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الذریعه الی تصانیف الشیعه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50336_73709187">
            <w:r>
              <w:rPr>
                <w:webHidden/>
                <w:rStyle w:val="IndexLink"/>
                <w:rtl w:val="true"/>
              </w:rPr>
              <w:t>اشارة</w:t>
            </w:r>
            <w:r>
              <w:rPr>
                <w:rStyle w:val="IndexLink"/>
                <w:rtl w:val="true"/>
              </w:rPr>
              <w:tab/>
            </w:r>
            <w:r>
              <w:rPr>
                <w:rStyle w:val="IndexLink"/>
              </w:rPr>
              <w:t>39</w:t>
            </w:r>
          </w:hyperlink>
        </w:p>
        <w:p>
          <w:pPr>
            <w:pStyle w:val="Contents2"/>
            <w:tabs>
              <w:tab w:val="clear" w:pos="8743"/>
              <w:tab w:val="right" w:pos="9026" w:leader="dot"/>
            </w:tabs>
            <w:rPr/>
          </w:pPr>
          <w:hyperlink w:anchor="__RefHeading___Toc9050338_73709187">
            <w:r>
              <w:rPr>
                <w:webHidden/>
                <w:rStyle w:val="IndexLink"/>
                <w:rtl w:val="true"/>
              </w:rPr>
              <w:t>اشارة</w:t>
            </w:r>
            <w:r>
              <w:rPr>
                <w:rStyle w:val="IndexLink"/>
                <w:rtl w:val="true"/>
              </w:rPr>
              <w:tab/>
            </w:r>
            <w:r>
              <w:rPr>
                <w:rStyle w:val="IndexLink"/>
              </w:rPr>
              <w:t>39</w:t>
            </w:r>
          </w:hyperlink>
        </w:p>
        <w:p>
          <w:pPr>
            <w:pStyle w:val="Contents2"/>
            <w:tabs>
              <w:tab w:val="clear" w:pos="8743"/>
              <w:tab w:val="right" w:pos="9026" w:leader="dot"/>
            </w:tabs>
            <w:rPr/>
          </w:pPr>
          <w:hyperlink w:anchor="__RefHeading___Toc9050340_73709187">
            <w:r>
              <w:rPr>
                <w:webHidden/>
                <w:rStyle w:val="IndexLink"/>
                <w:rtl w:val="true"/>
              </w:rPr>
              <w:t>باب القاف</w:t>
            </w:r>
            <w:r>
              <w:rPr>
                <w:rStyle w:val="IndexLink"/>
                <w:rtl w:val="true"/>
              </w:rPr>
              <w:tab/>
            </w:r>
            <w:r>
              <w:rPr>
                <w:rStyle w:val="IndexLink"/>
              </w:rPr>
              <w:t>40</w:t>
            </w:r>
          </w:hyperlink>
        </w:p>
        <w:p>
          <w:pPr>
            <w:pStyle w:val="Contents3"/>
            <w:tabs>
              <w:tab w:val="clear" w:pos="8459"/>
              <w:tab w:val="right" w:pos="9026" w:leader="dot"/>
            </w:tabs>
            <w:rPr/>
          </w:pPr>
          <w:hyperlink w:anchor="__RefHeading___Toc9050342_73709187">
            <w:r>
              <w:rPr>
                <w:webHidden/>
                <w:rStyle w:val="IndexLink"/>
              </w:rPr>
              <w:t>1</w:t>
            </w:r>
            <w:r>
              <w:rPr>
                <w:rStyle w:val="IndexLink"/>
                <w:rtl w:val="true"/>
              </w:rPr>
              <w:t xml:space="preserve">- </w:t>
            </w:r>
            <w:r>
              <w:rPr>
                <w:rStyle w:val="IndexLink"/>
                <w:rtl w:val="true"/>
              </w:rPr>
              <w:t>قائد القوات العلویة</w:t>
            </w:r>
            <w:r>
              <w:rPr>
                <w:rStyle w:val="IndexLink"/>
                <w:rtl w:val="true"/>
              </w:rPr>
              <w:tab/>
            </w:r>
            <w:r>
              <w:rPr>
                <w:rStyle w:val="IndexLink"/>
              </w:rPr>
              <w:t>40</w:t>
            </w:r>
          </w:hyperlink>
        </w:p>
        <w:p>
          <w:pPr>
            <w:pStyle w:val="Contents3"/>
            <w:tabs>
              <w:tab w:val="clear" w:pos="8459"/>
              <w:tab w:val="right" w:pos="9026" w:leader="dot"/>
            </w:tabs>
            <w:rPr/>
          </w:pPr>
          <w:hyperlink w:anchor="__RefHeading___Toc9050344_73709187">
            <w:r>
              <w:rPr>
                <w:webHidden/>
                <w:rStyle w:val="IndexLink"/>
              </w:rPr>
              <w:t>2</w:t>
            </w:r>
            <w:r>
              <w:rPr>
                <w:rStyle w:val="IndexLink"/>
                <w:rtl w:val="true"/>
              </w:rPr>
              <w:t xml:space="preserve">- </w:t>
            </w:r>
            <w:r>
              <w:rPr>
                <w:rStyle w:val="IndexLink"/>
                <w:rtl w:val="true"/>
              </w:rPr>
              <w:t>کتاب القائم‏</w:t>
            </w:r>
            <w:r>
              <w:rPr>
                <w:rStyle w:val="IndexLink"/>
                <w:rtl w:val="true"/>
              </w:rPr>
              <w:tab/>
            </w:r>
            <w:r>
              <w:rPr>
                <w:rStyle w:val="IndexLink"/>
              </w:rPr>
              <w:t>40</w:t>
            </w:r>
          </w:hyperlink>
        </w:p>
        <w:p>
          <w:pPr>
            <w:pStyle w:val="Contents3"/>
            <w:tabs>
              <w:tab w:val="clear" w:pos="8459"/>
              <w:tab w:val="right" w:pos="9026" w:leader="dot"/>
            </w:tabs>
            <w:rPr/>
          </w:pPr>
          <w:hyperlink w:anchor="__RefHeading___Toc9050346_73709187">
            <w:r>
              <w:rPr>
                <w:webHidden/>
                <w:rStyle w:val="IndexLink"/>
              </w:rPr>
              <w:t>3</w:t>
            </w:r>
            <w:r>
              <w:rPr>
                <w:rStyle w:val="IndexLink"/>
                <w:rtl w:val="true"/>
              </w:rPr>
              <w:t xml:space="preserve">- </w:t>
            </w:r>
            <w:r>
              <w:rPr>
                <w:rStyle w:val="IndexLink"/>
                <w:rtl w:val="true"/>
              </w:rPr>
              <w:t>کتاب القائم‏</w:t>
            </w:r>
            <w:r>
              <w:rPr>
                <w:rStyle w:val="IndexLink"/>
                <w:rtl w:val="true"/>
              </w:rPr>
              <w:tab/>
            </w:r>
            <w:r>
              <w:rPr>
                <w:rStyle w:val="IndexLink"/>
              </w:rPr>
              <w:t>40</w:t>
            </w:r>
          </w:hyperlink>
        </w:p>
        <w:p>
          <w:pPr>
            <w:pStyle w:val="Contents3"/>
            <w:tabs>
              <w:tab w:val="clear" w:pos="8459"/>
              <w:tab w:val="right" w:pos="9026" w:leader="dot"/>
            </w:tabs>
            <w:rPr/>
          </w:pPr>
          <w:hyperlink w:anchor="__RefHeading___Toc9050348_73709187">
            <w:r>
              <w:rPr>
                <w:webHidden/>
                <w:rStyle w:val="IndexLink"/>
              </w:rPr>
              <w:t>4</w:t>
            </w:r>
            <w:r>
              <w:rPr>
                <w:rStyle w:val="IndexLink"/>
                <w:rtl w:val="true"/>
              </w:rPr>
              <w:t xml:space="preserve">- </w:t>
            </w:r>
            <w:r>
              <w:rPr>
                <w:rStyle w:val="IndexLink"/>
                <w:rtl w:val="true"/>
              </w:rPr>
              <w:t>قائمة</w:t>
            </w:r>
            <w:r>
              <w:rPr>
                <w:rStyle w:val="IndexLink"/>
                <w:rtl w:val="true"/>
              </w:rPr>
              <w:tab/>
            </w:r>
            <w:r>
              <w:rPr>
                <w:rStyle w:val="IndexLink"/>
              </w:rPr>
              <w:t>40</w:t>
            </w:r>
          </w:hyperlink>
        </w:p>
        <w:p>
          <w:pPr>
            <w:pStyle w:val="Contents3"/>
            <w:tabs>
              <w:tab w:val="clear" w:pos="8459"/>
              <w:tab w:val="right" w:pos="9026" w:leader="dot"/>
            </w:tabs>
            <w:rPr/>
          </w:pPr>
          <w:hyperlink w:anchor="__RefHeading___Toc9050350_73709187">
            <w:r>
              <w:rPr>
                <w:webHidden/>
                <w:rStyle w:val="IndexLink"/>
              </w:rPr>
              <w:t>5</w:t>
            </w:r>
            <w:r>
              <w:rPr>
                <w:rStyle w:val="IndexLink"/>
                <w:rtl w:val="true"/>
              </w:rPr>
              <w:t xml:space="preserve">- </w:t>
            </w:r>
            <w:r>
              <w:rPr>
                <w:rStyle w:val="IndexLink"/>
                <w:rtl w:val="true"/>
              </w:rPr>
              <w:t>قائمة العرفان‏</w:t>
            </w:r>
            <w:r>
              <w:rPr>
                <w:rStyle w:val="IndexLink"/>
                <w:rtl w:val="true"/>
              </w:rPr>
              <w:tab/>
            </w:r>
            <w:r>
              <w:rPr>
                <w:rStyle w:val="IndexLink"/>
              </w:rPr>
              <w:t>40</w:t>
            </w:r>
          </w:hyperlink>
        </w:p>
        <w:p>
          <w:pPr>
            <w:pStyle w:val="Contents3"/>
            <w:tabs>
              <w:tab w:val="clear" w:pos="8459"/>
              <w:tab w:val="right" w:pos="9026" w:leader="dot"/>
            </w:tabs>
            <w:rPr/>
          </w:pPr>
          <w:hyperlink w:anchor="__RefHeading___Toc9050352_73709187">
            <w:r>
              <w:rPr>
                <w:webHidden/>
                <w:rStyle w:val="IndexLink"/>
              </w:rPr>
              <w:t>6</w:t>
            </w:r>
            <w:r>
              <w:rPr>
                <w:rStyle w:val="IndexLink"/>
                <w:rtl w:val="true"/>
              </w:rPr>
              <w:t xml:space="preserve">- </w:t>
            </w:r>
            <w:r>
              <w:rPr>
                <w:rStyle w:val="IndexLink"/>
                <w:rtl w:val="true"/>
              </w:rPr>
              <w:t>کتاب القائم الصغیر</w:t>
            </w:r>
            <w:r>
              <w:rPr>
                <w:rStyle w:val="IndexLink"/>
                <w:rtl w:val="true"/>
              </w:rPr>
              <w:tab/>
            </w:r>
            <w:r>
              <w:rPr>
                <w:rStyle w:val="IndexLink"/>
              </w:rPr>
              <w:t>41</w:t>
            </w:r>
          </w:hyperlink>
        </w:p>
        <w:p>
          <w:pPr>
            <w:pStyle w:val="Contents3"/>
            <w:tabs>
              <w:tab w:val="clear" w:pos="8459"/>
              <w:tab w:val="right" w:pos="9026" w:leader="dot"/>
            </w:tabs>
            <w:rPr/>
          </w:pPr>
          <w:hyperlink w:anchor="__RefHeading___Toc9050354_73709187">
            <w:r>
              <w:rPr>
                <w:webHidden/>
                <w:rStyle w:val="IndexLink"/>
              </w:rPr>
              <w:t>7</w:t>
            </w:r>
            <w:r>
              <w:rPr>
                <w:rStyle w:val="IndexLink"/>
                <w:rtl w:val="true"/>
              </w:rPr>
              <w:t xml:space="preserve">- </w:t>
            </w:r>
            <w:r>
              <w:rPr>
                <w:rStyle w:val="IndexLink"/>
                <w:rtl w:val="true"/>
              </w:rPr>
              <w:t>قائم مقام در جهان أدب و سیاست‏</w:t>
            </w:r>
            <w:r>
              <w:rPr>
                <w:rStyle w:val="IndexLink"/>
                <w:rtl w:val="true"/>
              </w:rPr>
              <w:tab/>
            </w:r>
            <w:r>
              <w:rPr>
                <w:rStyle w:val="IndexLink"/>
              </w:rPr>
              <w:t>41</w:t>
            </w:r>
          </w:hyperlink>
        </w:p>
        <w:p>
          <w:pPr>
            <w:pStyle w:val="Contents3"/>
            <w:tabs>
              <w:tab w:val="clear" w:pos="8459"/>
              <w:tab w:val="right" w:pos="9026" w:leader="dot"/>
            </w:tabs>
            <w:rPr/>
          </w:pPr>
          <w:hyperlink w:anchor="__RefHeading___Toc9050356_73709187">
            <w:r>
              <w:rPr>
                <w:webHidden/>
                <w:rStyle w:val="IndexLink"/>
              </w:rPr>
              <w:t>8</w:t>
            </w:r>
            <w:r>
              <w:rPr>
                <w:rStyle w:val="IndexLink"/>
                <w:rtl w:val="true"/>
              </w:rPr>
              <w:t xml:space="preserve">- </w:t>
            </w:r>
            <w:r>
              <w:rPr>
                <w:rStyle w:val="IndexLink"/>
                <w:rtl w:val="true"/>
              </w:rPr>
              <w:t>قابلگی‏</w:t>
            </w:r>
            <w:r>
              <w:rPr>
                <w:rStyle w:val="IndexLink"/>
                <w:rtl w:val="true"/>
              </w:rPr>
              <w:tab/>
            </w:r>
            <w:r>
              <w:rPr>
                <w:rStyle w:val="IndexLink"/>
              </w:rPr>
              <w:t>41</w:t>
            </w:r>
          </w:hyperlink>
        </w:p>
        <w:p>
          <w:pPr>
            <w:pStyle w:val="Contents3"/>
            <w:tabs>
              <w:tab w:val="clear" w:pos="8459"/>
              <w:tab w:val="right" w:pos="9026" w:leader="dot"/>
            </w:tabs>
            <w:rPr/>
          </w:pPr>
          <w:hyperlink w:anchor="__RefHeading___Toc9050358_73709187">
            <w:r>
              <w:rPr>
                <w:webHidden/>
                <w:rStyle w:val="IndexLink"/>
              </w:rPr>
              <w:t>9</w:t>
            </w:r>
            <w:r>
              <w:rPr>
                <w:rStyle w:val="IndexLink"/>
                <w:rtl w:val="true"/>
              </w:rPr>
              <w:t xml:space="preserve">- </w:t>
            </w:r>
            <w:r>
              <w:rPr>
                <w:rStyle w:val="IndexLink"/>
                <w:rtl w:val="true"/>
              </w:rPr>
              <w:t>رسالة فی قابلیة التقسیم فی الأعداد</w:t>
            </w:r>
            <w:r>
              <w:rPr>
                <w:rStyle w:val="IndexLink"/>
                <w:rtl w:val="true"/>
              </w:rPr>
              <w:tab/>
            </w:r>
            <w:r>
              <w:rPr>
                <w:rStyle w:val="IndexLink"/>
              </w:rPr>
              <w:t>41</w:t>
            </w:r>
          </w:hyperlink>
        </w:p>
        <w:p>
          <w:pPr>
            <w:pStyle w:val="Contents3"/>
            <w:tabs>
              <w:tab w:val="clear" w:pos="8459"/>
              <w:tab w:val="right" w:pos="9026" w:leader="dot"/>
            </w:tabs>
            <w:rPr/>
          </w:pPr>
          <w:hyperlink w:anchor="__RefHeading___Toc9050360_73709187">
            <w:r>
              <w:rPr>
                <w:webHidden/>
                <w:rStyle w:val="IndexLink"/>
              </w:rPr>
              <w:t>10</w:t>
            </w:r>
            <w:r>
              <w:rPr>
                <w:rStyle w:val="IndexLink"/>
                <w:rtl w:val="true"/>
              </w:rPr>
              <w:t xml:space="preserve">- </w:t>
            </w:r>
            <w:r>
              <w:rPr>
                <w:rStyle w:val="IndexLink"/>
                <w:rtl w:val="true"/>
              </w:rPr>
              <w:t>رسالة فی تحقیق القابلیة</w:t>
            </w:r>
            <w:r>
              <w:rPr>
                <w:rStyle w:val="IndexLink"/>
                <w:rtl w:val="true"/>
              </w:rPr>
              <w:tab/>
            </w:r>
            <w:r>
              <w:rPr>
                <w:rStyle w:val="IndexLink"/>
              </w:rPr>
              <w:t>41</w:t>
            </w:r>
          </w:hyperlink>
        </w:p>
        <w:p>
          <w:pPr>
            <w:pStyle w:val="Contents3"/>
            <w:tabs>
              <w:tab w:val="clear" w:pos="8459"/>
              <w:tab w:val="right" w:pos="9026" w:leader="dot"/>
            </w:tabs>
            <w:rPr/>
          </w:pPr>
          <w:hyperlink w:anchor="__RefHeading___Toc9050362_73709187">
            <w:r>
              <w:rPr>
                <w:webHidden/>
                <w:rStyle w:val="IndexLink"/>
              </w:rPr>
              <w:t>11</w:t>
            </w:r>
            <w:r>
              <w:rPr>
                <w:rStyle w:val="IndexLink"/>
                <w:rtl w:val="true"/>
              </w:rPr>
              <w:t xml:space="preserve">- </w:t>
            </w:r>
            <w:r>
              <w:rPr>
                <w:rStyle w:val="IndexLink"/>
                <w:rtl w:val="true"/>
              </w:rPr>
              <w:t>قابوس‏</w:t>
            </w:r>
            <w:r>
              <w:rPr>
                <w:rStyle w:val="IndexLink"/>
                <w:rtl w:val="true"/>
              </w:rPr>
              <w:tab/>
            </w:r>
            <w:r>
              <w:rPr>
                <w:rStyle w:val="IndexLink"/>
              </w:rPr>
              <w:t>41</w:t>
            </w:r>
          </w:hyperlink>
        </w:p>
        <w:p>
          <w:pPr>
            <w:pStyle w:val="Contents3"/>
            <w:tabs>
              <w:tab w:val="clear" w:pos="8459"/>
              <w:tab w:val="right" w:pos="9026" w:leader="dot"/>
            </w:tabs>
            <w:rPr/>
          </w:pPr>
          <w:hyperlink w:anchor="__RefHeading___Toc9050364_73709187">
            <w:r>
              <w:rPr>
                <w:webHidden/>
                <w:rStyle w:val="IndexLink"/>
              </w:rPr>
              <w:t>12</w:t>
            </w:r>
            <w:r>
              <w:rPr>
                <w:rStyle w:val="IndexLink"/>
                <w:rtl w:val="true"/>
              </w:rPr>
              <w:t xml:space="preserve">- </w:t>
            </w:r>
            <w:r>
              <w:rPr>
                <w:rStyle w:val="IndexLink"/>
                <w:rtl w:val="true"/>
              </w:rPr>
              <w:t>قابوس بن وشمگیر زیاری‏</w:t>
            </w:r>
            <w:r>
              <w:rPr>
                <w:rStyle w:val="IndexLink"/>
                <w:rtl w:val="true"/>
              </w:rPr>
              <w:tab/>
            </w:r>
            <w:r>
              <w:rPr>
                <w:rStyle w:val="IndexLink"/>
              </w:rPr>
              <w:t>42</w:t>
            </w:r>
          </w:hyperlink>
        </w:p>
        <w:p>
          <w:pPr>
            <w:pStyle w:val="Contents3"/>
            <w:tabs>
              <w:tab w:val="clear" w:pos="8459"/>
              <w:tab w:val="right" w:pos="9026" w:leader="dot"/>
            </w:tabs>
            <w:rPr/>
          </w:pPr>
          <w:hyperlink w:anchor="__RefHeading___Toc9050366_73709187">
            <w:r>
              <w:rPr>
                <w:webHidden/>
                <w:rStyle w:val="IndexLink"/>
              </w:rPr>
              <w:t>13</w:t>
            </w:r>
            <w:r>
              <w:rPr>
                <w:rStyle w:val="IndexLink"/>
                <w:rtl w:val="true"/>
              </w:rPr>
              <w:t xml:space="preserve">- </w:t>
            </w:r>
            <w:r>
              <w:rPr>
                <w:rStyle w:val="IndexLink"/>
                <w:rtl w:val="true"/>
              </w:rPr>
              <w:t>قابوس‏نامه‏</w:t>
            </w:r>
            <w:r>
              <w:rPr>
                <w:rStyle w:val="IndexLink"/>
                <w:rtl w:val="true"/>
              </w:rPr>
              <w:tab/>
            </w:r>
            <w:r>
              <w:rPr>
                <w:rStyle w:val="IndexLink"/>
              </w:rPr>
              <w:t>42</w:t>
            </w:r>
          </w:hyperlink>
        </w:p>
        <w:p>
          <w:pPr>
            <w:pStyle w:val="Contents3"/>
            <w:tabs>
              <w:tab w:val="clear" w:pos="8459"/>
              <w:tab w:val="right" w:pos="9026" w:leader="dot"/>
            </w:tabs>
            <w:rPr/>
          </w:pPr>
          <w:hyperlink w:anchor="__RefHeading___Toc9050368_73709187">
            <w:r>
              <w:rPr>
                <w:webHidden/>
                <w:rStyle w:val="IndexLink"/>
              </w:rPr>
              <w:t>14</w:t>
            </w:r>
            <w:r>
              <w:rPr>
                <w:rStyle w:val="IndexLink"/>
                <w:rtl w:val="true"/>
              </w:rPr>
              <w:t xml:space="preserve">- </w:t>
            </w:r>
            <w:r>
              <w:rPr>
                <w:rStyle w:val="IndexLink"/>
                <w:rtl w:val="true"/>
              </w:rPr>
              <w:t>رسالة فی قاتل الثانی و تعیین شخصه‏</w:t>
            </w:r>
            <w:r>
              <w:rPr>
                <w:rStyle w:val="IndexLink"/>
                <w:rtl w:val="true"/>
              </w:rPr>
              <w:tab/>
            </w:r>
            <w:r>
              <w:rPr>
                <w:rStyle w:val="IndexLink"/>
              </w:rPr>
              <w:t>42</w:t>
            </w:r>
          </w:hyperlink>
        </w:p>
        <w:p>
          <w:pPr>
            <w:pStyle w:val="Contents3"/>
            <w:tabs>
              <w:tab w:val="clear" w:pos="8459"/>
              <w:tab w:val="right" w:pos="9026" w:leader="dot"/>
            </w:tabs>
            <w:rPr/>
          </w:pPr>
          <w:hyperlink w:anchor="__RefHeading___Toc9050370_73709187">
            <w:r>
              <w:rPr>
                <w:webHidden/>
                <w:rStyle w:val="IndexLink"/>
              </w:rPr>
              <w:t>15</w:t>
            </w:r>
            <w:r>
              <w:rPr>
                <w:rStyle w:val="IndexLink"/>
                <w:rtl w:val="true"/>
              </w:rPr>
              <w:t xml:space="preserve">- </w:t>
            </w:r>
            <w:r>
              <w:rPr>
                <w:rStyle w:val="IndexLink"/>
                <w:rtl w:val="true"/>
              </w:rPr>
              <w:t>قاتلان حسین ع‏</w:t>
            </w:r>
            <w:r>
              <w:rPr>
                <w:rStyle w:val="IndexLink"/>
                <w:rtl w:val="true"/>
              </w:rPr>
              <w:tab/>
            </w:r>
            <w:r>
              <w:rPr>
                <w:rStyle w:val="IndexLink"/>
              </w:rPr>
              <w:t>42</w:t>
            </w:r>
          </w:hyperlink>
        </w:p>
        <w:p>
          <w:pPr>
            <w:pStyle w:val="Contents3"/>
            <w:tabs>
              <w:tab w:val="clear" w:pos="8459"/>
              <w:tab w:val="right" w:pos="9026" w:leader="dot"/>
            </w:tabs>
            <w:rPr/>
          </w:pPr>
          <w:hyperlink w:anchor="__RefHeading___Toc9050372_73709187">
            <w:r>
              <w:rPr>
                <w:webHidden/>
                <w:rStyle w:val="IndexLink"/>
              </w:rPr>
              <w:t>16</w:t>
            </w:r>
            <w:r>
              <w:rPr>
                <w:rStyle w:val="IndexLink"/>
                <w:rtl w:val="true"/>
              </w:rPr>
              <w:t xml:space="preserve">- </w:t>
            </w:r>
            <w:r>
              <w:rPr>
                <w:rStyle w:val="IndexLink"/>
                <w:rtl w:val="true"/>
              </w:rPr>
              <w:t>قاتلان حسین ع‏</w:t>
            </w:r>
            <w:r>
              <w:rPr>
                <w:rStyle w:val="IndexLink"/>
                <w:rtl w:val="true"/>
              </w:rPr>
              <w:tab/>
            </w:r>
            <w:r>
              <w:rPr>
                <w:rStyle w:val="IndexLink"/>
              </w:rPr>
              <w:t>42</w:t>
            </w:r>
          </w:hyperlink>
        </w:p>
        <w:p>
          <w:pPr>
            <w:pStyle w:val="Contents3"/>
            <w:tabs>
              <w:tab w:val="clear" w:pos="8459"/>
              <w:tab w:val="right" w:pos="9026" w:leader="dot"/>
            </w:tabs>
            <w:rPr/>
          </w:pPr>
          <w:hyperlink w:anchor="__RefHeading___Toc9050374_73709187">
            <w:r>
              <w:rPr>
                <w:webHidden/>
                <w:rStyle w:val="IndexLink"/>
              </w:rPr>
              <w:t>17</w:t>
            </w:r>
            <w:r>
              <w:rPr>
                <w:rStyle w:val="IndexLink"/>
                <w:rtl w:val="true"/>
              </w:rPr>
              <w:t xml:space="preserve">- </w:t>
            </w:r>
            <w:r>
              <w:rPr>
                <w:rStyle w:val="IndexLink"/>
                <w:rtl w:val="true"/>
              </w:rPr>
              <w:t>قادسات النکت‏</w:t>
            </w:r>
            <w:r>
              <w:rPr>
                <w:rStyle w:val="IndexLink"/>
                <w:rtl w:val="true"/>
              </w:rPr>
              <w:tab/>
            </w:r>
            <w:r>
              <w:rPr>
                <w:rStyle w:val="IndexLink"/>
              </w:rPr>
              <w:t>42</w:t>
            </w:r>
          </w:hyperlink>
        </w:p>
        <w:p>
          <w:pPr>
            <w:pStyle w:val="Contents3"/>
            <w:tabs>
              <w:tab w:val="clear" w:pos="8459"/>
              <w:tab w:val="right" w:pos="9026" w:leader="dot"/>
            </w:tabs>
            <w:rPr/>
          </w:pPr>
          <w:hyperlink w:anchor="__RefHeading___Toc9050376_73709187">
            <w:r>
              <w:rPr>
                <w:webHidden/>
                <w:rStyle w:val="IndexLink"/>
              </w:rPr>
              <w:t>18</w:t>
            </w:r>
            <w:r>
              <w:rPr>
                <w:rStyle w:val="IndexLink"/>
                <w:rtl w:val="true"/>
              </w:rPr>
              <w:t xml:space="preserve">- </w:t>
            </w:r>
            <w:r>
              <w:rPr>
                <w:rStyle w:val="IndexLink"/>
                <w:rtl w:val="true"/>
              </w:rPr>
              <w:t>رسالة فی ذکر القارورة</w:t>
            </w:r>
            <w:r>
              <w:rPr>
                <w:rStyle w:val="IndexLink"/>
                <w:rtl w:val="true"/>
              </w:rPr>
              <w:tab/>
            </w:r>
            <w:r>
              <w:rPr>
                <w:rStyle w:val="IndexLink"/>
              </w:rPr>
              <w:t>43</w:t>
            </w:r>
          </w:hyperlink>
        </w:p>
        <w:p>
          <w:pPr>
            <w:pStyle w:val="Contents3"/>
            <w:tabs>
              <w:tab w:val="clear" w:pos="8459"/>
              <w:tab w:val="right" w:pos="9026" w:leader="dot"/>
            </w:tabs>
            <w:rPr/>
          </w:pPr>
          <w:hyperlink w:anchor="__RefHeading___Toc9050378_73709187">
            <w:r>
              <w:rPr>
                <w:webHidden/>
                <w:rStyle w:val="IndexLink"/>
              </w:rPr>
              <w:t>19</w:t>
            </w:r>
            <w:r>
              <w:rPr>
                <w:rStyle w:val="IndexLink"/>
                <w:rtl w:val="true"/>
              </w:rPr>
              <w:t xml:space="preserve">- </w:t>
            </w:r>
            <w:r>
              <w:rPr>
                <w:rStyle w:val="IndexLink"/>
                <w:rtl w:val="true"/>
              </w:rPr>
              <w:t>القاسمیة</w:t>
            </w:r>
            <w:r>
              <w:rPr>
                <w:rStyle w:val="IndexLink"/>
                <w:rtl w:val="true"/>
              </w:rPr>
              <w:tab/>
            </w:r>
            <w:r>
              <w:rPr>
                <w:rStyle w:val="IndexLink"/>
              </w:rPr>
              <w:t>43</w:t>
            </w:r>
          </w:hyperlink>
        </w:p>
        <w:p>
          <w:pPr>
            <w:pStyle w:val="Contents3"/>
            <w:tabs>
              <w:tab w:val="clear" w:pos="8459"/>
              <w:tab w:val="right" w:pos="9026" w:leader="dot"/>
            </w:tabs>
            <w:rPr/>
          </w:pPr>
          <w:hyperlink w:anchor="__RefHeading___Toc9050380_73709187">
            <w:r>
              <w:rPr>
                <w:webHidden/>
                <w:rStyle w:val="IndexLink"/>
              </w:rPr>
              <w:t>20</w:t>
            </w:r>
            <w:r>
              <w:rPr>
                <w:rStyle w:val="IndexLink"/>
                <w:rtl w:val="true"/>
              </w:rPr>
              <w:t xml:space="preserve">- </w:t>
            </w:r>
            <w:r>
              <w:rPr>
                <w:rStyle w:val="IndexLink"/>
                <w:rtl w:val="true"/>
              </w:rPr>
              <w:t>رسالة فی قاصد الأربعة</w:t>
            </w:r>
            <w:r>
              <w:rPr>
                <w:rStyle w:val="IndexLink"/>
                <w:rtl w:val="true"/>
              </w:rPr>
              <w:tab/>
            </w:r>
            <w:r>
              <w:rPr>
                <w:rStyle w:val="IndexLink"/>
              </w:rPr>
              <w:t>43</w:t>
            </w:r>
          </w:hyperlink>
        </w:p>
        <w:p>
          <w:pPr>
            <w:pStyle w:val="Contents3"/>
            <w:tabs>
              <w:tab w:val="clear" w:pos="8459"/>
              <w:tab w:val="right" w:pos="9026" w:leader="dot"/>
            </w:tabs>
            <w:rPr/>
          </w:pPr>
          <w:hyperlink w:anchor="__RefHeading___Toc9050382_73709187">
            <w:r>
              <w:rPr>
                <w:webHidden/>
                <w:rStyle w:val="IndexLink"/>
              </w:rPr>
              <w:t>21</w:t>
            </w:r>
            <w:r>
              <w:rPr>
                <w:rStyle w:val="IndexLink"/>
                <w:rtl w:val="true"/>
              </w:rPr>
              <w:t xml:space="preserve">- </w:t>
            </w:r>
            <w:r>
              <w:rPr>
                <w:rStyle w:val="IndexLink"/>
                <w:rtl w:val="true"/>
              </w:rPr>
              <w:t>قاصد صبا</w:t>
            </w:r>
            <w:r>
              <w:rPr>
                <w:rStyle w:val="IndexLink"/>
                <w:rtl w:val="true"/>
              </w:rPr>
              <w:tab/>
            </w:r>
            <w:r>
              <w:rPr>
                <w:rStyle w:val="IndexLink"/>
              </w:rPr>
              <w:t>43</w:t>
            </w:r>
          </w:hyperlink>
        </w:p>
        <w:p>
          <w:pPr>
            <w:pStyle w:val="Contents3"/>
            <w:tabs>
              <w:tab w:val="clear" w:pos="8459"/>
              <w:tab w:val="right" w:pos="9026" w:leader="dot"/>
            </w:tabs>
            <w:rPr/>
          </w:pPr>
          <w:hyperlink w:anchor="__RefHeading___Toc9050384_73709187">
            <w:r>
              <w:rPr>
                <w:webHidden/>
                <w:rStyle w:val="IndexLink"/>
              </w:rPr>
              <w:t>22</w:t>
            </w:r>
            <w:r>
              <w:rPr>
                <w:rStyle w:val="IndexLink"/>
                <w:rtl w:val="true"/>
              </w:rPr>
              <w:t xml:space="preserve">- </w:t>
            </w:r>
            <w:r>
              <w:rPr>
                <w:rStyle w:val="IndexLink"/>
                <w:rtl w:val="true"/>
              </w:rPr>
              <w:t>قاصم الجبارین‏</w:t>
            </w:r>
            <w:r>
              <w:rPr>
                <w:rStyle w:val="IndexLink"/>
                <w:rtl w:val="true"/>
              </w:rPr>
              <w:tab/>
            </w:r>
            <w:r>
              <w:rPr>
                <w:rStyle w:val="IndexLink"/>
              </w:rPr>
              <w:t>43</w:t>
            </w:r>
          </w:hyperlink>
        </w:p>
        <w:p>
          <w:pPr>
            <w:pStyle w:val="Contents3"/>
            <w:tabs>
              <w:tab w:val="clear" w:pos="8459"/>
              <w:tab w:val="right" w:pos="9026" w:leader="dot"/>
            </w:tabs>
            <w:rPr/>
          </w:pPr>
          <w:hyperlink w:anchor="__RefHeading___Toc9050386_73709187">
            <w:r>
              <w:rPr>
                <w:webHidden/>
                <w:rStyle w:val="IndexLink"/>
              </w:rPr>
              <w:t>23</w:t>
            </w:r>
            <w:r>
              <w:rPr>
                <w:rStyle w:val="IndexLink"/>
                <w:rtl w:val="true"/>
              </w:rPr>
              <w:t xml:space="preserve">- </w:t>
            </w:r>
            <w:r>
              <w:rPr>
                <w:rStyle w:val="IndexLink"/>
                <w:rtl w:val="true"/>
              </w:rPr>
              <w:t>قاصم الکفار فی عقائد الأخیار</w:t>
            </w:r>
            <w:r>
              <w:rPr>
                <w:rStyle w:val="IndexLink"/>
                <w:rtl w:val="true"/>
              </w:rPr>
              <w:tab/>
            </w:r>
            <w:r>
              <w:rPr>
                <w:rStyle w:val="IndexLink"/>
              </w:rPr>
              <w:t>44</w:t>
            </w:r>
          </w:hyperlink>
        </w:p>
        <w:p>
          <w:pPr>
            <w:pStyle w:val="Contents3"/>
            <w:tabs>
              <w:tab w:val="clear" w:pos="8459"/>
              <w:tab w:val="right" w:pos="9026" w:leader="dot"/>
            </w:tabs>
            <w:rPr/>
          </w:pPr>
          <w:hyperlink w:anchor="__RefHeading___Toc9050388_73709187">
            <w:r>
              <w:rPr>
                <w:webHidden/>
                <w:rStyle w:val="IndexLink"/>
              </w:rPr>
              <w:t>24</w:t>
            </w:r>
            <w:r>
              <w:rPr>
                <w:rStyle w:val="IndexLink"/>
                <w:rtl w:val="true"/>
              </w:rPr>
              <w:t xml:space="preserve">- </w:t>
            </w:r>
            <w:r>
              <w:rPr>
                <w:rStyle w:val="IndexLink"/>
                <w:rtl w:val="true"/>
              </w:rPr>
              <w:t>قاصمة الظهر</w:t>
            </w:r>
            <w:r>
              <w:rPr>
                <w:rStyle w:val="IndexLink"/>
                <w:rtl w:val="true"/>
              </w:rPr>
              <w:tab/>
            </w:r>
            <w:r>
              <w:rPr>
                <w:rStyle w:val="IndexLink"/>
              </w:rPr>
              <w:t>44</w:t>
            </w:r>
          </w:hyperlink>
        </w:p>
        <w:p>
          <w:pPr>
            <w:pStyle w:val="Contents3"/>
            <w:tabs>
              <w:tab w:val="clear" w:pos="8459"/>
              <w:tab w:val="right" w:pos="9026" w:leader="dot"/>
            </w:tabs>
            <w:rPr/>
          </w:pPr>
          <w:hyperlink w:anchor="__RefHeading___Toc9050390_73709187">
            <w:r>
              <w:rPr>
                <w:webHidden/>
                <w:rStyle w:val="IndexLink"/>
              </w:rPr>
              <w:t>25</w:t>
            </w:r>
            <w:r>
              <w:rPr>
                <w:rStyle w:val="IndexLink"/>
                <w:rtl w:val="true"/>
              </w:rPr>
              <w:t xml:space="preserve">- </w:t>
            </w:r>
            <w:r>
              <w:rPr>
                <w:rStyle w:val="IndexLink"/>
                <w:rtl w:val="true"/>
              </w:rPr>
              <w:t xml:space="preserve">القاصمة لتمویهات القریة </w:t>
            </w:r>
            <w:r>
              <w:rPr>
                <w:rStyle w:val="IndexLink"/>
                <w:rtl w:val="true"/>
              </w:rPr>
              <w:t>(</w:t>
            </w:r>
            <w:r>
              <w:rPr>
                <w:rStyle w:val="IndexLink"/>
                <w:rtl w:val="true"/>
              </w:rPr>
              <w:t>الفرقة؟</w:t>
            </w:r>
            <w:r>
              <w:rPr>
                <w:rStyle w:val="IndexLink"/>
                <w:rtl w:val="true"/>
              </w:rPr>
              <w:t xml:space="preserve">) </w:t>
            </w:r>
            <w:r>
              <w:rPr>
                <w:rStyle w:val="IndexLink"/>
                <w:rtl w:val="true"/>
              </w:rPr>
              <w:t>الناجیة</w:t>
            </w:r>
            <w:r>
              <w:rPr>
                <w:rStyle w:val="IndexLink"/>
                <w:rtl w:val="true"/>
              </w:rPr>
              <w:tab/>
            </w:r>
            <w:r>
              <w:rPr>
                <w:rStyle w:val="IndexLink"/>
              </w:rPr>
              <w:t>44</w:t>
            </w:r>
          </w:hyperlink>
        </w:p>
        <w:p>
          <w:pPr>
            <w:pStyle w:val="Contents3"/>
            <w:tabs>
              <w:tab w:val="clear" w:pos="8459"/>
              <w:tab w:val="right" w:pos="9026" w:leader="dot"/>
            </w:tabs>
            <w:rPr/>
          </w:pPr>
          <w:hyperlink w:anchor="__RefHeading___Toc9050392_73709187">
            <w:r>
              <w:rPr>
                <w:webHidden/>
                <w:rStyle w:val="IndexLink"/>
              </w:rPr>
              <w:t>26</w:t>
            </w:r>
            <w:r>
              <w:rPr>
                <w:rStyle w:val="IndexLink"/>
                <w:rtl w:val="true"/>
              </w:rPr>
              <w:t xml:space="preserve">- </w:t>
            </w:r>
            <w:r>
              <w:rPr>
                <w:rStyle w:val="IndexLink"/>
                <w:rtl w:val="true"/>
              </w:rPr>
              <w:t>قاضی الأمل فی نظم أعلام لا تقبل أل‏</w:t>
            </w:r>
            <w:r>
              <w:rPr>
                <w:rStyle w:val="IndexLink"/>
                <w:rtl w:val="true"/>
              </w:rPr>
              <w:tab/>
            </w:r>
            <w:r>
              <w:rPr>
                <w:rStyle w:val="IndexLink"/>
              </w:rPr>
              <w:t>44</w:t>
            </w:r>
          </w:hyperlink>
        </w:p>
        <w:p>
          <w:pPr>
            <w:pStyle w:val="Contents3"/>
            <w:tabs>
              <w:tab w:val="clear" w:pos="8459"/>
              <w:tab w:val="right" w:pos="9026" w:leader="dot"/>
            </w:tabs>
            <w:rPr/>
          </w:pPr>
          <w:hyperlink w:anchor="__RefHeading___Toc9050394_73709187">
            <w:r>
              <w:rPr>
                <w:webHidden/>
                <w:rStyle w:val="IndexLink"/>
              </w:rPr>
              <w:t>27</w:t>
            </w:r>
            <w:r>
              <w:rPr>
                <w:rStyle w:val="IndexLink"/>
                <w:rtl w:val="true"/>
              </w:rPr>
              <w:t xml:space="preserve">- </w:t>
            </w:r>
            <w:r>
              <w:rPr>
                <w:rStyle w:val="IndexLink"/>
                <w:rtl w:val="true"/>
              </w:rPr>
              <w:t>کتاب القاضی بین الحدیثین المختلفین‏</w:t>
            </w:r>
            <w:r>
              <w:rPr>
                <w:rStyle w:val="IndexLink"/>
                <w:rtl w:val="true"/>
              </w:rPr>
              <w:tab/>
            </w:r>
            <w:r>
              <w:rPr>
                <w:rStyle w:val="IndexLink"/>
              </w:rPr>
              <w:t>44</w:t>
            </w:r>
          </w:hyperlink>
        </w:p>
        <w:p>
          <w:pPr>
            <w:pStyle w:val="Contents3"/>
            <w:tabs>
              <w:tab w:val="clear" w:pos="8459"/>
              <w:tab w:val="right" w:pos="9026" w:leader="dot"/>
            </w:tabs>
            <w:rPr/>
          </w:pPr>
          <w:hyperlink w:anchor="__RefHeading___Toc9050396_73709187">
            <w:r>
              <w:rPr>
                <w:webHidden/>
                <w:rStyle w:val="IndexLink"/>
              </w:rPr>
              <w:t>28</w:t>
            </w:r>
            <w:r>
              <w:rPr>
                <w:rStyle w:val="IndexLink"/>
                <w:rtl w:val="true"/>
              </w:rPr>
              <w:t xml:space="preserve">- </w:t>
            </w:r>
            <w:r>
              <w:rPr>
                <w:rStyle w:val="IndexLink"/>
                <w:rtl w:val="true"/>
              </w:rPr>
              <w:t>قاضی الحاجات فی الحوائج‏</w:t>
            </w:r>
            <w:r>
              <w:rPr>
                <w:rStyle w:val="IndexLink"/>
                <w:rtl w:val="true"/>
              </w:rPr>
              <w:tab/>
            </w:r>
            <w:r>
              <w:rPr>
                <w:rStyle w:val="IndexLink"/>
              </w:rPr>
              <w:t>44</w:t>
            </w:r>
          </w:hyperlink>
        </w:p>
        <w:p>
          <w:pPr>
            <w:pStyle w:val="Contents3"/>
            <w:tabs>
              <w:tab w:val="clear" w:pos="8459"/>
              <w:tab w:val="right" w:pos="9026" w:leader="dot"/>
            </w:tabs>
            <w:rPr/>
          </w:pPr>
          <w:hyperlink w:anchor="__RefHeading___Toc9050398_73709187">
            <w:r>
              <w:rPr>
                <w:webHidden/>
                <w:rStyle w:val="IndexLink"/>
              </w:rPr>
              <w:t>29</w:t>
            </w:r>
            <w:r>
              <w:rPr>
                <w:rStyle w:val="IndexLink"/>
                <w:rtl w:val="true"/>
              </w:rPr>
              <w:t xml:space="preserve">- </w:t>
            </w:r>
            <w:r>
              <w:rPr>
                <w:rStyle w:val="IndexLink"/>
                <w:rtl w:val="true"/>
              </w:rPr>
              <w:t>القاضی العدل فی رد الأخباریین‏</w:t>
            </w:r>
            <w:r>
              <w:rPr>
                <w:rStyle w:val="IndexLink"/>
                <w:rtl w:val="true"/>
              </w:rPr>
              <w:tab/>
            </w:r>
            <w:r>
              <w:rPr>
                <w:rStyle w:val="IndexLink"/>
              </w:rPr>
              <w:t>45</w:t>
            </w:r>
          </w:hyperlink>
        </w:p>
        <w:p>
          <w:pPr>
            <w:pStyle w:val="Contents3"/>
            <w:tabs>
              <w:tab w:val="clear" w:pos="8459"/>
              <w:tab w:val="right" w:pos="9026" w:leader="dot"/>
            </w:tabs>
            <w:rPr/>
          </w:pPr>
          <w:hyperlink w:anchor="__RefHeading___Toc9050400_73709187">
            <w:r>
              <w:rPr>
                <w:webHidden/>
                <w:rStyle w:val="IndexLink"/>
              </w:rPr>
              <w:t>30</w:t>
            </w:r>
            <w:r>
              <w:rPr>
                <w:rStyle w:val="IndexLink"/>
                <w:rtl w:val="true"/>
              </w:rPr>
              <w:t xml:space="preserve">- </w:t>
            </w:r>
            <w:r>
              <w:rPr>
                <w:rStyle w:val="IndexLink"/>
                <w:rtl w:val="true"/>
              </w:rPr>
              <w:t>رسالة فی القاضی و الحاکم‏</w:t>
            </w:r>
            <w:r>
              <w:rPr>
                <w:rStyle w:val="IndexLink"/>
                <w:rtl w:val="true"/>
              </w:rPr>
              <w:tab/>
            </w:r>
            <w:r>
              <w:rPr>
                <w:rStyle w:val="IndexLink"/>
              </w:rPr>
              <w:t>45</w:t>
            </w:r>
          </w:hyperlink>
        </w:p>
        <w:p>
          <w:pPr>
            <w:pStyle w:val="Contents3"/>
            <w:tabs>
              <w:tab w:val="clear" w:pos="8459"/>
              <w:tab w:val="right" w:pos="9026" w:leader="dot"/>
            </w:tabs>
            <w:rPr/>
          </w:pPr>
          <w:hyperlink w:anchor="__RefHeading___Toc9050402_73709187">
            <w:r>
              <w:rPr>
                <w:webHidden/>
                <w:rStyle w:val="IndexLink"/>
              </w:rPr>
              <w:t>31</w:t>
            </w:r>
            <w:r>
              <w:rPr>
                <w:rStyle w:val="IndexLink"/>
                <w:rtl w:val="true"/>
              </w:rPr>
              <w:t xml:space="preserve">- </w:t>
            </w:r>
            <w:r>
              <w:rPr>
                <w:rStyle w:val="IndexLink"/>
                <w:rtl w:val="true"/>
              </w:rPr>
              <w:t>قاطع الأذناب و قامع النصاب نقض فصل الخطاب فی توجیه الجواب‏</w:t>
            </w:r>
            <w:r>
              <w:rPr>
                <w:rStyle w:val="IndexLink"/>
                <w:rtl w:val="true"/>
              </w:rPr>
              <w:tab/>
            </w:r>
            <w:r>
              <w:rPr>
                <w:rStyle w:val="IndexLink"/>
              </w:rPr>
              <w:t>45</w:t>
            </w:r>
          </w:hyperlink>
        </w:p>
        <w:p>
          <w:pPr>
            <w:pStyle w:val="Contents3"/>
            <w:tabs>
              <w:tab w:val="clear" w:pos="8459"/>
              <w:tab w:val="right" w:pos="9026" w:leader="dot"/>
            </w:tabs>
            <w:rPr/>
          </w:pPr>
          <w:hyperlink w:anchor="__RefHeading___Toc9050404_73709187">
            <w:r>
              <w:rPr>
                <w:webHidden/>
                <w:rStyle w:val="IndexLink"/>
              </w:rPr>
              <w:t>32</w:t>
            </w:r>
            <w:r>
              <w:rPr>
                <w:rStyle w:val="IndexLink"/>
                <w:rtl w:val="true"/>
              </w:rPr>
              <w:t xml:space="preserve">- </w:t>
            </w:r>
            <w:r>
              <w:rPr>
                <w:rStyle w:val="IndexLink"/>
                <w:rtl w:val="true"/>
              </w:rPr>
              <w:t>قاطع الأوهام فی طهارة دماء المعصومین ع‏</w:t>
            </w:r>
            <w:r>
              <w:rPr>
                <w:rStyle w:val="IndexLink"/>
                <w:rtl w:val="true"/>
              </w:rPr>
              <w:tab/>
            </w:r>
            <w:r>
              <w:rPr>
                <w:rStyle w:val="IndexLink"/>
              </w:rPr>
              <w:t>45</w:t>
            </w:r>
          </w:hyperlink>
        </w:p>
        <w:p>
          <w:pPr>
            <w:pStyle w:val="Contents3"/>
            <w:tabs>
              <w:tab w:val="clear" w:pos="8459"/>
              <w:tab w:val="right" w:pos="9026" w:leader="dot"/>
            </w:tabs>
            <w:rPr/>
          </w:pPr>
          <w:hyperlink w:anchor="__RefHeading___Toc9050406_73709187">
            <w:r>
              <w:rPr>
                <w:webHidden/>
                <w:rStyle w:val="IndexLink"/>
              </w:rPr>
              <w:t>33</w:t>
            </w:r>
            <w:r>
              <w:rPr>
                <w:rStyle w:val="IndexLink"/>
                <w:rtl w:val="true"/>
              </w:rPr>
              <w:t xml:space="preserve">- </w:t>
            </w:r>
            <w:r>
              <w:rPr>
                <w:rStyle w:val="IndexLink"/>
                <w:rtl w:val="true"/>
              </w:rPr>
              <w:t>قاطع البرهان‏</w:t>
            </w:r>
            <w:r>
              <w:rPr>
                <w:rStyle w:val="IndexLink"/>
                <w:rtl w:val="true"/>
              </w:rPr>
              <w:tab/>
            </w:r>
            <w:r>
              <w:rPr>
                <w:rStyle w:val="IndexLink"/>
              </w:rPr>
              <w:t>45</w:t>
            </w:r>
          </w:hyperlink>
        </w:p>
        <w:p>
          <w:pPr>
            <w:pStyle w:val="Contents3"/>
            <w:tabs>
              <w:tab w:val="clear" w:pos="8459"/>
              <w:tab w:val="right" w:pos="9026" w:leader="dot"/>
            </w:tabs>
            <w:rPr/>
          </w:pPr>
          <w:hyperlink w:anchor="__RefHeading___Toc9050408_73709187">
            <w:r>
              <w:rPr>
                <w:webHidden/>
                <w:rStyle w:val="IndexLink"/>
              </w:rPr>
              <w:t>34</w:t>
            </w:r>
            <w:r>
              <w:rPr>
                <w:rStyle w:val="IndexLink"/>
                <w:rtl w:val="true"/>
              </w:rPr>
              <w:t xml:space="preserve">- </w:t>
            </w:r>
            <w:r>
              <w:rPr>
                <w:rStyle w:val="IndexLink"/>
                <w:rtl w:val="true"/>
              </w:rPr>
              <w:t>قاطع البرهان‏</w:t>
            </w:r>
            <w:r>
              <w:rPr>
                <w:rStyle w:val="IndexLink"/>
                <w:rtl w:val="true"/>
              </w:rPr>
              <w:tab/>
            </w:r>
            <w:r>
              <w:rPr>
                <w:rStyle w:val="IndexLink"/>
              </w:rPr>
              <w:t>45</w:t>
            </w:r>
          </w:hyperlink>
        </w:p>
        <w:p>
          <w:pPr>
            <w:pStyle w:val="Contents3"/>
            <w:tabs>
              <w:tab w:val="clear" w:pos="8459"/>
              <w:tab w:val="right" w:pos="9026" w:leader="dot"/>
            </w:tabs>
            <w:rPr/>
          </w:pPr>
          <w:hyperlink w:anchor="__RefHeading___Toc9050410_73709187">
            <w:r>
              <w:rPr>
                <w:webHidden/>
                <w:rStyle w:val="IndexLink"/>
              </w:rPr>
              <w:t>35</w:t>
            </w:r>
            <w:r>
              <w:rPr>
                <w:rStyle w:val="IndexLink"/>
                <w:rtl w:val="true"/>
              </w:rPr>
              <w:t xml:space="preserve">- </w:t>
            </w:r>
            <w:r>
              <w:rPr>
                <w:rStyle w:val="IndexLink"/>
                <w:rtl w:val="true"/>
              </w:rPr>
              <w:t>قاطع الخصام فی استمرار المتعة فی الإسلام‏</w:t>
            </w:r>
            <w:r>
              <w:rPr>
                <w:rStyle w:val="IndexLink"/>
                <w:rtl w:val="true"/>
              </w:rPr>
              <w:tab/>
            </w:r>
            <w:r>
              <w:rPr>
                <w:rStyle w:val="IndexLink"/>
              </w:rPr>
              <w:t>45</w:t>
            </w:r>
          </w:hyperlink>
        </w:p>
        <w:p>
          <w:pPr>
            <w:pStyle w:val="Contents3"/>
            <w:tabs>
              <w:tab w:val="clear" w:pos="8459"/>
              <w:tab w:val="right" w:pos="9026" w:leader="dot"/>
            </w:tabs>
            <w:rPr/>
          </w:pPr>
          <w:hyperlink w:anchor="__RefHeading___Toc9050412_73709187">
            <w:r>
              <w:rPr>
                <w:webHidden/>
                <w:rStyle w:val="IndexLink"/>
              </w:rPr>
              <w:t>36</w:t>
            </w:r>
            <w:r>
              <w:rPr>
                <w:rStyle w:val="IndexLink"/>
                <w:rtl w:val="true"/>
              </w:rPr>
              <w:t xml:space="preserve">- </w:t>
            </w:r>
            <w:r>
              <w:rPr>
                <w:rStyle w:val="IndexLink"/>
                <w:rtl w:val="true"/>
              </w:rPr>
              <w:t>قاطع القاطع فی رد قاطع البرهان و الانتصار لمؤلف البرهان القاطع‏</w:t>
            </w:r>
            <w:r>
              <w:rPr>
                <w:rStyle w:val="IndexLink"/>
                <w:rtl w:val="true"/>
              </w:rPr>
              <w:tab/>
            </w:r>
            <w:r>
              <w:rPr>
                <w:rStyle w:val="IndexLink"/>
              </w:rPr>
              <w:t>46</w:t>
            </w:r>
          </w:hyperlink>
        </w:p>
        <w:p>
          <w:pPr>
            <w:pStyle w:val="Contents3"/>
            <w:tabs>
              <w:tab w:val="clear" w:pos="8459"/>
              <w:tab w:val="right" w:pos="9026" w:leader="dot"/>
            </w:tabs>
            <w:rPr/>
          </w:pPr>
          <w:hyperlink w:anchor="__RefHeading___Toc9050414_73709187">
            <w:r>
              <w:rPr>
                <w:webHidden/>
                <w:rStyle w:val="IndexLink"/>
              </w:rPr>
              <w:t>37</w:t>
            </w:r>
            <w:r>
              <w:rPr>
                <w:rStyle w:val="IndexLink"/>
                <w:rtl w:val="true"/>
              </w:rPr>
              <w:t xml:space="preserve">- </w:t>
            </w:r>
            <w:r>
              <w:rPr>
                <w:rStyle w:val="IndexLink"/>
                <w:rtl w:val="true"/>
              </w:rPr>
              <w:t>قاطعة القال و القیل فی انفعال القلیل‏</w:t>
            </w:r>
            <w:r>
              <w:rPr>
                <w:rStyle w:val="IndexLink"/>
                <w:rtl w:val="true"/>
              </w:rPr>
              <w:tab/>
            </w:r>
            <w:r>
              <w:rPr>
                <w:rStyle w:val="IndexLink"/>
              </w:rPr>
              <w:t>46</w:t>
            </w:r>
          </w:hyperlink>
        </w:p>
        <w:p>
          <w:pPr>
            <w:pStyle w:val="Contents3"/>
            <w:tabs>
              <w:tab w:val="clear" w:pos="8459"/>
              <w:tab w:val="right" w:pos="9026" w:leader="dot"/>
            </w:tabs>
            <w:rPr/>
          </w:pPr>
          <w:hyperlink w:anchor="__RefHeading___Toc9050416_73709187">
            <w:r>
              <w:rPr>
                <w:webHidden/>
                <w:rStyle w:val="IndexLink"/>
              </w:rPr>
              <w:t>38</w:t>
            </w:r>
            <w:r>
              <w:rPr>
                <w:rStyle w:val="IndexLink"/>
                <w:rtl w:val="true"/>
              </w:rPr>
              <w:t xml:space="preserve">- </w:t>
            </w:r>
            <w:r>
              <w:rPr>
                <w:rStyle w:val="IndexLink"/>
                <w:rtl w:val="true"/>
              </w:rPr>
              <w:t>قاطعة اللجاج فی إبطال طریقة أهل الاعوجاج‏</w:t>
            </w:r>
            <w:r>
              <w:rPr>
                <w:rStyle w:val="IndexLink"/>
                <w:rtl w:val="true"/>
              </w:rPr>
              <w:tab/>
            </w:r>
            <w:r>
              <w:rPr>
                <w:rStyle w:val="IndexLink"/>
              </w:rPr>
              <w:t>46</w:t>
            </w:r>
          </w:hyperlink>
        </w:p>
        <w:p>
          <w:pPr>
            <w:pStyle w:val="Contents3"/>
            <w:tabs>
              <w:tab w:val="clear" w:pos="8459"/>
              <w:tab w:val="right" w:pos="9026" w:leader="dot"/>
            </w:tabs>
            <w:rPr/>
          </w:pPr>
          <w:hyperlink w:anchor="__RefHeading___Toc9050418_73709187">
            <w:r>
              <w:rPr>
                <w:webHidden/>
                <w:rStyle w:val="IndexLink"/>
              </w:rPr>
              <w:t>39</w:t>
            </w:r>
            <w:r>
              <w:rPr>
                <w:rStyle w:val="IndexLink"/>
                <w:rtl w:val="true"/>
              </w:rPr>
              <w:t xml:space="preserve">- </w:t>
            </w:r>
            <w:r>
              <w:rPr>
                <w:rStyle w:val="IndexLink"/>
                <w:rtl w:val="true"/>
              </w:rPr>
              <w:t>قاطعة اللجاج فی تحقیق حل الخراج‏</w:t>
            </w:r>
            <w:r>
              <w:rPr>
                <w:rStyle w:val="IndexLink"/>
                <w:rtl w:val="true"/>
              </w:rPr>
              <w:tab/>
            </w:r>
            <w:r>
              <w:rPr>
                <w:rStyle w:val="IndexLink"/>
              </w:rPr>
              <w:t>46</w:t>
            </w:r>
          </w:hyperlink>
        </w:p>
        <w:p>
          <w:pPr>
            <w:pStyle w:val="Contents3"/>
            <w:tabs>
              <w:tab w:val="clear" w:pos="8459"/>
              <w:tab w:val="right" w:pos="9026" w:leader="dot"/>
            </w:tabs>
            <w:rPr/>
          </w:pPr>
          <w:hyperlink w:anchor="__RefHeading___Toc9050420_73709187">
            <w:r>
              <w:rPr>
                <w:webHidden/>
                <w:rStyle w:val="IndexLink"/>
              </w:rPr>
              <w:t>40</w:t>
            </w:r>
            <w:r>
              <w:rPr>
                <w:rStyle w:val="IndexLink"/>
                <w:rtl w:val="true"/>
              </w:rPr>
              <w:t xml:space="preserve">- </w:t>
            </w:r>
            <w:r>
              <w:rPr>
                <w:rStyle w:val="IndexLink"/>
                <w:rtl w:val="true"/>
              </w:rPr>
              <w:t>قاطع اللجاج فی شرح الاحتجاج‏</w:t>
            </w:r>
            <w:r>
              <w:rPr>
                <w:rStyle w:val="IndexLink"/>
                <w:rtl w:val="true"/>
              </w:rPr>
              <w:tab/>
            </w:r>
            <w:r>
              <w:rPr>
                <w:rStyle w:val="IndexLink"/>
              </w:rPr>
              <w:t>47</w:t>
            </w:r>
          </w:hyperlink>
        </w:p>
        <w:p>
          <w:pPr>
            <w:pStyle w:val="Contents3"/>
            <w:tabs>
              <w:tab w:val="clear" w:pos="8459"/>
              <w:tab w:val="right" w:pos="9026" w:leader="dot"/>
            </w:tabs>
            <w:rPr/>
          </w:pPr>
          <w:hyperlink w:anchor="__RefHeading___Toc9050422_73709187">
            <w:r>
              <w:rPr>
                <w:webHidden/>
                <w:rStyle w:val="IndexLink"/>
              </w:rPr>
              <w:t>41</w:t>
            </w:r>
            <w:r>
              <w:rPr>
                <w:rStyle w:val="IndexLink"/>
                <w:rtl w:val="true"/>
              </w:rPr>
              <w:t xml:space="preserve">- </w:t>
            </w:r>
            <w:r>
              <w:rPr>
                <w:rStyle w:val="IndexLink"/>
                <w:rtl w:val="true"/>
              </w:rPr>
              <w:t>قاطع اللجاج فی میراث الأزواج‏</w:t>
            </w:r>
            <w:r>
              <w:rPr>
                <w:rStyle w:val="IndexLink"/>
                <w:rtl w:val="true"/>
              </w:rPr>
              <w:tab/>
            </w:r>
            <w:r>
              <w:rPr>
                <w:rStyle w:val="IndexLink"/>
              </w:rPr>
              <w:t>47</w:t>
            </w:r>
          </w:hyperlink>
        </w:p>
        <w:p>
          <w:pPr>
            <w:pStyle w:val="Contents3"/>
            <w:tabs>
              <w:tab w:val="clear" w:pos="8459"/>
              <w:tab w:val="right" w:pos="9026" w:leader="dot"/>
            </w:tabs>
            <w:rPr/>
          </w:pPr>
          <w:hyperlink w:anchor="__RefHeading___Toc9050424_73709187">
            <w:r>
              <w:rPr>
                <w:webHidden/>
                <w:rStyle w:val="IndexLink"/>
              </w:rPr>
              <w:t>42</w:t>
            </w:r>
            <w:r>
              <w:rPr>
                <w:rStyle w:val="IndexLink"/>
                <w:rtl w:val="true"/>
              </w:rPr>
              <w:t xml:space="preserve">- </w:t>
            </w:r>
            <w:r>
              <w:rPr>
                <w:rStyle w:val="IndexLink"/>
                <w:rtl w:val="true"/>
              </w:rPr>
              <w:t>قاطعة لوتین اللبیس‏</w:t>
            </w:r>
            <w:r>
              <w:rPr>
                <w:rStyle w:val="IndexLink"/>
                <w:rtl w:val="true"/>
              </w:rPr>
              <w:tab/>
            </w:r>
            <w:r>
              <w:rPr>
                <w:rStyle w:val="IndexLink"/>
              </w:rPr>
              <w:t>47</w:t>
            </w:r>
          </w:hyperlink>
        </w:p>
        <w:p>
          <w:pPr>
            <w:pStyle w:val="Contents3"/>
            <w:tabs>
              <w:tab w:val="clear" w:pos="8459"/>
              <w:tab w:val="right" w:pos="9026" w:leader="dot"/>
            </w:tabs>
            <w:rPr/>
          </w:pPr>
          <w:hyperlink w:anchor="__RefHeading___Toc9050426_73709187">
            <w:r>
              <w:rPr>
                <w:webHidden/>
                <w:rStyle w:val="IndexLink"/>
              </w:rPr>
              <w:t>43</w:t>
            </w:r>
            <w:r>
              <w:rPr>
                <w:rStyle w:val="IndexLink"/>
                <w:rtl w:val="true"/>
              </w:rPr>
              <w:t xml:space="preserve">- </w:t>
            </w:r>
            <w:r>
              <w:rPr>
                <w:rStyle w:val="IndexLink"/>
                <w:rtl w:val="true"/>
              </w:rPr>
              <w:t>قاطع المفتاح‏</w:t>
            </w:r>
            <w:r>
              <w:rPr>
                <w:rStyle w:val="IndexLink"/>
                <w:rtl w:val="true"/>
              </w:rPr>
              <w:tab/>
            </w:r>
            <w:r>
              <w:rPr>
                <w:rStyle w:val="IndexLink"/>
              </w:rPr>
              <w:t>47</w:t>
            </w:r>
          </w:hyperlink>
        </w:p>
        <w:p>
          <w:pPr>
            <w:pStyle w:val="Contents3"/>
            <w:tabs>
              <w:tab w:val="clear" w:pos="8459"/>
              <w:tab w:val="right" w:pos="9026" w:leader="dot"/>
            </w:tabs>
            <w:rPr/>
          </w:pPr>
          <w:hyperlink w:anchor="__RefHeading___Toc9050428_73709187">
            <w:r>
              <w:rPr>
                <w:webHidden/>
                <w:rStyle w:val="IndexLink"/>
              </w:rPr>
              <w:t>44</w:t>
            </w:r>
            <w:r>
              <w:rPr>
                <w:rStyle w:val="IndexLink"/>
                <w:rtl w:val="true"/>
              </w:rPr>
              <w:t xml:space="preserve">- </w:t>
            </w:r>
            <w:r>
              <w:rPr>
                <w:rStyle w:val="IndexLink"/>
                <w:rtl w:val="true"/>
              </w:rPr>
              <w:t>قاطع النزاع فی تحقیق حقیقة الإجماع‏</w:t>
            </w:r>
            <w:r>
              <w:rPr>
                <w:rStyle w:val="IndexLink"/>
                <w:rtl w:val="true"/>
              </w:rPr>
              <w:tab/>
            </w:r>
            <w:r>
              <w:rPr>
                <w:rStyle w:val="IndexLink"/>
              </w:rPr>
              <w:t>47</w:t>
            </w:r>
          </w:hyperlink>
        </w:p>
        <w:p>
          <w:pPr>
            <w:pStyle w:val="Contents3"/>
            <w:tabs>
              <w:tab w:val="clear" w:pos="8459"/>
              <w:tab w:val="right" w:pos="9026" w:leader="dot"/>
            </w:tabs>
            <w:rPr/>
          </w:pPr>
          <w:hyperlink w:anchor="__RefHeading___Toc9050430_73709187">
            <w:r>
              <w:rPr>
                <w:webHidden/>
                <w:rStyle w:val="IndexLink"/>
              </w:rPr>
              <w:t>45</w:t>
            </w:r>
            <w:r>
              <w:rPr>
                <w:rStyle w:val="IndexLink"/>
                <w:rtl w:val="true"/>
              </w:rPr>
              <w:t xml:space="preserve">- </w:t>
            </w:r>
            <w:r>
              <w:rPr>
                <w:rStyle w:val="IndexLink"/>
                <w:rtl w:val="true"/>
              </w:rPr>
              <w:t>قاطع النزاع فی تحقیق مسائل الرضاع‏</w:t>
            </w:r>
            <w:r>
              <w:rPr>
                <w:rStyle w:val="IndexLink"/>
                <w:rtl w:val="true"/>
              </w:rPr>
              <w:tab/>
            </w:r>
            <w:r>
              <w:rPr>
                <w:rStyle w:val="IndexLink"/>
              </w:rPr>
              <w:t>47</w:t>
            </w:r>
          </w:hyperlink>
        </w:p>
        <w:p>
          <w:pPr>
            <w:pStyle w:val="Contents3"/>
            <w:tabs>
              <w:tab w:val="clear" w:pos="8459"/>
              <w:tab w:val="right" w:pos="9026" w:leader="dot"/>
            </w:tabs>
            <w:rPr/>
          </w:pPr>
          <w:hyperlink w:anchor="__RefHeading___Toc9050432_73709187">
            <w:r>
              <w:rPr>
                <w:webHidden/>
                <w:rStyle w:val="IndexLink"/>
              </w:rPr>
              <w:t>46</w:t>
            </w:r>
            <w:r>
              <w:rPr>
                <w:rStyle w:val="IndexLink"/>
                <w:rtl w:val="true"/>
              </w:rPr>
              <w:t xml:space="preserve">- </w:t>
            </w:r>
            <w:r>
              <w:rPr>
                <w:rStyle w:val="IndexLink"/>
                <w:rtl w:val="true"/>
              </w:rPr>
              <w:t>قاطع الوثین‏</w:t>
            </w:r>
            <w:r>
              <w:rPr>
                <w:rStyle w:val="IndexLink"/>
                <w:rtl w:val="true"/>
              </w:rPr>
              <w:tab/>
            </w:r>
            <w:r>
              <w:rPr>
                <w:rStyle w:val="IndexLink"/>
              </w:rPr>
              <w:t>47</w:t>
            </w:r>
          </w:hyperlink>
        </w:p>
        <w:p>
          <w:pPr>
            <w:pStyle w:val="Contents3"/>
            <w:tabs>
              <w:tab w:val="clear" w:pos="8459"/>
              <w:tab w:val="right" w:pos="9026" w:leader="dot"/>
            </w:tabs>
            <w:rPr/>
          </w:pPr>
          <w:hyperlink w:anchor="__RefHeading___Toc9050434_73709187">
            <w:r>
              <w:rPr>
                <w:webHidden/>
                <w:rStyle w:val="IndexLink"/>
              </w:rPr>
              <w:t>47</w:t>
            </w:r>
            <w:r>
              <w:rPr>
                <w:rStyle w:val="IndexLink"/>
                <w:rtl w:val="true"/>
              </w:rPr>
              <w:t xml:space="preserve">- </w:t>
            </w:r>
            <w:r>
              <w:rPr>
                <w:rStyle w:val="IndexLink"/>
                <w:rtl w:val="true"/>
              </w:rPr>
              <w:t>قاطی پاطی‏</w:t>
            </w:r>
            <w:r>
              <w:rPr>
                <w:rStyle w:val="IndexLink"/>
                <w:rtl w:val="true"/>
              </w:rPr>
              <w:tab/>
            </w:r>
            <w:r>
              <w:rPr>
                <w:rStyle w:val="IndexLink"/>
              </w:rPr>
              <w:t>48</w:t>
            </w:r>
          </w:hyperlink>
        </w:p>
        <w:p>
          <w:pPr>
            <w:pStyle w:val="Contents3"/>
            <w:tabs>
              <w:tab w:val="clear" w:pos="8459"/>
              <w:tab w:val="right" w:pos="9026" w:leader="dot"/>
            </w:tabs>
            <w:rPr/>
          </w:pPr>
          <w:hyperlink w:anchor="__RefHeading___Toc9050436_73709187">
            <w:r>
              <w:rPr>
                <w:webHidden/>
                <w:rStyle w:val="IndexLink"/>
                <w:rtl w:val="true"/>
              </w:rPr>
              <w:t>قاطیس العقول فی بیان قواعد الأصول‏</w:t>
            </w:r>
            <w:r>
              <w:rPr>
                <w:rStyle w:val="IndexLink"/>
                <w:rtl w:val="true"/>
              </w:rPr>
              <w:tab/>
            </w:r>
            <w:r>
              <w:rPr>
                <w:rStyle w:val="IndexLink"/>
              </w:rPr>
              <w:t>48</w:t>
            </w:r>
          </w:hyperlink>
        </w:p>
        <w:p>
          <w:pPr>
            <w:pStyle w:val="Contents3"/>
            <w:tabs>
              <w:tab w:val="clear" w:pos="8459"/>
              <w:tab w:val="right" w:pos="9026" w:leader="dot"/>
            </w:tabs>
            <w:rPr/>
          </w:pPr>
          <w:hyperlink w:anchor="__RefHeading___Toc9050438_73709187">
            <w:r>
              <w:rPr>
                <w:webHidden/>
                <w:rStyle w:val="IndexLink"/>
                <w:rtl w:val="true"/>
              </w:rPr>
              <w:t>قاعدة الإمکان‏</w:t>
            </w:r>
            <w:r>
              <w:rPr>
                <w:rStyle w:val="IndexLink"/>
                <w:rtl w:val="true"/>
              </w:rPr>
              <w:tab/>
            </w:r>
            <w:r>
              <w:rPr>
                <w:rStyle w:val="IndexLink"/>
              </w:rPr>
              <w:t>48</w:t>
            </w:r>
          </w:hyperlink>
        </w:p>
        <w:p>
          <w:pPr>
            <w:pStyle w:val="Contents3"/>
            <w:tabs>
              <w:tab w:val="clear" w:pos="8459"/>
              <w:tab w:val="right" w:pos="9026" w:leader="dot"/>
            </w:tabs>
            <w:rPr/>
          </w:pPr>
          <w:hyperlink w:anchor="__RefHeading___Toc9050440_73709187">
            <w:r>
              <w:rPr>
                <w:webHidden/>
                <w:rStyle w:val="IndexLink"/>
              </w:rPr>
              <w:t>48</w:t>
            </w:r>
            <w:r>
              <w:rPr>
                <w:rStyle w:val="IndexLink"/>
                <w:rtl w:val="true"/>
              </w:rPr>
              <w:t xml:space="preserve">- </w:t>
            </w:r>
            <w:r>
              <w:rPr>
                <w:rStyle w:val="IndexLink"/>
                <w:rtl w:val="true"/>
              </w:rPr>
              <w:t>رسالة فی قاعدة الإمکان‏</w:t>
            </w:r>
            <w:r>
              <w:rPr>
                <w:rStyle w:val="IndexLink"/>
                <w:rtl w:val="true"/>
              </w:rPr>
              <w:tab/>
            </w:r>
            <w:r>
              <w:rPr>
                <w:rStyle w:val="IndexLink"/>
              </w:rPr>
              <w:t>48</w:t>
            </w:r>
          </w:hyperlink>
        </w:p>
        <w:p>
          <w:pPr>
            <w:pStyle w:val="Contents3"/>
            <w:tabs>
              <w:tab w:val="clear" w:pos="8459"/>
              <w:tab w:val="right" w:pos="9026" w:leader="dot"/>
            </w:tabs>
            <w:rPr/>
          </w:pPr>
          <w:hyperlink w:anchor="__RefHeading___Toc9050442_73709187">
            <w:r>
              <w:rPr>
                <w:webHidden/>
                <w:rStyle w:val="IndexLink"/>
              </w:rPr>
              <w:t>49</w:t>
            </w:r>
            <w:r>
              <w:rPr>
                <w:rStyle w:val="IndexLink"/>
                <w:rtl w:val="true"/>
              </w:rPr>
              <w:t xml:space="preserve">- </w:t>
            </w:r>
            <w:r>
              <w:rPr>
                <w:rStyle w:val="IndexLink"/>
                <w:rtl w:val="true"/>
              </w:rPr>
              <w:t>رسالة فی قاعدة الحرج‏</w:t>
            </w:r>
            <w:r>
              <w:rPr>
                <w:rStyle w:val="IndexLink"/>
                <w:rtl w:val="true"/>
              </w:rPr>
              <w:tab/>
            </w:r>
            <w:r>
              <w:rPr>
                <w:rStyle w:val="IndexLink"/>
              </w:rPr>
              <w:t>48</w:t>
            </w:r>
          </w:hyperlink>
        </w:p>
        <w:p>
          <w:pPr>
            <w:pStyle w:val="Contents3"/>
            <w:tabs>
              <w:tab w:val="clear" w:pos="8459"/>
              <w:tab w:val="right" w:pos="9026" w:leader="dot"/>
            </w:tabs>
            <w:rPr/>
          </w:pPr>
          <w:hyperlink w:anchor="__RefHeading___Toc9050444_73709187">
            <w:r>
              <w:rPr>
                <w:webHidden/>
                <w:rStyle w:val="IndexLink"/>
              </w:rPr>
              <w:t>50</w:t>
            </w:r>
            <w:r>
              <w:rPr>
                <w:rStyle w:val="IndexLink"/>
                <w:rtl w:val="true"/>
              </w:rPr>
              <w:t xml:space="preserve">- </w:t>
            </w:r>
            <w:r>
              <w:rPr>
                <w:rStyle w:val="IndexLink"/>
                <w:rtl w:val="true"/>
              </w:rPr>
              <w:t>قاعدة صدور کثیر از واحد</w:t>
            </w:r>
            <w:r>
              <w:rPr>
                <w:rStyle w:val="IndexLink"/>
                <w:rtl w:val="true"/>
              </w:rPr>
              <w:tab/>
            </w:r>
            <w:r>
              <w:rPr>
                <w:rStyle w:val="IndexLink"/>
              </w:rPr>
              <w:t>48</w:t>
            </w:r>
          </w:hyperlink>
        </w:p>
        <w:p>
          <w:pPr>
            <w:pStyle w:val="Contents3"/>
            <w:tabs>
              <w:tab w:val="clear" w:pos="8459"/>
              <w:tab w:val="right" w:pos="9026" w:leader="dot"/>
            </w:tabs>
            <w:rPr/>
          </w:pPr>
          <w:hyperlink w:anchor="__RefHeading___Toc9050446_73709187">
            <w:r>
              <w:rPr>
                <w:webHidden/>
                <w:rStyle w:val="IndexLink"/>
              </w:rPr>
              <w:t>51</w:t>
            </w:r>
            <w:r>
              <w:rPr>
                <w:rStyle w:val="IndexLink"/>
                <w:rtl w:val="true"/>
              </w:rPr>
              <w:t xml:space="preserve">- </w:t>
            </w:r>
            <w:r>
              <w:rPr>
                <w:rStyle w:val="IndexLink"/>
                <w:rtl w:val="true"/>
              </w:rPr>
              <w:t>رسالة فی قاعدة الطهارة</w:t>
            </w:r>
            <w:r>
              <w:rPr>
                <w:rStyle w:val="IndexLink"/>
                <w:rtl w:val="true"/>
              </w:rPr>
              <w:tab/>
            </w:r>
            <w:r>
              <w:rPr>
                <w:rStyle w:val="IndexLink"/>
              </w:rPr>
              <w:t>48</w:t>
            </w:r>
          </w:hyperlink>
        </w:p>
        <w:p>
          <w:pPr>
            <w:pStyle w:val="Contents3"/>
            <w:tabs>
              <w:tab w:val="clear" w:pos="8459"/>
              <w:tab w:val="right" w:pos="9026" w:leader="dot"/>
            </w:tabs>
            <w:rPr/>
          </w:pPr>
          <w:hyperlink w:anchor="__RefHeading___Toc9050448_73709187">
            <w:r>
              <w:rPr>
                <w:webHidden/>
                <w:rStyle w:val="IndexLink"/>
              </w:rPr>
              <w:t>52</w:t>
            </w:r>
            <w:r>
              <w:rPr>
                <w:rStyle w:val="IndexLink"/>
                <w:rtl w:val="true"/>
              </w:rPr>
              <w:t xml:space="preserve">- </w:t>
            </w:r>
            <w:r>
              <w:rPr>
                <w:rStyle w:val="IndexLink"/>
                <w:rtl w:val="true"/>
              </w:rPr>
              <w:t>رسالة فی قاعدة الطهارة</w:t>
            </w:r>
            <w:r>
              <w:rPr>
                <w:rStyle w:val="IndexLink"/>
                <w:rtl w:val="true"/>
              </w:rPr>
              <w:tab/>
            </w:r>
            <w:r>
              <w:rPr>
                <w:rStyle w:val="IndexLink"/>
              </w:rPr>
              <w:t>49</w:t>
            </w:r>
          </w:hyperlink>
        </w:p>
        <w:p>
          <w:pPr>
            <w:pStyle w:val="Contents3"/>
            <w:tabs>
              <w:tab w:val="clear" w:pos="8459"/>
              <w:tab w:val="right" w:pos="9026" w:leader="dot"/>
            </w:tabs>
            <w:rPr/>
          </w:pPr>
          <w:hyperlink w:anchor="__RefHeading___Toc9050450_73709187">
            <w:r>
              <w:rPr>
                <w:webHidden/>
                <w:rStyle w:val="IndexLink"/>
              </w:rPr>
              <w:t>53</w:t>
            </w:r>
            <w:r>
              <w:rPr>
                <w:rStyle w:val="IndexLink"/>
                <w:rtl w:val="true"/>
              </w:rPr>
              <w:t xml:space="preserve">- </w:t>
            </w:r>
            <w:r>
              <w:rPr>
                <w:rStyle w:val="IndexLink"/>
                <w:rtl w:val="true"/>
              </w:rPr>
              <w:t>رسالة فی قاعدة الغرر</w:t>
            </w:r>
            <w:r>
              <w:rPr>
                <w:rStyle w:val="IndexLink"/>
                <w:rtl w:val="true"/>
              </w:rPr>
              <w:tab/>
            </w:r>
            <w:r>
              <w:rPr>
                <w:rStyle w:val="IndexLink"/>
              </w:rPr>
              <w:t>49</w:t>
            </w:r>
          </w:hyperlink>
        </w:p>
        <w:p>
          <w:pPr>
            <w:pStyle w:val="Contents3"/>
            <w:tabs>
              <w:tab w:val="clear" w:pos="8459"/>
              <w:tab w:val="right" w:pos="9026" w:leader="dot"/>
            </w:tabs>
            <w:rPr/>
          </w:pPr>
          <w:hyperlink w:anchor="__RefHeading___Toc9050452_73709187">
            <w:r>
              <w:rPr>
                <w:webHidden/>
                <w:rStyle w:val="IndexLink"/>
              </w:rPr>
              <w:t>54</w:t>
            </w:r>
            <w:r>
              <w:rPr>
                <w:rStyle w:val="IndexLink"/>
                <w:rtl w:val="true"/>
              </w:rPr>
              <w:t xml:space="preserve">- </w:t>
            </w:r>
            <w:r>
              <w:rPr>
                <w:rStyle w:val="IndexLink"/>
                <w:rtl w:val="true"/>
              </w:rPr>
              <w:t>قاعدة عمل محبت بطریق جفر</w:t>
            </w:r>
            <w:r>
              <w:rPr>
                <w:rStyle w:val="IndexLink"/>
                <w:rtl w:val="true"/>
              </w:rPr>
              <w:tab/>
            </w:r>
            <w:r>
              <w:rPr>
                <w:rStyle w:val="IndexLink"/>
              </w:rPr>
              <w:t>49</w:t>
            </w:r>
          </w:hyperlink>
        </w:p>
        <w:p>
          <w:pPr>
            <w:pStyle w:val="Contents3"/>
            <w:tabs>
              <w:tab w:val="clear" w:pos="8459"/>
              <w:tab w:val="right" w:pos="9026" w:leader="dot"/>
            </w:tabs>
            <w:rPr/>
          </w:pPr>
          <w:hyperlink w:anchor="__RefHeading___Toc9050454_73709187">
            <w:r>
              <w:rPr>
                <w:webHidden/>
                <w:rStyle w:val="IndexLink"/>
              </w:rPr>
              <w:t>55</w:t>
            </w:r>
            <w:r>
              <w:rPr>
                <w:rStyle w:val="IndexLink"/>
                <w:rtl w:val="true"/>
              </w:rPr>
              <w:t xml:space="preserve">- </w:t>
            </w:r>
            <w:r>
              <w:rPr>
                <w:rStyle w:val="IndexLink"/>
                <w:rtl w:val="true"/>
              </w:rPr>
              <w:t>رسالة فی قاعدة لا ضرر</w:t>
            </w:r>
            <w:r>
              <w:rPr>
                <w:rStyle w:val="IndexLink"/>
                <w:rtl w:val="true"/>
              </w:rPr>
              <w:tab/>
            </w:r>
            <w:r>
              <w:rPr>
                <w:rStyle w:val="IndexLink"/>
              </w:rPr>
              <w:t>49</w:t>
            </w:r>
          </w:hyperlink>
        </w:p>
        <w:p>
          <w:pPr>
            <w:pStyle w:val="Contents3"/>
            <w:tabs>
              <w:tab w:val="clear" w:pos="8459"/>
              <w:tab w:val="right" w:pos="9026" w:leader="dot"/>
            </w:tabs>
            <w:rPr/>
          </w:pPr>
          <w:hyperlink w:anchor="__RefHeading___Toc9050456_73709187">
            <w:r>
              <w:rPr>
                <w:webHidden/>
                <w:rStyle w:val="IndexLink"/>
              </w:rPr>
              <w:t>56</w:t>
            </w:r>
            <w:r>
              <w:rPr>
                <w:rStyle w:val="IndexLink"/>
                <w:rtl w:val="true"/>
              </w:rPr>
              <w:t xml:space="preserve">- </w:t>
            </w:r>
            <w:r>
              <w:rPr>
                <w:rStyle w:val="IndexLink"/>
                <w:rtl w:val="true"/>
              </w:rPr>
              <w:t>رسالة فی قاعدة لا ضرر</w:t>
            </w:r>
            <w:r>
              <w:rPr>
                <w:rStyle w:val="IndexLink"/>
                <w:rtl w:val="true"/>
              </w:rPr>
              <w:tab/>
            </w:r>
            <w:r>
              <w:rPr>
                <w:rStyle w:val="IndexLink"/>
              </w:rPr>
              <w:t>49</w:t>
            </w:r>
          </w:hyperlink>
        </w:p>
        <w:p>
          <w:pPr>
            <w:pStyle w:val="Contents3"/>
            <w:tabs>
              <w:tab w:val="clear" w:pos="8459"/>
              <w:tab w:val="right" w:pos="9026" w:leader="dot"/>
            </w:tabs>
            <w:rPr/>
          </w:pPr>
          <w:hyperlink w:anchor="__RefHeading___Toc9050458_73709187">
            <w:r>
              <w:rPr>
                <w:webHidden/>
                <w:rStyle w:val="IndexLink"/>
              </w:rPr>
              <w:t>57</w:t>
            </w:r>
            <w:r>
              <w:rPr>
                <w:rStyle w:val="IndexLink"/>
                <w:rtl w:val="true"/>
              </w:rPr>
              <w:t xml:space="preserve">- </w:t>
            </w:r>
            <w:r>
              <w:rPr>
                <w:rStyle w:val="IndexLink"/>
                <w:rtl w:val="true"/>
              </w:rPr>
              <w:t>رسالة فی قاعدة لا ضرر</w:t>
            </w:r>
            <w:r>
              <w:rPr>
                <w:rStyle w:val="IndexLink"/>
                <w:rtl w:val="true"/>
              </w:rPr>
              <w:tab/>
            </w:r>
            <w:r>
              <w:rPr>
                <w:rStyle w:val="IndexLink"/>
              </w:rPr>
              <w:t>49</w:t>
            </w:r>
          </w:hyperlink>
        </w:p>
        <w:p>
          <w:pPr>
            <w:pStyle w:val="Contents3"/>
            <w:tabs>
              <w:tab w:val="clear" w:pos="8459"/>
              <w:tab w:val="right" w:pos="9026" w:leader="dot"/>
            </w:tabs>
            <w:rPr/>
          </w:pPr>
          <w:hyperlink w:anchor="__RefHeading___Toc9050460_73709187">
            <w:r>
              <w:rPr>
                <w:webHidden/>
                <w:rStyle w:val="IndexLink"/>
                <w:rtl w:val="true"/>
              </w:rPr>
              <w:t>رسالة فی قاعدة لا ضرر و لا ضرار</w:t>
            </w:r>
            <w:r>
              <w:rPr>
                <w:rStyle w:val="IndexLink"/>
                <w:rtl w:val="true"/>
              </w:rPr>
              <w:tab/>
            </w:r>
            <w:r>
              <w:rPr>
                <w:rStyle w:val="IndexLink"/>
              </w:rPr>
              <w:t>49</w:t>
            </w:r>
          </w:hyperlink>
        </w:p>
        <w:p>
          <w:pPr>
            <w:pStyle w:val="Contents3"/>
            <w:tabs>
              <w:tab w:val="clear" w:pos="8459"/>
              <w:tab w:val="right" w:pos="9026" w:leader="dot"/>
            </w:tabs>
            <w:rPr/>
          </w:pPr>
          <w:hyperlink w:anchor="__RefHeading___Toc9050462_73709187">
            <w:r>
              <w:rPr>
                <w:webHidden/>
                <w:rStyle w:val="IndexLink"/>
              </w:rPr>
              <w:t>58</w:t>
            </w:r>
            <w:r>
              <w:rPr>
                <w:rStyle w:val="IndexLink"/>
                <w:rtl w:val="true"/>
              </w:rPr>
              <w:t xml:space="preserve">- </w:t>
            </w:r>
            <w:r>
              <w:rPr>
                <w:rStyle w:val="IndexLink"/>
                <w:rtl w:val="true"/>
              </w:rPr>
              <w:t>رسالة فی قاعدة لا ضرر</w:t>
            </w:r>
            <w:r>
              <w:rPr>
                <w:rStyle w:val="IndexLink"/>
                <w:rtl w:val="true"/>
              </w:rPr>
              <w:tab/>
            </w:r>
            <w:r>
              <w:rPr>
                <w:rStyle w:val="IndexLink"/>
              </w:rPr>
              <w:t>49</w:t>
            </w:r>
          </w:hyperlink>
        </w:p>
        <w:p>
          <w:pPr>
            <w:pStyle w:val="Contents3"/>
            <w:tabs>
              <w:tab w:val="clear" w:pos="8459"/>
              <w:tab w:val="right" w:pos="9026" w:leader="dot"/>
            </w:tabs>
            <w:rPr/>
          </w:pPr>
          <w:hyperlink w:anchor="__RefHeading___Toc9050464_73709187">
            <w:r>
              <w:rPr>
                <w:webHidden/>
                <w:rStyle w:val="IndexLink"/>
              </w:rPr>
              <w:t>59</w:t>
            </w:r>
            <w:r>
              <w:rPr>
                <w:rStyle w:val="IndexLink"/>
                <w:rtl w:val="true"/>
              </w:rPr>
              <w:t xml:space="preserve">- </w:t>
            </w:r>
            <w:r>
              <w:rPr>
                <w:rStyle w:val="IndexLink"/>
                <w:rtl w:val="true"/>
              </w:rPr>
              <w:t>رسالة فی قاعدة لا ضرر</w:t>
            </w:r>
            <w:r>
              <w:rPr>
                <w:rStyle w:val="IndexLink"/>
                <w:rtl w:val="true"/>
              </w:rPr>
              <w:tab/>
            </w:r>
            <w:r>
              <w:rPr>
                <w:rStyle w:val="IndexLink"/>
              </w:rPr>
              <w:t>49</w:t>
            </w:r>
          </w:hyperlink>
        </w:p>
        <w:p>
          <w:pPr>
            <w:pStyle w:val="Contents3"/>
            <w:tabs>
              <w:tab w:val="clear" w:pos="8459"/>
              <w:tab w:val="right" w:pos="9026" w:leader="dot"/>
            </w:tabs>
            <w:rPr/>
          </w:pPr>
          <w:hyperlink w:anchor="__RefHeading___Toc9050466_73709187">
            <w:r>
              <w:rPr>
                <w:webHidden/>
                <w:rStyle w:val="IndexLink"/>
              </w:rPr>
              <w:t>60</w:t>
            </w:r>
            <w:r>
              <w:rPr>
                <w:rStyle w:val="IndexLink"/>
                <w:rtl w:val="true"/>
              </w:rPr>
              <w:t xml:space="preserve">- </w:t>
            </w:r>
            <w:r>
              <w:rPr>
                <w:rStyle w:val="IndexLink"/>
                <w:rtl w:val="true"/>
              </w:rPr>
              <w:t>رسالة فی قاعدة لا ضرر</w:t>
            </w:r>
            <w:r>
              <w:rPr>
                <w:rStyle w:val="IndexLink"/>
                <w:rtl w:val="true"/>
              </w:rPr>
              <w:tab/>
            </w:r>
            <w:r>
              <w:rPr>
                <w:rStyle w:val="IndexLink"/>
              </w:rPr>
              <w:t>50</w:t>
            </w:r>
          </w:hyperlink>
        </w:p>
        <w:p>
          <w:pPr>
            <w:pStyle w:val="Contents3"/>
            <w:tabs>
              <w:tab w:val="clear" w:pos="8459"/>
              <w:tab w:val="right" w:pos="9026" w:leader="dot"/>
            </w:tabs>
            <w:rPr/>
          </w:pPr>
          <w:hyperlink w:anchor="__RefHeading___Toc9050468_73709187">
            <w:r>
              <w:rPr>
                <w:webHidden/>
                <w:rStyle w:val="IndexLink"/>
              </w:rPr>
              <w:t>61</w:t>
            </w:r>
            <w:r>
              <w:rPr>
                <w:rStyle w:val="IndexLink"/>
                <w:rtl w:val="true"/>
              </w:rPr>
              <w:t xml:space="preserve">- </w:t>
            </w:r>
            <w:r>
              <w:rPr>
                <w:rStyle w:val="IndexLink"/>
                <w:rtl w:val="true"/>
              </w:rPr>
              <w:t>رسالة فی قاعدة لا ضرر</w:t>
            </w:r>
            <w:r>
              <w:rPr>
                <w:rStyle w:val="IndexLink"/>
                <w:rtl w:val="true"/>
              </w:rPr>
              <w:tab/>
            </w:r>
            <w:r>
              <w:rPr>
                <w:rStyle w:val="IndexLink"/>
              </w:rPr>
              <w:t>50</w:t>
            </w:r>
          </w:hyperlink>
        </w:p>
        <w:p>
          <w:pPr>
            <w:pStyle w:val="Contents3"/>
            <w:tabs>
              <w:tab w:val="clear" w:pos="8459"/>
              <w:tab w:val="right" w:pos="9026" w:leader="dot"/>
            </w:tabs>
            <w:rPr/>
          </w:pPr>
          <w:hyperlink w:anchor="__RefHeading___Toc9050470_73709187">
            <w:r>
              <w:rPr>
                <w:webHidden/>
                <w:rStyle w:val="IndexLink"/>
              </w:rPr>
              <w:t>62</w:t>
            </w:r>
            <w:r>
              <w:rPr>
                <w:rStyle w:val="IndexLink"/>
                <w:rtl w:val="true"/>
              </w:rPr>
              <w:t xml:space="preserve">- </w:t>
            </w:r>
            <w:r>
              <w:rPr>
                <w:rStyle w:val="IndexLink"/>
                <w:rtl w:val="true"/>
              </w:rPr>
              <w:t>رسالة فی قاعدة لا ضرر</w:t>
            </w:r>
            <w:r>
              <w:rPr>
                <w:rStyle w:val="IndexLink"/>
                <w:rtl w:val="true"/>
              </w:rPr>
              <w:tab/>
            </w:r>
            <w:r>
              <w:rPr>
                <w:rStyle w:val="IndexLink"/>
              </w:rPr>
              <w:t>50</w:t>
            </w:r>
          </w:hyperlink>
        </w:p>
        <w:p>
          <w:pPr>
            <w:pStyle w:val="Contents3"/>
            <w:tabs>
              <w:tab w:val="clear" w:pos="8459"/>
              <w:tab w:val="right" w:pos="9026" w:leader="dot"/>
            </w:tabs>
            <w:rPr/>
          </w:pPr>
          <w:hyperlink w:anchor="__RefHeading___Toc9050472_73709187">
            <w:r>
              <w:rPr>
                <w:webHidden/>
                <w:rStyle w:val="IndexLink"/>
              </w:rPr>
              <w:t>63</w:t>
            </w:r>
            <w:r>
              <w:rPr>
                <w:rStyle w:val="IndexLink"/>
                <w:rtl w:val="true"/>
              </w:rPr>
              <w:t xml:space="preserve">- </w:t>
            </w:r>
            <w:r>
              <w:rPr>
                <w:rStyle w:val="IndexLink"/>
                <w:rtl w:val="true"/>
              </w:rPr>
              <w:t>رسالة فی قاعدة لا ضرر</w:t>
            </w:r>
            <w:r>
              <w:rPr>
                <w:rStyle w:val="IndexLink"/>
                <w:rtl w:val="true"/>
              </w:rPr>
              <w:tab/>
            </w:r>
            <w:r>
              <w:rPr>
                <w:rStyle w:val="IndexLink"/>
              </w:rPr>
              <w:t>50</w:t>
            </w:r>
          </w:hyperlink>
        </w:p>
        <w:p>
          <w:pPr>
            <w:pStyle w:val="Contents3"/>
            <w:tabs>
              <w:tab w:val="clear" w:pos="8459"/>
              <w:tab w:val="right" w:pos="9026" w:leader="dot"/>
            </w:tabs>
            <w:rPr/>
          </w:pPr>
          <w:hyperlink w:anchor="__RefHeading___Toc9050474_73709187">
            <w:r>
              <w:rPr>
                <w:webHidden/>
                <w:rStyle w:val="IndexLink"/>
              </w:rPr>
              <w:t>64</w:t>
            </w:r>
            <w:r>
              <w:rPr>
                <w:rStyle w:val="IndexLink"/>
                <w:rtl w:val="true"/>
              </w:rPr>
              <w:t xml:space="preserve">- </w:t>
            </w:r>
            <w:r>
              <w:rPr>
                <w:rStyle w:val="IndexLink"/>
                <w:rtl w:val="true"/>
              </w:rPr>
              <w:t>رسالة فی قاعدة لا ضرر</w:t>
            </w:r>
            <w:r>
              <w:rPr>
                <w:rStyle w:val="IndexLink"/>
                <w:rtl w:val="true"/>
              </w:rPr>
              <w:tab/>
            </w:r>
            <w:r>
              <w:rPr>
                <w:rStyle w:val="IndexLink"/>
              </w:rPr>
              <w:t>50</w:t>
            </w:r>
          </w:hyperlink>
        </w:p>
        <w:p>
          <w:pPr>
            <w:pStyle w:val="Contents3"/>
            <w:tabs>
              <w:tab w:val="clear" w:pos="8459"/>
              <w:tab w:val="right" w:pos="9026" w:leader="dot"/>
            </w:tabs>
            <w:rPr/>
          </w:pPr>
          <w:hyperlink w:anchor="__RefHeading___Toc9050476_73709187">
            <w:r>
              <w:rPr>
                <w:webHidden/>
                <w:rStyle w:val="IndexLink"/>
              </w:rPr>
              <w:t>65</w:t>
            </w:r>
            <w:r>
              <w:rPr>
                <w:rStyle w:val="IndexLink"/>
                <w:rtl w:val="true"/>
              </w:rPr>
              <w:t xml:space="preserve">- </w:t>
            </w:r>
            <w:r>
              <w:rPr>
                <w:rStyle w:val="IndexLink"/>
                <w:rtl w:val="true"/>
              </w:rPr>
              <w:t>رسالة فی قاعدة لا ضرر</w:t>
            </w:r>
            <w:r>
              <w:rPr>
                <w:rStyle w:val="IndexLink"/>
                <w:rtl w:val="true"/>
              </w:rPr>
              <w:tab/>
            </w:r>
            <w:r>
              <w:rPr>
                <w:rStyle w:val="IndexLink"/>
              </w:rPr>
              <w:t>50</w:t>
            </w:r>
          </w:hyperlink>
        </w:p>
        <w:p>
          <w:pPr>
            <w:pStyle w:val="Contents3"/>
            <w:tabs>
              <w:tab w:val="clear" w:pos="8459"/>
              <w:tab w:val="right" w:pos="9026" w:leader="dot"/>
            </w:tabs>
            <w:rPr/>
          </w:pPr>
          <w:hyperlink w:anchor="__RefHeading___Toc9050478_73709187">
            <w:r>
              <w:rPr>
                <w:webHidden/>
                <w:rStyle w:val="IndexLink"/>
              </w:rPr>
              <w:t>66</w:t>
            </w:r>
            <w:r>
              <w:rPr>
                <w:rStyle w:val="IndexLink"/>
                <w:rtl w:val="true"/>
              </w:rPr>
              <w:t xml:space="preserve">- </w:t>
            </w:r>
            <w:r>
              <w:rPr>
                <w:rStyle w:val="IndexLink"/>
                <w:rtl w:val="true"/>
              </w:rPr>
              <w:t>رسالة فی قاعدة لا ضرر</w:t>
            </w:r>
            <w:r>
              <w:rPr>
                <w:rStyle w:val="IndexLink"/>
                <w:rtl w:val="true"/>
              </w:rPr>
              <w:tab/>
            </w:r>
            <w:r>
              <w:rPr>
                <w:rStyle w:val="IndexLink"/>
              </w:rPr>
              <w:t>50</w:t>
            </w:r>
          </w:hyperlink>
        </w:p>
        <w:p>
          <w:pPr>
            <w:pStyle w:val="Contents3"/>
            <w:tabs>
              <w:tab w:val="clear" w:pos="8459"/>
              <w:tab w:val="right" w:pos="9026" w:leader="dot"/>
            </w:tabs>
            <w:rPr/>
          </w:pPr>
          <w:hyperlink w:anchor="__RefHeading___Toc9050480_73709187">
            <w:r>
              <w:rPr>
                <w:webHidden/>
                <w:rStyle w:val="IndexLink"/>
              </w:rPr>
              <w:t>67</w:t>
            </w:r>
            <w:r>
              <w:rPr>
                <w:rStyle w:val="IndexLink"/>
                <w:rtl w:val="true"/>
              </w:rPr>
              <w:t xml:space="preserve">- </w:t>
            </w:r>
            <w:r>
              <w:rPr>
                <w:rStyle w:val="IndexLink"/>
                <w:rtl w:val="true"/>
              </w:rPr>
              <w:t>قاعدة لا ضرر</w:t>
            </w:r>
            <w:r>
              <w:rPr>
                <w:rStyle w:val="IndexLink"/>
                <w:rtl w:val="true"/>
              </w:rPr>
              <w:tab/>
            </w:r>
            <w:r>
              <w:rPr>
                <w:rStyle w:val="IndexLink"/>
              </w:rPr>
              <w:t>50</w:t>
            </w:r>
          </w:hyperlink>
        </w:p>
        <w:p>
          <w:pPr>
            <w:pStyle w:val="Contents3"/>
            <w:tabs>
              <w:tab w:val="clear" w:pos="8459"/>
              <w:tab w:val="right" w:pos="9026" w:leader="dot"/>
            </w:tabs>
            <w:rPr/>
          </w:pPr>
          <w:hyperlink w:anchor="__RefHeading___Toc9050482_73709187">
            <w:r>
              <w:rPr>
                <w:webHidden/>
                <w:rStyle w:val="IndexLink"/>
              </w:rPr>
              <w:t>68</w:t>
            </w:r>
            <w:r>
              <w:rPr>
                <w:rStyle w:val="IndexLink"/>
                <w:rtl w:val="true"/>
              </w:rPr>
              <w:t xml:space="preserve">- </w:t>
            </w:r>
            <w:r>
              <w:rPr>
                <w:rStyle w:val="IndexLink"/>
                <w:rtl w:val="true"/>
              </w:rPr>
              <w:t>رسالة فی قاعدة لا ضرر</w:t>
            </w:r>
            <w:r>
              <w:rPr>
                <w:rStyle w:val="IndexLink"/>
                <w:rtl w:val="true"/>
              </w:rPr>
              <w:tab/>
            </w:r>
            <w:r>
              <w:rPr>
                <w:rStyle w:val="IndexLink"/>
              </w:rPr>
              <w:t>51</w:t>
            </w:r>
          </w:hyperlink>
        </w:p>
        <w:p>
          <w:pPr>
            <w:pStyle w:val="Contents3"/>
            <w:tabs>
              <w:tab w:val="clear" w:pos="8459"/>
              <w:tab w:val="right" w:pos="9026" w:leader="dot"/>
            </w:tabs>
            <w:rPr/>
          </w:pPr>
          <w:hyperlink w:anchor="__RefHeading___Toc9050484_73709187">
            <w:r>
              <w:rPr>
                <w:webHidden/>
                <w:rStyle w:val="IndexLink"/>
              </w:rPr>
              <w:t>69</w:t>
            </w:r>
            <w:r>
              <w:rPr>
                <w:rStyle w:val="IndexLink"/>
                <w:rtl w:val="true"/>
              </w:rPr>
              <w:t xml:space="preserve">- </w:t>
            </w:r>
            <w:r>
              <w:rPr>
                <w:rStyle w:val="IndexLink"/>
                <w:rtl w:val="true"/>
              </w:rPr>
              <w:t>رسالة فی قاعدة ما یضمن بصحیحه یضمن بفاسده‏</w:t>
            </w:r>
            <w:r>
              <w:rPr>
                <w:rStyle w:val="IndexLink"/>
                <w:rtl w:val="true"/>
              </w:rPr>
              <w:tab/>
            </w:r>
            <w:r>
              <w:rPr>
                <w:rStyle w:val="IndexLink"/>
              </w:rPr>
              <w:t>51</w:t>
            </w:r>
          </w:hyperlink>
        </w:p>
        <w:p>
          <w:pPr>
            <w:pStyle w:val="Contents3"/>
            <w:tabs>
              <w:tab w:val="clear" w:pos="8459"/>
              <w:tab w:val="right" w:pos="9026" w:leader="dot"/>
            </w:tabs>
            <w:rPr/>
          </w:pPr>
          <w:hyperlink w:anchor="__RefHeading___Toc9050486_73709187">
            <w:r>
              <w:rPr>
                <w:webHidden/>
                <w:rStyle w:val="IndexLink"/>
              </w:rPr>
              <w:t>70</w:t>
            </w:r>
            <w:r>
              <w:rPr>
                <w:rStyle w:val="IndexLink"/>
                <w:rtl w:val="true"/>
              </w:rPr>
              <w:t xml:space="preserve">- </w:t>
            </w:r>
            <w:r>
              <w:rPr>
                <w:rStyle w:val="IndexLink"/>
                <w:rtl w:val="true"/>
              </w:rPr>
              <w:t>رسالة فی قاعدة ما یضمن بصحیحه‏</w:t>
            </w:r>
            <w:r>
              <w:rPr>
                <w:rStyle w:val="IndexLink"/>
                <w:rtl w:val="true"/>
              </w:rPr>
              <w:tab/>
            </w:r>
            <w:r>
              <w:rPr>
                <w:rStyle w:val="IndexLink"/>
              </w:rPr>
              <w:t>51</w:t>
            </w:r>
          </w:hyperlink>
        </w:p>
        <w:p>
          <w:pPr>
            <w:pStyle w:val="Contents3"/>
            <w:tabs>
              <w:tab w:val="clear" w:pos="8459"/>
              <w:tab w:val="right" w:pos="9026" w:leader="dot"/>
            </w:tabs>
            <w:rPr/>
          </w:pPr>
          <w:hyperlink w:anchor="__RefHeading___Toc9050488_73709187">
            <w:r>
              <w:rPr>
                <w:webHidden/>
                <w:rStyle w:val="IndexLink"/>
              </w:rPr>
              <w:t>71</w:t>
            </w:r>
            <w:r>
              <w:rPr>
                <w:rStyle w:val="IndexLink"/>
                <w:rtl w:val="true"/>
              </w:rPr>
              <w:t xml:space="preserve">- </w:t>
            </w:r>
            <w:r>
              <w:rPr>
                <w:rStyle w:val="IndexLink"/>
                <w:rtl w:val="true"/>
              </w:rPr>
              <w:t>رسالة فی قاعدة ما یضمن‏</w:t>
            </w:r>
            <w:r>
              <w:rPr>
                <w:rStyle w:val="IndexLink"/>
                <w:rtl w:val="true"/>
              </w:rPr>
              <w:tab/>
            </w:r>
            <w:r>
              <w:rPr>
                <w:rStyle w:val="IndexLink"/>
              </w:rPr>
              <w:t>51</w:t>
            </w:r>
          </w:hyperlink>
        </w:p>
        <w:p>
          <w:pPr>
            <w:pStyle w:val="Contents3"/>
            <w:tabs>
              <w:tab w:val="clear" w:pos="8459"/>
              <w:tab w:val="right" w:pos="9026" w:leader="dot"/>
            </w:tabs>
            <w:rPr/>
          </w:pPr>
          <w:hyperlink w:anchor="__RefHeading___Toc9050490_73709187">
            <w:r>
              <w:rPr>
                <w:webHidden/>
                <w:rStyle w:val="IndexLink"/>
              </w:rPr>
              <w:t>72</w:t>
            </w:r>
            <w:r>
              <w:rPr>
                <w:rStyle w:val="IndexLink"/>
                <w:rtl w:val="true"/>
              </w:rPr>
              <w:t xml:space="preserve">- </w:t>
            </w:r>
            <w:r>
              <w:rPr>
                <w:rStyle w:val="IndexLink"/>
                <w:rtl w:val="true"/>
              </w:rPr>
              <w:t>رسالة فی قاعدة ما یضمن‏</w:t>
            </w:r>
            <w:r>
              <w:rPr>
                <w:rStyle w:val="IndexLink"/>
                <w:rtl w:val="true"/>
              </w:rPr>
              <w:tab/>
            </w:r>
            <w:r>
              <w:rPr>
                <w:rStyle w:val="IndexLink"/>
              </w:rPr>
              <w:t>51</w:t>
            </w:r>
          </w:hyperlink>
        </w:p>
        <w:p>
          <w:pPr>
            <w:pStyle w:val="Contents3"/>
            <w:tabs>
              <w:tab w:val="clear" w:pos="8459"/>
              <w:tab w:val="right" w:pos="9026" w:leader="dot"/>
            </w:tabs>
            <w:rPr/>
          </w:pPr>
          <w:hyperlink w:anchor="__RefHeading___Toc9050492_73709187">
            <w:r>
              <w:rPr>
                <w:webHidden/>
                <w:rStyle w:val="IndexLink"/>
                <w:rtl w:val="true"/>
              </w:rPr>
              <w:t>رسالة فی قاعدة من ملک‏</w:t>
            </w:r>
            <w:r>
              <w:rPr>
                <w:rStyle w:val="IndexLink"/>
                <w:rtl w:val="true"/>
              </w:rPr>
              <w:tab/>
            </w:r>
            <w:r>
              <w:rPr>
                <w:rStyle w:val="IndexLink"/>
              </w:rPr>
              <w:t>51</w:t>
            </w:r>
          </w:hyperlink>
        </w:p>
        <w:p>
          <w:pPr>
            <w:pStyle w:val="Contents3"/>
            <w:tabs>
              <w:tab w:val="clear" w:pos="8459"/>
              <w:tab w:val="right" w:pos="9026" w:leader="dot"/>
            </w:tabs>
            <w:rPr/>
          </w:pPr>
          <w:hyperlink w:anchor="__RefHeading___Toc9050494_73709187">
            <w:r>
              <w:rPr>
                <w:webHidden/>
                <w:rStyle w:val="IndexLink"/>
              </w:rPr>
              <w:t>73</w:t>
            </w:r>
            <w:r>
              <w:rPr>
                <w:rStyle w:val="IndexLink"/>
                <w:rtl w:val="true"/>
              </w:rPr>
              <w:t xml:space="preserve">- </w:t>
            </w:r>
            <w:r>
              <w:rPr>
                <w:rStyle w:val="IndexLink"/>
                <w:rtl w:val="true"/>
              </w:rPr>
              <w:t>رسالة فی قاعدة من ملک‏</w:t>
            </w:r>
            <w:r>
              <w:rPr>
                <w:rStyle w:val="IndexLink"/>
                <w:rtl w:val="true"/>
              </w:rPr>
              <w:tab/>
            </w:r>
            <w:r>
              <w:rPr>
                <w:rStyle w:val="IndexLink"/>
              </w:rPr>
              <w:t>51</w:t>
            </w:r>
          </w:hyperlink>
        </w:p>
        <w:p>
          <w:pPr>
            <w:pStyle w:val="Contents3"/>
            <w:tabs>
              <w:tab w:val="clear" w:pos="8459"/>
              <w:tab w:val="right" w:pos="9026" w:leader="dot"/>
            </w:tabs>
            <w:rPr/>
          </w:pPr>
          <w:hyperlink w:anchor="__RefHeading___Toc9050496_73709187">
            <w:r>
              <w:rPr>
                <w:webHidden/>
                <w:rStyle w:val="IndexLink"/>
              </w:rPr>
              <w:t>74</w:t>
            </w:r>
            <w:r>
              <w:rPr>
                <w:rStyle w:val="IndexLink"/>
                <w:rtl w:val="true"/>
              </w:rPr>
              <w:t xml:space="preserve">- </w:t>
            </w:r>
            <w:r>
              <w:rPr>
                <w:rStyle w:val="IndexLink"/>
                <w:rtl w:val="true"/>
              </w:rPr>
              <w:t>رسالة فی قاعدة من ملک‏</w:t>
            </w:r>
            <w:r>
              <w:rPr>
                <w:rStyle w:val="IndexLink"/>
                <w:rtl w:val="true"/>
              </w:rPr>
              <w:tab/>
            </w:r>
            <w:r>
              <w:rPr>
                <w:rStyle w:val="IndexLink"/>
              </w:rPr>
              <w:t>52</w:t>
            </w:r>
          </w:hyperlink>
        </w:p>
        <w:p>
          <w:pPr>
            <w:pStyle w:val="Contents3"/>
            <w:tabs>
              <w:tab w:val="clear" w:pos="8459"/>
              <w:tab w:val="right" w:pos="9026" w:leader="dot"/>
            </w:tabs>
            <w:rPr/>
          </w:pPr>
          <w:hyperlink w:anchor="__RefHeading___Toc9050498_73709187">
            <w:r>
              <w:rPr>
                <w:webHidden/>
                <w:rStyle w:val="IndexLink"/>
                <w:rtl w:val="true"/>
              </w:rPr>
              <w:t>رسالة فی قاعدة المیسور</w:t>
            </w:r>
            <w:r>
              <w:rPr>
                <w:rStyle w:val="IndexLink"/>
                <w:rtl w:val="true"/>
              </w:rPr>
              <w:tab/>
            </w:r>
            <w:r>
              <w:rPr>
                <w:rStyle w:val="IndexLink"/>
              </w:rPr>
              <w:t>52</w:t>
            </w:r>
          </w:hyperlink>
        </w:p>
        <w:p>
          <w:pPr>
            <w:pStyle w:val="Contents3"/>
            <w:tabs>
              <w:tab w:val="clear" w:pos="8459"/>
              <w:tab w:val="right" w:pos="9026" w:leader="dot"/>
            </w:tabs>
            <w:rPr/>
          </w:pPr>
          <w:hyperlink w:anchor="__RefHeading___Toc9050500_73709187">
            <w:r>
              <w:rPr>
                <w:webHidden/>
                <w:rStyle w:val="IndexLink"/>
              </w:rPr>
              <w:t>75</w:t>
            </w:r>
            <w:r>
              <w:rPr>
                <w:rStyle w:val="IndexLink"/>
                <w:rtl w:val="true"/>
              </w:rPr>
              <w:t xml:space="preserve">- </w:t>
            </w:r>
            <w:r>
              <w:rPr>
                <w:rStyle w:val="IndexLink"/>
                <w:rtl w:val="true"/>
              </w:rPr>
              <w:t>رسالة فی قاعدة الید و کشفها عن الملک‏</w:t>
            </w:r>
            <w:r>
              <w:rPr>
                <w:rStyle w:val="IndexLink"/>
                <w:rtl w:val="true"/>
              </w:rPr>
              <w:tab/>
            </w:r>
            <w:r>
              <w:rPr>
                <w:rStyle w:val="IndexLink"/>
              </w:rPr>
              <w:t>52</w:t>
            </w:r>
          </w:hyperlink>
        </w:p>
        <w:p>
          <w:pPr>
            <w:pStyle w:val="Contents3"/>
            <w:tabs>
              <w:tab w:val="clear" w:pos="8459"/>
              <w:tab w:val="right" w:pos="9026" w:leader="dot"/>
            </w:tabs>
            <w:rPr/>
          </w:pPr>
          <w:hyperlink w:anchor="__RefHeading___Toc9050502_73709187">
            <w:r>
              <w:rPr>
                <w:webHidden/>
                <w:rStyle w:val="IndexLink"/>
              </w:rPr>
              <w:t>76</w:t>
            </w:r>
            <w:r>
              <w:rPr>
                <w:rStyle w:val="IndexLink"/>
                <w:rtl w:val="true"/>
              </w:rPr>
              <w:t xml:space="preserve">- </w:t>
            </w:r>
            <w:r>
              <w:rPr>
                <w:rStyle w:val="IndexLink"/>
                <w:rtl w:val="true"/>
              </w:rPr>
              <w:t>رسالة فی قاعدة الید</w:t>
            </w:r>
            <w:r>
              <w:rPr>
                <w:rStyle w:val="IndexLink"/>
                <w:rtl w:val="true"/>
              </w:rPr>
              <w:tab/>
            </w:r>
            <w:r>
              <w:rPr>
                <w:rStyle w:val="IndexLink"/>
              </w:rPr>
              <w:t>52</w:t>
            </w:r>
          </w:hyperlink>
        </w:p>
        <w:p>
          <w:pPr>
            <w:pStyle w:val="Contents3"/>
            <w:tabs>
              <w:tab w:val="clear" w:pos="8459"/>
              <w:tab w:val="right" w:pos="9026" w:leader="dot"/>
            </w:tabs>
            <w:rPr/>
          </w:pPr>
          <w:hyperlink w:anchor="__RefHeading___Toc9050504_73709187">
            <w:r>
              <w:rPr>
                <w:webHidden/>
                <w:rStyle w:val="IndexLink"/>
              </w:rPr>
              <w:t>77</w:t>
            </w:r>
            <w:r>
              <w:rPr>
                <w:rStyle w:val="IndexLink"/>
                <w:rtl w:val="true"/>
              </w:rPr>
              <w:t xml:space="preserve">- </w:t>
            </w:r>
            <w:r>
              <w:rPr>
                <w:rStyle w:val="IndexLink"/>
                <w:rtl w:val="true"/>
              </w:rPr>
              <w:t>رسالة فی قاعدتی التجاوز و الفراغ‏</w:t>
            </w:r>
            <w:r>
              <w:rPr>
                <w:rStyle w:val="IndexLink"/>
                <w:rtl w:val="true"/>
              </w:rPr>
              <w:tab/>
            </w:r>
            <w:r>
              <w:rPr>
                <w:rStyle w:val="IndexLink"/>
              </w:rPr>
              <w:t>52</w:t>
            </w:r>
          </w:hyperlink>
        </w:p>
        <w:p>
          <w:pPr>
            <w:pStyle w:val="Contents3"/>
            <w:tabs>
              <w:tab w:val="clear" w:pos="8459"/>
              <w:tab w:val="right" w:pos="9026" w:leader="dot"/>
            </w:tabs>
            <w:rPr/>
          </w:pPr>
          <w:hyperlink w:anchor="__RefHeading___Toc9050506_73709187">
            <w:r>
              <w:rPr>
                <w:webHidden/>
                <w:rStyle w:val="IndexLink"/>
              </w:rPr>
              <w:t>78</w:t>
            </w:r>
            <w:r>
              <w:rPr>
                <w:rStyle w:val="IndexLink"/>
                <w:rtl w:val="true"/>
              </w:rPr>
              <w:t xml:space="preserve">- </w:t>
            </w:r>
            <w:r>
              <w:rPr>
                <w:rStyle w:val="IndexLink"/>
                <w:rtl w:val="true"/>
              </w:rPr>
              <w:t>قاعده‏های جمع در زبان فارسی‏</w:t>
            </w:r>
            <w:r>
              <w:rPr>
                <w:rStyle w:val="IndexLink"/>
                <w:rtl w:val="true"/>
              </w:rPr>
              <w:tab/>
            </w:r>
            <w:r>
              <w:rPr>
                <w:rStyle w:val="IndexLink"/>
              </w:rPr>
              <w:t>52</w:t>
            </w:r>
          </w:hyperlink>
        </w:p>
        <w:p>
          <w:pPr>
            <w:pStyle w:val="Contents3"/>
            <w:tabs>
              <w:tab w:val="clear" w:pos="8459"/>
              <w:tab w:val="right" w:pos="9026" w:leader="dot"/>
            </w:tabs>
            <w:rPr/>
          </w:pPr>
          <w:hyperlink w:anchor="__RefHeading___Toc9050508_73709187">
            <w:r>
              <w:rPr>
                <w:webHidden/>
                <w:rStyle w:val="IndexLink"/>
              </w:rPr>
              <w:t>79</w:t>
            </w:r>
            <w:r>
              <w:rPr>
                <w:rStyle w:val="IndexLink"/>
                <w:rtl w:val="true"/>
              </w:rPr>
              <w:t xml:space="preserve">- </w:t>
            </w:r>
            <w:r>
              <w:rPr>
                <w:rStyle w:val="IndexLink"/>
                <w:rtl w:val="true"/>
              </w:rPr>
              <w:t>القافیة</w:t>
            </w:r>
            <w:r>
              <w:rPr>
                <w:rStyle w:val="IndexLink"/>
                <w:rtl w:val="true"/>
              </w:rPr>
              <w:tab/>
            </w:r>
            <w:r>
              <w:rPr>
                <w:rStyle w:val="IndexLink"/>
              </w:rPr>
              <w:t>52</w:t>
            </w:r>
          </w:hyperlink>
        </w:p>
        <w:p>
          <w:pPr>
            <w:pStyle w:val="Contents3"/>
            <w:tabs>
              <w:tab w:val="clear" w:pos="8459"/>
              <w:tab w:val="right" w:pos="9026" w:leader="dot"/>
            </w:tabs>
            <w:rPr/>
          </w:pPr>
          <w:hyperlink w:anchor="__RefHeading___Toc9050510_73709187">
            <w:r>
              <w:rPr>
                <w:webHidden/>
                <w:rStyle w:val="IndexLink"/>
              </w:rPr>
              <w:t>80</w:t>
            </w:r>
            <w:r>
              <w:rPr>
                <w:rStyle w:val="IndexLink"/>
                <w:rtl w:val="true"/>
              </w:rPr>
              <w:t xml:space="preserve">- </w:t>
            </w:r>
            <w:r>
              <w:rPr>
                <w:rStyle w:val="IndexLink"/>
                <w:rtl w:val="true"/>
              </w:rPr>
              <w:t>رسالة فی القافیة</w:t>
            </w:r>
            <w:r>
              <w:rPr>
                <w:rStyle w:val="IndexLink"/>
                <w:rtl w:val="true"/>
              </w:rPr>
              <w:tab/>
            </w:r>
            <w:r>
              <w:rPr>
                <w:rStyle w:val="IndexLink"/>
              </w:rPr>
              <w:t>52</w:t>
            </w:r>
          </w:hyperlink>
        </w:p>
        <w:p>
          <w:pPr>
            <w:pStyle w:val="Contents3"/>
            <w:tabs>
              <w:tab w:val="clear" w:pos="8459"/>
              <w:tab w:val="right" w:pos="9026" w:leader="dot"/>
            </w:tabs>
            <w:rPr/>
          </w:pPr>
          <w:hyperlink w:anchor="__RefHeading___Toc9050512_73709187">
            <w:r>
              <w:rPr>
                <w:webHidden/>
                <w:rStyle w:val="IndexLink"/>
              </w:rPr>
              <w:t>81</w:t>
            </w:r>
            <w:r>
              <w:rPr>
                <w:rStyle w:val="IndexLink"/>
                <w:rtl w:val="true"/>
              </w:rPr>
              <w:t xml:space="preserve">- </w:t>
            </w:r>
            <w:r>
              <w:rPr>
                <w:rStyle w:val="IndexLink"/>
                <w:rtl w:val="true"/>
              </w:rPr>
              <w:t>رسالة فی القافیة</w:t>
            </w:r>
            <w:r>
              <w:rPr>
                <w:rStyle w:val="IndexLink"/>
                <w:rtl w:val="true"/>
              </w:rPr>
              <w:tab/>
            </w:r>
            <w:r>
              <w:rPr>
                <w:rStyle w:val="IndexLink"/>
              </w:rPr>
              <w:t>53</w:t>
            </w:r>
          </w:hyperlink>
        </w:p>
        <w:p>
          <w:pPr>
            <w:pStyle w:val="Contents3"/>
            <w:tabs>
              <w:tab w:val="clear" w:pos="8459"/>
              <w:tab w:val="right" w:pos="9026" w:leader="dot"/>
            </w:tabs>
            <w:rPr/>
          </w:pPr>
          <w:hyperlink w:anchor="__RefHeading___Toc9050514_73709187">
            <w:r>
              <w:rPr>
                <w:webHidden/>
                <w:rStyle w:val="IndexLink"/>
              </w:rPr>
              <w:t>82</w:t>
            </w:r>
            <w:r>
              <w:rPr>
                <w:rStyle w:val="IndexLink"/>
                <w:rtl w:val="true"/>
              </w:rPr>
              <w:t xml:space="preserve">- </w:t>
            </w:r>
            <w:r>
              <w:rPr>
                <w:rStyle w:val="IndexLink"/>
                <w:rtl w:val="true"/>
              </w:rPr>
              <w:t>رسالة فی القافیة</w:t>
            </w:r>
            <w:r>
              <w:rPr>
                <w:rStyle w:val="IndexLink"/>
                <w:rtl w:val="true"/>
              </w:rPr>
              <w:tab/>
            </w:r>
            <w:r>
              <w:rPr>
                <w:rStyle w:val="IndexLink"/>
              </w:rPr>
              <w:t>53</w:t>
            </w:r>
          </w:hyperlink>
        </w:p>
        <w:p>
          <w:pPr>
            <w:pStyle w:val="Contents3"/>
            <w:tabs>
              <w:tab w:val="clear" w:pos="8459"/>
              <w:tab w:val="right" w:pos="9026" w:leader="dot"/>
            </w:tabs>
            <w:rPr/>
          </w:pPr>
          <w:hyperlink w:anchor="__RefHeading___Toc9050516_73709187">
            <w:r>
              <w:rPr>
                <w:webHidden/>
                <w:rStyle w:val="IndexLink"/>
              </w:rPr>
              <w:t>83</w:t>
            </w:r>
            <w:r>
              <w:rPr>
                <w:rStyle w:val="IndexLink"/>
                <w:rtl w:val="true"/>
              </w:rPr>
              <w:t xml:space="preserve">- </w:t>
            </w:r>
            <w:r>
              <w:rPr>
                <w:rStyle w:val="IndexLink"/>
                <w:rtl w:val="true"/>
              </w:rPr>
              <w:t>رسالة فی القافیة</w:t>
            </w:r>
            <w:r>
              <w:rPr>
                <w:rStyle w:val="IndexLink"/>
                <w:rtl w:val="true"/>
              </w:rPr>
              <w:tab/>
            </w:r>
            <w:r>
              <w:rPr>
                <w:rStyle w:val="IndexLink"/>
              </w:rPr>
              <w:t>53</w:t>
            </w:r>
          </w:hyperlink>
        </w:p>
        <w:p>
          <w:pPr>
            <w:pStyle w:val="Contents3"/>
            <w:tabs>
              <w:tab w:val="clear" w:pos="8459"/>
              <w:tab w:val="right" w:pos="9026" w:leader="dot"/>
            </w:tabs>
            <w:rPr/>
          </w:pPr>
          <w:hyperlink w:anchor="__RefHeading___Toc9050518_73709187">
            <w:r>
              <w:rPr>
                <w:webHidden/>
                <w:rStyle w:val="IndexLink"/>
              </w:rPr>
              <w:t>84</w:t>
            </w:r>
            <w:r>
              <w:rPr>
                <w:rStyle w:val="IndexLink"/>
                <w:rtl w:val="true"/>
              </w:rPr>
              <w:t xml:space="preserve">- </w:t>
            </w:r>
            <w:r>
              <w:rPr>
                <w:rStyle w:val="IndexLink"/>
                <w:rtl w:val="true"/>
              </w:rPr>
              <w:t>رسالة فی القافیة</w:t>
            </w:r>
            <w:r>
              <w:rPr>
                <w:rStyle w:val="IndexLink"/>
                <w:rtl w:val="true"/>
              </w:rPr>
              <w:tab/>
            </w:r>
            <w:r>
              <w:rPr>
                <w:rStyle w:val="IndexLink"/>
              </w:rPr>
              <w:t>53</w:t>
            </w:r>
          </w:hyperlink>
        </w:p>
        <w:p>
          <w:pPr>
            <w:pStyle w:val="Contents3"/>
            <w:tabs>
              <w:tab w:val="clear" w:pos="8459"/>
              <w:tab w:val="right" w:pos="9026" w:leader="dot"/>
            </w:tabs>
            <w:rPr/>
          </w:pPr>
          <w:hyperlink w:anchor="__RefHeading___Toc9050520_73709187">
            <w:r>
              <w:rPr>
                <w:webHidden/>
                <w:rStyle w:val="IndexLink"/>
              </w:rPr>
              <w:t>85</w:t>
            </w:r>
            <w:r>
              <w:rPr>
                <w:rStyle w:val="IndexLink"/>
                <w:rtl w:val="true"/>
              </w:rPr>
              <w:t xml:space="preserve">- </w:t>
            </w:r>
            <w:r>
              <w:rPr>
                <w:rStyle w:val="IndexLink"/>
                <w:rtl w:val="true"/>
              </w:rPr>
              <w:t>رسالة فی القافیة من أشعار العجم‏</w:t>
            </w:r>
            <w:r>
              <w:rPr>
                <w:rStyle w:val="IndexLink"/>
                <w:rtl w:val="true"/>
              </w:rPr>
              <w:tab/>
            </w:r>
            <w:r>
              <w:rPr>
                <w:rStyle w:val="IndexLink"/>
              </w:rPr>
              <w:t>53</w:t>
            </w:r>
          </w:hyperlink>
        </w:p>
        <w:p>
          <w:pPr>
            <w:pStyle w:val="Contents3"/>
            <w:tabs>
              <w:tab w:val="clear" w:pos="8459"/>
              <w:tab w:val="right" w:pos="9026" w:leader="dot"/>
            </w:tabs>
            <w:rPr/>
          </w:pPr>
          <w:hyperlink w:anchor="__RefHeading___Toc9050522_73709187">
            <w:r>
              <w:rPr>
                <w:webHidden/>
                <w:rStyle w:val="IndexLink"/>
              </w:rPr>
              <w:t>86</w:t>
            </w:r>
            <w:r>
              <w:rPr>
                <w:rStyle w:val="IndexLink"/>
                <w:rtl w:val="true"/>
              </w:rPr>
              <w:t xml:space="preserve">- </w:t>
            </w:r>
            <w:r>
              <w:rPr>
                <w:rStyle w:val="IndexLink"/>
                <w:rtl w:val="true"/>
              </w:rPr>
              <w:t>رسالة فی القافیة</w:t>
            </w:r>
            <w:r>
              <w:rPr>
                <w:rStyle w:val="IndexLink"/>
                <w:rtl w:val="true"/>
              </w:rPr>
              <w:tab/>
            </w:r>
            <w:r>
              <w:rPr>
                <w:rStyle w:val="IndexLink"/>
              </w:rPr>
              <w:t>54</w:t>
            </w:r>
          </w:hyperlink>
        </w:p>
        <w:p>
          <w:pPr>
            <w:pStyle w:val="Contents3"/>
            <w:tabs>
              <w:tab w:val="clear" w:pos="8459"/>
              <w:tab w:val="right" w:pos="9026" w:leader="dot"/>
            </w:tabs>
            <w:rPr/>
          </w:pPr>
          <w:hyperlink w:anchor="__RefHeading___Toc9050524_73709187">
            <w:r>
              <w:rPr>
                <w:webHidden/>
                <w:rStyle w:val="IndexLink"/>
              </w:rPr>
              <w:t>87</w:t>
            </w:r>
            <w:r>
              <w:rPr>
                <w:rStyle w:val="IndexLink"/>
                <w:rtl w:val="true"/>
              </w:rPr>
              <w:t xml:space="preserve">- </w:t>
            </w:r>
            <w:r>
              <w:rPr>
                <w:rStyle w:val="IndexLink"/>
                <w:rtl w:val="true"/>
              </w:rPr>
              <w:t>قال أقول‏</w:t>
            </w:r>
            <w:r>
              <w:rPr>
                <w:rStyle w:val="IndexLink"/>
                <w:rtl w:val="true"/>
              </w:rPr>
              <w:tab/>
            </w:r>
            <w:r>
              <w:rPr>
                <w:rStyle w:val="IndexLink"/>
              </w:rPr>
              <w:t>54</w:t>
            </w:r>
          </w:hyperlink>
        </w:p>
        <w:p>
          <w:pPr>
            <w:pStyle w:val="Contents3"/>
            <w:tabs>
              <w:tab w:val="clear" w:pos="8459"/>
              <w:tab w:val="right" w:pos="9026" w:leader="dot"/>
            </w:tabs>
            <w:rPr/>
          </w:pPr>
          <w:hyperlink w:anchor="__RefHeading___Toc9050526_73709187">
            <w:r>
              <w:rPr>
                <w:webHidden/>
                <w:rStyle w:val="IndexLink"/>
              </w:rPr>
              <w:t>88</w:t>
            </w:r>
            <w:r>
              <w:rPr>
                <w:rStyle w:val="IndexLink"/>
                <w:rtl w:val="true"/>
              </w:rPr>
              <w:t xml:space="preserve">- </w:t>
            </w:r>
            <w:r>
              <w:rPr>
                <w:rStyle w:val="IndexLink"/>
                <w:rtl w:val="true"/>
              </w:rPr>
              <w:t>قامع الأخطار فی الأدعیة و الأذکار</w:t>
            </w:r>
            <w:r>
              <w:rPr>
                <w:rStyle w:val="IndexLink"/>
                <w:rtl w:val="true"/>
              </w:rPr>
              <w:tab/>
            </w:r>
            <w:r>
              <w:rPr>
                <w:rStyle w:val="IndexLink"/>
              </w:rPr>
              <w:t>54</w:t>
            </w:r>
          </w:hyperlink>
        </w:p>
        <w:p>
          <w:pPr>
            <w:pStyle w:val="Contents3"/>
            <w:tabs>
              <w:tab w:val="clear" w:pos="8459"/>
              <w:tab w:val="right" w:pos="9026" w:leader="dot"/>
            </w:tabs>
            <w:rPr/>
          </w:pPr>
          <w:hyperlink w:anchor="__RefHeading___Toc9050528_73709187">
            <w:r>
              <w:rPr>
                <w:webHidden/>
                <w:rStyle w:val="IndexLink"/>
              </w:rPr>
              <w:t>89</w:t>
            </w:r>
            <w:r>
              <w:rPr>
                <w:rStyle w:val="IndexLink"/>
                <w:rtl w:val="true"/>
              </w:rPr>
              <w:t xml:space="preserve">- </w:t>
            </w:r>
            <w:r>
              <w:rPr>
                <w:rStyle w:val="IndexLink"/>
                <w:rtl w:val="true"/>
              </w:rPr>
              <w:t>قامعة أهل الباطل‏</w:t>
            </w:r>
            <w:r>
              <w:rPr>
                <w:rStyle w:val="IndexLink"/>
                <w:rtl w:val="true"/>
              </w:rPr>
              <w:tab/>
            </w:r>
            <w:r>
              <w:rPr>
                <w:rStyle w:val="IndexLink"/>
              </w:rPr>
              <w:t>54</w:t>
            </w:r>
          </w:hyperlink>
        </w:p>
        <w:p>
          <w:pPr>
            <w:pStyle w:val="Contents3"/>
            <w:tabs>
              <w:tab w:val="clear" w:pos="8459"/>
              <w:tab w:val="right" w:pos="9026" w:leader="dot"/>
            </w:tabs>
            <w:rPr/>
          </w:pPr>
          <w:hyperlink w:anchor="__RefHeading___Toc9050530_73709187">
            <w:r>
              <w:rPr>
                <w:webHidden/>
                <w:rStyle w:val="IndexLink"/>
              </w:rPr>
              <w:t>90</w:t>
            </w:r>
            <w:r>
              <w:rPr>
                <w:rStyle w:val="IndexLink"/>
                <w:rtl w:val="true"/>
              </w:rPr>
              <w:t xml:space="preserve">- </w:t>
            </w:r>
            <w:r>
              <w:rPr>
                <w:rStyle w:val="IndexLink"/>
                <w:rtl w:val="true"/>
              </w:rPr>
              <w:t>القامعة للبدعة فی ترک صلاة الجمعة</w:t>
            </w:r>
            <w:r>
              <w:rPr>
                <w:rStyle w:val="IndexLink"/>
                <w:rtl w:val="true"/>
              </w:rPr>
              <w:tab/>
            </w:r>
            <w:r>
              <w:rPr>
                <w:rStyle w:val="IndexLink"/>
              </w:rPr>
              <w:t>54</w:t>
            </w:r>
          </w:hyperlink>
        </w:p>
        <w:p>
          <w:pPr>
            <w:pStyle w:val="Contents3"/>
            <w:tabs>
              <w:tab w:val="clear" w:pos="8459"/>
              <w:tab w:val="right" w:pos="9026" w:leader="dot"/>
            </w:tabs>
            <w:rPr/>
          </w:pPr>
          <w:hyperlink w:anchor="__RefHeading___Toc9050532_73709187">
            <w:r>
              <w:rPr>
                <w:webHidden/>
                <w:rStyle w:val="IndexLink"/>
              </w:rPr>
              <w:t>91</w:t>
            </w:r>
            <w:r>
              <w:rPr>
                <w:rStyle w:val="IndexLink"/>
                <w:rtl w:val="true"/>
              </w:rPr>
              <w:t xml:space="preserve">- </w:t>
            </w:r>
            <w:r>
              <w:rPr>
                <w:rStyle w:val="IndexLink"/>
                <w:rtl w:val="true"/>
              </w:rPr>
              <w:t>قامعة المبدعین‏</w:t>
            </w:r>
            <w:r>
              <w:rPr>
                <w:rStyle w:val="IndexLink"/>
                <w:rtl w:val="true"/>
              </w:rPr>
              <w:tab/>
            </w:r>
            <w:r>
              <w:rPr>
                <w:rStyle w:val="IndexLink"/>
              </w:rPr>
              <w:t>55</w:t>
            </w:r>
          </w:hyperlink>
        </w:p>
        <w:p>
          <w:pPr>
            <w:pStyle w:val="Contents3"/>
            <w:tabs>
              <w:tab w:val="clear" w:pos="8459"/>
              <w:tab w:val="right" w:pos="9026" w:leader="dot"/>
            </w:tabs>
            <w:rPr/>
          </w:pPr>
          <w:hyperlink w:anchor="__RefHeading___Toc9050534_73709187">
            <w:r>
              <w:rPr>
                <w:webHidden/>
                <w:rStyle w:val="IndexLink"/>
              </w:rPr>
              <w:t>92</w:t>
            </w:r>
            <w:r>
              <w:rPr>
                <w:rStyle w:val="IndexLink"/>
                <w:rtl w:val="true"/>
              </w:rPr>
              <w:t xml:space="preserve">- </w:t>
            </w:r>
            <w:r>
              <w:rPr>
                <w:rStyle w:val="IndexLink"/>
                <w:rtl w:val="true"/>
              </w:rPr>
              <w:t>قاموس الأعلام‏</w:t>
            </w:r>
            <w:r>
              <w:rPr>
                <w:rStyle w:val="IndexLink"/>
                <w:rtl w:val="true"/>
              </w:rPr>
              <w:tab/>
            </w:r>
            <w:r>
              <w:rPr>
                <w:rStyle w:val="IndexLink"/>
              </w:rPr>
              <w:t>55</w:t>
            </w:r>
          </w:hyperlink>
        </w:p>
        <w:p>
          <w:pPr>
            <w:pStyle w:val="Contents3"/>
            <w:tabs>
              <w:tab w:val="clear" w:pos="8459"/>
              <w:tab w:val="right" w:pos="9026" w:leader="dot"/>
            </w:tabs>
            <w:rPr/>
          </w:pPr>
          <w:hyperlink w:anchor="__RefHeading___Toc9050536_73709187">
            <w:r>
              <w:rPr>
                <w:webHidden/>
                <w:rStyle w:val="IndexLink"/>
              </w:rPr>
              <w:t>93</w:t>
            </w:r>
            <w:r>
              <w:rPr>
                <w:rStyle w:val="IndexLink"/>
                <w:rtl w:val="true"/>
              </w:rPr>
              <w:t xml:space="preserve">- </w:t>
            </w:r>
            <w:r>
              <w:rPr>
                <w:rStyle w:val="IndexLink"/>
                <w:rtl w:val="true"/>
              </w:rPr>
              <w:t>قاموس جغرافیایی افغانستان‏</w:t>
            </w:r>
            <w:r>
              <w:rPr>
                <w:rStyle w:val="IndexLink"/>
                <w:rtl w:val="true"/>
              </w:rPr>
              <w:tab/>
            </w:r>
            <w:r>
              <w:rPr>
                <w:rStyle w:val="IndexLink"/>
              </w:rPr>
              <w:t>55</w:t>
            </w:r>
          </w:hyperlink>
        </w:p>
        <w:p>
          <w:pPr>
            <w:pStyle w:val="Contents3"/>
            <w:tabs>
              <w:tab w:val="clear" w:pos="8459"/>
              <w:tab w:val="right" w:pos="9026" w:leader="dot"/>
            </w:tabs>
            <w:rPr/>
          </w:pPr>
          <w:hyperlink w:anchor="__RefHeading___Toc9050538_73709187">
            <w:r>
              <w:rPr>
                <w:webHidden/>
                <w:rStyle w:val="IndexLink"/>
              </w:rPr>
              <w:t>94</w:t>
            </w:r>
            <w:r>
              <w:rPr>
                <w:rStyle w:val="IndexLink"/>
                <w:rtl w:val="true"/>
              </w:rPr>
              <w:t xml:space="preserve">- </w:t>
            </w:r>
            <w:r>
              <w:rPr>
                <w:rStyle w:val="IndexLink"/>
                <w:rtl w:val="true"/>
              </w:rPr>
              <w:t>قاموسچه مثلث‏</w:t>
            </w:r>
            <w:r>
              <w:rPr>
                <w:rStyle w:val="IndexLink"/>
                <w:rtl w:val="true"/>
              </w:rPr>
              <w:tab/>
            </w:r>
            <w:r>
              <w:rPr>
                <w:rStyle w:val="IndexLink"/>
              </w:rPr>
              <w:t>55</w:t>
            </w:r>
          </w:hyperlink>
        </w:p>
        <w:p>
          <w:pPr>
            <w:pStyle w:val="Contents3"/>
            <w:tabs>
              <w:tab w:val="clear" w:pos="8459"/>
              <w:tab w:val="right" w:pos="9026" w:leader="dot"/>
            </w:tabs>
            <w:rPr/>
          </w:pPr>
          <w:hyperlink w:anchor="__RefHeading___Toc9050540_73709187">
            <w:r>
              <w:rPr>
                <w:webHidden/>
                <w:rStyle w:val="IndexLink"/>
              </w:rPr>
              <w:t>95</w:t>
            </w:r>
            <w:r>
              <w:rPr>
                <w:rStyle w:val="IndexLink"/>
                <w:rtl w:val="true"/>
              </w:rPr>
              <w:t xml:space="preserve">- </w:t>
            </w:r>
            <w:r>
              <w:rPr>
                <w:rStyle w:val="IndexLink"/>
                <w:rtl w:val="true"/>
              </w:rPr>
              <w:t>قاموس العرفان فی تاریخ القرآن‏</w:t>
            </w:r>
            <w:r>
              <w:rPr>
                <w:rStyle w:val="IndexLink"/>
                <w:rtl w:val="true"/>
              </w:rPr>
              <w:tab/>
            </w:r>
            <w:r>
              <w:rPr>
                <w:rStyle w:val="IndexLink"/>
              </w:rPr>
              <w:t>55</w:t>
            </w:r>
          </w:hyperlink>
        </w:p>
        <w:p>
          <w:pPr>
            <w:pStyle w:val="Contents3"/>
            <w:tabs>
              <w:tab w:val="clear" w:pos="8459"/>
              <w:tab w:val="right" w:pos="9026" w:leader="dot"/>
            </w:tabs>
            <w:rPr/>
          </w:pPr>
          <w:hyperlink w:anchor="__RefHeading___Toc9050542_73709187">
            <w:r>
              <w:rPr>
                <w:webHidden/>
                <w:rStyle w:val="IndexLink"/>
              </w:rPr>
              <w:t>96</w:t>
            </w:r>
            <w:r>
              <w:rPr>
                <w:rStyle w:val="IndexLink"/>
                <w:rtl w:val="true"/>
              </w:rPr>
              <w:t xml:space="preserve">- </w:t>
            </w:r>
            <w:r>
              <w:rPr>
                <w:rStyle w:val="IndexLink"/>
                <w:rtl w:val="true"/>
              </w:rPr>
              <w:t>قاموس غریب القرآن‏</w:t>
            </w:r>
            <w:r>
              <w:rPr>
                <w:rStyle w:val="IndexLink"/>
                <w:rtl w:val="true"/>
              </w:rPr>
              <w:tab/>
            </w:r>
            <w:r>
              <w:rPr>
                <w:rStyle w:val="IndexLink"/>
              </w:rPr>
              <w:t>56</w:t>
            </w:r>
          </w:hyperlink>
        </w:p>
        <w:p>
          <w:pPr>
            <w:pStyle w:val="Contents3"/>
            <w:tabs>
              <w:tab w:val="clear" w:pos="8459"/>
              <w:tab w:val="right" w:pos="9026" w:leader="dot"/>
            </w:tabs>
            <w:rPr/>
          </w:pPr>
          <w:hyperlink w:anchor="__RefHeading___Toc9050544_73709187">
            <w:r>
              <w:rPr>
                <w:webHidden/>
                <w:rStyle w:val="IndexLink"/>
              </w:rPr>
              <w:t>97</w:t>
            </w:r>
            <w:r>
              <w:rPr>
                <w:rStyle w:val="IndexLink"/>
                <w:rtl w:val="true"/>
              </w:rPr>
              <w:t xml:space="preserve">- </w:t>
            </w:r>
            <w:r>
              <w:rPr>
                <w:rStyle w:val="IndexLink"/>
                <w:rtl w:val="true"/>
              </w:rPr>
              <w:t>قاموس المحرمات‏</w:t>
            </w:r>
            <w:r>
              <w:rPr>
                <w:rStyle w:val="IndexLink"/>
                <w:rtl w:val="true"/>
              </w:rPr>
              <w:tab/>
            </w:r>
            <w:r>
              <w:rPr>
                <w:rStyle w:val="IndexLink"/>
              </w:rPr>
              <w:t>56</w:t>
            </w:r>
          </w:hyperlink>
        </w:p>
        <w:p>
          <w:pPr>
            <w:pStyle w:val="Contents3"/>
            <w:tabs>
              <w:tab w:val="clear" w:pos="8459"/>
              <w:tab w:val="right" w:pos="9026" w:leader="dot"/>
            </w:tabs>
            <w:rPr/>
          </w:pPr>
          <w:hyperlink w:anchor="__RefHeading___Toc9050546_73709187">
            <w:r>
              <w:rPr>
                <w:webHidden/>
                <w:rStyle w:val="IndexLink"/>
              </w:rPr>
              <w:t>98</w:t>
            </w:r>
            <w:r>
              <w:rPr>
                <w:rStyle w:val="IndexLink"/>
                <w:rtl w:val="true"/>
              </w:rPr>
              <w:t xml:space="preserve">- </w:t>
            </w:r>
            <w:r>
              <w:rPr>
                <w:rStyle w:val="IndexLink"/>
                <w:rtl w:val="true"/>
              </w:rPr>
              <w:t>قاموس المعارف‏</w:t>
            </w:r>
            <w:r>
              <w:rPr>
                <w:rStyle w:val="IndexLink"/>
                <w:rtl w:val="true"/>
              </w:rPr>
              <w:tab/>
            </w:r>
            <w:r>
              <w:rPr>
                <w:rStyle w:val="IndexLink"/>
              </w:rPr>
              <w:t>56</w:t>
            </w:r>
          </w:hyperlink>
        </w:p>
        <w:p>
          <w:pPr>
            <w:pStyle w:val="Contents3"/>
            <w:tabs>
              <w:tab w:val="clear" w:pos="8459"/>
              <w:tab w:val="right" w:pos="9026" w:leader="dot"/>
            </w:tabs>
            <w:rPr/>
          </w:pPr>
          <w:hyperlink w:anchor="__RefHeading___Toc9050548_73709187">
            <w:r>
              <w:rPr>
                <w:webHidden/>
                <w:rStyle w:val="IndexLink"/>
              </w:rPr>
              <w:t>99</w:t>
            </w:r>
            <w:r>
              <w:rPr>
                <w:rStyle w:val="IndexLink"/>
                <w:rtl w:val="true"/>
              </w:rPr>
              <w:t xml:space="preserve">- </w:t>
            </w:r>
            <w:r>
              <w:rPr>
                <w:rStyle w:val="IndexLink"/>
                <w:rtl w:val="true"/>
              </w:rPr>
              <w:t>القانون‏</w:t>
            </w:r>
            <w:r>
              <w:rPr>
                <w:rStyle w:val="IndexLink"/>
                <w:rtl w:val="true"/>
              </w:rPr>
              <w:tab/>
            </w:r>
            <w:r>
              <w:rPr>
                <w:rStyle w:val="IndexLink"/>
              </w:rPr>
              <w:t>56</w:t>
            </w:r>
          </w:hyperlink>
        </w:p>
        <w:p>
          <w:pPr>
            <w:pStyle w:val="Contents3"/>
            <w:tabs>
              <w:tab w:val="clear" w:pos="8459"/>
              <w:tab w:val="right" w:pos="9026" w:leader="dot"/>
            </w:tabs>
            <w:rPr/>
          </w:pPr>
          <w:hyperlink w:anchor="__RefHeading___Toc9050550_73709187">
            <w:r>
              <w:rPr>
                <w:webHidden/>
                <w:rStyle w:val="IndexLink"/>
              </w:rPr>
              <w:t>100</w:t>
            </w:r>
            <w:r>
              <w:rPr>
                <w:rStyle w:val="IndexLink"/>
                <w:rtl w:val="true"/>
              </w:rPr>
              <w:t xml:space="preserve">- </w:t>
            </w:r>
            <w:r>
              <w:rPr>
                <w:rStyle w:val="IndexLink"/>
                <w:rtl w:val="true"/>
              </w:rPr>
              <w:t>کتابچه قانون‏</w:t>
            </w:r>
            <w:r>
              <w:rPr>
                <w:rStyle w:val="IndexLink"/>
                <w:rtl w:val="true"/>
              </w:rPr>
              <w:tab/>
            </w:r>
            <w:r>
              <w:rPr>
                <w:rStyle w:val="IndexLink"/>
              </w:rPr>
              <w:t>56</w:t>
            </w:r>
          </w:hyperlink>
        </w:p>
        <w:p>
          <w:pPr>
            <w:pStyle w:val="Contents3"/>
            <w:tabs>
              <w:tab w:val="clear" w:pos="8459"/>
              <w:tab w:val="right" w:pos="9026" w:leader="dot"/>
            </w:tabs>
            <w:rPr/>
          </w:pPr>
          <w:hyperlink w:anchor="__RefHeading___Toc9050552_73709187">
            <w:r>
              <w:rPr>
                <w:webHidden/>
                <w:rStyle w:val="IndexLink"/>
              </w:rPr>
              <w:t>101</w:t>
            </w:r>
            <w:r>
              <w:rPr>
                <w:rStyle w:val="IndexLink"/>
                <w:rtl w:val="true"/>
              </w:rPr>
              <w:t xml:space="preserve">- </w:t>
            </w:r>
            <w:r>
              <w:rPr>
                <w:rStyle w:val="IndexLink"/>
                <w:rtl w:val="true"/>
              </w:rPr>
              <w:t>القانون‏</w:t>
            </w:r>
            <w:r>
              <w:rPr>
                <w:rStyle w:val="IndexLink"/>
                <w:rtl w:val="true"/>
              </w:rPr>
              <w:tab/>
            </w:r>
            <w:r>
              <w:rPr>
                <w:rStyle w:val="IndexLink"/>
              </w:rPr>
              <w:t>56</w:t>
            </w:r>
          </w:hyperlink>
        </w:p>
        <w:p>
          <w:pPr>
            <w:pStyle w:val="Contents3"/>
            <w:tabs>
              <w:tab w:val="clear" w:pos="8459"/>
              <w:tab w:val="right" w:pos="9026" w:leader="dot"/>
            </w:tabs>
            <w:rPr/>
          </w:pPr>
          <w:hyperlink w:anchor="__RefHeading___Toc9050554_73709187">
            <w:r>
              <w:rPr>
                <w:webHidden/>
                <w:rStyle w:val="IndexLink"/>
              </w:rPr>
              <w:t>102</w:t>
            </w:r>
            <w:r>
              <w:rPr>
                <w:rStyle w:val="IndexLink"/>
                <w:rtl w:val="true"/>
              </w:rPr>
              <w:t xml:space="preserve">- </w:t>
            </w:r>
            <w:r>
              <w:rPr>
                <w:rStyle w:val="IndexLink"/>
                <w:rtl w:val="true"/>
              </w:rPr>
              <w:t>قانون آیین دادرسی مدنی‏</w:t>
            </w:r>
            <w:r>
              <w:rPr>
                <w:rStyle w:val="IndexLink"/>
                <w:rtl w:val="true"/>
              </w:rPr>
              <w:tab/>
            </w:r>
            <w:r>
              <w:rPr>
                <w:rStyle w:val="IndexLink"/>
              </w:rPr>
              <w:t>57</w:t>
            </w:r>
          </w:hyperlink>
        </w:p>
        <w:p>
          <w:pPr>
            <w:pStyle w:val="Contents3"/>
            <w:tabs>
              <w:tab w:val="clear" w:pos="8459"/>
              <w:tab w:val="right" w:pos="9026" w:leader="dot"/>
            </w:tabs>
            <w:rPr/>
          </w:pPr>
          <w:hyperlink w:anchor="__RefHeading___Toc9050556_73709187">
            <w:r>
              <w:rPr>
                <w:webHidden/>
                <w:rStyle w:val="IndexLink"/>
              </w:rPr>
              <w:t>103</w:t>
            </w:r>
            <w:r>
              <w:rPr>
                <w:rStyle w:val="IndexLink"/>
                <w:rtl w:val="true"/>
              </w:rPr>
              <w:t xml:space="preserve">- </w:t>
            </w:r>
            <w:r>
              <w:rPr>
                <w:rStyle w:val="IndexLink"/>
                <w:rtl w:val="true"/>
              </w:rPr>
              <w:t>قانون الأخلاء و التخلیة</w:t>
            </w:r>
            <w:r>
              <w:rPr>
                <w:rStyle w:val="IndexLink"/>
                <w:rtl w:val="true"/>
              </w:rPr>
              <w:tab/>
            </w:r>
            <w:r>
              <w:rPr>
                <w:rStyle w:val="IndexLink"/>
              </w:rPr>
              <w:t>57</w:t>
            </w:r>
          </w:hyperlink>
        </w:p>
        <w:p>
          <w:pPr>
            <w:pStyle w:val="Contents3"/>
            <w:tabs>
              <w:tab w:val="clear" w:pos="8459"/>
              <w:tab w:val="right" w:pos="9026" w:leader="dot"/>
            </w:tabs>
            <w:rPr/>
          </w:pPr>
          <w:hyperlink w:anchor="__RefHeading___Toc9050558_73709187">
            <w:r>
              <w:rPr>
                <w:webHidden/>
                <w:rStyle w:val="IndexLink"/>
              </w:rPr>
              <w:t>104</w:t>
            </w:r>
            <w:r>
              <w:rPr>
                <w:rStyle w:val="IndexLink"/>
                <w:rtl w:val="true"/>
              </w:rPr>
              <w:t xml:space="preserve">- </w:t>
            </w:r>
            <w:r>
              <w:rPr>
                <w:rStyle w:val="IndexLink"/>
                <w:rtl w:val="true"/>
              </w:rPr>
              <w:t>قانون أخلاق‏</w:t>
            </w:r>
            <w:r>
              <w:rPr>
                <w:rStyle w:val="IndexLink"/>
                <w:rtl w:val="true"/>
              </w:rPr>
              <w:tab/>
            </w:r>
            <w:r>
              <w:rPr>
                <w:rStyle w:val="IndexLink"/>
              </w:rPr>
              <w:t>57</w:t>
            </w:r>
          </w:hyperlink>
        </w:p>
        <w:p>
          <w:pPr>
            <w:pStyle w:val="Contents3"/>
            <w:tabs>
              <w:tab w:val="clear" w:pos="8459"/>
              <w:tab w:val="right" w:pos="9026" w:leader="dot"/>
            </w:tabs>
            <w:rPr/>
          </w:pPr>
          <w:hyperlink w:anchor="__RefHeading___Toc9050560_73709187">
            <w:r>
              <w:rPr>
                <w:webHidden/>
                <w:rStyle w:val="IndexLink"/>
              </w:rPr>
              <w:t>105</w:t>
            </w:r>
            <w:r>
              <w:rPr>
                <w:rStyle w:val="IndexLink"/>
                <w:rtl w:val="true"/>
              </w:rPr>
              <w:t xml:space="preserve">- </w:t>
            </w:r>
            <w:r>
              <w:rPr>
                <w:rStyle w:val="IndexLink"/>
                <w:rtl w:val="true"/>
              </w:rPr>
              <w:t>قانون الأدب‏</w:t>
            </w:r>
            <w:r>
              <w:rPr>
                <w:rStyle w:val="IndexLink"/>
                <w:rtl w:val="true"/>
              </w:rPr>
              <w:tab/>
            </w:r>
            <w:r>
              <w:rPr>
                <w:rStyle w:val="IndexLink"/>
              </w:rPr>
              <w:t>57</w:t>
            </w:r>
          </w:hyperlink>
        </w:p>
        <w:p>
          <w:pPr>
            <w:pStyle w:val="Contents3"/>
            <w:tabs>
              <w:tab w:val="clear" w:pos="8459"/>
              <w:tab w:val="right" w:pos="9026" w:leader="dot"/>
            </w:tabs>
            <w:rPr/>
          </w:pPr>
          <w:hyperlink w:anchor="__RefHeading___Toc9050562_73709187">
            <w:r>
              <w:rPr>
                <w:webHidden/>
                <w:rStyle w:val="IndexLink"/>
              </w:rPr>
              <w:t>106</w:t>
            </w:r>
            <w:r>
              <w:rPr>
                <w:rStyle w:val="IndexLink"/>
                <w:rtl w:val="true"/>
              </w:rPr>
              <w:t xml:space="preserve">- </w:t>
            </w:r>
            <w:r>
              <w:rPr>
                <w:rStyle w:val="IndexLink"/>
                <w:rtl w:val="true"/>
              </w:rPr>
              <w:t>قانون الإدراک فی شرح تشریح الأفلاک‏</w:t>
            </w:r>
            <w:r>
              <w:rPr>
                <w:rStyle w:val="IndexLink"/>
                <w:rtl w:val="true"/>
              </w:rPr>
              <w:tab/>
            </w:r>
            <w:r>
              <w:rPr>
                <w:rStyle w:val="IndexLink"/>
              </w:rPr>
              <w:t>57</w:t>
            </w:r>
          </w:hyperlink>
        </w:p>
        <w:p>
          <w:pPr>
            <w:pStyle w:val="Contents3"/>
            <w:tabs>
              <w:tab w:val="clear" w:pos="8459"/>
              <w:tab w:val="right" w:pos="9026" w:leader="dot"/>
            </w:tabs>
            <w:rPr/>
          </w:pPr>
          <w:hyperlink w:anchor="__RefHeading___Toc9050564_73709187">
            <w:r>
              <w:rPr>
                <w:webHidden/>
                <w:rStyle w:val="IndexLink"/>
              </w:rPr>
              <w:t>107</w:t>
            </w:r>
            <w:r>
              <w:rPr>
                <w:rStyle w:val="IndexLink"/>
                <w:rtl w:val="true"/>
              </w:rPr>
              <w:t xml:space="preserve">- </w:t>
            </w:r>
            <w:r>
              <w:rPr>
                <w:rStyle w:val="IndexLink"/>
                <w:rtl w:val="true"/>
              </w:rPr>
              <w:t>قانون إرث در إسلام‏</w:t>
            </w:r>
            <w:r>
              <w:rPr>
                <w:rStyle w:val="IndexLink"/>
                <w:rtl w:val="true"/>
              </w:rPr>
              <w:tab/>
            </w:r>
            <w:r>
              <w:rPr>
                <w:rStyle w:val="IndexLink"/>
              </w:rPr>
              <w:t>58</w:t>
            </w:r>
          </w:hyperlink>
        </w:p>
        <w:p>
          <w:pPr>
            <w:pStyle w:val="Contents3"/>
            <w:tabs>
              <w:tab w:val="clear" w:pos="8459"/>
              <w:tab w:val="right" w:pos="9026" w:leader="dot"/>
            </w:tabs>
            <w:rPr/>
          </w:pPr>
          <w:hyperlink w:anchor="__RefHeading___Toc9050566_73709187">
            <w:r>
              <w:rPr>
                <w:webHidden/>
                <w:rStyle w:val="IndexLink"/>
              </w:rPr>
              <w:t>108</w:t>
            </w:r>
            <w:r>
              <w:rPr>
                <w:rStyle w:val="IndexLink"/>
                <w:rtl w:val="true"/>
              </w:rPr>
              <w:t xml:space="preserve">- </w:t>
            </w:r>
            <w:r>
              <w:rPr>
                <w:rStyle w:val="IndexLink"/>
                <w:rtl w:val="true"/>
              </w:rPr>
              <w:t>قانون أساسی با متمم آن‏</w:t>
            </w:r>
            <w:r>
              <w:rPr>
                <w:rStyle w:val="IndexLink"/>
                <w:rtl w:val="true"/>
              </w:rPr>
              <w:tab/>
            </w:r>
            <w:r>
              <w:rPr>
                <w:rStyle w:val="IndexLink"/>
              </w:rPr>
              <w:t>58</w:t>
            </w:r>
          </w:hyperlink>
        </w:p>
        <w:p>
          <w:pPr>
            <w:pStyle w:val="Contents3"/>
            <w:tabs>
              <w:tab w:val="clear" w:pos="8459"/>
              <w:tab w:val="right" w:pos="9026" w:leader="dot"/>
            </w:tabs>
            <w:rPr/>
          </w:pPr>
          <w:hyperlink w:anchor="__RefHeading___Toc9050568_73709187">
            <w:r>
              <w:rPr>
                <w:webHidden/>
                <w:rStyle w:val="IndexLink"/>
              </w:rPr>
              <w:t>109</w:t>
            </w:r>
            <w:r>
              <w:rPr>
                <w:rStyle w:val="IndexLink"/>
                <w:rtl w:val="true"/>
              </w:rPr>
              <w:t xml:space="preserve">- </w:t>
            </w:r>
            <w:r>
              <w:rPr>
                <w:rStyle w:val="IndexLink"/>
                <w:rtl w:val="true"/>
              </w:rPr>
              <w:t>قانون أساسی جمهوری توده‏ای رومانی‏</w:t>
            </w:r>
            <w:r>
              <w:rPr>
                <w:rStyle w:val="IndexLink"/>
                <w:rtl w:val="true"/>
              </w:rPr>
              <w:tab/>
            </w:r>
            <w:r>
              <w:rPr>
                <w:rStyle w:val="IndexLink"/>
              </w:rPr>
              <w:t>58</w:t>
            </w:r>
          </w:hyperlink>
        </w:p>
        <w:p>
          <w:pPr>
            <w:pStyle w:val="Contents3"/>
            <w:tabs>
              <w:tab w:val="clear" w:pos="8459"/>
              <w:tab w:val="right" w:pos="9026" w:leader="dot"/>
            </w:tabs>
            <w:rPr/>
          </w:pPr>
          <w:hyperlink w:anchor="__RefHeading___Toc9050570_73709187">
            <w:r>
              <w:rPr>
                <w:webHidden/>
                <w:rStyle w:val="IndexLink"/>
              </w:rPr>
              <w:t>110</w:t>
            </w:r>
            <w:r>
              <w:rPr>
                <w:rStyle w:val="IndexLink"/>
                <w:rtl w:val="true"/>
              </w:rPr>
              <w:t xml:space="preserve">- </w:t>
            </w:r>
            <w:r>
              <w:rPr>
                <w:rStyle w:val="IndexLink"/>
                <w:rtl w:val="true"/>
              </w:rPr>
              <w:t>قانون أساسی جمهوری چهارم فرانسه‏</w:t>
            </w:r>
            <w:r>
              <w:rPr>
                <w:rStyle w:val="IndexLink"/>
                <w:rtl w:val="true"/>
              </w:rPr>
              <w:tab/>
            </w:r>
            <w:r>
              <w:rPr>
                <w:rStyle w:val="IndexLink"/>
              </w:rPr>
              <w:t>58</w:t>
            </w:r>
          </w:hyperlink>
        </w:p>
        <w:p>
          <w:pPr>
            <w:pStyle w:val="Contents3"/>
            <w:tabs>
              <w:tab w:val="clear" w:pos="8459"/>
              <w:tab w:val="right" w:pos="9026" w:leader="dot"/>
            </w:tabs>
            <w:rPr/>
          </w:pPr>
          <w:hyperlink w:anchor="__RefHeading___Toc9050572_73709187">
            <w:r>
              <w:rPr>
                <w:webHidden/>
                <w:rStyle w:val="IndexLink"/>
              </w:rPr>
              <w:t>111</w:t>
            </w:r>
            <w:r>
              <w:rPr>
                <w:rStyle w:val="IndexLink"/>
                <w:rtl w:val="true"/>
              </w:rPr>
              <w:t xml:space="preserve">- </w:t>
            </w:r>
            <w:r>
              <w:rPr>
                <w:rStyle w:val="IndexLink"/>
                <w:rtl w:val="true"/>
              </w:rPr>
              <w:t>قانون الإسلام فی بیان الأحکام‏</w:t>
            </w:r>
            <w:r>
              <w:rPr>
                <w:rStyle w:val="IndexLink"/>
                <w:rtl w:val="true"/>
              </w:rPr>
              <w:tab/>
            </w:r>
            <w:r>
              <w:rPr>
                <w:rStyle w:val="IndexLink"/>
              </w:rPr>
              <w:t>58</w:t>
            </w:r>
          </w:hyperlink>
        </w:p>
        <w:p>
          <w:pPr>
            <w:pStyle w:val="Contents3"/>
            <w:tabs>
              <w:tab w:val="clear" w:pos="8459"/>
              <w:tab w:val="right" w:pos="9026" w:leader="dot"/>
            </w:tabs>
            <w:rPr/>
          </w:pPr>
          <w:hyperlink w:anchor="__RefHeading___Toc9050574_73709187">
            <w:r>
              <w:rPr>
                <w:webHidden/>
                <w:rStyle w:val="IndexLink"/>
              </w:rPr>
              <w:t>112</w:t>
            </w:r>
            <w:r>
              <w:rPr>
                <w:rStyle w:val="IndexLink"/>
                <w:rtl w:val="true"/>
              </w:rPr>
              <w:t xml:space="preserve">- </w:t>
            </w:r>
            <w:r>
              <w:rPr>
                <w:rStyle w:val="IndexLink"/>
                <w:rtl w:val="true"/>
              </w:rPr>
              <w:t>قانون أصول متری‏</w:t>
            </w:r>
            <w:r>
              <w:rPr>
                <w:rStyle w:val="IndexLink"/>
                <w:rtl w:val="true"/>
              </w:rPr>
              <w:tab/>
            </w:r>
            <w:r>
              <w:rPr>
                <w:rStyle w:val="IndexLink"/>
              </w:rPr>
              <w:t>58</w:t>
            </w:r>
          </w:hyperlink>
        </w:p>
        <w:p>
          <w:pPr>
            <w:pStyle w:val="Contents3"/>
            <w:tabs>
              <w:tab w:val="clear" w:pos="8459"/>
              <w:tab w:val="right" w:pos="9026" w:leader="dot"/>
            </w:tabs>
            <w:rPr/>
          </w:pPr>
          <w:hyperlink w:anchor="__RefHeading___Toc9050576_73709187">
            <w:r>
              <w:rPr>
                <w:webHidden/>
                <w:rStyle w:val="IndexLink"/>
              </w:rPr>
              <w:t>113</w:t>
            </w:r>
            <w:r>
              <w:rPr>
                <w:rStyle w:val="IndexLink"/>
                <w:rtl w:val="true"/>
              </w:rPr>
              <w:t xml:space="preserve">- </w:t>
            </w:r>
            <w:r>
              <w:rPr>
                <w:rStyle w:val="IndexLink"/>
                <w:rtl w:val="true"/>
              </w:rPr>
              <w:t>قانون أعظم‏</w:t>
            </w:r>
            <w:r>
              <w:rPr>
                <w:rStyle w:val="IndexLink"/>
                <w:rtl w:val="true"/>
              </w:rPr>
              <w:tab/>
            </w:r>
            <w:r>
              <w:rPr>
                <w:rStyle w:val="IndexLink"/>
              </w:rPr>
              <w:t>58</w:t>
            </w:r>
          </w:hyperlink>
        </w:p>
        <w:p>
          <w:pPr>
            <w:pStyle w:val="Contents3"/>
            <w:tabs>
              <w:tab w:val="clear" w:pos="8459"/>
              <w:tab w:val="right" w:pos="9026" w:leader="dot"/>
            </w:tabs>
            <w:rPr/>
          </w:pPr>
          <w:hyperlink w:anchor="__RefHeading___Toc9050578_73709187">
            <w:r>
              <w:rPr>
                <w:webHidden/>
                <w:rStyle w:val="IndexLink"/>
              </w:rPr>
              <w:t>114</w:t>
            </w:r>
            <w:r>
              <w:rPr>
                <w:rStyle w:val="IndexLink"/>
                <w:rtl w:val="true"/>
              </w:rPr>
              <w:t xml:space="preserve">- </w:t>
            </w:r>
            <w:r>
              <w:rPr>
                <w:rStyle w:val="IndexLink"/>
                <w:rtl w:val="true"/>
              </w:rPr>
              <w:t>قانون أمور أردو</w:t>
            </w:r>
            <w:r>
              <w:rPr>
                <w:rStyle w:val="IndexLink"/>
                <w:rtl w:val="true"/>
              </w:rPr>
              <w:tab/>
            </w:r>
            <w:r>
              <w:rPr>
                <w:rStyle w:val="IndexLink"/>
              </w:rPr>
              <w:t>59</w:t>
            </w:r>
          </w:hyperlink>
        </w:p>
        <w:p>
          <w:pPr>
            <w:pStyle w:val="Contents3"/>
            <w:tabs>
              <w:tab w:val="clear" w:pos="8459"/>
              <w:tab w:val="right" w:pos="9026" w:leader="dot"/>
            </w:tabs>
            <w:rPr/>
          </w:pPr>
          <w:hyperlink w:anchor="__RefHeading___Toc9050580_73709187">
            <w:r>
              <w:rPr>
                <w:webHidden/>
                <w:rStyle w:val="IndexLink"/>
              </w:rPr>
              <w:t>115</w:t>
            </w:r>
            <w:r>
              <w:rPr>
                <w:rStyle w:val="IndexLink"/>
                <w:rtl w:val="true"/>
              </w:rPr>
              <w:t xml:space="preserve">- </w:t>
            </w:r>
            <w:r>
              <w:rPr>
                <w:rStyle w:val="IndexLink"/>
                <w:rtl w:val="true"/>
              </w:rPr>
              <w:t>قانون بین المللی‏</w:t>
            </w:r>
            <w:r>
              <w:rPr>
                <w:rStyle w:val="IndexLink"/>
                <w:rtl w:val="true"/>
              </w:rPr>
              <w:tab/>
            </w:r>
            <w:r>
              <w:rPr>
                <w:rStyle w:val="IndexLink"/>
              </w:rPr>
              <w:t>59</w:t>
            </w:r>
          </w:hyperlink>
        </w:p>
        <w:p>
          <w:pPr>
            <w:pStyle w:val="Contents3"/>
            <w:tabs>
              <w:tab w:val="clear" w:pos="8459"/>
              <w:tab w:val="right" w:pos="9026" w:leader="dot"/>
            </w:tabs>
            <w:rPr/>
          </w:pPr>
          <w:hyperlink w:anchor="__RefHeading___Toc9050582_73709187">
            <w:r>
              <w:rPr>
                <w:webHidden/>
                <w:rStyle w:val="IndexLink"/>
              </w:rPr>
              <w:t>116</w:t>
            </w:r>
            <w:r>
              <w:rPr>
                <w:rStyle w:val="IndexLink"/>
                <w:rtl w:val="true"/>
              </w:rPr>
              <w:t xml:space="preserve">- </w:t>
            </w:r>
            <w:r>
              <w:rPr>
                <w:rStyle w:val="IndexLink"/>
                <w:rtl w:val="true"/>
              </w:rPr>
              <w:t>قانون پیاده نظام‏</w:t>
            </w:r>
            <w:r>
              <w:rPr>
                <w:rStyle w:val="IndexLink"/>
                <w:rtl w:val="true"/>
              </w:rPr>
              <w:tab/>
            </w:r>
            <w:r>
              <w:rPr>
                <w:rStyle w:val="IndexLink"/>
              </w:rPr>
              <w:t>59</w:t>
            </w:r>
          </w:hyperlink>
        </w:p>
        <w:p>
          <w:pPr>
            <w:pStyle w:val="Contents3"/>
            <w:tabs>
              <w:tab w:val="clear" w:pos="8459"/>
              <w:tab w:val="right" w:pos="9026" w:leader="dot"/>
            </w:tabs>
            <w:rPr/>
          </w:pPr>
          <w:hyperlink w:anchor="__RefHeading___Toc9050584_73709187">
            <w:r>
              <w:rPr>
                <w:webHidden/>
                <w:rStyle w:val="IndexLink"/>
              </w:rPr>
              <w:t>117</w:t>
            </w:r>
            <w:r>
              <w:rPr>
                <w:rStyle w:val="IndexLink"/>
                <w:rtl w:val="true"/>
              </w:rPr>
              <w:t xml:space="preserve">- </w:t>
            </w:r>
            <w:r>
              <w:rPr>
                <w:rStyle w:val="IndexLink"/>
                <w:rtl w:val="true"/>
              </w:rPr>
              <w:t>قانون تجارت ایران‏</w:t>
            </w:r>
            <w:r>
              <w:rPr>
                <w:rStyle w:val="IndexLink"/>
                <w:rtl w:val="true"/>
              </w:rPr>
              <w:tab/>
            </w:r>
            <w:r>
              <w:rPr>
                <w:rStyle w:val="IndexLink"/>
              </w:rPr>
              <w:t>59</w:t>
            </w:r>
          </w:hyperlink>
        </w:p>
        <w:p>
          <w:pPr>
            <w:pStyle w:val="Contents3"/>
            <w:tabs>
              <w:tab w:val="clear" w:pos="8459"/>
              <w:tab w:val="right" w:pos="9026" w:leader="dot"/>
            </w:tabs>
            <w:rPr/>
          </w:pPr>
          <w:hyperlink w:anchor="__RefHeading___Toc9050586_73709187">
            <w:r>
              <w:rPr>
                <w:webHidden/>
                <w:rStyle w:val="IndexLink"/>
              </w:rPr>
              <w:t>118</w:t>
            </w:r>
            <w:r>
              <w:rPr>
                <w:rStyle w:val="IndexLink"/>
                <w:rtl w:val="true"/>
              </w:rPr>
              <w:t xml:space="preserve">- </w:t>
            </w:r>
            <w:r>
              <w:rPr>
                <w:rStyle w:val="IndexLink"/>
                <w:rtl w:val="true"/>
              </w:rPr>
              <w:t>قانون تجارت‏</w:t>
            </w:r>
            <w:r>
              <w:rPr>
                <w:rStyle w:val="IndexLink"/>
                <w:rtl w:val="true"/>
              </w:rPr>
              <w:tab/>
            </w:r>
            <w:r>
              <w:rPr>
                <w:rStyle w:val="IndexLink"/>
              </w:rPr>
              <w:t>59</w:t>
            </w:r>
          </w:hyperlink>
        </w:p>
        <w:p>
          <w:pPr>
            <w:pStyle w:val="Contents3"/>
            <w:tabs>
              <w:tab w:val="clear" w:pos="8459"/>
              <w:tab w:val="right" w:pos="9026" w:leader="dot"/>
            </w:tabs>
            <w:rPr/>
          </w:pPr>
          <w:hyperlink w:anchor="__RefHeading___Toc9050588_73709187">
            <w:r>
              <w:rPr>
                <w:webHidden/>
                <w:rStyle w:val="IndexLink"/>
              </w:rPr>
              <w:t>119</w:t>
            </w:r>
            <w:r>
              <w:rPr>
                <w:rStyle w:val="IndexLink"/>
                <w:rtl w:val="true"/>
              </w:rPr>
              <w:t xml:space="preserve">- </w:t>
            </w:r>
            <w:r>
              <w:rPr>
                <w:rStyle w:val="IndexLink"/>
                <w:rtl w:val="true"/>
              </w:rPr>
              <w:t>قانون تجارت‏</w:t>
            </w:r>
            <w:r>
              <w:rPr>
                <w:rStyle w:val="IndexLink"/>
                <w:rtl w:val="true"/>
              </w:rPr>
              <w:tab/>
            </w:r>
            <w:r>
              <w:rPr>
                <w:rStyle w:val="IndexLink"/>
              </w:rPr>
              <w:t>59</w:t>
            </w:r>
          </w:hyperlink>
        </w:p>
        <w:p>
          <w:pPr>
            <w:pStyle w:val="Contents3"/>
            <w:tabs>
              <w:tab w:val="clear" w:pos="8459"/>
              <w:tab w:val="right" w:pos="9026" w:leader="dot"/>
            </w:tabs>
            <w:rPr/>
          </w:pPr>
          <w:hyperlink w:anchor="__RefHeading___Toc9050590_73709187">
            <w:r>
              <w:rPr>
                <w:webHidden/>
                <w:rStyle w:val="IndexLink"/>
              </w:rPr>
              <w:t>120</w:t>
            </w:r>
            <w:r>
              <w:rPr>
                <w:rStyle w:val="IndexLink"/>
                <w:rtl w:val="true"/>
              </w:rPr>
              <w:t xml:space="preserve">- </w:t>
            </w:r>
            <w:r>
              <w:rPr>
                <w:rStyle w:val="IndexLink"/>
                <w:rtl w:val="true"/>
              </w:rPr>
              <w:t>قانون تشکیل إیالات و لآیات و دستور العمل حکام‏</w:t>
            </w:r>
            <w:r>
              <w:rPr>
                <w:rStyle w:val="IndexLink"/>
                <w:rtl w:val="true"/>
              </w:rPr>
              <w:tab/>
            </w:r>
            <w:r>
              <w:rPr>
                <w:rStyle w:val="IndexLink"/>
              </w:rPr>
              <w:t>59</w:t>
            </w:r>
          </w:hyperlink>
        </w:p>
        <w:p>
          <w:pPr>
            <w:pStyle w:val="Contents3"/>
            <w:tabs>
              <w:tab w:val="clear" w:pos="8459"/>
              <w:tab w:val="right" w:pos="9026" w:leader="dot"/>
            </w:tabs>
            <w:rPr/>
          </w:pPr>
          <w:hyperlink w:anchor="__RefHeading___Toc9050592_73709187">
            <w:r>
              <w:rPr>
                <w:webHidden/>
                <w:rStyle w:val="IndexLink"/>
              </w:rPr>
              <w:t>121</w:t>
            </w:r>
            <w:r>
              <w:rPr>
                <w:rStyle w:val="IndexLink"/>
                <w:rtl w:val="true"/>
              </w:rPr>
              <w:t xml:space="preserve">- </w:t>
            </w:r>
            <w:r>
              <w:rPr>
                <w:rStyle w:val="IndexLink"/>
                <w:rtl w:val="true"/>
              </w:rPr>
              <w:t>قانون تعلیم اللسان و الخط الفارسیین‏</w:t>
            </w:r>
            <w:r>
              <w:rPr>
                <w:rStyle w:val="IndexLink"/>
                <w:rtl w:val="true"/>
              </w:rPr>
              <w:tab/>
            </w:r>
            <w:r>
              <w:rPr>
                <w:rStyle w:val="IndexLink"/>
              </w:rPr>
              <w:t>59</w:t>
            </w:r>
          </w:hyperlink>
        </w:p>
        <w:p>
          <w:pPr>
            <w:pStyle w:val="Contents3"/>
            <w:tabs>
              <w:tab w:val="clear" w:pos="8459"/>
              <w:tab w:val="right" w:pos="9026" w:leader="dot"/>
            </w:tabs>
            <w:rPr/>
          </w:pPr>
          <w:hyperlink w:anchor="__RefHeading___Toc9050594_73709187">
            <w:r>
              <w:rPr>
                <w:webHidden/>
                <w:rStyle w:val="IndexLink"/>
              </w:rPr>
              <w:t>122</w:t>
            </w:r>
            <w:r>
              <w:rPr>
                <w:rStyle w:val="IndexLink"/>
                <w:rtl w:val="true"/>
              </w:rPr>
              <w:t xml:space="preserve">- </w:t>
            </w:r>
            <w:r>
              <w:rPr>
                <w:rStyle w:val="IndexLink"/>
                <w:rtl w:val="true"/>
              </w:rPr>
              <w:t>قانون توالد و تناسل‏</w:t>
            </w:r>
            <w:r>
              <w:rPr>
                <w:rStyle w:val="IndexLink"/>
                <w:rtl w:val="true"/>
              </w:rPr>
              <w:tab/>
            </w:r>
            <w:r>
              <w:rPr>
                <w:rStyle w:val="IndexLink"/>
              </w:rPr>
              <w:t>59</w:t>
            </w:r>
          </w:hyperlink>
        </w:p>
        <w:p>
          <w:pPr>
            <w:pStyle w:val="Contents3"/>
            <w:tabs>
              <w:tab w:val="clear" w:pos="8459"/>
              <w:tab w:val="right" w:pos="9026" w:leader="dot"/>
            </w:tabs>
            <w:rPr/>
          </w:pPr>
          <w:hyperlink w:anchor="__RefHeading___Toc9050596_73709187">
            <w:r>
              <w:rPr>
                <w:webHidden/>
                <w:rStyle w:val="IndexLink"/>
              </w:rPr>
              <w:t>123</w:t>
            </w:r>
            <w:r>
              <w:rPr>
                <w:rStyle w:val="IndexLink"/>
                <w:rtl w:val="true"/>
              </w:rPr>
              <w:t xml:space="preserve">- </w:t>
            </w:r>
            <w:r>
              <w:rPr>
                <w:rStyle w:val="IndexLink"/>
                <w:rtl w:val="true"/>
              </w:rPr>
              <w:t>قانون جزای عرفی‏</w:t>
            </w:r>
            <w:r>
              <w:rPr>
                <w:rStyle w:val="IndexLink"/>
                <w:rtl w:val="true"/>
              </w:rPr>
              <w:tab/>
            </w:r>
            <w:r>
              <w:rPr>
                <w:rStyle w:val="IndexLink"/>
              </w:rPr>
              <w:t>59</w:t>
            </w:r>
          </w:hyperlink>
        </w:p>
        <w:p>
          <w:pPr>
            <w:pStyle w:val="Contents3"/>
            <w:tabs>
              <w:tab w:val="clear" w:pos="8459"/>
              <w:tab w:val="right" w:pos="9026" w:leader="dot"/>
            </w:tabs>
            <w:rPr/>
          </w:pPr>
          <w:hyperlink w:anchor="__RefHeading___Toc9050598_73709187">
            <w:r>
              <w:rPr>
                <w:webHidden/>
                <w:rStyle w:val="IndexLink"/>
              </w:rPr>
              <w:t>124</w:t>
            </w:r>
            <w:r>
              <w:rPr>
                <w:rStyle w:val="IndexLink"/>
                <w:rtl w:val="true"/>
              </w:rPr>
              <w:t xml:space="preserve">- </w:t>
            </w:r>
            <w:r>
              <w:rPr>
                <w:rStyle w:val="IndexLink"/>
                <w:rtl w:val="true"/>
              </w:rPr>
              <w:t>قانون جزائی‏</w:t>
            </w:r>
            <w:r>
              <w:rPr>
                <w:rStyle w:val="IndexLink"/>
                <w:rtl w:val="true"/>
              </w:rPr>
              <w:tab/>
            </w:r>
            <w:r>
              <w:rPr>
                <w:rStyle w:val="IndexLink"/>
              </w:rPr>
              <w:t>59</w:t>
            </w:r>
          </w:hyperlink>
        </w:p>
        <w:p>
          <w:pPr>
            <w:pStyle w:val="Contents3"/>
            <w:tabs>
              <w:tab w:val="clear" w:pos="8459"/>
              <w:tab w:val="right" w:pos="9026" w:leader="dot"/>
            </w:tabs>
            <w:rPr/>
          </w:pPr>
          <w:hyperlink w:anchor="__RefHeading___Toc9050600_73709187">
            <w:r>
              <w:rPr>
                <w:webHidden/>
                <w:rStyle w:val="IndexLink"/>
              </w:rPr>
              <w:t>125</w:t>
            </w:r>
            <w:r>
              <w:rPr>
                <w:rStyle w:val="IndexLink"/>
                <w:rtl w:val="true"/>
              </w:rPr>
              <w:t xml:space="preserve">- </w:t>
            </w:r>
            <w:r>
              <w:rPr>
                <w:rStyle w:val="IndexLink"/>
                <w:rtl w:val="true"/>
              </w:rPr>
              <w:t>قانونچه‏</w:t>
            </w:r>
            <w:r>
              <w:rPr>
                <w:rStyle w:val="IndexLink"/>
                <w:rtl w:val="true"/>
              </w:rPr>
              <w:tab/>
            </w:r>
            <w:r>
              <w:rPr>
                <w:rStyle w:val="IndexLink"/>
              </w:rPr>
              <w:t>59</w:t>
            </w:r>
          </w:hyperlink>
        </w:p>
        <w:p>
          <w:pPr>
            <w:pStyle w:val="Contents3"/>
            <w:tabs>
              <w:tab w:val="clear" w:pos="8459"/>
              <w:tab w:val="right" w:pos="9026" w:leader="dot"/>
            </w:tabs>
            <w:rPr/>
          </w:pPr>
          <w:hyperlink w:anchor="__RefHeading___Toc9050602_73709187">
            <w:r>
              <w:rPr>
                <w:webHidden/>
                <w:rStyle w:val="IndexLink"/>
              </w:rPr>
              <w:t>126</w:t>
            </w:r>
            <w:r>
              <w:rPr>
                <w:rStyle w:val="IndexLink"/>
                <w:rtl w:val="true"/>
              </w:rPr>
              <w:t xml:space="preserve">- </w:t>
            </w:r>
            <w:r>
              <w:rPr>
                <w:rStyle w:val="IndexLink"/>
                <w:rtl w:val="true"/>
              </w:rPr>
              <w:t>قانون چیست‏</w:t>
            </w:r>
            <w:r>
              <w:rPr>
                <w:rStyle w:val="IndexLink"/>
                <w:rtl w:val="true"/>
              </w:rPr>
              <w:tab/>
            </w:r>
            <w:r>
              <w:rPr>
                <w:rStyle w:val="IndexLink"/>
              </w:rPr>
              <w:t>60</w:t>
            </w:r>
          </w:hyperlink>
        </w:p>
        <w:p>
          <w:pPr>
            <w:pStyle w:val="Contents3"/>
            <w:tabs>
              <w:tab w:val="clear" w:pos="8459"/>
              <w:tab w:val="right" w:pos="9026" w:leader="dot"/>
            </w:tabs>
            <w:rPr/>
          </w:pPr>
          <w:hyperlink w:anchor="__RefHeading___Toc9050604_73709187">
            <w:r>
              <w:rPr>
                <w:webHidden/>
                <w:rStyle w:val="IndexLink"/>
              </w:rPr>
              <w:t>127</w:t>
            </w:r>
            <w:r>
              <w:rPr>
                <w:rStyle w:val="IndexLink"/>
                <w:rtl w:val="true"/>
              </w:rPr>
              <w:t xml:space="preserve">- </w:t>
            </w:r>
            <w:r>
              <w:rPr>
                <w:rStyle w:val="IndexLink"/>
                <w:rtl w:val="true"/>
              </w:rPr>
              <w:t>قانون حداث سکندری‏</w:t>
            </w:r>
            <w:r>
              <w:rPr>
                <w:rStyle w:val="IndexLink"/>
                <w:rtl w:val="true"/>
              </w:rPr>
              <w:tab/>
            </w:r>
            <w:r>
              <w:rPr>
                <w:rStyle w:val="IndexLink"/>
              </w:rPr>
              <w:t>60</w:t>
            </w:r>
          </w:hyperlink>
        </w:p>
        <w:p>
          <w:pPr>
            <w:pStyle w:val="Contents3"/>
            <w:tabs>
              <w:tab w:val="clear" w:pos="8459"/>
              <w:tab w:val="right" w:pos="9026" w:leader="dot"/>
            </w:tabs>
            <w:rPr/>
          </w:pPr>
          <w:hyperlink w:anchor="__RefHeading___Toc9050606_73709187">
            <w:r>
              <w:rPr>
                <w:webHidden/>
                <w:rStyle w:val="IndexLink"/>
              </w:rPr>
              <w:t>128</w:t>
            </w:r>
            <w:r>
              <w:rPr>
                <w:rStyle w:val="IndexLink"/>
                <w:rtl w:val="true"/>
              </w:rPr>
              <w:t xml:space="preserve">- </w:t>
            </w:r>
            <w:r>
              <w:rPr>
                <w:rStyle w:val="IndexLink"/>
                <w:rtl w:val="true"/>
              </w:rPr>
              <w:t>قانون الحکمة</w:t>
            </w:r>
            <w:r>
              <w:rPr>
                <w:rStyle w:val="IndexLink"/>
                <w:rtl w:val="true"/>
              </w:rPr>
              <w:tab/>
            </w:r>
            <w:r>
              <w:rPr>
                <w:rStyle w:val="IndexLink"/>
              </w:rPr>
              <w:t>60</w:t>
            </w:r>
          </w:hyperlink>
        </w:p>
        <w:p>
          <w:pPr>
            <w:pStyle w:val="Contents3"/>
            <w:tabs>
              <w:tab w:val="clear" w:pos="8459"/>
              <w:tab w:val="right" w:pos="9026" w:leader="dot"/>
            </w:tabs>
            <w:rPr/>
          </w:pPr>
          <w:hyperlink w:anchor="__RefHeading___Toc9050608_73709187">
            <w:r>
              <w:rPr>
                <w:webHidden/>
                <w:rStyle w:val="IndexLink"/>
              </w:rPr>
              <w:t>129</w:t>
            </w:r>
            <w:r>
              <w:rPr>
                <w:rStyle w:val="IndexLink"/>
                <w:rtl w:val="true"/>
              </w:rPr>
              <w:t xml:space="preserve">- </w:t>
            </w:r>
            <w:r>
              <w:rPr>
                <w:rStyle w:val="IndexLink"/>
                <w:rtl w:val="true"/>
              </w:rPr>
              <w:t>قانون خدمت سربازی‏</w:t>
            </w:r>
            <w:r>
              <w:rPr>
                <w:rStyle w:val="IndexLink"/>
                <w:rtl w:val="true"/>
              </w:rPr>
              <w:tab/>
            </w:r>
            <w:r>
              <w:rPr>
                <w:rStyle w:val="IndexLink"/>
              </w:rPr>
              <w:t>60</w:t>
            </w:r>
          </w:hyperlink>
        </w:p>
        <w:p>
          <w:pPr>
            <w:pStyle w:val="Contents3"/>
            <w:tabs>
              <w:tab w:val="clear" w:pos="8459"/>
              <w:tab w:val="right" w:pos="9026" w:leader="dot"/>
            </w:tabs>
            <w:rPr/>
          </w:pPr>
          <w:hyperlink w:anchor="__RefHeading___Toc9050610_73709187">
            <w:r>
              <w:rPr>
                <w:webHidden/>
                <w:rStyle w:val="IndexLink"/>
              </w:rPr>
              <w:t>130</w:t>
            </w:r>
            <w:r>
              <w:rPr>
                <w:rStyle w:val="IndexLink"/>
                <w:rtl w:val="true"/>
              </w:rPr>
              <w:t xml:space="preserve">- </w:t>
            </w:r>
            <w:r>
              <w:rPr>
                <w:rStyle w:val="IndexLink"/>
                <w:rtl w:val="true"/>
              </w:rPr>
              <w:t>قانون خدمت قزاقی‏</w:t>
            </w:r>
            <w:r>
              <w:rPr>
                <w:rStyle w:val="IndexLink"/>
                <w:rtl w:val="true"/>
              </w:rPr>
              <w:tab/>
            </w:r>
            <w:r>
              <w:rPr>
                <w:rStyle w:val="IndexLink"/>
              </w:rPr>
              <w:t>60</w:t>
            </w:r>
          </w:hyperlink>
        </w:p>
        <w:p>
          <w:pPr>
            <w:pStyle w:val="Contents3"/>
            <w:tabs>
              <w:tab w:val="clear" w:pos="8459"/>
              <w:tab w:val="right" w:pos="9026" w:leader="dot"/>
            </w:tabs>
            <w:rPr/>
          </w:pPr>
          <w:hyperlink w:anchor="__RefHeading___Toc9050612_73709187">
            <w:r>
              <w:rPr>
                <w:webHidden/>
                <w:rStyle w:val="IndexLink"/>
              </w:rPr>
              <w:t>131</w:t>
            </w:r>
            <w:r>
              <w:rPr>
                <w:rStyle w:val="IndexLink"/>
                <w:rtl w:val="true"/>
              </w:rPr>
              <w:t xml:space="preserve">- </w:t>
            </w:r>
            <w:r>
              <w:rPr>
                <w:rStyle w:val="IndexLink"/>
                <w:rtl w:val="true"/>
              </w:rPr>
              <w:t>قانون دادگری‏</w:t>
            </w:r>
            <w:r>
              <w:rPr>
                <w:rStyle w:val="IndexLink"/>
                <w:rtl w:val="true"/>
              </w:rPr>
              <w:tab/>
            </w:r>
            <w:r>
              <w:rPr>
                <w:rStyle w:val="IndexLink"/>
              </w:rPr>
              <w:t>60</w:t>
            </w:r>
          </w:hyperlink>
        </w:p>
        <w:p>
          <w:pPr>
            <w:pStyle w:val="Contents3"/>
            <w:tabs>
              <w:tab w:val="clear" w:pos="8459"/>
              <w:tab w:val="right" w:pos="9026" w:leader="dot"/>
            </w:tabs>
            <w:rPr/>
          </w:pPr>
          <w:hyperlink w:anchor="__RefHeading___Toc9050614_73709187">
            <w:r>
              <w:rPr>
                <w:webHidden/>
                <w:rStyle w:val="IndexLink"/>
              </w:rPr>
              <w:t>132</w:t>
            </w:r>
            <w:r>
              <w:rPr>
                <w:rStyle w:val="IndexLink"/>
                <w:rtl w:val="true"/>
              </w:rPr>
              <w:t xml:space="preserve">- </w:t>
            </w:r>
            <w:r>
              <w:rPr>
                <w:rStyle w:val="IndexLink"/>
                <w:rtl w:val="true"/>
              </w:rPr>
              <w:t>قانون رضاع در إسلام‏</w:t>
            </w:r>
            <w:r>
              <w:rPr>
                <w:rStyle w:val="IndexLink"/>
                <w:rtl w:val="true"/>
              </w:rPr>
              <w:tab/>
            </w:r>
            <w:r>
              <w:rPr>
                <w:rStyle w:val="IndexLink"/>
              </w:rPr>
              <w:t>61</w:t>
            </w:r>
          </w:hyperlink>
        </w:p>
        <w:p>
          <w:pPr>
            <w:pStyle w:val="Contents3"/>
            <w:tabs>
              <w:tab w:val="clear" w:pos="8459"/>
              <w:tab w:val="right" w:pos="9026" w:leader="dot"/>
            </w:tabs>
            <w:rPr/>
          </w:pPr>
          <w:hyperlink w:anchor="__RefHeading___Toc9050616_73709187">
            <w:r>
              <w:rPr>
                <w:webHidden/>
                <w:rStyle w:val="IndexLink"/>
              </w:rPr>
              <w:t>133</w:t>
            </w:r>
            <w:r>
              <w:rPr>
                <w:rStyle w:val="IndexLink"/>
                <w:rtl w:val="true"/>
              </w:rPr>
              <w:t xml:space="preserve">- </w:t>
            </w:r>
            <w:r>
              <w:rPr>
                <w:rStyle w:val="IndexLink"/>
                <w:rtl w:val="true"/>
              </w:rPr>
              <w:t>قانون الریاضة فی سبیل الهدایة</w:t>
            </w:r>
            <w:r>
              <w:rPr>
                <w:rStyle w:val="IndexLink"/>
                <w:rtl w:val="true"/>
              </w:rPr>
              <w:tab/>
            </w:r>
            <w:r>
              <w:rPr>
                <w:rStyle w:val="IndexLink"/>
              </w:rPr>
              <w:t>61</w:t>
            </w:r>
          </w:hyperlink>
        </w:p>
        <w:p>
          <w:pPr>
            <w:pStyle w:val="Contents3"/>
            <w:tabs>
              <w:tab w:val="clear" w:pos="8459"/>
              <w:tab w:val="right" w:pos="9026" w:leader="dot"/>
            </w:tabs>
            <w:rPr/>
          </w:pPr>
          <w:hyperlink w:anchor="__RefHeading___Toc9050618_73709187">
            <w:r>
              <w:rPr>
                <w:webHidden/>
                <w:rStyle w:val="IndexLink"/>
              </w:rPr>
              <w:t>134</w:t>
            </w:r>
            <w:r>
              <w:rPr>
                <w:rStyle w:val="IndexLink"/>
                <w:rtl w:val="true"/>
              </w:rPr>
              <w:t xml:space="preserve">- </w:t>
            </w:r>
            <w:r>
              <w:rPr>
                <w:rStyle w:val="IndexLink"/>
                <w:rtl w:val="true"/>
              </w:rPr>
              <w:t>قانون الزواج‏</w:t>
            </w:r>
            <w:r>
              <w:rPr>
                <w:rStyle w:val="IndexLink"/>
                <w:rtl w:val="true"/>
              </w:rPr>
              <w:tab/>
            </w:r>
            <w:r>
              <w:rPr>
                <w:rStyle w:val="IndexLink"/>
              </w:rPr>
              <w:t>61</w:t>
            </w:r>
          </w:hyperlink>
        </w:p>
        <w:p>
          <w:pPr>
            <w:pStyle w:val="Contents3"/>
            <w:tabs>
              <w:tab w:val="clear" w:pos="8459"/>
              <w:tab w:val="right" w:pos="9026" w:leader="dot"/>
            </w:tabs>
            <w:rPr/>
          </w:pPr>
          <w:hyperlink w:anchor="__RefHeading___Toc9050620_73709187">
            <w:r>
              <w:rPr>
                <w:webHidden/>
                <w:rStyle w:val="IndexLink"/>
              </w:rPr>
              <w:t>135</w:t>
            </w:r>
            <w:r>
              <w:rPr>
                <w:rStyle w:val="IndexLink"/>
                <w:rtl w:val="true"/>
              </w:rPr>
              <w:t xml:space="preserve">- </w:t>
            </w:r>
            <w:r>
              <w:rPr>
                <w:rStyle w:val="IndexLink"/>
                <w:rtl w:val="true"/>
              </w:rPr>
              <w:t>قانون السلطنة</w:t>
            </w:r>
            <w:r>
              <w:rPr>
                <w:rStyle w:val="IndexLink"/>
                <w:rtl w:val="true"/>
              </w:rPr>
              <w:tab/>
            </w:r>
            <w:r>
              <w:rPr>
                <w:rStyle w:val="IndexLink"/>
              </w:rPr>
              <w:t>61</w:t>
            </w:r>
          </w:hyperlink>
        </w:p>
        <w:p>
          <w:pPr>
            <w:pStyle w:val="Contents3"/>
            <w:tabs>
              <w:tab w:val="clear" w:pos="8459"/>
              <w:tab w:val="right" w:pos="9026" w:leader="dot"/>
            </w:tabs>
            <w:rPr/>
          </w:pPr>
          <w:hyperlink w:anchor="__RefHeading___Toc9050622_73709187">
            <w:r>
              <w:rPr>
                <w:webHidden/>
                <w:rStyle w:val="IndexLink"/>
              </w:rPr>
              <w:t>136</w:t>
            </w:r>
            <w:r>
              <w:rPr>
                <w:rStyle w:val="IndexLink"/>
                <w:rtl w:val="true"/>
              </w:rPr>
              <w:t xml:space="preserve">- </w:t>
            </w:r>
            <w:r>
              <w:rPr>
                <w:rStyle w:val="IndexLink"/>
                <w:rtl w:val="true"/>
              </w:rPr>
              <w:t>قانون السیاسة و دستور الرئاسة</w:t>
            </w:r>
            <w:r>
              <w:rPr>
                <w:rStyle w:val="IndexLink"/>
                <w:rtl w:val="true"/>
              </w:rPr>
              <w:tab/>
            </w:r>
            <w:r>
              <w:rPr>
                <w:rStyle w:val="IndexLink"/>
              </w:rPr>
              <w:t>61</w:t>
            </w:r>
          </w:hyperlink>
        </w:p>
        <w:p>
          <w:pPr>
            <w:pStyle w:val="Contents3"/>
            <w:tabs>
              <w:tab w:val="clear" w:pos="8459"/>
              <w:tab w:val="right" w:pos="9026" w:leader="dot"/>
            </w:tabs>
            <w:rPr/>
          </w:pPr>
          <w:hyperlink w:anchor="__RefHeading___Toc9050624_73709187">
            <w:r>
              <w:rPr>
                <w:webHidden/>
                <w:rStyle w:val="IndexLink"/>
              </w:rPr>
              <w:t>137</w:t>
            </w:r>
            <w:r>
              <w:rPr>
                <w:rStyle w:val="IndexLink"/>
                <w:rtl w:val="true"/>
              </w:rPr>
              <w:t xml:space="preserve">- </w:t>
            </w:r>
            <w:r>
              <w:rPr>
                <w:rStyle w:val="IndexLink"/>
                <w:rtl w:val="true"/>
              </w:rPr>
              <w:t>قانون الصرف‏</w:t>
            </w:r>
            <w:r>
              <w:rPr>
                <w:rStyle w:val="IndexLink"/>
                <w:rtl w:val="true"/>
              </w:rPr>
              <w:tab/>
            </w:r>
            <w:r>
              <w:rPr>
                <w:rStyle w:val="IndexLink"/>
              </w:rPr>
              <w:t>62</w:t>
            </w:r>
          </w:hyperlink>
        </w:p>
        <w:p>
          <w:pPr>
            <w:pStyle w:val="Contents3"/>
            <w:tabs>
              <w:tab w:val="clear" w:pos="8459"/>
              <w:tab w:val="right" w:pos="9026" w:leader="dot"/>
            </w:tabs>
            <w:rPr/>
          </w:pPr>
          <w:hyperlink w:anchor="__RefHeading___Toc9050626_73709187">
            <w:r>
              <w:rPr>
                <w:webHidden/>
                <w:rStyle w:val="IndexLink"/>
              </w:rPr>
              <w:t>138</w:t>
            </w:r>
            <w:r>
              <w:rPr>
                <w:rStyle w:val="IndexLink"/>
                <w:rtl w:val="true"/>
              </w:rPr>
              <w:t xml:space="preserve">- </w:t>
            </w:r>
            <w:r>
              <w:rPr>
                <w:rStyle w:val="IndexLink"/>
                <w:rtl w:val="true"/>
              </w:rPr>
              <w:t>قانون العجم‏</w:t>
            </w:r>
            <w:r>
              <w:rPr>
                <w:rStyle w:val="IndexLink"/>
                <w:rtl w:val="true"/>
              </w:rPr>
              <w:tab/>
            </w:r>
            <w:r>
              <w:rPr>
                <w:rStyle w:val="IndexLink"/>
              </w:rPr>
              <w:t>62</w:t>
            </w:r>
          </w:hyperlink>
        </w:p>
        <w:p>
          <w:pPr>
            <w:pStyle w:val="Contents3"/>
            <w:tabs>
              <w:tab w:val="clear" w:pos="8459"/>
              <w:tab w:val="right" w:pos="9026" w:leader="dot"/>
            </w:tabs>
            <w:rPr/>
          </w:pPr>
          <w:hyperlink w:anchor="__RefHeading___Toc9050628_73709187">
            <w:r>
              <w:rPr>
                <w:webHidden/>
                <w:rStyle w:val="IndexLink"/>
              </w:rPr>
              <w:t>139</w:t>
            </w:r>
            <w:r>
              <w:rPr>
                <w:rStyle w:val="IndexLink"/>
                <w:rtl w:val="true"/>
              </w:rPr>
              <w:t xml:space="preserve">- </w:t>
            </w:r>
            <w:r>
              <w:rPr>
                <w:rStyle w:val="IndexLink"/>
                <w:rtl w:val="true"/>
              </w:rPr>
              <w:t>قانون علاج‏</w:t>
            </w:r>
            <w:r>
              <w:rPr>
                <w:rStyle w:val="IndexLink"/>
                <w:rtl w:val="true"/>
              </w:rPr>
              <w:tab/>
            </w:r>
            <w:r>
              <w:rPr>
                <w:rStyle w:val="IndexLink"/>
              </w:rPr>
              <w:t>62</w:t>
            </w:r>
          </w:hyperlink>
        </w:p>
        <w:p>
          <w:pPr>
            <w:pStyle w:val="Contents3"/>
            <w:tabs>
              <w:tab w:val="clear" w:pos="8459"/>
              <w:tab w:val="right" w:pos="9026" w:leader="dot"/>
            </w:tabs>
            <w:rPr/>
          </w:pPr>
          <w:hyperlink w:anchor="__RefHeading___Toc9050630_73709187">
            <w:r>
              <w:rPr>
                <w:webHidden/>
                <w:rStyle w:val="IndexLink"/>
              </w:rPr>
              <w:t>140</w:t>
            </w:r>
            <w:r>
              <w:rPr>
                <w:rStyle w:val="IndexLink"/>
                <w:rtl w:val="true"/>
              </w:rPr>
              <w:t xml:space="preserve">- </w:t>
            </w:r>
            <w:r>
              <w:rPr>
                <w:rStyle w:val="IndexLink"/>
                <w:rtl w:val="true"/>
              </w:rPr>
              <w:t>قانون العلاج‏</w:t>
            </w:r>
            <w:r>
              <w:rPr>
                <w:rStyle w:val="IndexLink"/>
                <w:rtl w:val="true"/>
              </w:rPr>
              <w:tab/>
            </w:r>
            <w:r>
              <w:rPr>
                <w:rStyle w:val="IndexLink"/>
              </w:rPr>
              <w:t>62</w:t>
            </w:r>
          </w:hyperlink>
        </w:p>
        <w:p>
          <w:pPr>
            <w:pStyle w:val="Contents3"/>
            <w:tabs>
              <w:tab w:val="clear" w:pos="8459"/>
              <w:tab w:val="right" w:pos="9026" w:leader="dot"/>
            </w:tabs>
            <w:rPr/>
          </w:pPr>
          <w:hyperlink w:anchor="__RefHeading___Toc9050632_73709187">
            <w:r>
              <w:rPr>
                <w:webHidden/>
                <w:rStyle w:val="IndexLink"/>
              </w:rPr>
              <w:t>141</w:t>
            </w:r>
            <w:r>
              <w:rPr>
                <w:rStyle w:val="IndexLink"/>
                <w:rtl w:val="true"/>
              </w:rPr>
              <w:t xml:space="preserve">- </w:t>
            </w:r>
            <w:r>
              <w:rPr>
                <w:rStyle w:val="IndexLink"/>
                <w:rtl w:val="true"/>
              </w:rPr>
              <w:t>قانون فارسی‏</w:t>
            </w:r>
            <w:r>
              <w:rPr>
                <w:rStyle w:val="IndexLink"/>
                <w:rtl w:val="true"/>
              </w:rPr>
              <w:tab/>
            </w:r>
            <w:r>
              <w:rPr>
                <w:rStyle w:val="IndexLink"/>
              </w:rPr>
              <w:t>63</w:t>
            </w:r>
          </w:hyperlink>
        </w:p>
        <w:p>
          <w:pPr>
            <w:pStyle w:val="Contents3"/>
            <w:tabs>
              <w:tab w:val="clear" w:pos="8459"/>
              <w:tab w:val="right" w:pos="9026" w:leader="dot"/>
            </w:tabs>
            <w:rPr/>
          </w:pPr>
          <w:hyperlink w:anchor="__RefHeading___Toc9050634_73709187">
            <w:r>
              <w:rPr>
                <w:webHidden/>
                <w:rStyle w:val="IndexLink"/>
              </w:rPr>
              <w:t>142</w:t>
            </w:r>
            <w:r>
              <w:rPr>
                <w:rStyle w:val="IndexLink"/>
                <w:rtl w:val="true"/>
              </w:rPr>
              <w:t xml:space="preserve">- </w:t>
            </w:r>
            <w:r>
              <w:rPr>
                <w:rStyle w:val="IndexLink"/>
                <w:rtl w:val="true"/>
              </w:rPr>
              <w:t>قانون فارسی‏</w:t>
            </w:r>
            <w:r>
              <w:rPr>
                <w:rStyle w:val="IndexLink"/>
                <w:rtl w:val="true"/>
              </w:rPr>
              <w:tab/>
            </w:r>
            <w:r>
              <w:rPr>
                <w:rStyle w:val="IndexLink"/>
              </w:rPr>
              <w:t>63</w:t>
            </w:r>
          </w:hyperlink>
        </w:p>
        <w:p>
          <w:pPr>
            <w:pStyle w:val="Contents3"/>
            <w:tabs>
              <w:tab w:val="clear" w:pos="8459"/>
              <w:tab w:val="right" w:pos="9026" w:leader="dot"/>
            </w:tabs>
            <w:rPr/>
          </w:pPr>
          <w:hyperlink w:anchor="__RefHeading___Toc9050636_73709187">
            <w:r>
              <w:rPr>
                <w:webHidden/>
                <w:rStyle w:val="IndexLink"/>
              </w:rPr>
              <w:t>143</w:t>
            </w:r>
            <w:r>
              <w:rPr>
                <w:rStyle w:val="IndexLink"/>
                <w:rtl w:val="true"/>
              </w:rPr>
              <w:t xml:space="preserve">- </w:t>
            </w:r>
            <w:r>
              <w:rPr>
                <w:rStyle w:val="IndexLink"/>
                <w:rtl w:val="true"/>
              </w:rPr>
              <w:t>قانون فکر</w:t>
            </w:r>
            <w:r>
              <w:rPr>
                <w:rStyle w:val="IndexLink"/>
                <w:rtl w:val="true"/>
              </w:rPr>
              <w:tab/>
            </w:r>
            <w:r>
              <w:rPr>
                <w:rStyle w:val="IndexLink"/>
              </w:rPr>
              <w:t>63</w:t>
            </w:r>
          </w:hyperlink>
        </w:p>
        <w:p>
          <w:pPr>
            <w:pStyle w:val="Contents3"/>
            <w:tabs>
              <w:tab w:val="clear" w:pos="8459"/>
              <w:tab w:val="right" w:pos="9026" w:leader="dot"/>
            </w:tabs>
            <w:rPr/>
          </w:pPr>
          <w:hyperlink w:anchor="__RefHeading___Toc9050638_73709187">
            <w:r>
              <w:rPr>
                <w:webHidden/>
                <w:rStyle w:val="IndexLink"/>
              </w:rPr>
              <w:t>144</w:t>
            </w:r>
            <w:r>
              <w:rPr>
                <w:rStyle w:val="IndexLink"/>
                <w:rtl w:val="true"/>
              </w:rPr>
              <w:t xml:space="preserve">- </w:t>
            </w:r>
            <w:r>
              <w:rPr>
                <w:rStyle w:val="IndexLink"/>
                <w:rtl w:val="true"/>
              </w:rPr>
              <w:t>القانون فی الطب‏</w:t>
            </w:r>
            <w:r>
              <w:rPr>
                <w:rStyle w:val="IndexLink"/>
                <w:rtl w:val="true"/>
              </w:rPr>
              <w:tab/>
            </w:r>
            <w:r>
              <w:rPr>
                <w:rStyle w:val="IndexLink"/>
              </w:rPr>
              <w:t>63</w:t>
            </w:r>
          </w:hyperlink>
        </w:p>
        <w:p>
          <w:pPr>
            <w:pStyle w:val="Contents3"/>
            <w:tabs>
              <w:tab w:val="clear" w:pos="8459"/>
              <w:tab w:val="right" w:pos="9026" w:leader="dot"/>
            </w:tabs>
            <w:rPr/>
          </w:pPr>
          <w:hyperlink w:anchor="__RefHeading___Toc9050640_73709187">
            <w:r>
              <w:rPr>
                <w:webHidden/>
                <w:rStyle w:val="IndexLink"/>
              </w:rPr>
              <w:t>145</w:t>
            </w:r>
            <w:r>
              <w:rPr>
                <w:rStyle w:val="IndexLink"/>
                <w:rtl w:val="true"/>
              </w:rPr>
              <w:t xml:space="preserve">- </w:t>
            </w:r>
            <w:r>
              <w:rPr>
                <w:rStyle w:val="IndexLink"/>
                <w:rtl w:val="true"/>
              </w:rPr>
              <w:t>قانون قدسی‏</w:t>
            </w:r>
            <w:r>
              <w:rPr>
                <w:rStyle w:val="IndexLink"/>
                <w:rtl w:val="true"/>
              </w:rPr>
              <w:tab/>
            </w:r>
            <w:r>
              <w:rPr>
                <w:rStyle w:val="IndexLink"/>
              </w:rPr>
              <w:t>64</w:t>
            </w:r>
          </w:hyperlink>
        </w:p>
        <w:p>
          <w:pPr>
            <w:pStyle w:val="Contents3"/>
            <w:tabs>
              <w:tab w:val="clear" w:pos="8459"/>
              <w:tab w:val="right" w:pos="9026" w:leader="dot"/>
            </w:tabs>
            <w:rPr/>
          </w:pPr>
          <w:hyperlink w:anchor="__RefHeading___Toc9050642_73709187">
            <w:r>
              <w:rPr>
                <w:webHidden/>
                <w:rStyle w:val="IndexLink"/>
              </w:rPr>
              <w:t>146</w:t>
            </w:r>
            <w:r>
              <w:rPr>
                <w:rStyle w:val="IndexLink"/>
                <w:rtl w:val="true"/>
              </w:rPr>
              <w:t xml:space="preserve">- </w:t>
            </w:r>
            <w:r>
              <w:rPr>
                <w:rStyle w:val="IndexLink"/>
                <w:rtl w:val="true"/>
              </w:rPr>
              <w:t>قانون کار</w:t>
            </w:r>
            <w:r>
              <w:rPr>
                <w:rStyle w:val="IndexLink"/>
                <w:rtl w:val="true"/>
              </w:rPr>
              <w:tab/>
            </w:r>
            <w:r>
              <w:rPr>
                <w:rStyle w:val="IndexLink"/>
              </w:rPr>
              <w:t>65</w:t>
            </w:r>
          </w:hyperlink>
        </w:p>
        <w:p>
          <w:pPr>
            <w:pStyle w:val="Contents3"/>
            <w:tabs>
              <w:tab w:val="clear" w:pos="8459"/>
              <w:tab w:val="right" w:pos="9026" w:leader="dot"/>
            </w:tabs>
            <w:rPr/>
          </w:pPr>
          <w:hyperlink w:anchor="__RefHeading___Toc9050644_73709187">
            <w:r>
              <w:rPr>
                <w:webHidden/>
                <w:rStyle w:val="IndexLink"/>
              </w:rPr>
              <w:t>147</w:t>
            </w:r>
            <w:r>
              <w:rPr>
                <w:rStyle w:val="IndexLink"/>
                <w:rtl w:val="true"/>
              </w:rPr>
              <w:t xml:space="preserve">- </w:t>
            </w:r>
            <w:r>
              <w:rPr>
                <w:rStyle w:val="IndexLink"/>
                <w:rtl w:val="true"/>
              </w:rPr>
              <w:t>قانون کار و بیمه‏های اجتماعی در ایران‏</w:t>
            </w:r>
            <w:r>
              <w:rPr>
                <w:rStyle w:val="IndexLink"/>
                <w:rtl w:val="true"/>
              </w:rPr>
              <w:tab/>
            </w:r>
            <w:r>
              <w:rPr>
                <w:rStyle w:val="IndexLink"/>
              </w:rPr>
              <w:t>65</w:t>
            </w:r>
          </w:hyperlink>
        </w:p>
        <w:p>
          <w:pPr>
            <w:pStyle w:val="Contents3"/>
            <w:tabs>
              <w:tab w:val="clear" w:pos="8459"/>
              <w:tab w:val="right" w:pos="9026" w:leader="dot"/>
            </w:tabs>
            <w:rPr/>
          </w:pPr>
          <w:hyperlink w:anchor="__RefHeading___Toc9050646_73709187">
            <w:r>
              <w:rPr>
                <w:webHidden/>
                <w:rStyle w:val="IndexLink"/>
              </w:rPr>
              <w:t>148</w:t>
            </w:r>
            <w:r>
              <w:rPr>
                <w:rStyle w:val="IndexLink"/>
                <w:rtl w:val="true"/>
              </w:rPr>
              <w:t xml:space="preserve">- </w:t>
            </w:r>
            <w:r>
              <w:rPr>
                <w:rStyle w:val="IndexLink"/>
                <w:rtl w:val="true"/>
              </w:rPr>
              <w:t>قانون کار و بیمه‏های اجتماعی‏</w:t>
            </w:r>
            <w:r>
              <w:rPr>
                <w:rStyle w:val="IndexLink"/>
                <w:rtl w:val="true"/>
              </w:rPr>
              <w:tab/>
            </w:r>
            <w:r>
              <w:rPr>
                <w:rStyle w:val="IndexLink"/>
              </w:rPr>
              <w:t>65</w:t>
            </w:r>
          </w:hyperlink>
        </w:p>
        <w:p>
          <w:pPr>
            <w:pStyle w:val="Contents3"/>
            <w:tabs>
              <w:tab w:val="clear" w:pos="8459"/>
              <w:tab w:val="right" w:pos="9026" w:leader="dot"/>
            </w:tabs>
            <w:rPr/>
          </w:pPr>
          <w:hyperlink w:anchor="__RefHeading___Toc9050648_73709187">
            <w:r>
              <w:rPr>
                <w:webHidden/>
                <w:rStyle w:val="IndexLink"/>
              </w:rPr>
              <w:t>149</w:t>
            </w:r>
            <w:r>
              <w:rPr>
                <w:rStyle w:val="IndexLink"/>
                <w:rtl w:val="true"/>
              </w:rPr>
              <w:t xml:space="preserve">- </w:t>
            </w:r>
            <w:r>
              <w:rPr>
                <w:rStyle w:val="IndexLink"/>
                <w:rtl w:val="true"/>
              </w:rPr>
              <w:t>القانون الکبیر فی صناعة الإکسیر</w:t>
            </w:r>
            <w:r>
              <w:rPr>
                <w:rStyle w:val="IndexLink"/>
                <w:rtl w:val="true"/>
              </w:rPr>
              <w:tab/>
            </w:r>
            <w:r>
              <w:rPr>
                <w:rStyle w:val="IndexLink"/>
              </w:rPr>
              <w:t>65</w:t>
            </w:r>
          </w:hyperlink>
        </w:p>
        <w:p>
          <w:pPr>
            <w:pStyle w:val="Contents3"/>
            <w:tabs>
              <w:tab w:val="clear" w:pos="8459"/>
              <w:tab w:val="right" w:pos="9026" w:leader="dot"/>
            </w:tabs>
            <w:rPr/>
          </w:pPr>
          <w:hyperlink w:anchor="__RefHeading___Toc9050650_73709187">
            <w:r>
              <w:rPr>
                <w:webHidden/>
                <w:rStyle w:val="IndexLink"/>
              </w:rPr>
              <w:t>150</w:t>
            </w:r>
            <w:r>
              <w:rPr>
                <w:rStyle w:val="IndexLink"/>
                <w:rtl w:val="true"/>
              </w:rPr>
              <w:t xml:space="preserve">- </w:t>
            </w:r>
            <w:r>
              <w:rPr>
                <w:rStyle w:val="IndexLink"/>
                <w:rtl w:val="true"/>
              </w:rPr>
              <w:t>قانون کیفر همگانی و آراء دیوان کشور</w:t>
            </w:r>
            <w:r>
              <w:rPr>
                <w:rStyle w:val="IndexLink"/>
                <w:rtl w:val="true"/>
              </w:rPr>
              <w:tab/>
            </w:r>
            <w:r>
              <w:rPr>
                <w:rStyle w:val="IndexLink"/>
              </w:rPr>
              <w:t>65</w:t>
            </w:r>
          </w:hyperlink>
        </w:p>
        <w:p>
          <w:pPr>
            <w:pStyle w:val="Contents3"/>
            <w:tabs>
              <w:tab w:val="clear" w:pos="8459"/>
              <w:tab w:val="right" w:pos="9026" w:leader="dot"/>
            </w:tabs>
            <w:rPr/>
          </w:pPr>
          <w:hyperlink w:anchor="__RefHeading___Toc9050652_73709187">
            <w:r>
              <w:rPr>
                <w:webHidden/>
                <w:rStyle w:val="IndexLink"/>
              </w:rPr>
              <w:t>151</w:t>
            </w:r>
            <w:r>
              <w:rPr>
                <w:rStyle w:val="IndexLink"/>
                <w:rtl w:val="true"/>
              </w:rPr>
              <w:t xml:space="preserve">- </w:t>
            </w:r>
            <w:r>
              <w:rPr>
                <w:rStyle w:val="IndexLink"/>
                <w:rtl w:val="true"/>
              </w:rPr>
              <w:t>قانون‏گذاری إسلام‏</w:t>
            </w:r>
            <w:r>
              <w:rPr>
                <w:rStyle w:val="IndexLink"/>
                <w:rtl w:val="true"/>
              </w:rPr>
              <w:tab/>
            </w:r>
            <w:r>
              <w:rPr>
                <w:rStyle w:val="IndexLink"/>
              </w:rPr>
              <w:t>65</w:t>
            </w:r>
          </w:hyperlink>
        </w:p>
        <w:p>
          <w:pPr>
            <w:pStyle w:val="Contents3"/>
            <w:tabs>
              <w:tab w:val="clear" w:pos="8459"/>
              <w:tab w:val="right" w:pos="9026" w:leader="dot"/>
            </w:tabs>
            <w:rPr/>
          </w:pPr>
          <w:hyperlink w:anchor="__RefHeading___Toc9050654_73709187">
            <w:r>
              <w:rPr>
                <w:webHidden/>
                <w:rStyle w:val="IndexLink"/>
              </w:rPr>
              <w:t>152</w:t>
            </w:r>
            <w:r>
              <w:rPr>
                <w:rStyle w:val="IndexLink"/>
                <w:rtl w:val="true"/>
              </w:rPr>
              <w:t xml:space="preserve">- </w:t>
            </w:r>
            <w:r>
              <w:rPr>
                <w:rStyle w:val="IndexLink"/>
                <w:rtl w:val="true"/>
              </w:rPr>
              <w:t>قانون لفصل الشمس و القمر</w:t>
            </w:r>
            <w:r>
              <w:rPr>
                <w:rStyle w:val="IndexLink"/>
                <w:rtl w:val="true"/>
              </w:rPr>
              <w:tab/>
            </w:r>
            <w:r>
              <w:rPr>
                <w:rStyle w:val="IndexLink"/>
              </w:rPr>
              <w:t>65</w:t>
            </w:r>
          </w:hyperlink>
        </w:p>
        <w:p>
          <w:pPr>
            <w:pStyle w:val="Contents3"/>
            <w:tabs>
              <w:tab w:val="clear" w:pos="8459"/>
              <w:tab w:val="right" w:pos="9026" w:leader="dot"/>
            </w:tabs>
            <w:rPr/>
          </w:pPr>
          <w:hyperlink w:anchor="__RefHeading___Toc9050656_73709187">
            <w:r>
              <w:rPr>
                <w:webHidden/>
                <w:rStyle w:val="IndexLink"/>
              </w:rPr>
              <w:t>153</w:t>
            </w:r>
            <w:r>
              <w:rPr>
                <w:rStyle w:val="IndexLink"/>
                <w:rtl w:val="true"/>
              </w:rPr>
              <w:t xml:space="preserve">- </w:t>
            </w:r>
            <w:r>
              <w:rPr>
                <w:rStyle w:val="IndexLink"/>
                <w:rtl w:val="true"/>
              </w:rPr>
              <w:t>قانون مجازات عمومی‏</w:t>
            </w:r>
            <w:r>
              <w:rPr>
                <w:rStyle w:val="IndexLink"/>
                <w:rtl w:val="true"/>
              </w:rPr>
              <w:tab/>
            </w:r>
            <w:r>
              <w:rPr>
                <w:rStyle w:val="IndexLink"/>
              </w:rPr>
              <w:t>66</w:t>
            </w:r>
          </w:hyperlink>
        </w:p>
        <w:p>
          <w:pPr>
            <w:pStyle w:val="Contents3"/>
            <w:tabs>
              <w:tab w:val="clear" w:pos="8459"/>
              <w:tab w:val="right" w:pos="9026" w:leader="dot"/>
            </w:tabs>
            <w:rPr/>
          </w:pPr>
          <w:hyperlink w:anchor="__RefHeading___Toc9050658_73709187">
            <w:r>
              <w:rPr>
                <w:webHidden/>
                <w:rStyle w:val="IndexLink"/>
              </w:rPr>
              <w:t>154</w:t>
            </w:r>
            <w:r>
              <w:rPr>
                <w:rStyle w:val="IndexLink"/>
                <w:rtl w:val="true"/>
              </w:rPr>
              <w:t xml:space="preserve">- </w:t>
            </w:r>
            <w:r>
              <w:rPr>
                <w:rStyle w:val="IndexLink"/>
                <w:rtl w:val="true"/>
              </w:rPr>
              <w:t>قانون مجازات عمومی‏</w:t>
            </w:r>
            <w:r>
              <w:rPr>
                <w:rStyle w:val="IndexLink"/>
                <w:rtl w:val="true"/>
              </w:rPr>
              <w:tab/>
            </w:r>
            <w:r>
              <w:rPr>
                <w:rStyle w:val="IndexLink"/>
              </w:rPr>
              <w:t>66</w:t>
            </w:r>
          </w:hyperlink>
        </w:p>
        <w:p>
          <w:pPr>
            <w:pStyle w:val="Contents3"/>
            <w:tabs>
              <w:tab w:val="clear" w:pos="8459"/>
              <w:tab w:val="right" w:pos="9026" w:leader="dot"/>
            </w:tabs>
            <w:rPr/>
          </w:pPr>
          <w:hyperlink w:anchor="__RefHeading___Toc9050660_73709187">
            <w:r>
              <w:rPr>
                <w:webHidden/>
                <w:rStyle w:val="IndexLink"/>
              </w:rPr>
              <w:t>155</w:t>
            </w:r>
            <w:r>
              <w:rPr>
                <w:rStyle w:val="IndexLink"/>
                <w:rtl w:val="true"/>
              </w:rPr>
              <w:t xml:space="preserve">- </w:t>
            </w:r>
            <w:r>
              <w:rPr>
                <w:rStyle w:val="IndexLink"/>
                <w:rtl w:val="true"/>
              </w:rPr>
              <w:t>قانون مدنی‏</w:t>
            </w:r>
            <w:r>
              <w:rPr>
                <w:rStyle w:val="IndexLink"/>
                <w:rtl w:val="true"/>
              </w:rPr>
              <w:tab/>
            </w:r>
            <w:r>
              <w:rPr>
                <w:rStyle w:val="IndexLink"/>
              </w:rPr>
              <w:t>66</w:t>
            </w:r>
          </w:hyperlink>
        </w:p>
        <w:p>
          <w:pPr>
            <w:pStyle w:val="Contents3"/>
            <w:tabs>
              <w:tab w:val="clear" w:pos="8459"/>
              <w:tab w:val="right" w:pos="9026" w:leader="dot"/>
            </w:tabs>
            <w:rPr/>
          </w:pPr>
          <w:hyperlink w:anchor="__RefHeading___Toc9050662_73709187">
            <w:r>
              <w:rPr>
                <w:webHidden/>
                <w:rStyle w:val="IndexLink"/>
              </w:rPr>
              <w:t>156</w:t>
            </w:r>
            <w:r>
              <w:rPr>
                <w:rStyle w:val="IndexLink"/>
                <w:rtl w:val="true"/>
              </w:rPr>
              <w:t xml:space="preserve">- </w:t>
            </w:r>
            <w:r>
              <w:rPr>
                <w:rStyle w:val="IndexLink"/>
                <w:rtl w:val="true"/>
              </w:rPr>
              <w:t>قانون المسترشدین‏</w:t>
            </w:r>
            <w:r>
              <w:rPr>
                <w:rStyle w:val="IndexLink"/>
                <w:rtl w:val="true"/>
              </w:rPr>
              <w:tab/>
            </w:r>
            <w:r>
              <w:rPr>
                <w:rStyle w:val="IndexLink"/>
              </w:rPr>
              <w:t>66</w:t>
            </w:r>
          </w:hyperlink>
        </w:p>
        <w:p>
          <w:pPr>
            <w:pStyle w:val="Contents3"/>
            <w:tabs>
              <w:tab w:val="clear" w:pos="8459"/>
              <w:tab w:val="right" w:pos="9026" w:leader="dot"/>
            </w:tabs>
            <w:rPr/>
          </w:pPr>
          <w:hyperlink w:anchor="__RefHeading___Toc9050664_73709187">
            <w:r>
              <w:rPr>
                <w:webHidden/>
                <w:rStyle w:val="IndexLink"/>
              </w:rPr>
              <w:t>157</w:t>
            </w:r>
            <w:r>
              <w:rPr>
                <w:rStyle w:val="IndexLink"/>
                <w:rtl w:val="true"/>
              </w:rPr>
              <w:t xml:space="preserve">- </w:t>
            </w:r>
            <w:r>
              <w:rPr>
                <w:rStyle w:val="IndexLink"/>
                <w:rtl w:val="true"/>
              </w:rPr>
              <w:t>القانون المسعودی‏</w:t>
            </w:r>
            <w:r>
              <w:rPr>
                <w:rStyle w:val="IndexLink"/>
                <w:rtl w:val="true"/>
              </w:rPr>
              <w:tab/>
            </w:r>
            <w:r>
              <w:rPr>
                <w:rStyle w:val="IndexLink"/>
              </w:rPr>
              <w:t>66</w:t>
            </w:r>
          </w:hyperlink>
        </w:p>
        <w:p>
          <w:pPr>
            <w:pStyle w:val="Contents3"/>
            <w:tabs>
              <w:tab w:val="clear" w:pos="8459"/>
              <w:tab w:val="right" w:pos="9026" w:leader="dot"/>
            </w:tabs>
            <w:rPr/>
          </w:pPr>
          <w:hyperlink w:anchor="__RefHeading___Toc9050666_73709187">
            <w:r>
              <w:rPr>
                <w:webHidden/>
                <w:rStyle w:val="IndexLink"/>
              </w:rPr>
              <w:t>158</w:t>
            </w:r>
            <w:r>
              <w:rPr>
                <w:rStyle w:val="IndexLink"/>
                <w:rtl w:val="true"/>
              </w:rPr>
              <w:t xml:space="preserve">- </w:t>
            </w:r>
            <w:r>
              <w:rPr>
                <w:rStyle w:val="IndexLink"/>
                <w:rtl w:val="true"/>
              </w:rPr>
              <w:t>قانون مظفری‏</w:t>
            </w:r>
            <w:r>
              <w:rPr>
                <w:rStyle w:val="IndexLink"/>
                <w:rtl w:val="true"/>
              </w:rPr>
              <w:tab/>
            </w:r>
            <w:r>
              <w:rPr>
                <w:rStyle w:val="IndexLink"/>
              </w:rPr>
              <w:t>66</w:t>
            </w:r>
          </w:hyperlink>
        </w:p>
        <w:p>
          <w:pPr>
            <w:pStyle w:val="Contents3"/>
            <w:tabs>
              <w:tab w:val="clear" w:pos="8459"/>
              <w:tab w:val="right" w:pos="9026" w:leader="dot"/>
            </w:tabs>
            <w:rPr/>
          </w:pPr>
          <w:hyperlink w:anchor="__RefHeading___Toc9050668_73709187">
            <w:r>
              <w:rPr>
                <w:webHidden/>
                <w:rStyle w:val="IndexLink"/>
              </w:rPr>
              <w:t>159</w:t>
            </w:r>
            <w:r>
              <w:rPr>
                <w:rStyle w:val="IndexLink"/>
                <w:rtl w:val="true"/>
              </w:rPr>
              <w:t xml:space="preserve">- </w:t>
            </w:r>
            <w:r>
              <w:rPr>
                <w:rStyle w:val="IndexLink"/>
                <w:rtl w:val="true"/>
              </w:rPr>
              <w:t>قانون الملک‏</w:t>
            </w:r>
            <w:r>
              <w:rPr>
                <w:rStyle w:val="IndexLink"/>
                <w:rtl w:val="true"/>
              </w:rPr>
              <w:tab/>
            </w:r>
            <w:r>
              <w:rPr>
                <w:rStyle w:val="IndexLink"/>
              </w:rPr>
              <w:t>67</w:t>
            </w:r>
          </w:hyperlink>
        </w:p>
        <w:p>
          <w:pPr>
            <w:pStyle w:val="Contents3"/>
            <w:tabs>
              <w:tab w:val="clear" w:pos="8459"/>
              <w:tab w:val="right" w:pos="9026" w:leader="dot"/>
            </w:tabs>
            <w:rPr/>
          </w:pPr>
          <w:hyperlink w:anchor="__RefHeading___Toc9050670_73709187">
            <w:r>
              <w:rPr>
                <w:webHidden/>
                <w:rStyle w:val="IndexLink"/>
              </w:rPr>
              <w:t>160</w:t>
            </w:r>
            <w:r>
              <w:rPr>
                <w:rStyle w:val="IndexLink"/>
                <w:rtl w:val="true"/>
              </w:rPr>
              <w:t xml:space="preserve">- </w:t>
            </w:r>
            <w:r>
              <w:rPr>
                <w:rStyle w:val="IndexLink"/>
                <w:rtl w:val="true"/>
              </w:rPr>
              <w:t>قانون ملی‏</w:t>
            </w:r>
            <w:r>
              <w:rPr>
                <w:rStyle w:val="IndexLink"/>
                <w:rtl w:val="true"/>
              </w:rPr>
              <w:tab/>
            </w:r>
            <w:r>
              <w:rPr>
                <w:rStyle w:val="IndexLink"/>
              </w:rPr>
              <w:t>67</w:t>
            </w:r>
          </w:hyperlink>
        </w:p>
        <w:p>
          <w:pPr>
            <w:pStyle w:val="Contents3"/>
            <w:tabs>
              <w:tab w:val="clear" w:pos="8459"/>
              <w:tab w:val="right" w:pos="9026" w:leader="dot"/>
            </w:tabs>
            <w:rPr/>
          </w:pPr>
          <w:hyperlink w:anchor="__RefHeading___Toc9050672_73709187">
            <w:r>
              <w:rPr>
                <w:webHidden/>
                <w:rStyle w:val="IndexLink"/>
              </w:rPr>
              <w:t>161</w:t>
            </w:r>
            <w:r>
              <w:rPr>
                <w:rStyle w:val="IndexLink"/>
                <w:rtl w:val="true"/>
              </w:rPr>
              <w:t xml:space="preserve">- </w:t>
            </w:r>
            <w:r>
              <w:rPr>
                <w:rStyle w:val="IndexLink"/>
                <w:rtl w:val="true"/>
              </w:rPr>
              <w:t>قانون ناصری‏</w:t>
            </w:r>
            <w:r>
              <w:rPr>
                <w:rStyle w:val="IndexLink"/>
                <w:rtl w:val="true"/>
              </w:rPr>
              <w:tab/>
            </w:r>
            <w:r>
              <w:rPr>
                <w:rStyle w:val="IndexLink"/>
              </w:rPr>
              <w:t>67</w:t>
            </w:r>
          </w:hyperlink>
        </w:p>
        <w:p>
          <w:pPr>
            <w:pStyle w:val="Contents3"/>
            <w:tabs>
              <w:tab w:val="clear" w:pos="8459"/>
              <w:tab w:val="right" w:pos="9026" w:leader="dot"/>
            </w:tabs>
            <w:rPr/>
          </w:pPr>
          <w:hyperlink w:anchor="__RefHeading___Toc9050674_73709187">
            <w:r>
              <w:rPr>
                <w:webHidden/>
                <w:rStyle w:val="IndexLink"/>
              </w:rPr>
              <w:t>162</w:t>
            </w:r>
            <w:r>
              <w:rPr>
                <w:rStyle w:val="IndexLink"/>
                <w:rtl w:val="true"/>
              </w:rPr>
              <w:t xml:space="preserve">- </w:t>
            </w:r>
            <w:r>
              <w:rPr>
                <w:rStyle w:val="IndexLink"/>
                <w:rtl w:val="true"/>
              </w:rPr>
              <w:t>قانون‏نامه کمپانی‏</w:t>
            </w:r>
            <w:r>
              <w:rPr>
                <w:rStyle w:val="IndexLink"/>
                <w:rtl w:val="true"/>
              </w:rPr>
              <w:tab/>
            </w:r>
            <w:r>
              <w:rPr>
                <w:rStyle w:val="IndexLink"/>
              </w:rPr>
              <w:t>67</w:t>
            </w:r>
          </w:hyperlink>
        </w:p>
        <w:p>
          <w:pPr>
            <w:pStyle w:val="Contents3"/>
            <w:tabs>
              <w:tab w:val="clear" w:pos="8459"/>
              <w:tab w:val="right" w:pos="9026" w:leader="dot"/>
            </w:tabs>
            <w:rPr/>
          </w:pPr>
          <w:hyperlink w:anchor="__RefHeading___Toc9050676_73709187">
            <w:r>
              <w:rPr>
                <w:webHidden/>
                <w:rStyle w:val="IndexLink"/>
              </w:rPr>
              <w:t>163</w:t>
            </w:r>
            <w:r>
              <w:rPr>
                <w:rStyle w:val="IndexLink"/>
                <w:rtl w:val="true"/>
              </w:rPr>
              <w:t xml:space="preserve">- </w:t>
            </w:r>
            <w:r>
              <w:rPr>
                <w:rStyle w:val="IndexLink"/>
                <w:rtl w:val="true"/>
              </w:rPr>
              <w:t>قانون‏نامه‏</w:t>
            </w:r>
            <w:r>
              <w:rPr>
                <w:rStyle w:val="IndexLink"/>
                <w:rtl w:val="true"/>
              </w:rPr>
              <w:tab/>
            </w:r>
            <w:r>
              <w:rPr>
                <w:rStyle w:val="IndexLink"/>
              </w:rPr>
              <w:t>67</w:t>
            </w:r>
          </w:hyperlink>
        </w:p>
        <w:p>
          <w:pPr>
            <w:pStyle w:val="Contents3"/>
            <w:tabs>
              <w:tab w:val="clear" w:pos="8459"/>
              <w:tab w:val="right" w:pos="9026" w:leader="dot"/>
            </w:tabs>
            <w:rPr/>
          </w:pPr>
          <w:hyperlink w:anchor="__RefHeading___Toc9050678_73709187">
            <w:r>
              <w:rPr>
                <w:webHidden/>
                <w:rStyle w:val="IndexLink"/>
              </w:rPr>
              <w:t>164</w:t>
            </w:r>
            <w:r>
              <w:rPr>
                <w:rStyle w:val="IndexLink"/>
                <w:rtl w:val="true"/>
              </w:rPr>
              <w:t xml:space="preserve">- </w:t>
            </w:r>
            <w:r>
              <w:rPr>
                <w:rStyle w:val="IndexLink"/>
                <w:rtl w:val="true"/>
              </w:rPr>
              <w:t>قانون نظامیة</w:t>
            </w:r>
            <w:r>
              <w:rPr>
                <w:rStyle w:val="IndexLink"/>
                <w:rtl w:val="true"/>
              </w:rPr>
              <w:tab/>
            </w:r>
            <w:r>
              <w:rPr>
                <w:rStyle w:val="IndexLink"/>
              </w:rPr>
              <w:t>67</w:t>
            </w:r>
          </w:hyperlink>
        </w:p>
        <w:p>
          <w:pPr>
            <w:pStyle w:val="Contents3"/>
            <w:tabs>
              <w:tab w:val="clear" w:pos="8459"/>
              <w:tab w:val="right" w:pos="9026" w:leader="dot"/>
            </w:tabs>
            <w:rPr/>
          </w:pPr>
          <w:hyperlink w:anchor="__RefHeading___Toc9050680_73709187">
            <w:r>
              <w:rPr>
                <w:webHidden/>
                <w:rStyle w:val="IndexLink"/>
              </w:rPr>
              <w:t>165</w:t>
            </w:r>
            <w:r>
              <w:rPr>
                <w:rStyle w:val="IndexLink"/>
                <w:rtl w:val="true"/>
              </w:rPr>
              <w:t xml:space="preserve">- </w:t>
            </w:r>
            <w:r>
              <w:rPr>
                <w:rStyle w:val="IndexLink"/>
                <w:rtl w:val="true"/>
              </w:rPr>
              <w:t>قانون و جنون‏</w:t>
            </w:r>
            <w:r>
              <w:rPr>
                <w:rStyle w:val="IndexLink"/>
                <w:rtl w:val="true"/>
              </w:rPr>
              <w:tab/>
            </w:r>
            <w:r>
              <w:rPr>
                <w:rStyle w:val="IndexLink"/>
              </w:rPr>
              <w:t>67</w:t>
            </w:r>
          </w:hyperlink>
        </w:p>
        <w:p>
          <w:pPr>
            <w:pStyle w:val="Contents3"/>
            <w:tabs>
              <w:tab w:val="clear" w:pos="8459"/>
              <w:tab w:val="right" w:pos="9026" w:leader="dot"/>
            </w:tabs>
            <w:rPr/>
          </w:pPr>
          <w:hyperlink w:anchor="__RefHeading___Toc9050682_73709187">
            <w:r>
              <w:rPr>
                <w:webHidden/>
                <w:rStyle w:val="IndexLink"/>
              </w:rPr>
              <w:t>166</w:t>
            </w:r>
            <w:r>
              <w:rPr>
                <w:rStyle w:val="IndexLink"/>
                <w:rtl w:val="true"/>
              </w:rPr>
              <w:t xml:space="preserve">- </w:t>
            </w:r>
            <w:r>
              <w:rPr>
                <w:rStyle w:val="IndexLink"/>
                <w:rtl w:val="true"/>
              </w:rPr>
              <w:t>قانون وزارت انگلیس‏</w:t>
            </w:r>
            <w:r>
              <w:rPr>
                <w:rStyle w:val="IndexLink"/>
                <w:rtl w:val="true"/>
              </w:rPr>
              <w:tab/>
            </w:r>
            <w:r>
              <w:rPr>
                <w:rStyle w:val="IndexLink"/>
              </w:rPr>
              <w:t>67</w:t>
            </w:r>
          </w:hyperlink>
        </w:p>
        <w:p>
          <w:pPr>
            <w:pStyle w:val="Contents3"/>
            <w:tabs>
              <w:tab w:val="clear" w:pos="8459"/>
              <w:tab w:val="right" w:pos="9026" w:leader="dot"/>
            </w:tabs>
            <w:rPr/>
          </w:pPr>
          <w:hyperlink w:anchor="__RefHeading___Toc9050684_73709187">
            <w:r>
              <w:rPr>
                <w:webHidden/>
                <w:rStyle w:val="IndexLink"/>
              </w:rPr>
              <w:t>167</w:t>
            </w:r>
            <w:r>
              <w:rPr>
                <w:rStyle w:val="IndexLink"/>
                <w:rtl w:val="true"/>
              </w:rPr>
              <w:t xml:space="preserve">- </w:t>
            </w:r>
            <w:r>
              <w:rPr>
                <w:rStyle w:val="IndexLink"/>
                <w:rtl w:val="true"/>
              </w:rPr>
              <w:t>قانون الولاة فی سیاسة الرعاة</w:t>
            </w:r>
            <w:r>
              <w:rPr>
                <w:rStyle w:val="IndexLink"/>
                <w:rtl w:val="true"/>
              </w:rPr>
              <w:tab/>
            </w:r>
            <w:r>
              <w:rPr>
                <w:rStyle w:val="IndexLink"/>
              </w:rPr>
              <w:t>68</w:t>
            </w:r>
          </w:hyperlink>
        </w:p>
        <w:p>
          <w:pPr>
            <w:pStyle w:val="Contents3"/>
            <w:tabs>
              <w:tab w:val="clear" w:pos="8459"/>
              <w:tab w:val="right" w:pos="9026" w:leader="dot"/>
            </w:tabs>
            <w:rPr/>
          </w:pPr>
          <w:hyperlink w:anchor="__RefHeading___Toc9050686_73709187">
            <w:r>
              <w:rPr>
                <w:webHidden/>
                <w:rStyle w:val="IndexLink"/>
              </w:rPr>
              <w:t>168</w:t>
            </w:r>
            <w:r>
              <w:rPr>
                <w:rStyle w:val="IndexLink"/>
                <w:rtl w:val="true"/>
              </w:rPr>
              <w:t xml:space="preserve">- </w:t>
            </w:r>
            <w:r>
              <w:rPr>
                <w:rStyle w:val="IndexLink"/>
                <w:rtl w:val="true"/>
              </w:rPr>
              <w:t>قانون همایون أو همایون‏نامه‏</w:t>
            </w:r>
            <w:r>
              <w:rPr>
                <w:rStyle w:val="IndexLink"/>
                <w:rtl w:val="true"/>
              </w:rPr>
              <w:tab/>
            </w:r>
            <w:r>
              <w:rPr>
                <w:rStyle w:val="IndexLink"/>
              </w:rPr>
              <w:t>68</w:t>
            </w:r>
          </w:hyperlink>
        </w:p>
        <w:p>
          <w:pPr>
            <w:pStyle w:val="Contents3"/>
            <w:tabs>
              <w:tab w:val="clear" w:pos="8459"/>
              <w:tab w:val="right" w:pos="9026" w:leader="dot"/>
            </w:tabs>
            <w:rPr/>
          </w:pPr>
          <w:hyperlink w:anchor="__RefHeading___Toc9050688_73709187">
            <w:r>
              <w:rPr>
                <w:webHidden/>
                <w:rStyle w:val="IndexLink"/>
              </w:rPr>
              <w:t>169</w:t>
            </w:r>
            <w:r>
              <w:rPr>
                <w:rStyle w:val="IndexLink"/>
                <w:rtl w:val="true"/>
              </w:rPr>
              <w:t xml:space="preserve">- </w:t>
            </w:r>
            <w:r>
              <w:rPr>
                <w:rStyle w:val="IndexLink"/>
                <w:rtl w:val="true"/>
              </w:rPr>
              <w:t>کتاب القبائل‏</w:t>
            </w:r>
            <w:r>
              <w:rPr>
                <w:rStyle w:val="IndexLink"/>
                <w:rtl w:val="true"/>
              </w:rPr>
              <w:tab/>
            </w:r>
            <w:r>
              <w:rPr>
                <w:rStyle w:val="IndexLink"/>
              </w:rPr>
              <w:t>68</w:t>
            </w:r>
          </w:hyperlink>
        </w:p>
        <w:p>
          <w:pPr>
            <w:pStyle w:val="Contents3"/>
            <w:tabs>
              <w:tab w:val="clear" w:pos="8459"/>
              <w:tab w:val="right" w:pos="9026" w:leader="dot"/>
            </w:tabs>
            <w:rPr/>
          </w:pPr>
          <w:hyperlink w:anchor="__RefHeading___Toc9050690_73709187">
            <w:r>
              <w:rPr>
                <w:webHidden/>
                <w:rStyle w:val="IndexLink"/>
              </w:rPr>
              <w:t>170</w:t>
            </w:r>
            <w:r>
              <w:rPr>
                <w:rStyle w:val="IndexLink"/>
                <w:rtl w:val="true"/>
              </w:rPr>
              <w:t xml:space="preserve">- </w:t>
            </w:r>
            <w:r>
              <w:rPr>
                <w:rStyle w:val="IndexLink"/>
                <w:rtl w:val="true"/>
              </w:rPr>
              <w:t>کتاب القبائل الکبیر</w:t>
            </w:r>
            <w:r>
              <w:rPr>
                <w:rStyle w:val="IndexLink"/>
                <w:rtl w:val="true"/>
              </w:rPr>
              <w:tab/>
            </w:r>
            <w:r>
              <w:rPr>
                <w:rStyle w:val="IndexLink"/>
              </w:rPr>
              <w:t>68</w:t>
            </w:r>
          </w:hyperlink>
        </w:p>
        <w:p>
          <w:pPr>
            <w:pStyle w:val="Contents3"/>
            <w:tabs>
              <w:tab w:val="clear" w:pos="8459"/>
              <w:tab w:val="right" w:pos="9026" w:leader="dot"/>
            </w:tabs>
            <w:rPr/>
          </w:pPr>
          <w:hyperlink w:anchor="__RefHeading___Toc9050692_73709187">
            <w:r>
              <w:rPr>
                <w:webHidden/>
                <w:rStyle w:val="IndexLink"/>
              </w:rPr>
              <w:t>171</w:t>
            </w:r>
            <w:r>
              <w:rPr>
                <w:rStyle w:val="IndexLink"/>
                <w:rtl w:val="true"/>
              </w:rPr>
              <w:t xml:space="preserve">- </w:t>
            </w:r>
            <w:r>
              <w:rPr>
                <w:rStyle w:val="IndexLink"/>
                <w:rtl w:val="true"/>
              </w:rPr>
              <w:t>قبائل نزار و حرب و ثقیف‏</w:t>
            </w:r>
            <w:r>
              <w:rPr>
                <w:rStyle w:val="IndexLink"/>
                <w:rtl w:val="true"/>
              </w:rPr>
              <w:tab/>
            </w:r>
            <w:r>
              <w:rPr>
                <w:rStyle w:val="IndexLink"/>
              </w:rPr>
              <w:t>68</w:t>
            </w:r>
          </w:hyperlink>
        </w:p>
        <w:p>
          <w:pPr>
            <w:pStyle w:val="Contents3"/>
            <w:tabs>
              <w:tab w:val="clear" w:pos="8459"/>
              <w:tab w:val="right" w:pos="9026" w:leader="dot"/>
            </w:tabs>
            <w:rPr/>
          </w:pPr>
          <w:hyperlink w:anchor="__RefHeading___Toc9050694_73709187">
            <w:r>
              <w:rPr>
                <w:webHidden/>
                <w:rStyle w:val="IndexLink"/>
              </w:rPr>
              <w:t>172</w:t>
            </w:r>
            <w:r>
              <w:rPr>
                <w:rStyle w:val="IndexLink"/>
                <w:rtl w:val="true"/>
              </w:rPr>
              <w:t xml:space="preserve">- </w:t>
            </w:r>
            <w:r>
              <w:rPr>
                <w:rStyle w:val="IndexLink"/>
                <w:rtl w:val="true"/>
              </w:rPr>
              <w:t>کتاب القباب‏</w:t>
            </w:r>
            <w:r>
              <w:rPr>
                <w:rStyle w:val="IndexLink"/>
                <w:rtl w:val="true"/>
              </w:rPr>
              <w:tab/>
            </w:r>
            <w:r>
              <w:rPr>
                <w:rStyle w:val="IndexLink"/>
              </w:rPr>
              <w:t>68</w:t>
            </w:r>
          </w:hyperlink>
        </w:p>
        <w:p>
          <w:pPr>
            <w:pStyle w:val="Contents3"/>
            <w:tabs>
              <w:tab w:val="clear" w:pos="8459"/>
              <w:tab w:val="right" w:pos="9026" w:leader="dot"/>
            </w:tabs>
            <w:rPr/>
          </w:pPr>
          <w:hyperlink w:anchor="__RefHeading___Toc9050696_73709187">
            <w:r>
              <w:rPr>
                <w:webHidden/>
                <w:rStyle w:val="IndexLink"/>
              </w:rPr>
              <w:t>173</w:t>
            </w:r>
            <w:r>
              <w:rPr>
                <w:rStyle w:val="IndexLink"/>
                <w:rtl w:val="true"/>
              </w:rPr>
              <w:t xml:space="preserve">- </w:t>
            </w:r>
            <w:r>
              <w:rPr>
                <w:rStyle w:val="IndexLink"/>
                <w:rtl w:val="true"/>
              </w:rPr>
              <w:t>کتاب القبالات‏</w:t>
            </w:r>
            <w:r>
              <w:rPr>
                <w:rStyle w:val="IndexLink"/>
                <w:rtl w:val="true"/>
              </w:rPr>
              <w:tab/>
            </w:r>
            <w:r>
              <w:rPr>
                <w:rStyle w:val="IndexLink"/>
              </w:rPr>
              <w:t>68</w:t>
            </w:r>
          </w:hyperlink>
        </w:p>
        <w:p>
          <w:pPr>
            <w:pStyle w:val="Contents3"/>
            <w:tabs>
              <w:tab w:val="clear" w:pos="8459"/>
              <w:tab w:val="right" w:pos="9026" w:leader="dot"/>
            </w:tabs>
            <w:rPr/>
          </w:pPr>
          <w:hyperlink w:anchor="__RefHeading___Toc9050698_73709187">
            <w:r>
              <w:rPr>
                <w:webHidden/>
                <w:rStyle w:val="IndexLink"/>
              </w:rPr>
              <w:t>174</w:t>
            </w:r>
            <w:r>
              <w:rPr>
                <w:rStyle w:val="IndexLink"/>
                <w:rtl w:val="true"/>
              </w:rPr>
              <w:t xml:space="preserve">- </w:t>
            </w:r>
            <w:r>
              <w:rPr>
                <w:rStyle w:val="IndexLink"/>
                <w:rtl w:val="true"/>
              </w:rPr>
              <w:t>کتاب القبالات و المزارعات‏</w:t>
            </w:r>
            <w:r>
              <w:rPr>
                <w:rStyle w:val="IndexLink"/>
                <w:rtl w:val="true"/>
              </w:rPr>
              <w:tab/>
            </w:r>
            <w:r>
              <w:rPr>
                <w:rStyle w:val="IndexLink"/>
              </w:rPr>
              <w:t>68</w:t>
            </w:r>
          </w:hyperlink>
        </w:p>
        <w:p>
          <w:pPr>
            <w:pStyle w:val="Contents3"/>
            <w:tabs>
              <w:tab w:val="clear" w:pos="8459"/>
              <w:tab w:val="right" w:pos="9026" w:leader="dot"/>
            </w:tabs>
            <w:rPr/>
          </w:pPr>
          <w:hyperlink w:anchor="__RefHeading___Toc9050700_73709187">
            <w:r>
              <w:rPr>
                <w:webHidden/>
                <w:rStyle w:val="IndexLink"/>
              </w:rPr>
              <w:t>175</w:t>
            </w:r>
            <w:r>
              <w:rPr>
                <w:rStyle w:val="IndexLink"/>
                <w:rtl w:val="true"/>
              </w:rPr>
              <w:t xml:space="preserve">- </w:t>
            </w:r>
            <w:r>
              <w:rPr>
                <w:rStyle w:val="IndexLink"/>
                <w:rtl w:val="true"/>
              </w:rPr>
              <w:t>قبالة قبیلة</w:t>
            </w:r>
            <w:r>
              <w:rPr>
                <w:rStyle w:val="IndexLink"/>
                <w:rtl w:val="true"/>
              </w:rPr>
              <w:tab/>
            </w:r>
            <w:r>
              <w:rPr>
                <w:rStyle w:val="IndexLink"/>
              </w:rPr>
              <w:t>68</w:t>
            </w:r>
          </w:hyperlink>
        </w:p>
        <w:p>
          <w:pPr>
            <w:pStyle w:val="Contents3"/>
            <w:tabs>
              <w:tab w:val="clear" w:pos="8459"/>
              <w:tab w:val="right" w:pos="9026" w:leader="dot"/>
            </w:tabs>
            <w:rPr/>
          </w:pPr>
          <w:hyperlink w:anchor="__RefHeading___Toc9050702_73709187">
            <w:r>
              <w:rPr>
                <w:webHidden/>
                <w:rStyle w:val="IndexLink"/>
              </w:rPr>
              <w:t>176</w:t>
            </w:r>
            <w:r>
              <w:rPr>
                <w:rStyle w:val="IndexLink"/>
                <w:rtl w:val="true"/>
              </w:rPr>
              <w:t xml:space="preserve">- </w:t>
            </w:r>
            <w:r>
              <w:rPr>
                <w:rStyle w:val="IndexLink"/>
                <w:rtl w:val="true"/>
              </w:rPr>
              <w:t>القبة الحسینیة</w:t>
            </w:r>
            <w:r>
              <w:rPr>
                <w:rStyle w:val="IndexLink"/>
                <w:rtl w:val="true"/>
              </w:rPr>
              <w:tab/>
            </w:r>
            <w:r>
              <w:rPr>
                <w:rStyle w:val="IndexLink"/>
              </w:rPr>
              <w:t>69</w:t>
            </w:r>
          </w:hyperlink>
        </w:p>
        <w:p>
          <w:pPr>
            <w:pStyle w:val="Contents3"/>
            <w:tabs>
              <w:tab w:val="clear" w:pos="8459"/>
              <w:tab w:val="right" w:pos="9026" w:leader="dot"/>
            </w:tabs>
            <w:rPr/>
          </w:pPr>
          <w:hyperlink w:anchor="__RefHeading___Toc9050704_73709187">
            <w:r>
              <w:rPr>
                <w:webHidden/>
                <w:rStyle w:val="IndexLink"/>
              </w:rPr>
              <w:t>177</w:t>
            </w:r>
            <w:r>
              <w:rPr>
                <w:rStyle w:val="IndexLink"/>
                <w:rtl w:val="true"/>
              </w:rPr>
              <w:t xml:space="preserve">- </w:t>
            </w:r>
            <w:r>
              <w:rPr>
                <w:rStyle w:val="IndexLink"/>
                <w:rtl w:val="true"/>
              </w:rPr>
              <w:t>رسالة فی قبح الرشوة</w:t>
            </w:r>
            <w:r>
              <w:rPr>
                <w:rStyle w:val="IndexLink"/>
                <w:rtl w:val="true"/>
              </w:rPr>
              <w:tab/>
            </w:r>
            <w:r>
              <w:rPr>
                <w:rStyle w:val="IndexLink"/>
              </w:rPr>
              <w:t>69</w:t>
            </w:r>
          </w:hyperlink>
        </w:p>
        <w:p>
          <w:pPr>
            <w:pStyle w:val="Contents3"/>
            <w:tabs>
              <w:tab w:val="clear" w:pos="8459"/>
              <w:tab w:val="right" w:pos="9026" w:leader="dot"/>
            </w:tabs>
            <w:rPr/>
          </w:pPr>
          <w:hyperlink w:anchor="__RefHeading___Toc9050706_73709187">
            <w:r>
              <w:rPr>
                <w:webHidden/>
                <w:rStyle w:val="IndexLink"/>
              </w:rPr>
              <w:t>178</w:t>
            </w:r>
            <w:r>
              <w:rPr>
                <w:rStyle w:val="IndexLink"/>
                <w:rtl w:val="true"/>
              </w:rPr>
              <w:t xml:space="preserve">- </w:t>
            </w:r>
            <w:r>
              <w:rPr>
                <w:rStyle w:val="IndexLink"/>
                <w:rtl w:val="true"/>
              </w:rPr>
              <w:t>قبس الإصباح فی تلخیص المصباح‏</w:t>
            </w:r>
            <w:r>
              <w:rPr>
                <w:rStyle w:val="IndexLink"/>
                <w:rtl w:val="true"/>
              </w:rPr>
              <w:tab/>
            </w:r>
            <w:r>
              <w:rPr>
                <w:rStyle w:val="IndexLink"/>
              </w:rPr>
              <w:t>69</w:t>
            </w:r>
          </w:hyperlink>
        </w:p>
        <w:p>
          <w:pPr>
            <w:pStyle w:val="Contents3"/>
            <w:tabs>
              <w:tab w:val="clear" w:pos="8459"/>
              <w:tab w:val="right" w:pos="9026" w:leader="dot"/>
            </w:tabs>
            <w:rPr/>
          </w:pPr>
          <w:hyperlink w:anchor="__RefHeading___Toc9050708_73709187">
            <w:r>
              <w:rPr>
                <w:webHidden/>
                <w:rStyle w:val="IndexLink"/>
              </w:rPr>
              <w:t>179</w:t>
            </w:r>
            <w:r>
              <w:rPr>
                <w:rStyle w:val="IndexLink"/>
                <w:rtl w:val="true"/>
              </w:rPr>
              <w:t xml:space="preserve">- </w:t>
            </w:r>
            <w:r>
              <w:rPr>
                <w:rStyle w:val="IndexLink"/>
                <w:rtl w:val="true"/>
              </w:rPr>
              <w:t>قبس الأبرار</w:t>
            </w:r>
            <w:r>
              <w:rPr>
                <w:rStyle w:val="IndexLink"/>
                <w:rtl w:val="true"/>
              </w:rPr>
              <w:tab/>
            </w:r>
            <w:r>
              <w:rPr>
                <w:rStyle w:val="IndexLink"/>
              </w:rPr>
              <w:t>70</w:t>
            </w:r>
          </w:hyperlink>
        </w:p>
        <w:p>
          <w:pPr>
            <w:pStyle w:val="Contents3"/>
            <w:tabs>
              <w:tab w:val="clear" w:pos="8459"/>
              <w:tab w:val="right" w:pos="9026" w:leader="dot"/>
            </w:tabs>
            <w:rPr/>
          </w:pPr>
          <w:hyperlink w:anchor="__RefHeading___Toc9050710_73709187">
            <w:r>
              <w:rPr>
                <w:webHidden/>
                <w:rStyle w:val="IndexLink"/>
              </w:rPr>
              <w:t>180</w:t>
            </w:r>
            <w:r>
              <w:rPr>
                <w:rStyle w:val="IndexLink"/>
                <w:rtl w:val="true"/>
              </w:rPr>
              <w:t xml:space="preserve">- </w:t>
            </w:r>
            <w:r>
              <w:rPr>
                <w:rStyle w:val="IndexLink"/>
                <w:rtl w:val="true"/>
              </w:rPr>
              <w:t>قبس الأحزان فی مصیبة الغریب العطشان‏</w:t>
            </w:r>
            <w:r>
              <w:rPr>
                <w:rStyle w:val="IndexLink"/>
                <w:rtl w:val="true"/>
              </w:rPr>
              <w:tab/>
            </w:r>
            <w:r>
              <w:rPr>
                <w:rStyle w:val="IndexLink"/>
              </w:rPr>
              <w:t>70</w:t>
            </w:r>
          </w:hyperlink>
        </w:p>
        <w:p>
          <w:pPr>
            <w:pStyle w:val="Contents3"/>
            <w:tabs>
              <w:tab w:val="clear" w:pos="8459"/>
              <w:tab w:val="right" w:pos="9026" w:leader="dot"/>
            </w:tabs>
            <w:rPr/>
          </w:pPr>
          <w:hyperlink w:anchor="__RefHeading___Toc9050712_73709187">
            <w:r>
              <w:rPr>
                <w:webHidden/>
                <w:rStyle w:val="IndexLink"/>
                <w:rtl w:val="true"/>
              </w:rPr>
              <w:t>قبس الاقتداء و نجم الاهتداء</w:t>
            </w:r>
            <w:r>
              <w:rPr>
                <w:rStyle w:val="IndexLink"/>
                <w:rtl w:val="true"/>
              </w:rPr>
              <w:tab/>
            </w:r>
            <w:r>
              <w:rPr>
                <w:rStyle w:val="IndexLink"/>
              </w:rPr>
              <w:t>70</w:t>
            </w:r>
          </w:hyperlink>
        </w:p>
        <w:p>
          <w:pPr>
            <w:pStyle w:val="Contents3"/>
            <w:tabs>
              <w:tab w:val="clear" w:pos="8459"/>
              <w:tab w:val="right" w:pos="9026" w:leader="dot"/>
            </w:tabs>
            <w:rPr/>
          </w:pPr>
          <w:hyperlink w:anchor="__RefHeading___Toc9050714_73709187">
            <w:r>
              <w:rPr>
                <w:webHidden/>
                <w:rStyle w:val="IndexLink"/>
              </w:rPr>
              <w:t>181</w:t>
            </w:r>
            <w:r>
              <w:rPr>
                <w:rStyle w:val="IndexLink"/>
                <w:rtl w:val="true"/>
              </w:rPr>
              <w:t xml:space="preserve">- </w:t>
            </w:r>
            <w:r>
              <w:rPr>
                <w:rStyle w:val="IndexLink"/>
                <w:rtl w:val="true"/>
              </w:rPr>
              <w:t>قبس الاقتداء أو الاهتداء</w:t>
            </w:r>
            <w:r>
              <w:rPr>
                <w:rStyle w:val="IndexLink"/>
                <w:rtl w:val="true"/>
              </w:rPr>
              <w:tab/>
            </w:r>
            <w:r>
              <w:rPr>
                <w:rStyle w:val="IndexLink"/>
              </w:rPr>
              <w:t>70</w:t>
            </w:r>
          </w:hyperlink>
        </w:p>
        <w:p>
          <w:pPr>
            <w:pStyle w:val="Contents3"/>
            <w:tabs>
              <w:tab w:val="clear" w:pos="8459"/>
              <w:tab w:val="right" w:pos="9026" w:leader="dot"/>
            </w:tabs>
            <w:rPr/>
          </w:pPr>
          <w:hyperlink w:anchor="__RefHeading___Toc9050716_73709187">
            <w:r>
              <w:rPr>
                <w:webHidden/>
                <w:rStyle w:val="IndexLink"/>
              </w:rPr>
              <w:t>182</w:t>
            </w:r>
            <w:r>
              <w:rPr>
                <w:rStyle w:val="IndexLink"/>
                <w:rtl w:val="true"/>
              </w:rPr>
              <w:t xml:space="preserve">- </w:t>
            </w:r>
            <w:r>
              <w:rPr>
                <w:rStyle w:val="IndexLink"/>
                <w:rtl w:val="true"/>
              </w:rPr>
              <w:t>قبس الأنوار فی نصرة عترة الأطهار</w:t>
            </w:r>
            <w:r>
              <w:rPr>
                <w:rStyle w:val="IndexLink"/>
                <w:rtl w:val="true"/>
              </w:rPr>
              <w:tab/>
            </w:r>
            <w:r>
              <w:rPr>
                <w:rStyle w:val="IndexLink"/>
              </w:rPr>
              <w:t>70</w:t>
            </w:r>
          </w:hyperlink>
        </w:p>
        <w:p>
          <w:pPr>
            <w:pStyle w:val="Contents3"/>
            <w:tabs>
              <w:tab w:val="clear" w:pos="8459"/>
              <w:tab w:val="right" w:pos="9026" w:leader="dot"/>
            </w:tabs>
            <w:rPr/>
          </w:pPr>
          <w:hyperlink w:anchor="__RefHeading___Toc9050718_73709187">
            <w:r>
              <w:rPr>
                <w:webHidden/>
                <w:rStyle w:val="IndexLink"/>
              </w:rPr>
              <w:t>183</w:t>
            </w:r>
            <w:r>
              <w:rPr>
                <w:rStyle w:val="IndexLink"/>
                <w:rtl w:val="true"/>
              </w:rPr>
              <w:t xml:space="preserve">- </w:t>
            </w:r>
            <w:r>
              <w:rPr>
                <w:rStyle w:val="IndexLink"/>
                <w:rtl w:val="true"/>
              </w:rPr>
              <w:t>القبسات‏</w:t>
            </w:r>
            <w:r>
              <w:rPr>
                <w:rStyle w:val="IndexLink"/>
                <w:rtl w:val="true"/>
              </w:rPr>
              <w:tab/>
            </w:r>
            <w:r>
              <w:rPr>
                <w:rStyle w:val="IndexLink"/>
              </w:rPr>
              <w:t>71</w:t>
            </w:r>
          </w:hyperlink>
        </w:p>
        <w:p>
          <w:pPr>
            <w:pStyle w:val="Contents3"/>
            <w:tabs>
              <w:tab w:val="clear" w:pos="8459"/>
              <w:tab w:val="right" w:pos="9026" w:leader="dot"/>
            </w:tabs>
            <w:rPr/>
          </w:pPr>
          <w:hyperlink w:anchor="__RefHeading___Toc9050720_73709187">
            <w:r>
              <w:rPr>
                <w:webHidden/>
                <w:rStyle w:val="IndexLink"/>
              </w:rPr>
              <w:t>184</w:t>
            </w:r>
            <w:r>
              <w:rPr>
                <w:rStyle w:val="IndexLink"/>
                <w:rtl w:val="true"/>
              </w:rPr>
              <w:t xml:space="preserve">- </w:t>
            </w:r>
            <w:r>
              <w:rPr>
                <w:rStyle w:val="IndexLink"/>
                <w:rtl w:val="true"/>
              </w:rPr>
              <w:t>قبسات الأحزان‏</w:t>
            </w:r>
            <w:r>
              <w:rPr>
                <w:rStyle w:val="IndexLink"/>
                <w:rtl w:val="true"/>
              </w:rPr>
              <w:tab/>
            </w:r>
            <w:r>
              <w:rPr>
                <w:rStyle w:val="IndexLink"/>
              </w:rPr>
              <w:t>71</w:t>
            </w:r>
          </w:hyperlink>
        </w:p>
        <w:p>
          <w:pPr>
            <w:pStyle w:val="Contents3"/>
            <w:tabs>
              <w:tab w:val="clear" w:pos="8459"/>
              <w:tab w:val="right" w:pos="9026" w:leader="dot"/>
            </w:tabs>
            <w:rPr/>
          </w:pPr>
          <w:hyperlink w:anchor="__RefHeading___Toc9050722_73709187">
            <w:r>
              <w:rPr>
                <w:webHidden/>
                <w:rStyle w:val="IndexLink"/>
              </w:rPr>
              <w:t>185</w:t>
            </w:r>
            <w:r>
              <w:rPr>
                <w:rStyle w:val="IndexLink"/>
                <w:rtl w:val="true"/>
              </w:rPr>
              <w:t xml:space="preserve">- </w:t>
            </w:r>
            <w:r>
              <w:rPr>
                <w:rStyle w:val="IndexLink"/>
                <w:rtl w:val="true"/>
              </w:rPr>
              <w:t>قبسات الأحزان‏</w:t>
            </w:r>
            <w:r>
              <w:rPr>
                <w:rStyle w:val="IndexLink"/>
                <w:rtl w:val="true"/>
              </w:rPr>
              <w:tab/>
            </w:r>
            <w:r>
              <w:rPr>
                <w:rStyle w:val="IndexLink"/>
              </w:rPr>
              <w:t>72</w:t>
            </w:r>
          </w:hyperlink>
        </w:p>
        <w:p>
          <w:pPr>
            <w:pStyle w:val="Contents3"/>
            <w:tabs>
              <w:tab w:val="clear" w:pos="8459"/>
              <w:tab w:val="right" w:pos="9026" w:leader="dot"/>
            </w:tabs>
            <w:rPr/>
          </w:pPr>
          <w:hyperlink w:anchor="__RefHeading___Toc9050724_73709187">
            <w:r>
              <w:rPr>
                <w:webHidden/>
                <w:rStyle w:val="IndexLink"/>
              </w:rPr>
              <w:t>186</w:t>
            </w:r>
            <w:r>
              <w:rPr>
                <w:rStyle w:val="IndexLink"/>
                <w:rtl w:val="true"/>
              </w:rPr>
              <w:t xml:space="preserve">- </w:t>
            </w:r>
            <w:r>
              <w:rPr>
                <w:rStyle w:val="IndexLink"/>
                <w:rtl w:val="true"/>
              </w:rPr>
              <w:t>قبسات الأسرار</w:t>
            </w:r>
            <w:r>
              <w:rPr>
                <w:rStyle w:val="IndexLink"/>
                <w:rtl w:val="true"/>
              </w:rPr>
              <w:tab/>
            </w:r>
            <w:r>
              <w:rPr>
                <w:rStyle w:val="IndexLink"/>
              </w:rPr>
              <w:t>73</w:t>
            </w:r>
          </w:hyperlink>
        </w:p>
        <w:p>
          <w:pPr>
            <w:pStyle w:val="Contents3"/>
            <w:tabs>
              <w:tab w:val="clear" w:pos="8459"/>
              <w:tab w:val="right" w:pos="9026" w:leader="dot"/>
            </w:tabs>
            <w:rPr/>
          </w:pPr>
          <w:hyperlink w:anchor="__RefHeading___Toc9050726_73709187">
            <w:r>
              <w:rPr>
                <w:webHidden/>
                <w:rStyle w:val="IndexLink"/>
              </w:rPr>
              <w:t>187</w:t>
            </w:r>
            <w:r>
              <w:rPr>
                <w:rStyle w:val="IndexLink"/>
                <w:rtl w:val="true"/>
              </w:rPr>
              <w:t xml:space="preserve">- </w:t>
            </w:r>
            <w:r>
              <w:rPr>
                <w:rStyle w:val="IndexLink"/>
                <w:rtl w:val="true"/>
              </w:rPr>
              <w:t>قبسات الأشجان فی مصائب سادات الزمان‏</w:t>
            </w:r>
            <w:r>
              <w:rPr>
                <w:rStyle w:val="IndexLink"/>
                <w:rtl w:val="true"/>
              </w:rPr>
              <w:tab/>
            </w:r>
            <w:r>
              <w:rPr>
                <w:rStyle w:val="IndexLink"/>
              </w:rPr>
              <w:t>73</w:t>
            </w:r>
          </w:hyperlink>
        </w:p>
        <w:p>
          <w:pPr>
            <w:pStyle w:val="Contents3"/>
            <w:tabs>
              <w:tab w:val="clear" w:pos="8459"/>
              <w:tab w:val="right" w:pos="9026" w:leader="dot"/>
            </w:tabs>
            <w:rPr/>
          </w:pPr>
          <w:hyperlink w:anchor="__RefHeading___Toc9050728_73709187">
            <w:r>
              <w:rPr>
                <w:webHidden/>
                <w:rStyle w:val="IndexLink"/>
              </w:rPr>
              <w:t>188</w:t>
            </w:r>
            <w:r>
              <w:rPr>
                <w:rStyle w:val="IndexLink"/>
                <w:rtl w:val="true"/>
              </w:rPr>
              <w:t xml:space="preserve">- </w:t>
            </w:r>
            <w:r>
              <w:rPr>
                <w:rStyle w:val="IndexLink"/>
                <w:rtl w:val="true"/>
              </w:rPr>
              <w:t>قبسات العقول فی الفروع و الأصول‏</w:t>
            </w:r>
            <w:r>
              <w:rPr>
                <w:rStyle w:val="IndexLink"/>
                <w:rtl w:val="true"/>
              </w:rPr>
              <w:tab/>
            </w:r>
            <w:r>
              <w:rPr>
                <w:rStyle w:val="IndexLink"/>
              </w:rPr>
              <w:t>73</w:t>
            </w:r>
          </w:hyperlink>
        </w:p>
        <w:p>
          <w:pPr>
            <w:pStyle w:val="Contents3"/>
            <w:tabs>
              <w:tab w:val="clear" w:pos="8459"/>
              <w:tab w:val="right" w:pos="9026" w:leader="dot"/>
            </w:tabs>
            <w:rPr/>
          </w:pPr>
          <w:hyperlink w:anchor="__RefHeading___Toc9050730_73709187">
            <w:r>
              <w:rPr>
                <w:webHidden/>
                <w:rStyle w:val="IndexLink"/>
              </w:rPr>
              <w:t>189</w:t>
            </w:r>
            <w:r>
              <w:rPr>
                <w:rStyle w:val="IndexLink"/>
                <w:rtl w:val="true"/>
              </w:rPr>
              <w:t xml:space="preserve">- </w:t>
            </w:r>
            <w:r>
              <w:rPr>
                <w:rStyle w:val="IndexLink"/>
                <w:rtl w:val="true"/>
              </w:rPr>
              <w:t>قبسات النار فی رد الفجار</w:t>
            </w:r>
            <w:r>
              <w:rPr>
                <w:rStyle w:val="IndexLink"/>
                <w:rtl w:val="true"/>
              </w:rPr>
              <w:tab/>
            </w:r>
            <w:r>
              <w:rPr>
                <w:rStyle w:val="IndexLink"/>
              </w:rPr>
              <w:t>73</w:t>
            </w:r>
          </w:hyperlink>
        </w:p>
        <w:p>
          <w:pPr>
            <w:pStyle w:val="Contents3"/>
            <w:tabs>
              <w:tab w:val="clear" w:pos="8459"/>
              <w:tab w:val="right" w:pos="9026" w:leader="dot"/>
            </w:tabs>
            <w:rPr/>
          </w:pPr>
          <w:hyperlink w:anchor="__RefHeading___Toc9050732_73709187">
            <w:r>
              <w:rPr>
                <w:webHidden/>
                <w:rStyle w:val="IndexLink"/>
              </w:rPr>
              <w:t>190</w:t>
            </w:r>
            <w:r>
              <w:rPr>
                <w:rStyle w:val="IndexLink"/>
                <w:rtl w:val="true"/>
              </w:rPr>
              <w:t xml:space="preserve">- </w:t>
            </w:r>
            <w:r>
              <w:rPr>
                <w:rStyle w:val="IndexLink"/>
                <w:rtl w:val="true"/>
              </w:rPr>
              <w:t>قبسة العجلان‏</w:t>
            </w:r>
            <w:r>
              <w:rPr>
                <w:rStyle w:val="IndexLink"/>
                <w:rtl w:val="true"/>
              </w:rPr>
              <w:tab/>
            </w:r>
            <w:r>
              <w:rPr>
                <w:rStyle w:val="IndexLink"/>
              </w:rPr>
              <w:t>73</w:t>
            </w:r>
          </w:hyperlink>
        </w:p>
        <w:p>
          <w:pPr>
            <w:pStyle w:val="Contents3"/>
            <w:tabs>
              <w:tab w:val="clear" w:pos="8459"/>
              <w:tab w:val="right" w:pos="9026" w:leader="dot"/>
            </w:tabs>
            <w:rPr/>
          </w:pPr>
          <w:hyperlink w:anchor="__RefHeading___Toc9050734_73709187">
            <w:r>
              <w:rPr>
                <w:webHidden/>
                <w:rStyle w:val="IndexLink"/>
              </w:rPr>
              <w:t>191</w:t>
            </w:r>
            <w:r>
              <w:rPr>
                <w:rStyle w:val="IndexLink"/>
                <w:rtl w:val="true"/>
              </w:rPr>
              <w:t xml:space="preserve">- </w:t>
            </w:r>
            <w:r>
              <w:rPr>
                <w:rStyle w:val="IndexLink"/>
                <w:rtl w:val="true"/>
              </w:rPr>
              <w:t>قبسة العجلان فی تحقیق الکفر و الإیمان و الطاعة و العصیان‏</w:t>
            </w:r>
            <w:r>
              <w:rPr>
                <w:rStyle w:val="IndexLink"/>
                <w:rtl w:val="true"/>
              </w:rPr>
              <w:tab/>
            </w:r>
            <w:r>
              <w:rPr>
                <w:rStyle w:val="IndexLink"/>
              </w:rPr>
              <w:t>74</w:t>
            </w:r>
          </w:hyperlink>
        </w:p>
        <w:p>
          <w:pPr>
            <w:pStyle w:val="Contents3"/>
            <w:tabs>
              <w:tab w:val="clear" w:pos="8459"/>
              <w:tab w:val="right" w:pos="9026" w:leader="dot"/>
            </w:tabs>
            <w:rPr/>
          </w:pPr>
          <w:hyperlink w:anchor="__RefHeading___Toc9050736_73709187">
            <w:r>
              <w:rPr>
                <w:webHidden/>
                <w:rStyle w:val="IndexLink"/>
              </w:rPr>
              <w:t>192</w:t>
            </w:r>
            <w:r>
              <w:rPr>
                <w:rStyle w:val="IndexLink"/>
                <w:rtl w:val="true"/>
              </w:rPr>
              <w:t xml:space="preserve">- </w:t>
            </w:r>
            <w:r>
              <w:rPr>
                <w:rStyle w:val="IndexLink"/>
                <w:rtl w:val="true"/>
              </w:rPr>
              <w:t>قبسة العجلان فی فهرست روائح القرآن‏</w:t>
            </w:r>
            <w:r>
              <w:rPr>
                <w:rStyle w:val="IndexLink"/>
                <w:rtl w:val="true"/>
              </w:rPr>
              <w:tab/>
            </w:r>
            <w:r>
              <w:rPr>
                <w:rStyle w:val="IndexLink"/>
              </w:rPr>
              <w:t>74</w:t>
            </w:r>
          </w:hyperlink>
        </w:p>
        <w:p>
          <w:pPr>
            <w:pStyle w:val="Contents3"/>
            <w:tabs>
              <w:tab w:val="clear" w:pos="8459"/>
              <w:tab w:val="right" w:pos="9026" w:leader="dot"/>
            </w:tabs>
            <w:rPr/>
          </w:pPr>
          <w:hyperlink w:anchor="__RefHeading___Toc9050738_73709187">
            <w:r>
              <w:rPr>
                <w:webHidden/>
                <w:rStyle w:val="IndexLink"/>
              </w:rPr>
              <w:t>193</w:t>
            </w:r>
            <w:r>
              <w:rPr>
                <w:rStyle w:val="IndexLink"/>
                <w:rtl w:val="true"/>
              </w:rPr>
              <w:t xml:space="preserve">- </w:t>
            </w:r>
            <w:r>
              <w:rPr>
                <w:rStyle w:val="IndexLink"/>
                <w:rtl w:val="true"/>
              </w:rPr>
              <w:t>قبسة العجلان فی نسب آل أبی سفیان‏</w:t>
            </w:r>
            <w:r>
              <w:rPr>
                <w:rStyle w:val="IndexLink"/>
                <w:rtl w:val="true"/>
              </w:rPr>
              <w:tab/>
            </w:r>
            <w:r>
              <w:rPr>
                <w:rStyle w:val="IndexLink"/>
              </w:rPr>
              <w:t>74</w:t>
            </w:r>
          </w:hyperlink>
        </w:p>
        <w:p>
          <w:pPr>
            <w:pStyle w:val="Contents3"/>
            <w:tabs>
              <w:tab w:val="clear" w:pos="8459"/>
              <w:tab w:val="right" w:pos="9026" w:leader="dot"/>
            </w:tabs>
            <w:rPr/>
          </w:pPr>
          <w:hyperlink w:anchor="__RefHeading___Toc9050740_73709187">
            <w:r>
              <w:rPr>
                <w:webHidden/>
                <w:rStyle w:val="IndexLink"/>
              </w:rPr>
              <w:t>194</w:t>
            </w:r>
            <w:r>
              <w:rPr>
                <w:rStyle w:val="IndexLink"/>
                <w:rtl w:val="true"/>
              </w:rPr>
              <w:t xml:space="preserve">- </w:t>
            </w:r>
            <w:r>
              <w:rPr>
                <w:rStyle w:val="IndexLink"/>
                <w:rtl w:val="true"/>
              </w:rPr>
              <w:t>قبسة العجلان فی وفاة الضامن بخراسان‏</w:t>
            </w:r>
            <w:r>
              <w:rPr>
                <w:rStyle w:val="IndexLink"/>
                <w:rtl w:val="true"/>
              </w:rPr>
              <w:tab/>
            </w:r>
            <w:r>
              <w:rPr>
                <w:rStyle w:val="IndexLink"/>
              </w:rPr>
              <w:t>74</w:t>
            </w:r>
          </w:hyperlink>
        </w:p>
        <w:p>
          <w:pPr>
            <w:pStyle w:val="Contents3"/>
            <w:tabs>
              <w:tab w:val="clear" w:pos="8459"/>
              <w:tab w:val="right" w:pos="9026" w:leader="dot"/>
            </w:tabs>
            <w:rPr/>
          </w:pPr>
          <w:hyperlink w:anchor="__RefHeading___Toc9050742_73709187">
            <w:r>
              <w:rPr>
                <w:webHidden/>
                <w:rStyle w:val="IndexLink"/>
              </w:rPr>
              <w:t>195</w:t>
            </w:r>
            <w:r>
              <w:rPr>
                <w:rStyle w:val="IndexLink"/>
                <w:rtl w:val="true"/>
              </w:rPr>
              <w:t xml:space="preserve">- </w:t>
            </w:r>
            <w:r>
              <w:rPr>
                <w:rStyle w:val="IndexLink"/>
                <w:rtl w:val="true"/>
              </w:rPr>
              <w:t>قبسة العجول و منبهة الفحول‏</w:t>
            </w:r>
            <w:r>
              <w:rPr>
                <w:rStyle w:val="IndexLink"/>
                <w:rtl w:val="true"/>
              </w:rPr>
              <w:tab/>
            </w:r>
            <w:r>
              <w:rPr>
                <w:rStyle w:val="IndexLink"/>
              </w:rPr>
              <w:t>74</w:t>
            </w:r>
          </w:hyperlink>
        </w:p>
        <w:p>
          <w:pPr>
            <w:pStyle w:val="Contents3"/>
            <w:tabs>
              <w:tab w:val="clear" w:pos="8459"/>
              <w:tab w:val="right" w:pos="9026" w:leader="dot"/>
            </w:tabs>
            <w:rPr/>
          </w:pPr>
          <w:hyperlink w:anchor="__RefHeading___Toc9050744_73709187">
            <w:r>
              <w:rPr>
                <w:webHidden/>
                <w:rStyle w:val="IndexLink"/>
              </w:rPr>
              <w:t>196</w:t>
            </w:r>
            <w:r>
              <w:rPr>
                <w:rStyle w:val="IndexLink"/>
                <w:rtl w:val="true"/>
              </w:rPr>
              <w:t xml:space="preserve">- </w:t>
            </w:r>
            <w:r>
              <w:rPr>
                <w:rStyle w:val="IndexLink"/>
                <w:rtl w:val="true"/>
              </w:rPr>
              <w:t>القبسة النورانیة</w:t>
            </w:r>
            <w:r>
              <w:rPr>
                <w:rStyle w:val="IndexLink"/>
                <w:rtl w:val="true"/>
              </w:rPr>
              <w:tab/>
            </w:r>
            <w:r>
              <w:rPr>
                <w:rStyle w:val="IndexLink"/>
              </w:rPr>
              <w:t>75</w:t>
            </w:r>
          </w:hyperlink>
        </w:p>
        <w:p>
          <w:pPr>
            <w:pStyle w:val="Contents3"/>
            <w:tabs>
              <w:tab w:val="clear" w:pos="8459"/>
              <w:tab w:val="right" w:pos="9026" w:leader="dot"/>
            </w:tabs>
            <w:rPr/>
          </w:pPr>
          <w:hyperlink w:anchor="__RefHeading___Toc9050746_73709187">
            <w:r>
              <w:rPr>
                <w:webHidden/>
                <w:rStyle w:val="IndexLink"/>
              </w:rPr>
              <w:t>197</w:t>
            </w:r>
            <w:r>
              <w:rPr>
                <w:rStyle w:val="IndexLink"/>
                <w:rtl w:val="true"/>
              </w:rPr>
              <w:t xml:space="preserve">- </w:t>
            </w:r>
            <w:r>
              <w:rPr>
                <w:rStyle w:val="IndexLink"/>
                <w:rtl w:val="true"/>
              </w:rPr>
              <w:t>القبس الواضح من کتاب الجلیس الصالح‏</w:t>
            </w:r>
            <w:r>
              <w:rPr>
                <w:rStyle w:val="IndexLink"/>
                <w:rtl w:val="true"/>
              </w:rPr>
              <w:tab/>
            </w:r>
            <w:r>
              <w:rPr>
                <w:rStyle w:val="IndexLink"/>
              </w:rPr>
              <w:t>75</w:t>
            </w:r>
          </w:hyperlink>
        </w:p>
        <w:p>
          <w:pPr>
            <w:pStyle w:val="Contents3"/>
            <w:tabs>
              <w:tab w:val="clear" w:pos="8459"/>
              <w:tab w:val="right" w:pos="9026" w:leader="dot"/>
            </w:tabs>
            <w:rPr/>
          </w:pPr>
          <w:hyperlink w:anchor="__RefHeading___Toc9050748_73709187">
            <w:r>
              <w:rPr>
                <w:webHidden/>
                <w:rStyle w:val="IndexLink"/>
              </w:rPr>
              <w:t>198</w:t>
            </w:r>
            <w:r>
              <w:rPr>
                <w:rStyle w:val="IndexLink"/>
                <w:rtl w:val="true"/>
              </w:rPr>
              <w:t xml:space="preserve">- </w:t>
            </w:r>
            <w:r>
              <w:rPr>
                <w:rStyle w:val="IndexLink"/>
                <w:rtl w:val="true"/>
              </w:rPr>
              <w:t>قبضة العجلان فی صلوات أهل الإیمان‏</w:t>
            </w:r>
            <w:r>
              <w:rPr>
                <w:rStyle w:val="IndexLink"/>
                <w:rtl w:val="true"/>
              </w:rPr>
              <w:tab/>
            </w:r>
            <w:r>
              <w:rPr>
                <w:rStyle w:val="IndexLink"/>
              </w:rPr>
              <w:t>75</w:t>
            </w:r>
          </w:hyperlink>
        </w:p>
        <w:p>
          <w:pPr>
            <w:pStyle w:val="Contents3"/>
            <w:tabs>
              <w:tab w:val="clear" w:pos="8459"/>
              <w:tab w:val="right" w:pos="9026" w:leader="dot"/>
            </w:tabs>
            <w:rPr/>
          </w:pPr>
          <w:hyperlink w:anchor="__RefHeading___Toc9050750_73709187">
            <w:r>
              <w:rPr>
                <w:webHidden/>
                <w:rStyle w:val="IndexLink"/>
              </w:rPr>
              <w:t>199</w:t>
            </w:r>
            <w:r>
              <w:rPr>
                <w:rStyle w:val="IndexLink"/>
                <w:rtl w:val="true"/>
              </w:rPr>
              <w:t xml:space="preserve">- </w:t>
            </w:r>
            <w:r>
              <w:rPr>
                <w:rStyle w:val="IndexLink"/>
                <w:rtl w:val="true"/>
              </w:rPr>
              <w:t>کتاب قبض روح المؤمن‏</w:t>
            </w:r>
            <w:r>
              <w:rPr>
                <w:rStyle w:val="IndexLink"/>
                <w:rtl w:val="true"/>
              </w:rPr>
              <w:tab/>
            </w:r>
            <w:r>
              <w:rPr>
                <w:rStyle w:val="IndexLink"/>
              </w:rPr>
              <w:t>75</w:t>
            </w:r>
          </w:hyperlink>
        </w:p>
        <w:p>
          <w:pPr>
            <w:pStyle w:val="Contents3"/>
            <w:tabs>
              <w:tab w:val="clear" w:pos="8459"/>
              <w:tab w:val="right" w:pos="9026" w:leader="dot"/>
            </w:tabs>
            <w:rPr/>
          </w:pPr>
          <w:hyperlink w:anchor="__RefHeading___Toc9050752_73709187">
            <w:r>
              <w:rPr>
                <w:webHidden/>
                <w:rStyle w:val="IndexLink"/>
              </w:rPr>
              <w:t>200</w:t>
            </w:r>
            <w:r>
              <w:rPr>
                <w:rStyle w:val="IndexLink"/>
                <w:rtl w:val="true"/>
              </w:rPr>
              <w:t xml:space="preserve">- </w:t>
            </w:r>
            <w:r>
              <w:rPr>
                <w:rStyle w:val="IndexLink"/>
                <w:rtl w:val="true"/>
              </w:rPr>
              <w:t>کتاب قبض روح المؤمن و الکافر</w:t>
            </w:r>
            <w:r>
              <w:rPr>
                <w:rStyle w:val="IndexLink"/>
                <w:rtl w:val="true"/>
              </w:rPr>
              <w:tab/>
            </w:r>
            <w:r>
              <w:rPr>
                <w:rStyle w:val="IndexLink"/>
              </w:rPr>
              <w:t>76</w:t>
            </w:r>
          </w:hyperlink>
        </w:p>
        <w:p>
          <w:pPr>
            <w:pStyle w:val="Contents3"/>
            <w:tabs>
              <w:tab w:val="clear" w:pos="8459"/>
              <w:tab w:val="right" w:pos="9026" w:leader="dot"/>
            </w:tabs>
            <w:rPr/>
          </w:pPr>
          <w:hyperlink w:anchor="__RefHeading___Toc9050754_73709187">
            <w:r>
              <w:rPr>
                <w:webHidden/>
                <w:rStyle w:val="IndexLink"/>
              </w:rPr>
              <w:t>201</w:t>
            </w:r>
            <w:r>
              <w:rPr>
                <w:rStyle w:val="IndexLink"/>
                <w:rtl w:val="true"/>
              </w:rPr>
              <w:t xml:space="preserve">- </w:t>
            </w:r>
            <w:r>
              <w:rPr>
                <w:rStyle w:val="IndexLink"/>
                <w:rtl w:val="true"/>
              </w:rPr>
              <w:t>قبل از کودتا</w:t>
            </w:r>
            <w:r>
              <w:rPr>
                <w:rStyle w:val="IndexLink"/>
                <w:rtl w:val="true"/>
              </w:rPr>
              <w:tab/>
            </w:r>
            <w:r>
              <w:rPr>
                <w:rStyle w:val="IndexLink"/>
              </w:rPr>
              <w:t>76</w:t>
            </w:r>
          </w:hyperlink>
        </w:p>
        <w:p>
          <w:pPr>
            <w:pStyle w:val="Contents3"/>
            <w:tabs>
              <w:tab w:val="clear" w:pos="8459"/>
              <w:tab w:val="right" w:pos="9026" w:leader="dot"/>
            </w:tabs>
            <w:rPr/>
          </w:pPr>
          <w:hyperlink w:anchor="__RefHeading___Toc9050756_73709187">
            <w:r>
              <w:rPr>
                <w:webHidden/>
                <w:rStyle w:val="IndexLink"/>
                <w:rtl w:val="true"/>
              </w:rPr>
              <w:t>بیان</w:t>
            </w:r>
            <w:r>
              <w:rPr>
                <w:rStyle w:val="IndexLink"/>
                <w:rtl w:val="true"/>
              </w:rPr>
              <w:tab/>
            </w:r>
            <w:r>
              <w:rPr>
                <w:rStyle w:val="IndexLink"/>
              </w:rPr>
              <w:t>76</w:t>
            </w:r>
          </w:hyperlink>
        </w:p>
        <w:p>
          <w:pPr>
            <w:pStyle w:val="Contents3"/>
            <w:tabs>
              <w:tab w:val="clear" w:pos="8459"/>
              <w:tab w:val="right" w:pos="9026" w:leader="dot"/>
            </w:tabs>
            <w:rPr/>
          </w:pPr>
          <w:hyperlink w:anchor="__RefHeading___Toc9050758_73709187">
            <w:r>
              <w:rPr>
                <w:webHidden/>
                <w:rStyle w:val="IndexLink"/>
                <w:rtl w:val="true"/>
              </w:rPr>
              <w:t xml:space="preserve">. </w:t>
            </w:r>
            <w:r>
              <w:rPr>
                <w:rStyle w:val="IndexLink"/>
              </w:rPr>
              <w:t>202</w:t>
            </w:r>
            <w:r>
              <w:rPr>
                <w:rStyle w:val="IndexLink"/>
                <w:rtl w:val="true"/>
              </w:rPr>
              <w:t xml:space="preserve">- </w:t>
            </w:r>
            <w:r>
              <w:rPr>
                <w:rStyle w:val="IndexLink"/>
                <w:rtl w:val="true"/>
              </w:rPr>
              <w:t>قبلة</w:t>
            </w:r>
            <w:r>
              <w:rPr>
                <w:rStyle w:val="IndexLink"/>
                <w:rtl w:val="true"/>
              </w:rPr>
              <w:tab/>
            </w:r>
            <w:r>
              <w:rPr>
                <w:rStyle w:val="IndexLink"/>
              </w:rPr>
              <w:t>76</w:t>
            </w:r>
          </w:hyperlink>
        </w:p>
        <w:p>
          <w:pPr>
            <w:pStyle w:val="Contents3"/>
            <w:tabs>
              <w:tab w:val="clear" w:pos="8459"/>
              <w:tab w:val="right" w:pos="9026" w:leader="dot"/>
            </w:tabs>
            <w:rPr/>
          </w:pPr>
          <w:hyperlink w:anchor="__RefHeading___Toc9050760_73709187">
            <w:r>
              <w:rPr>
                <w:webHidden/>
                <w:rStyle w:val="IndexLink"/>
              </w:rPr>
              <w:t>203</w:t>
            </w:r>
            <w:r>
              <w:rPr>
                <w:rStyle w:val="IndexLink"/>
                <w:rtl w:val="true"/>
              </w:rPr>
              <w:t xml:space="preserve">- </w:t>
            </w:r>
            <w:r>
              <w:rPr>
                <w:rStyle w:val="IndexLink"/>
                <w:rtl w:val="true"/>
              </w:rPr>
              <w:t>قبله‏</w:t>
            </w:r>
            <w:r>
              <w:rPr>
                <w:rStyle w:val="IndexLink"/>
                <w:rtl w:val="true"/>
              </w:rPr>
              <w:tab/>
            </w:r>
            <w:r>
              <w:rPr>
                <w:rStyle w:val="IndexLink"/>
              </w:rPr>
              <w:t>76</w:t>
            </w:r>
          </w:hyperlink>
        </w:p>
        <w:p>
          <w:pPr>
            <w:pStyle w:val="Contents3"/>
            <w:tabs>
              <w:tab w:val="clear" w:pos="8459"/>
              <w:tab w:val="right" w:pos="9026" w:leader="dot"/>
            </w:tabs>
            <w:rPr/>
          </w:pPr>
          <w:hyperlink w:anchor="__RefHeading___Toc9050762_73709187">
            <w:r>
              <w:rPr>
                <w:webHidden/>
                <w:rStyle w:val="IndexLink"/>
              </w:rPr>
              <w:t>204</w:t>
            </w:r>
            <w:r>
              <w:rPr>
                <w:rStyle w:val="IndexLink"/>
                <w:rtl w:val="true"/>
              </w:rPr>
              <w:t xml:space="preserve">- </w:t>
            </w:r>
            <w:r>
              <w:rPr>
                <w:rStyle w:val="IndexLink"/>
                <w:rtl w:val="true"/>
              </w:rPr>
              <w:t>القبلة</w:t>
            </w:r>
            <w:r>
              <w:rPr>
                <w:rStyle w:val="IndexLink"/>
                <w:rtl w:val="true"/>
              </w:rPr>
              <w:tab/>
            </w:r>
            <w:r>
              <w:rPr>
                <w:rStyle w:val="IndexLink"/>
              </w:rPr>
              <w:t>77</w:t>
            </w:r>
          </w:hyperlink>
        </w:p>
        <w:p>
          <w:pPr>
            <w:pStyle w:val="Contents3"/>
            <w:tabs>
              <w:tab w:val="clear" w:pos="8459"/>
              <w:tab w:val="right" w:pos="9026" w:leader="dot"/>
            </w:tabs>
            <w:rPr/>
          </w:pPr>
          <w:hyperlink w:anchor="__RefHeading___Toc9050764_73709187">
            <w:r>
              <w:rPr>
                <w:webHidden/>
                <w:rStyle w:val="IndexLink"/>
              </w:rPr>
              <w:t>205</w:t>
            </w:r>
            <w:r>
              <w:rPr>
                <w:rStyle w:val="IndexLink"/>
                <w:rtl w:val="true"/>
              </w:rPr>
              <w:t xml:space="preserve">- </w:t>
            </w:r>
            <w:r>
              <w:rPr>
                <w:rStyle w:val="IndexLink"/>
                <w:rtl w:val="true"/>
              </w:rPr>
              <w:t>رسالة فی القبلة</w:t>
            </w:r>
            <w:r>
              <w:rPr>
                <w:rStyle w:val="IndexLink"/>
                <w:rtl w:val="true"/>
              </w:rPr>
              <w:tab/>
            </w:r>
            <w:r>
              <w:rPr>
                <w:rStyle w:val="IndexLink"/>
              </w:rPr>
              <w:t>77</w:t>
            </w:r>
          </w:hyperlink>
        </w:p>
        <w:p>
          <w:pPr>
            <w:pStyle w:val="Contents3"/>
            <w:tabs>
              <w:tab w:val="clear" w:pos="8459"/>
              <w:tab w:val="right" w:pos="9026" w:leader="dot"/>
            </w:tabs>
            <w:rPr/>
          </w:pPr>
          <w:hyperlink w:anchor="__RefHeading___Toc9050766_73709187">
            <w:r>
              <w:rPr>
                <w:webHidden/>
                <w:rStyle w:val="IndexLink"/>
              </w:rPr>
              <w:t>206</w:t>
            </w:r>
            <w:r>
              <w:rPr>
                <w:rStyle w:val="IndexLink"/>
                <w:rtl w:val="true"/>
              </w:rPr>
              <w:t xml:space="preserve">- </w:t>
            </w:r>
            <w:r>
              <w:rPr>
                <w:rStyle w:val="IndexLink"/>
                <w:rtl w:val="true"/>
              </w:rPr>
              <w:t>رسالة فی القبلة</w:t>
            </w:r>
            <w:r>
              <w:rPr>
                <w:rStyle w:val="IndexLink"/>
                <w:rtl w:val="true"/>
              </w:rPr>
              <w:tab/>
            </w:r>
            <w:r>
              <w:rPr>
                <w:rStyle w:val="IndexLink"/>
              </w:rPr>
              <w:t>77</w:t>
            </w:r>
          </w:hyperlink>
        </w:p>
        <w:p>
          <w:pPr>
            <w:pStyle w:val="Contents3"/>
            <w:tabs>
              <w:tab w:val="clear" w:pos="8459"/>
              <w:tab w:val="right" w:pos="9026" w:leader="dot"/>
            </w:tabs>
            <w:rPr/>
          </w:pPr>
          <w:hyperlink w:anchor="__RefHeading___Toc9050768_73709187">
            <w:r>
              <w:rPr>
                <w:webHidden/>
                <w:rStyle w:val="IndexLink"/>
              </w:rPr>
              <w:t>207</w:t>
            </w:r>
            <w:r>
              <w:rPr>
                <w:rStyle w:val="IndexLink"/>
                <w:rtl w:val="true"/>
              </w:rPr>
              <w:t xml:space="preserve">- </w:t>
            </w:r>
            <w:r>
              <w:rPr>
                <w:rStyle w:val="IndexLink"/>
                <w:rtl w:val="true"/>
              </w:rPr>
              <w:t>رسالة فی القبلة</w:t>
            </w:r>
            <w:r>
              <w:rPr>
                <w:rStyle w:val="IndexLink"/>
                <w:rtl w:val="true"/>
              </w:rPr>
              <w:tab/>
            </w:r>
            <w:r>
              <w:rPr>
                <w:rStyle w:val="IndexLink"/>
              </w:rPr>
              <w:t>77</w:t>
            </w:r>
          </w:hyperlink>
        </w:p>
        <w:p>
          <w:pPr>
            <w:pStyle w:val="Contents3"/>
            <w:tabs>
              <w:tab w:val="clear" w:pos="8459"/>
              <w:tab w:val="right" w:pos="9026" w:leader="dot"/>
            </w:tabs>
            <w:rPr/>
          </w:pPr>
          <w:hyperlink w:anchor="__RefHeading___Toc9050770_73709187">
            <w:r>
              <w:rPr>
                <w:webHidden/>
                <w:rStyle w:val="IndexLink"/>
              </w:rPr>
              <w:t>208</w:t>
            </w:r>
            <w:r>
              <w:rPr>
                <w:rStyle w:val="IndexLink"/>
                <w:rtl w:val="true"/>
              </w:rPr>
              <w:t xml:space="preserve">- </w:t>
            </w:r>
            <w:r>
              <w:rPr>
                <w:rStyle w:val="IndexLink"/>
                <w:rtl w:val="true"/>
              </w:rPr>
              <w:t>رسالة فی القبلة</w:t>
            </w:r>
            <w:r>
              <w:rPr>
                <w:rStyle w:val="IndexLink"/>
                <w:rtl w:val="true"/>
              </w:rPr>
              <w:tab/>
            </w:r>
            <w:r>
              <w:rPr>
                <w:rStyle w:val="IndexLink"/>
              </w:rPr>
              <w:t>78</w:t>
            </w:r>
          </w:hyperlink>
        </w:p>
        <w:p>
          <w:pPr>
            <w:pStyle w:val="Contents3"/>
            <w:tabs>
              <w:tab w:val="clear" w:pos="8459"/>
              <w:tab w:val="right" w:pos="9026" w:leader="dot"/>
            </w:tabs>
            <w:rPr/>
          </w:pPr>
          <w:hyperlink w:anchor="__RefHeading___Toc9050772_73709187">
            <w:r>
              <w:rPr>
                <w:webHidden/>
                <w:rStyle w:val="IndexLink"/>
              </w:rPr>
              <w:t>209</w:t>
            </w:r>
            <w:r>
              <w:rPr>
                <w:rStyle w:val="IndexLink"/>
                <w:rtl w:val="true"/>
              </w:rPr>
              <w:t xml:space="preserve">- </w:t>
            </w:r>
            <w:r>
              <w:rPr>
                <w:rStyle w:val="IndexLink"/>
                <w:rtl w:val="true"/>
              </w:rPr>
              <w:t>رسالة فی القبلة</w:t>
            </w:r>
            <w:r>
              <w:rPr>
                <w:rStyle w:val="IndexLink"/>
                <w:rtl w:val="true"/>
              </w:rPr>
              <w:tab/>
            </w:r>
            <w:r>
              <w:rPr>
                <w:rStyle w:val="IndexLink"/>
              </w:rPr>
              <w:t>78</w:t>
            </w:r>
          </w:hyperlink>
        </w:p>
        <w:p>
          <w:pPr>
            <w:pStyle w:val="Contents3"/>
            <w:tabs>
              <w:tab w:val="clear" w:pos="8459"/>
              <w:tab w:val="right" w:pos="9026" w:leader="dot"/>
            </w:tabs>
            <w:rPr/>
          </w:pPr>
          <w:hyperlink w:anchor="__RefHeading___Toc9050774_73709187">
            <w:r>
              <w:rPr>
                <w:webHidden/>
                <w:rStyle w:val="IndexLink"/>
              </w:rPr>
              <w:t>210</w:t>
            </w:r>
            <w:r>
              <w:rPr>
                <w:rStyle w:val="IndexLink"/>
                <w:rtl w:val="true"/>
              </w:rPr>
              <w:t xml:space="preserve">- </w:t>
            </w:r>
            <w:r>
              <w:rPr>
                <w:rStyle w:val="IndexLink"/>
                <w:rtl w:val="true"/>
              </w:rPr>
              <w:t>رسالة فی القبلة</w:t>
            </w:r>
            <w:r>
              <w:rPr>
                <w:rStyle w:val="IndexLink"/>
                <w:rtl w:val="true"/>
              </w:rPr>
              <w:tab/>
            </w:r>
            <w:r>
              <w:rPr>
                <w:rStyle w:val="IndexLink"/>
              </w:rPr>
              <w:t>78</w:t>
            </w:r>
          </w:hyperlink>
        </w:p>
        <w:p>
          <w:pPr>
            <w:pStyle w:val="Contents3"/>
            <w:tabs>
              <w:tab w:val="clear" w:pos="8459"/>
              <w:tab w:val="right" w:pos="9026" w:leader="dot"/>
            </w:tabs>
            <w:rPr/>
          </w:pPr>
          <w:hyperlink w:anchor="__RefHeading___Toc9050776_73709187">
            <w:r>
              <w:rPr>
                <w:webHidden/>
                <w:rStyle w:val="IndexLink"/>
              </w:rPr>
              <w:t>211</w:t>
            </w:r>
            <w:r>
              <w:rPr>
                <w:rStyle w:val="IndexLink"/>
                <w:rtl w:val="true"/>
              </w:rPr>
              <w:t xml:space="preserve">- </w:t>
            </w:r>
            <w:r>
              <w:rPr>
                <w:rStyle w:val="IndexLink"/>
                <w:rtl w:val="true"/>
              </w:rPr>
              <w:t>رسالة فی القبلة</w:t>
            </w:r>
            <w:r>
              <w:rPr>
                <w:rStyle w:val="IndexLink"/>
                <w:rtl w:val="true"/>
              </w:rPr>
              <w:tab/>
            </w:r>
            <w:r>
              <w:rPr>
                <w:rStyle w:val="IndexLink"/>
              </w:rPr>
              <w:t>79</w:t>
            </w:r>
          </w:hyperlink>
        </w:p>
        <w:p>
          <w:pPr>
            <w:pStyle w:val="Contents3"/>
            <w:tabs>
              <w:tab w:val="clear" w:pos="8459"/>
              <w:tab w:val="right" w:pos="9026" w:leader="dot"/>
            </w:tabs>
            <w:rPr/>
          </w:pPr>
          <w:hyperlink w:anchor="__RefHeading___Toc9050778_73709187">
            <w:r>
              <w:rPr>
                <w:webHidden/>
                <w:rStyle w:val="IndexLink"/>
              </w:rPr>
              <w:t>212</w:t>
            </w:r>
            <w:r>
              <w:rPr>
                <w:rStyle w:val="IndexLink"/>
                <w:rtl w:val="true"/>
              </w:rPr>
              <w:t xml:space="preserve">- </w:t>
            </w:r>
            <w:r>
              <w:rPr>
                <w:rStyle w:val="IndexLink"/>
                <w:rtl w:val="true"/>
              </w:rPr>
              <w:t>رسالة فی القبلة و تحقیقها</w:t>
            </w:r>
            <w:r>
              <w:rPr>
                <w:rStyle w:val="IndexLink"/>
                <w:rtl w:val="true"/>
              </w:rPr>
              <w:tab/>
            </w:r>
            <w:r>
              <w:rPr>
                <w:rStyle w:val="IndexLink"/>
              </w:rPr>
              <w:t>79</w:t>
            </w:r>
          </w:hyperlink>
        </w:p>
        <w:p>
          <w:pPr>
            <w:pStyle w:val="Contents3"/>
            <w:tabs>
              <w:tab w:val="clear" w:pos="8459"/>
              <w:tab w:val="right" w:pos="9026" w:leader="dot"/>
            </w:tabs>
            <w:rPr/>
          </w:pPr>
          <w:hyperlink w:anchor="__RefHeading___Toc9050780_73709187">
            <w:r>
              <w:rPr>
                <w:webHidden/>
                <w:rStyle w:val="IndexLink"/>
                <w:rtl w:val="true"/>
              </w:rPr>
              <w:t>رسالة فی القبلة</w:t>
            </w:r>
            <w:r>
              <w:rPr>
                <w:rStyle w:val="IndexLink"/>
                <w:rtl w:val="true"/>
              </w:rPr>
              <w:tab/>
            </w:r>
            <w:r>
              <w:rPr>
                <w:rStyle w:val="IndexLink"/>
              </w:rPr>
              <w:t>79</w:t>
            </w:r>
          </w:hyperlink>
        </w:p>
        <w:p>
          <w:pPr>
            <w:pStyle w:val="Contents3"/>
            <w:tabs>
              <w:tab w:val="clear" w:pos="8459"/>
              <w:tab w:val="right" w:pos="9026" w:leader="dot"/>
            </w:tabs>
            <w:rPr/>
          </w:pPr>
          <w:hyperlink w:anchor="__RefHeading___Toc9050782_73709187">
            <w:r>
              <w:rPr>
                <w:webHidden/>
                <w:rStyle w:val="IndexLink"/>
              </w:rPr>
              <w:t>213</w:t>
            </w:r>
            <w:r>
              <w:rPr>
                <w:rStyle w:val="IndexLink"/>
                <w:rtl w:val="true"/>
              </w:rPr>
              <w:t xml:space="preserve">- </w:t>
            </w:r>
            <w:r>
              <w:rPr>
                <w:rStyle w:val="IndexLink"/>
                <w:rtl w:val="true"/>
              </w:rPr>
              <w:t>رسالة فی القبلة</w:t>
            </w:r>
            <w:r>
              <w:rPr>
                <w:rStyle w:val="IndexLink"/>
                <w:rtl w:val="true"/>
              </w:rPr>
              <w:tab/>
            </w:r>
            <w:r>
              <w:rPr>
                <w:rStyle w:val="IndexLink"/>
              </w:rPr>
              <w:t>79</w:t>
            </w:r>
          </w:hyperlink>
        </w:p>
        <w:p>
          <w:pPr>
            <w:pStyle w:val="Contents3"/>
            <w:tabs>
              <w:tab w:val="clear" w:pos="8459"/>
              <w:tab w:val="right" w:pos="9026" w:leader="dot"/>
            </w:tabs>
            <w:rPr/>
          </w:pPr>
          <w:hyperlink w:anchor="__RefHeading___Toc9050784_73709187">
            <w:r>
              <w:rPr>
                <w:webHidden/>
                <w:rStyle w:val="IndexLink"/>
                <w:rtl w:val="true"/>
              </w:rPr>
              <w:t>القبلة</w:t>
            </w:r>
            <w:r>
              <w:rPr>
                <w:rStyle w:val="IndexLink"/>
                <w:rtl w:val="true"/>
              </w:rPr>
              <w:tab/>
            </w:r>
            <w:r>
              <w:rPr>
                <w:rStyle w:val="IndexLink"/>
              </w:rPr>
              <w:t>79</w:t>
            </w:r>
          </w:hyperlink>
        </w:p>
        <w:p>
          <w:pPr>
            <w:pStyle w:val="Contents3"/>
            <w:tabs>
              <w:tab w:val="clear" w:pos="8459"/>
              <w:tab w:val="right" w:pos="9026" w:leader="dot"/>
            </w:tabs>
            <w:rPr/>
          </w:pPr>
          <w:hyperlink w:anchor="__RefHeading___Toc9050786_73709187">
            <w:r>
              <w:rPr>
                <w:webHidden/>
                <w:rStyle w:val="IndexLink"/>
              </w:rPr>
              <w:t>214</w:t>
            </w:r>
            <w:r>
              <w:rPr>
                <w:rStyle w:val="IndexLink"/>
                <w:rtl w:val="true"/>
              </w:rPr>
              <w:t xml:space="preserve">- </w:t>
            </w:r>
            <w:r>
              <w:rPr>
                <w:rStyle w:val="IndexLink"/>
                <w:rtl w:val="true"/>
              </w:rPr>
              <w:t>کتاب القبلة</w:t>
            </w:r>
            <w:r>
              <w:rPr>
                <w:rStyle w:val="IndexLink"/>
                <w:rtl w:val="true"/>
              </w:rPr>
              <w:tab/>
            </w:r>
            <w:r>
              <w:rPr>
                <w:rStyle w:val="IndexLink"/>
              </w:rPr>
              <w:t>79</w:t>
            </w:r>
          </w:hyperlink>
        </w:p>
        <w:p>
          <w:pPr>
            <w:pStyle w:val="Contents3"/>
            <w:tabs>
              <w:tab w:val="clear" w:pos="8459"/>
              <w:tab w:val="right" w:pos="9026" w:leader="dot"/>
            </w:tabs>
            <w:rPr/>
          </w:pPr>
          <w:hyperlink w:anchor="__RefHeading___Toc9050788_73709187">
            <w:r>
              <w:rPr>
                <w:webHidden/>
                <w:rStyle w:val="IndexLink"/>
              </w:rPr>
              <w:t>215</w:t>
            </w:r>
            <w:r>
              <w:rPr>
                <w:rStyle w:val="IndexLink"/>
                <w:rtl w:val="true"/>
              </w:rPr>
              <w:t xml:space="preserve">- </w:t>
            </w:r>
            <w:r>
              <w:rPr>
                <w:rStyle w:val="IndexLink"/>
                <w:rtl w:val="true"/>
              </w:rPr>
              <w:t>رسالة فی القبلة</w:t>
            </w:r>
            <w:r>
              <w:rPr>
                <w:rStyle w:val="IndexLink"/>
                <w:rtl w:val="true"/>
              </w:rPr>
              <w:tab/>
            </w:r>
            <w:r>
              <w:rPr>
                <w:rStyle w:val="IndexLink"/>
              </w:rPr>
              <w:t>79</w:t>
            </w:r>
          </w:hyperlink>
        </w:p>
        <w:p>
          <w:pPr>
            <w:pStyle w:val="Contents3"/>
            <w:tabs>
              <w:tab w:val="clear" w:pos="8459"/>
              <w:tab w:val="right" w:pos="9026" w:leader="dot"/>
            </w:tabs>
            <w:rPr/>
          </w:pPr>
          <w:hyperlink w:anchor="__RefHeading___Toc9050790_73709187">
            <w:r>
              <w:rPr>
                <w:webHidden/>
                <w:rStyle w:val="IndexLink"/>
              </w:rPr>
              <w:t>216</w:t>
            </w:r>
            <w:r>
              <w:rPr>
                <w:rStyle w:val="IndexLink"/>
                <w:rtl w:val="true"/>
              </w:rPr>
              <w:t xml:space="preserve">- </w:t>
            </w:r>
            <w:r>
              <w:rPr>
                <w:rStyle w:val="IndexLink"/>
                <w:rtl w:val="true"/>
              </w:rPr>
              <w:t>کتاب القبلة</w:t>
            </w:r>
            <w:r>
              <w:rPr>
                <w:rStyle w:val="IndexLink"/>
                <w:rtl w:val="true"/>
              </w:rPr>
              <w:tab/>
            </w:r>
            <w:r>
              <w:rPr>
                <w:rStyle w:val="IndexLink"/>
              </w:rPr>
              <w:t>79</w:t>
            </w:r>
          </w:hyperlink>
        </w:p>
        <w:p>
          <w:pPr>
            <w:pStyle w:val="Contents3"/>
            <w:tabs>
              <w:tab w:val="clear" w:pos="8459"/>
              <w:tab w:val="right" w:pos="9026" w:leader="dot"/>
            </w:tabs>
            <w:rPr/>
          </w:pPr>
          <w:hyperlink w:anchor="__RefHeading___Toc9050792_73709187">
            <w:r>
              <w:rPr>
                <w:webHidden/>
                <w:rStyle w:val="IndexLink"/>
              </w:rPr>
              <w:t>217</w:t>
            </w:r>
            <w:r>
              <w:rPr>
                <w:rStyle w:val="IndexLink"/>
                <w:rtl w:val="true"/>
              </w:rPr>
              <w:t xml:space="preserve">- </w:t>
            </w:r>
            <w:r>
              <w:rPr>
                <w:rStyle w:val="IndexLink"/>
                <w:rtl w:val="true"/>
              </w:rPr>
              <w:t>رسالة فی القبلة عموما و فی خراسان خصوصا</w:t>
            </w:r>
            <w:r>
              <w:rPr>
                <w:rStyle w:val="IndexLink"/>
                <w:rtl w:val="true"/>
              </w:rPr>
              <w:tab/>
            </w:r>
            <w:r>
              <w:rPr>
                <w:rStyle w:val="IndexLink"/>
              </w:rPr>
              <w:t>79</w:t>
            </w:r>
          </w:hyperlink>
        </w:p>
        <w:p>
          <w:pPr>
            <w:pStyle w:val="Contents3"/>
            <w:tabs>
              <w:tab w:val="clear" w:pos="8459"/>
              <w:tab w:val="right" w:pos="9026" w:leader="dot"/>
            </w:tabs>
            <w:rPr/>
          </w:pPr>
          <w:hyperlink w:anchor="__RefHeading___Toc9050794_73709187">
            <w:r>
              <w:rPr>
                <w:webHidden/>
                <w:rStyle w:val="IndexLink"/>
              </w:rPr>
              <w:t>218</w:t>
            </w:r>
            <w:r>
              <w:rPr>
                <w:rStyle w:val="IndexLink"/>
                <w:rtl w:val="true"/>
              </w:rPr>
              <w:t xml:space="preserve">- </w:t>
            </w:r>
            <w:r>
              <w:rPr>
                <w:rStyle w:val="IndexLink"/>
                <w:rtl w:val="true"/>
              </w:rPr>
              <w:t>القبلة</w:t>
            </w:r>
            <w:r>
              <w:rPr>
                <w:rStyle w:val="IndexLink"/>
                <w:rtl w:val="true"/>
              </w:rPr>
              <w:tab/>
            </w:r>
            <w:r>
              <w:rPr>
                <w:rStyle w:val="IndexLink"/>
              </w:rPr>
              <w:t>79</w:t>
            </w:r>
          </w:hyperlink>
        </w:p>
        <w:p>
          <w:pPr>
            <w:pStyle w:val="Contents3"/>
            <w:tabs>
              <w:tab w:val="clear" w:pos="8459"/>
              <w:tab w:val="right" w:pos="9026" w:leader="dot"/>
            </w:tabs>
            <w:rPr/>
          </w:pPr>
          <w:hyperlink w:anchor="__RefHeading___Toc9050796_73709187">
            <w:r>
              <w:rPr>
                <w:webHidden/>
                <w:rStyle w:val="IndexLink"/>
              </w:rPr>
              <w:t>219</w:t>
            </w:r>
            <w:r>
              <w:rPr>
                <w:rStyle w:val="IndexLink"/>
                <w:rtl w:val="true"/>
              </w:rPr>
              <w:t xml:space="preserve">- </w:t>
            </w:r>
            <w:r>
              <w:rPr>
                <w:rStyle w:val="IndexLink"/>
                <w:rtl w:val="true"/>
              </w:rPr>
              <w:t>رسالة فی القبلة</w:t>
            </w:r>
            <w:r>
              <w:rPr>
                <w:rStyle w:val="IndexLink"/>
                <w:rtl w:val="true"/>
              </w:rPr>
              <w:tab/>
            </w:r>
            <w:r>
              <w:rPr>
                <w:rStyle w:val="IndexLink"/>
              </w:rPr>
              <w:t>80</w:t>
            </w:r>
          </w:hyperlink>
        </w:p>
        <w:p>
          <w:pPr>
            <w:pStyle w:val="Contents3"/>
            <w:tabs>
              <w:tab w:val="clear" w:pos="8459"/>
              <w:tab w:val="right" w:pos="9026" w:leader="dot"/>
            </w:tabs>
            <w:rPr/>
          </w:pPr>
          <w:hyperlink w:anchor="__RefHeading___Toc9050798_73709187">
            <w:r>
              <w:rPr>
                <w:webHidden/>
                <w:rStyle w:val="IndexLink"/>
              </w:rPr>
              <w:t>220</w:t>
            </w:r>
            <w:r>
              <w:rPr>
                <w:rStyle w:val="IndexLink"/>
                <w:rtl w:val="true"/>
              </w:rPr>
              <w:t xml:space="preserve">- </w:t>
            </w:r>
            <w:r>
              <w:rPr>
                <w:rStyle w:val="IndexLink"/>
                <w:rtl w:val="true"/>
              </w:rPr>
              <w:t>رسالة فی القبلة</w:t>
            </w:r>
            <w:r>
              <w:rPr>
                <w:rStyle w:val="IndexLink"/>
                <w:rtl w:val="true"/>
              </w:rPr>
              <w:tab/>
            </w:r>
            <w:r>
              <w:rPr>
                <w:rStyle w:val="IndexLink"/>
              </w:rPr>
              <w:t>80</w:t>
            </w:r>
          </w:hyperlink>
        </w:p>
        <w:p>
          <w:pPr>
            <w:pStyle w:val="Contents3"/>
            <w:tabs>
              <w:tab w:val="clear" w:pos="8459"/>
              <w:tab w:val="right" w:pos="9026" w:leader="dot"/>
            </w:tabs>
            <w:rPr/>
          </w:pPr>
          <w:hyperlink w:anchor="__RefHeading___Toc9050800_73709187">
            <w:r>
              <w:rPr>
                <w:webHidden/>
                <w:rStyle w:val="IndexLink"/>
              </w:rPr>
              <w:t>221</w:t>
            </w:r>
            <w:r>
              <w:rPr>
                <w:rStyle w:val="IndexLink"/>
                <w:rtl w:val="true"/>
              </w:rPr>
              <w:t xml:space="preserve">- </w:t>
            </w:r>
            <w:r>
              <w:rPr>
                <w:rStyle w:val="IndexLink"/>
                <w:rtl w:val="true"/>
              </w:rPr>
              <w:t>رسالة فی القبلة</w:t>
            </w:r>
            <w:r>
              <w:rPr>
                <w:rStyle w:val="IndexLink"/>
                <w:rtl w:val="true"/>
              </w:rPr>
              <w:tab/>
            </w:r>
            <w:r>
              <w:rPr>
                <w:rStyle w:val="IndexLink"/>
              </w:rPr>
              <w:t>80</w:t>
            </w:r>
          </w:hyperlink>
        </w:p>
        <w:p>
          <w:pPr>
            <w:pStyle w:val="Contents3"/>
            <w:tabs>
              <w:tab w:val="clear" w:pos="8459"/>
              <w:tab w:val="right" w:pos="9026" w:leader="dot"/>
            </w:tabs>
            <w:rPr/>
          </w:pPr>
          <w:hyperlink w:anchor="__RefHeading___Toc9050802_73709187">
            <w:r>
              <w:rPr>
                <w:webHidden/>
                <w:rStyle w:val="IndexLink"/>
              </w:rPr>
              <w:t>222</w:t>
            </w:r>
            <w:r>
              <w:rPr>
                <w:rStyle w:val="IndexLink"/>
                <w:rtl w:val="true"/>
              </w:rPr>
              <w:t xml:space="preserve">- </w:t>
            </w:r>
            <w:r>
              <w:rPr>
                <w:rStyle w:val="IndexLink"/>
                <w:rtl w:val="true"/>
              </w:rPr>
              <w:t>کتاب القبلة</w:t>
            </w:r>
            <w:r>
              <w:rPr>
                <w:rStyle w:val="IndexLink"/>
                <w:rtl w:val="true"/>
              </w:rPr>
              <w:tab/>
            </w:r>
            <w:r>
              <w:rPr>
                <w:rStyle w:val="IndexLink"/>
              </w:rPr>
              <w:t>80</w:t>
            </w:r>
          </w:hyperlink>
        </w:p>
        <w:p>
          <w:pPr>
            <w:pStyle w:val="Contents3"/>
            <w:tabs>
              <w:tab w:val="clear" w:pos="8459"/>
              <w:tab w:val="right" w:pos="9026" w:leader="dot"/>
            </w:tabs>
            <w:rPr/>
          </w:pPr>
          <w:hyperlink w:anchor="__RefHeading___Toc9050804_73709187">
            <w:r>
              <w:rPr>
                <w:webHidden/>
                <w:rStyle w:val="IndexLink"/>
              </w:rPr>
              <w:t>223</w:t>
            </w:r>
            <w:r>
              <w:rPr>
                <w:rStyle w:val="IndexLink"/>
                <w:rtl w:val="true"/>
              </w:rPr>
              <w:t xml:space="preserve">- </w:t>
            </w:r>
            <w:r>
              <w:rPr>
                <w:rStyle w:val="IndexLink"/>
                <w:rtl w:val="true"/>
              </w:rPr>
              <w:t>کتاب القبلة</w:t>
            </w:r>
            <w:r>
              <w:rPr>
                <w:rStyle w:val="IndexLink"/>
                <w:rtl w:val="true"/>
              </w:rPr>
              <w:tab/>
            </w:r>
            <w:r>
              <w:rPr>
                <w:rStyle w:val="IndexLink"/>
              </w:rPr>
              <w:t>80</w:t>
            </w:r>
          </w:hyperlink>
        </w:p>
        <w:p>
          <w:pPr>
            <w:pStyle w:val="Contents3"/>
            <w:tabs>
              <w:tab w:val="clear" w:pos="8459"/>
              <w:tab w:val="right" w:pos="9026" w:leader="dot"/>
            </w:tabs>
            <w:rPr/>
          </w:pPr>
          <w:hyperlink w:anchor="__RefHeading___Toc9050806_73709187">
            <w:r>
              <w:rPr>
                <w:webHidden/>
                <w:rStyle w:val="IndexLink"/>
              </w:rPr>
              <w:t>224</w:t>
            </w:r>
            <w:r>
              <w:rPr>
                <w:rStyle w:val="IndexLink"/>
                <w:rtl w:val="true"/>
              </w:rPr>
              <w:t xml:space="preserve">- </w:t>
            </w:r>
            <w:r>
              <w:rPr>
                <w:rStyle w:val="IndexLink"/>
                <w:rtl w:val="true"/>
              </w:rPr>
              <w:t>رسالة فی القبلة</w:t>
            </w:r>
            <w:r>
              <w:rPr>
                <w:rStyle w:val="IndexLink"/>
                <w:rtl w:val="true"/>
              </w:rPr>
              <w:tab/>
            </w:r>
            <w:r>
              <w:rPr>
                <w:rStyle w:val="IndexLink"/>
              </w:rPr>
              <w:t>80</w:t>
            </w:r>
          </w:hyperlink>
        </w:p>
        <w:p>
          <w:pPr>
            <w:pStyle w:val="Contents3"/>
            <w:tabs>
              <w:tab w:val="clear" w:pos="8459"/>
              <w:tab w:val="right" w:pos="9026" w:leader="dot"/>
            </w:tabs>
            <w:rPr/>
          </w:pPr>
          <w:hyperlink w:anchor="__RefHeading___Toc9050808_73709187">
            <w:r>
              <w:rPr>
                <w:webHidden/>
                <w:rStyle w:val="IndexLink"/>
              </w:rPr>
              <w:t>225</w:t>
            </w:r>
            <w:r>
              <w:rPr>
                <w:rStyle w:val="IndexLink"/>
                <w:rtl w:val="true"/>
              </w:rPr>
              <w:t xml:space="preserve">- </w:t>
            </w:r>
            <w:r>
              <w:rPr>
                <w:rStyle w:val="IndexLink"/>
                <w:rtl w:val="true"/>
              </w:rPr>
              <w:t>رسالة فی القبلة</w:t>
            </w:r>
            <w:r>
              <w:rPr>
                <w:rStyle w:val="IndexLink"/>
                <w:rtl w:val="true"/>
              </w:rPr>
              <w:tab/>
            </w:r>
            <w:r>
              <w:rPr>
                <w:rStyle w:val="IndexLink"/>
              </w:rPr>
              <w:t>80</w:t>
            </w:r>
          </w:hyperlink>
        </w:p>
        <w:p>
          <w:pPr>
            <w:pStyle w:val="Contents3"/>
            <w:tabs>
              <w:tab w:val="clear" w:pos="8459"/>
              <w:tab w:val="right" w:pos="9026" w:leader="dot"/>
            </w:tabs>
            <w:rPr/>
          </w:pPr>
          <w:hyperlink w:anchor="__RefHeading___Toc9050810_73709187">
            <w:r>
              <w:rPr>
                <w:webHidden/>
                <w:rStyle w:val="IndexLink"/>
              </w:rPr>
              <w:t>226</w:t>
            </w:r>
            <w:r>
              <w:rPr>
                <w:rStyle w:val="IndexLink"/>
                <w:rtl w:val="true"/>
              </w:rPr>
              <w:t xml:space="preserve">- </w:t>
            </w:r>
            <w:r>
              <w:rPr>
                <w:rStyle w:val="IndexLink"/>
                <w:rtl w:val="true"/>
              </w:rPr>
              <w:t>رسالة فی القبلة</w:t>
            </w:r>
            <w:r>
              <w:rPr>
                <w:rStyle w:val="IndexLink"/>
                <w:rtl w:val="true"/>
              </w:rPr>
              <w:tab/>
            </w:r>
            <w:r>
              <w:rPr>
                <w:rStyle w:val="IndexLink"/>
              </w:rPr>
              <w:t>80</w:t>
            </w:r>
          </w:hyperlink>
        </w:p>
        <w:p>
          <w:pPr>
            <w:pStyle w:val="Contents3"/>
            <w:tabs>
              <w:tab w:val="clear" w:pos="8459"/>
              <w:tab w:val="right" w:pos="9026" w:leader="dot"/>
            </w:tabs>
            <w:rPr/>
          </w:pPr>
          <w:hyperlink w:anchor="__RefHeading___Toc9050812_73709187">
            <w:r>
              <w:rPr>
                <w:webHidden/>
                <w:rStyle w:val="IndexLink"/>
              </w:rPr>
              <w:t>227</w:t>
            </w:r>
            <w:r>
              <w:rPr>
                <w:rStyle w:val="IndexLink"/>
                <w:rtl w:val="true"/>
              </w:rPr>
              <w:t xml:space="preserve">- </w:t>
            </w:r>
            <w:r>
              <w:rPr>
                <w:rStyle w:val="IndexLink"/>
                <w:rtl w:val="true"/>
              </w:rPr>
              <w:t>رسالة فی القبلة</w:t>
            </w:r>
            <w:r>
              <w:rPr>
                <w:rStyle w:val="IndexLink"/>
                <w:rtl w:val="true"/>
              </w:rPr>
              <w:tab/>
            </w:r>
            <w:r>
              <w:rPr>
                <w:rStyle w:val="IndexLink"/>
              </w:rPr>
              <w:t>80</w:t>
            </w:r>
          </w:hyperlink>
        </w:p>
        <w:p>
          <w:pPr>
            <w:pStyle w:val="Contents3"/>
            <w:tabs>
              <w:tab w:val="clear" w:pos="8459"/>
              <w:tab w:val="right" w:pos="9026" w:leader="dot"/>
            </w:tabs>
            <w:rPr/>
          </w:pPr>
          <w:hyperlink w:anchor="__RefHeading___Toc9050814_73709187">
            <w:r>
              <w:rPr>
                <w:webHidden/>
                <w:rStyle w:val="IndexLink"/>
              </w:rPr>
              <w:t>228</w:t>
            </w:r>
            <w:r>
              <w:rPr>
                <w:rStyle w:val="IndexLink"/>
                <w:rtl w:val="true"/>
              </w:rPr>
              <w:t xml:space="preserve">- </w:t>
            </w:r>
            <w:r>
              <w:rPr>
                <w:rStyle w:val="IndexLink"/>
                <w:rtl w:val="true"/>
              </w:rPr>
              <w:t>کتاب القبلة</w:t>
            </w:r>
            <w:r>
              <w:rPr>
                <w:rStyle w:val="IndexLink"/>
                <w:rtl w:val="true"/>
              </w:rPr>
              <w:tab/>
            </w:r>
            <w:r>
              <w:rPr>
                <w:rStyle w:val="IndexLink"/>
              </w:rPr>
              <w:t>81</w:t>
            </w:r>
          </w:hyperlink>
        </w:p>
        <w:p>
          <w:pPr>
            <w:pStyle w:val="Contents3"/>
            <w:tabs>
              <w:tab w:val="clear" w:pos="8459"/>
              <w:tab w:val="right" w:pos="9026" w:leader="dot"/>
            </w:tabs>
            <w:rPr/>
          </w:pPr>
          <w:hyperlink w:anchor="__RefHeading___Toc9050816_73709187">
            <w:r>
              <w:rPr>
                <w:webHidden/>
                <w:rStyle w:val="IndexLink"/>
              </w:rPr>
              <w:t>229</w:t>
            </w:r>
            <w:r>
              <w:rPr>
                <w:rStyle w:val="IndexLink"/>
                <w:rtl w:val="true"/>
              </w:rPr>
              <w:t xml:space="preserve">- </w:t>
            </w:r>
            <w:r>
              <w:rPr>
                <w:rStyle w:val="IndexLink"/>
                <w:rtl w:val="true"/>
              </w:rPr>
              <w:t>قبله‏</w:t>
            </w:r>
            <w:r>
              <w:rPr>
                <w:rStyle w:val="IndexLink"/>
                <w:rtl w:val="true"/>
              </w:rPr>
              <w:tab/>
            </w:r>
            <w:r>
              <w:rPr>
                <w:rStyle w:val="IndexLink"/>
              </w:rPr>
              <w:t>81</w:t>
            </w:r>
          </w:hyperlink>
        </w:p>
        <w:p>
          <w:pPr>
            <w:pStyle w:val="Contents3"/>
            <w:tabs>
              <w:tab w:val="clear" w:pos="8459"/>
              <w:tab w:val="right" w:pos="9026" w:leader="dot"/>
            </w:tabs>
            <w:rPr/>
          </w:pPr>
          <w:hyperlink w:anchor="__RefHeading___Toc9050818_73709187">
            <w:r>
              <w:rPr>
                <w:webHidden/>
                <w:rStyle w:val="IndexLink"/>
              </w:rPr>
              <w:t>230</w:t>
            </w:r>
            <w:r>
              <w:rPr>
                <w:rStyle w:val="IndexLink"/>
                <w:rtl w:val="true"/>
              </w:rPr>
              <w:t xml:space="preserve">- </w:t>
            </w:r>
            <w:r>
              <w:rPr>
                <w:rStyle w:val="IndexLink"/>
                <w:rtl w:val="true"/>
              </w:rPr>
              <w:t>قبله‏</w:t>
            </w:r>
            <w:r>
              <w:rPr>
                <w:rStyle w:val="IndexLink"/>
                <w:rtl w:val="true"/>
              </w:rPr>
              <w:tab/>
            </w:r>
            <w:r>
              <w:rPr>
                <w:rStyle w:val="IndexLink"/>
              </w:rPr>
              <w:t>81</w:t>
            </w:r>
          </w:hyperlink>
        </w:p>
        <w:p>
          <w:pPr>
            <w:pStyle w:val="Contents3"/>
            <w:tabs>
              <w:tab w:val="clear" w:pos="8459"/>
              <w:tab w:val="right" w:pos="9026" w:leader="dot"/>
            </w:tabs>
            <w:rPr/>
          </w:pPr>
          <w:hyperlink w:anchor="__RefHeading___Toc9050820_73709187">
            <w:r>
              <w:rPr>
                <w:webHidden/>
                <w:rStyle w:val="IndexLink"/>
              </w:rPr>
              <w:t>231</w:t>
            </w:r>
            <w:r>
              <w:rPr>
                <w:rStyle w:val="IndexLink"/>
                <w:rtl w:val="true"/>
              </w:rPr>
              <w:t xml:space="preserve">- </w:t>
            </w:r>
            <w:r>
              <w:rPr>
                <w:rStyle w:val="IndexLink"/>
                <w:rtl w:val="true"/>
              </w:rPr>
              <w:t>القبلة</w:t>
            </w:r>
            <w:r>
              <w:rPr>
                <w:rStyle w:val="IndexLink"/>
                <w:rtl w:val="true"/>
              </w:rPr>
              <w:tab/>
            </w:r>
            <w:r>
              <w:rPr>
                <w:rStyle w:val="IndexLink"/>
              </w:rPr>
              <w:t>81</w:t>
            </w:r>
          </w:hyperlink>
        </w:p>
        <w:p>
          <w:pPr>
            <w:pStyle w:val="Contents3"/>
            <w:tabs>
              <w:tab w:val="clear" w:pos="8459"/>
              <w:tab w:val="right" w:pos="9026" w:leader="dot"/>
            </w:tabs>
            <w:rPr/>
          </w:pPr>
          <w:hyperlink w:anchor="__RefHeading___Toc9050822_73709187">
            <w:r>
              <w:rPr>
                <w:webHidden/>
                <w:rStyle w:val="IndexLink"/>
              </w:rPr>
              <w:t>232</w:t>
            </w:r>
            <w:r>
              <w:rPr>
                <w:rStyle w:val="IndexLink"/>
                <w:rtl w:val="true"/>
              </w:rPr>
              <w:t xml:space="preserve">- </w:t>
            </w:r>
            <w:r>
              <w:rPr>
                <w:rStyle w:val="IndexLink"/>
                <w:rtl w:val="true"/>
              </w:rPr>
              <w:t>رسالة فی القبلة</w:t>
            </w:r>
            <w:r>
              <w:rPr>
                <w:rStyle w:val="IndexLink"/>
                <w:rtl w:val="true"/>
              </w:rPr>
              <w:tab/>
            </w:r>
            <w:r>
              <w:rPr>
                <w:rStyle w:val="IndexLink"/>
              </w:rPr>
              <w:t>81</w:t>
            </w:r>
          </w:hyperlink>
        </w:p>
        <w:p>
          <w:pPr>
            <w:pStyle w:val="Contents3"/>
            <w:tabs>
              <w:tab w:val="clear" w:pos="8459"/>
              <w:tab w:val="right" w:pos="9026" w:leader="dot"/>
            </w:tabs>
            <w:rPr/>
          </w:pPr>
          <w:hyperlink w:anchor="__RefHeading___Toc9050824_73709187">
            <w:r>
              <w:rPr>
                <w:webHidden/>
                <w:rStyle w:val="IndexLink"/>
              </w:rPr>
              <w:t>233</w:t>
            </w:r>
            <w:r>
              <w:rPr>
                <w:rStyle w:val="IndexLink"/>
                <w:rtl w:val="true"/>
              </w:rPr>
              <w:t xml:space="preserve">- </w:t>
            </w:r>
            <w:r>
              <w:rPr>
                <w:rStyle w:val="IndexLink"/>
                <w:rtl w:val="true"/>
              </w:rPr>
              <w:t>قبلة آفاق‏</w:t>
            </w:r>
            <w:r>
              <w:rPr>
                <w:rStyle w:val="IndexLink"/>
                <w:rtl w:val="true"/>
              </w:rPr>
              <w:tab/>
            </w:r>
            <w:r>
              <w:rPr>
                <w:rStyle w:val="IndexLink"/>
              </w:rPr>
              <w:t>81</w:t>
            </w:r>
          </w:hyperlink>
        </w:p>
        <w:p>
          <w:pPr>
            <w:pStyle w:val="Contents3"/>
            <w:tabs>
              <w:tab w:val="clear" w:pos="8459"/>
              <w:tab w:val="right" w:pos="9026" w:leader="dot"/>
            </w:tabs>
            <w:rPr/>
          </w:pPr>
          <w:hyperlink w:anchor="__RefHeading___Toc9050826_73709187">
            <w:r>
              <w:rPr>
                <w:webHidden/>
                <w:rStyle w:val="IndexLink"/>
              </w:rPr>
              <w:t>234</w:t>
            </w:r>
            <w:r>
              <w:rPr>
                <w:rStyle w:val="IndexLink"/>
                <w:rtl w:val="true"/>
              </w:rPr>
              <w:t xml:space="preserve">- </w:t>
            </w:r>
            <w:r>
              <w:rPr>
                <w:rStyle w:val="IndexLink"/>
                <w:rtl w:val="true"/>
              </w:rPr>
              <w:t>قبلة الآفاق‏</w:t>
            </w:r>
            <w:r>
              <w:rPr>
                <w:rStyle w:val="IndexLink"/>
                <w:rtl w:val="true"/>
              </w:rPr>
              <w:tab/>
            </w:r>
            <w:r>
              <w:rPr>
                <w:rStyle w:val="IndexLink"/>
              </w:rPr>
              <w:t>82</w:t>
            </w:r>
          </w:hyperlink>
        </w:p>
        <w:p>
          <w:pPr>
            <w:pStyle w:val="Contents3"/>
            <w:tabs>
              <w:tab w:val="clear" w:pos="8459"/>
              <w:tab w:val="right" w:pos="9026" w:leader="dot"/>
            </w:tabs>
            <w:rPr/>
          </w:pPr>
          <w:hyperlink w:anchor="__RefHeading___Toc9050828_73709187">
            <w:r>
              <w:rPr>
                <w:webHidden/>
                <w:rStyle w:val="IndexLink"/>
                <w:rtl w:val="true"/>
              </w:rPr>
              <w:t>قبلة الآفاق‏</w:t>
            </w:r>
            <w:r>
              <w:rPr>
                <w:rStyle w:val="IndexLink"/>
                <w:rtl w:val="true"/>
              </w:rPr>
              <w:tab/>
            </w:r>
            <w:r>
              <w:rPr>
                <w:rStyle w:val="IndexLink"/>
              </w:rPr>
              <w:t>82</w:t>
            </w:r>
          </w:hyperlink>
        </w:p>
        <w:p>
          <w:pPr>
            <w:pStyle w:val="Contents3"/>
            <w:tabs>
              <w:tab w:val="clear" w:pos="8459"/>
              <w:tab w:val="right" w:pos="9026" w:leader="dot"/>
            </w:tabs>
            <w:rPr/>
          </w:pPr>
          <w:hyperlink w:anchor="__RefHeading___Toc9050830_73709187">
            <w:r>
              <w:rPr>
                <w:webHidden/>
                <w:rStyle w:val="IndexLink"/>
                <w:rtl w:val="true"/>
              </w:rPr>
              <w:t>قبلة اثنی عشریة</w:t>
            </w:r>
            <w:r>
              <w:rPr>
                <w:rStyle w:val="IndexLink"/>
                <w:rtl w:val="true"/>
              </w:rPr>
              <w:tab/>
            </w:r>
            <w:r>
              <w:rPr>
                <w:rStyle w:val="IndexLink"/>
              </w:rPr>
              <w:t>82</w:t>
            </w:r>
          </w:hyperlink>
        </w:p>
        <w:p>
          <w:pPr>
            <w:pStyle w:val="Contents3"/>
            <w:tabs>
              <w:tab w:val="clear" w:pos="8459"/>
              <w:tab w:val="right" w:pos="9026" w:leader="dot"/>
            </w:tabs>
            <w:rPr/>
          </w:pPr>
          <w:hyperlink w:anchor="__RefHeading___Toc9050832_73709187">
            <w:r>
              <w:rPr>
                <w:webHidden/>
                <w:rStyle w:val="IndexLink"/>
              </w:rPr>
              <w:t>235</w:t>
            </w:r>
            <w:r>
              <w:rPr>
                <w:rStyle w:val="IndexLink"/>
                <w:rtl w:val="true"/>
              </w:rPr>
              <w:t xml:space="preserve">- </w:t>
            </w:r>
            <w:r>
              <w:rPr>
                <w:rStyle w:val="IndexLink"/>
                <w:rtl w:val="true"/>
              </w:rPr>
              <w:t>قبلة إسلام کعبه یا مسجد الحرام‏</w:t>
            </w:r>
            <w:r>
              <w:rPr>
                <w:rStyle w:val="IndexLink"/>
                <w:rtl w:val="true"/>
              </w:rPr>
              <w:tab/>
            </w:r>
            <w:r>
              <w:rPr>
                <w:rStyle w:val="IndexLink"/>
              </w:rPr>
              <w:t>83</w:t>
            </w:r>
          </w:hyperlink>
        </w:p>
        <w:p>
          <w:pPr>
            <w:pStyle w:val="Contents3"/>
            <w:tabs>
              <w:tab w:val="clear" w:pos="8459"/>
              <w:tab w:val="right" w:pos="9026" w:leader="dot"/>
            </w:tabs>
            <w:rPr/>
          </w:pPr>
          <w:hyperlink w:anchor="__RefHeading___Toc9050834_73709187">
            <w:r>
              <w:rPr>
                <w:webHidden/>
                <w:rStyle w:val="IndexLink"/>
              </w:rPr>
              <w:t>236</w:t>
            </w:r>
            <w:r>
              <w:rPr>
                <w:rStyle w:val="IndexLink"/>
                <w:rtl w:val="true"/>
              </w:rPr>
              <w:t xml:space="preserve">- </w:t>
            </w:r>
            <w:r>
              <w:rPr>
                <w:rStyle w:val="IndexLink"/>
                <w:rtl w:val="true"/>
              </w:rPr>
              <w:t>قبلة البلدان‏</w:t>
            </w:r>
            <w:r>
              <w:rPr>
                <w:rStyle w:val="IndexLink"/>
                <w:rtl w:val="true"/>
              </w:rPr>
              <w:tab/>
            </w:r>
            <w:r>
              <w:rPr>
                <w:rStyle w:val="IndexLink"/>
              </w:rPr>
              <w:t>83</w:t>
            </w:r>
          </w:hyperlink>
        </w:p>
        <w:p>
          <w:pPr>
            <w:pStyle w:val="Contents3"/>
            <w:tabs>
              <w:tab w:val="clear" w:pos="8459"/>
              <w:tab w:val="right" w:pos="9026" w:leader="dot"/>
            </w:tabs>
            <w:rPr/>
          </w:pPr>
          <w:hyperlink w:anchor="__RefHeading___Toc9050836_73709187">
            <w:r>
              <w:rPr>
                <w:webHidden/>
                <w:rStyle w:val="IndexLink"/>
              </w:rPr>
              <w:t>237</w:t>
            </w:r>
            <w:r>
              <w:rPr>
                <w:rStyle w:val="IndexLink"/>
                <w:rtl w:val="true"/>
              </w:rPr>
              <w:t xml:space="preserve">- </w:t>
            </w:r>
            <w:r>
              <w:rPr>
                <w:rStyle w:val="IndexLink"/>
                <w:rtl w:val="true"/>
              </w:rPr>
              <w:t>قبلة البلدان لإهداء الإخوان‏</w:t>
            </w:r>
            <w:r>
              <w:rPr>
                <w:rStyle w:val="IndexLink"/>
                <w:rtl w:val="true"/>
              </w:rPr>
              <w:tab/>
            </w:r>
            <w:r>
              <w:rPr>
                <w:rStyle w:val="IndexLink"/>
              </w:rPr>
              <w:t>83</w:t>
            </w:r>
          </w:hyperlink>
        </w:p>
        <w:p>
          <w:pPr>
            <w:pStyle w:val="Contents3"/>
            <w:tabs>
              <w:tab w:val="clear" w:pos="8459"/>
              <w:tab w:val="right" w:pos="9026" w:leader="dot"/>
            </w:tabs>
            <w:rPr/>
          </w:pPr>
          <w:hyperlink w:anchor="__RefHeading___Toc9050838_73709187">
            <w:r>
              <w:rPr>
                <w:webHidden/>
                <w:rStyle w:val="IndexLink"/>
              </w:rPr>
              <w:t>238</w:t>
            </w:r>
            <w:r>
              <w:rPr>
                <w:rStyle w:val="IndexLink"/>
                <w:rtl w:val="true"/>
              </w:rPr>
              <w:t xml:space="preserve">- </w:t>
            </w:r>
            <w:r>
              <w:rPr>
                <w:rStyle w:val="IndexLink"/>
                <w:rtl w:val="true"/>
              </w:rPr>
              <w:t>رسالة فی قبلة تستر و ما والاها</w:t>
            </w:r>
            <w:r>
              <w:rPr>
                <w:rStyle w:val="IndexLink"/>
                <w:rtl w:val="true"/>
              </w:rPr>
              <w:tab/>
            </w:r>
            <w:r>
              <w:rPr>
                <w:rStyle w:val="IndexLink"/>
              </w:rPr>
              <w:t>83</w:t>
            </w:r>
          </w:hyperlink>
        </w:p>
        <w:p>
          <w:pPr>
            <w:pStyle w:val="Contents3"/>
            <w:tabs>
              <w:tab w:val="clear" w:pos="8459"/>
              <w:tab w:val="right" w:pos="9026" w:leader="dot"/>
            </w:tabs>
            <w:rPr/>
          </w:pPr>
          <w:hyperlink w:anchor="__RefHeading___Toc9050840_73709187">
            <w:r>
              <w:rPr>
                <w:webHidden/>
                <w:rStyle w:val="IndexLink"/>
              </w:rPr>
              <w:t>239</w:t>
            </w:r>
            <w:r>
              <w:rPr>
                <w:rStyle w:val="IndexLink"/>
                <w:rtl w:val="true"/>
              </w:rPr>
              <w:t xml:space="preserve">- </w:t>
            </w:r>
            <w:r>
              <w:rPr>
                <w:rStyle w:val="IndexLink"/>
                <w:rtl w:val="true"/>
              </w:rPr>
              <w:t>رسالة فی قبلة خراسان‏</w:t>
            </w:r>
            <w:r>
              <w:rPr>
                <w:rStyle w:val="IndexLink"/>
                <w:rtl w:val="true"/>
              </w:rPr>
              <w:tab/>
            </w:r>
            <w:r>
              <w:rPr>
                <w:rStyle w:val="IndexLink"/>
              </w:rPr>
              <w:t>84</w:t>
            </w:r>
          </w:hyperlink>
        </w:p>
        <w:p>
          <w:pPr>
            <w:pStyle w:val="Contents3"/>
            <w:tabs>
              <w:tab w:val="clear" w:pos="8459"/>
              <w:tab w:val="right" w:pos="9026" w:leader="dot"/>
            </w:tabs>
            <w:rPr/>
          </w:pPr>
          <w:hyperlink w:anchor="__RefHeading___Toc9050842_73709187">
            <w:r>
              <w:rPr>
                <w:webHidden/>
                <w:rStyle w:val="IndexLink"/>
              </w:rPr>
              <w:t>240</w:t>
            </w:r>
            <w:r>
              <w:rPr>
                <w:rStyle w:val="IndexLink"/>
                <w:rtl w:val="true"/>
              </w:rPr>
              <w:t xml:space="preserve">- </w:t>
            </w:r>
            <w:r>
              <w:rPr>
                <w:rStyle w:val="IndexLink"/>
                <w:rtl w:val="true"/>
              </w:rPr>
              <w:t>رسالة فی قبلة خراسان‏</w:t>
            </w:r>
            <w:r>
              <w:rPr>
                <w:rStyle w:val="IndexLink"/>
                <w:rtl w:val="true"/>
              </w:rPr>
              <w:tab/>
            </w:r>
            <w:r>
              <w:rPr>
                <w:rStyle w:val="IndexLink"/>
              </w:rPr>
              <w:t>84</w:t>
            </w:r>
          </w:hyperlink>
        </w:p>
        <w:p>
          <w:pPr>
            <w:pStyle w:val="Contents3"/>
            <w:tabs>
              <w:tab w:val="clear" w:pos="8459"/>
              <w:tab w:val="right" w:pos="9026" w:leader="dot"/>
            </w:tabs>
            <w:rPr/>
          </w:pPr>
          <w:hyperlink w:anchor="__RefHeading___Toc9050844_73709187">
            <w:r>
              <w:rPr>
                <w:webHidden/>
                <w:rStyle w:val="IndexLink"/>
                <w:rtl w:val="true"/>
              </w:rPr>
              <w:t>رسالة فی قبلة الحویزة</w:t>
            </w:r>
            <w:r>
              <w:rPr>
                <w:rStyle w:val="IndexLink"/>
                <w:rtl w:val="true"/>
              </w:rPr>
              <w:tab/>
            </w:r>
            <w:r>
              <w:rPr>
                <w:rStyle w:val="IndexLink"/>
              </w:rPr>
              <w:t>84</w:t>
            </w:r>
          </w:hyperlink>
        </w:p>
        <w:p>
          <w:pPr>
            <w:pStyle w:val="Contents3"/>
            <w:tabs>
              <w:tab w:val="clear" w:pos="8459"/>
              <w:tab w:val="right" w:pos="9026" w:leader="dot"/>
            </w:tabs>
            <w:rPr/>
          </w:pPr>
          <w:hyperlink w:anchor="__RefHeading___Toc9050846_73709187">
            <w:r>
              <w:rPr>
                <w:webHidden/>
                <w:rStyle w:val="IndexLink"/>
              </w:rPr>
              <w:t>241</w:t>
            </w:r>
            <w:r>
              <w:rPr>
                <w:rStyle w:val="IndexLink"/>
                <w:rtl w:val="true"/>
              </w:rPr>
              <w:t xml:space="preserve">- </w:t>
            </w:r>
            <w:r>
              <w:rPr>
                <w:rStyle w:val="IndexLink"/>
                <w:rtl w:val="true"/>
              </w:rPr>
              <w:t>رسالة فی قبلة العراق و خراسان‏</w:t>
            </w:r>
            <w:r>
              <w:rPr>
                <w:rStyle w:val="IndexLink"/>
                <w:rtl w:val="true"/>
              </w:rPr>
              <w:tab/>
            </w:r>
            <w:r>
              <w:rPr>
                <w:rStyle w:val="IndexLink"/>
              </w:rPr>
              <w:t>84</w:t>
            </w:r>
          </w:hyperlink>
        </w:p>
        <w:p>
          <w:pPr>
            <w:pStyle w:val="Contents3"/>
            <w:tabs>
              <w:tab w:val="clear" w:pos="8459"/>
              <w:tab w:val="right" w:pos="9026" w:leader="dot"/>
            </w:tabs>
            <w:rPr/>
          </w:pPr>
          <w:hyperlink w:anchor="__RefHeading___Toc9050848_73709187">
            <w:r>
              <w:rPr>
                <w:webHidden/>
                <w:rStyle w:val="IndexLink"/>
              </w:rPr>
              <w:t>242</w:t>
            </w:r>
            <w:r>
              <w:rPr>
                <w:rStyle w:val="IndexLink"/>
                <w:rtl w:val="true"/>
              </w:rPr>
              <w:t xml:space="preserve">- </w:t>
            </w:r>
            <w:r>
              <w:rPr>
                <w:rStyle w:val="IndexLink"/>
                <w:rtl w:val="true"/>
              </w:rPr>
              <w:t>فی قبلة مسجد الکوفة</w:t>
            </w:r>
            <w:r>
              <w:rPr>
                <w:rStyle w:val="IndexLink"/>
                <w:rtl w:val="true"/>
              </w:rPr>
              <w:tab/>
            </w:r>
            <w:r>
              <w:rPr>
                <w:rStyle w:val="IndexLink"/>
              </w:rPr>
              <w:t>84</w:t>
            </w:r>
          </w:hyperlink>
        </w:p>
        <w:p>
          <w:pPr>
            <w:pStyle w:val="Contents3"/>
            <w:tabs>
              <w:tab w:val="clear" w:pos="8459"/>
              <w:tab w:val="right" w:pos="9026" w:leader="dot"/>
            </w:tabs>
            <w:rPr/>
          </w:pPr>
          <w:hyperlink w:anchor="__RefHeading___Toc9050850_73709187">
            <w:r>
              <w:rPr>
                <w:webHidden/>
                <w:rStyle w:val="IndexLink"/>
              </w:rPr>
              <w:t>243</w:t>
            </w:r>
            <w:r>
              <w:rPr>
                <w:rStyle w:val="IndexLink"/>
                <w:rtl w:val="true"/>
              </w:rPr>
              <w:t xml:space="preserve">- </w:t>
            </w:r>
            <w:r>
              <w:rPr>
                <w:rStyle w:val="IndexLink"/>
                <w:rtl w:val="true"/>
              </w:rPr>
              <w:t>قبلة عراق العجم و خراسان‏</w:t>
            </w:r>
            <w:r>
              <w:rPr>
                <w:rStyle w:val="IndexLink"/>
                <w:rtl w:val="true"/>
              </w:rPr>
              <w:tab/>
            </w:r>
            <w:r>
              <w:rPr>
                <w:rStyle w:val="IndexLink"/>
              </w:rPr>
              <w:t>85</w:t>
            </w:r>
          </w:hyperlink>
        </w:p>
        <w:p>
          <w:pPr>
            <w:pStyle w:val="Contents3"/>
            <w:tabs>
              <w:tab w:val="clear" w:pos="8459"/>
              <w:tab w:val="right" w:pos="9026" w:leader="dot"/>
            </w:tabs>
            <w:rPr/>
          </w:pPr>
          <w:hyperlink w:anchor="__RefHeading___Toc9050852_73709187">
            <w:r>
              <w:rPr>
                <w:webHidden/>
                <w:rStyle w:val="IndexLink"/>
              </w:rPr>
              <w:t>244</w:t>
            </w:r>
            <w:r>
              <w:rPr>
                <w:rStyle w:val="IndexLink"/>
                <w:rtl w:val="true"/>
              </w:rPr>
              <w:t xml:space="preserve">- </w:t>
            </w:r>
            <w:r>
              <w:rPr>
                <w:rStyle w:val="IndexLink"/>
                <w:rtl w:val="true"/>
              </w:rPr>
              <w:t>قبله‏شناسی یا قبله‏نمای جهان‏</w:t>
            </w:r>
            <w:r>
              <w:rPr>
                <w:rStyle w:val="IndexLink"/>
                <w:rtl w:val="true"/>
              </w:rPr>
              <w:tab/>
            </w:r>
            <w:r>
              <w:rPr>
                <w:rStyle w:val="IndexLink"/>
              </w:rPr>
              <w:t>85</w:t>
            </w:r>
          </w:hyperlink>
        </w:p>
        <w:p>
          <w:pPr>
            <w:pStyle w:val="Contents3"/>
            <w:tabs>
              <w:tab w:val="clear" w:pos="8459"/>
              <w:tab w:val="right" w:pos="9026" w:leader="dot"/>
            </w:tabs>
            <w:rPr/>
          </w:pPr>
          <w:hyperlink w:anchor="__RefHeading___Toc9050854_73709187">
            <w:r>
              <w:rPr>
                <w:webHidden/>
                <w:rStyle w:val="IndexLink"/>
              </w:rPr>
              <w:t>245</w:t>
            </w:r>
            <w:r>
              <w:rPr>
                <w:rStyle w:val="IndexLink"/>
                <w:rtl w:val="true"/>
              </w:rPr>
              <w:t xml:space="preserve">- </w:t>
            </w:r>
            <w:r>
              <w:rPr>
                <w:rStyle w:val="IndexLink"/>
                <w:rtl w:val="true"/>
              </w:rPr>
              <w:t>قبلة الناسک فی المناسک‏</w:t>
            </w:r>
            <w:r>
              <w:rPr>
                <w:rStyle w:val="IndexLink"/>
                <w:rtl w:val="true"/>
              </w:rPr>
              <w:tab/>
            </w:r>
            <w:r>
              <w:rPr>
                <w:rStyle w:val="IndexLink"/>
              </w:rPr>
              <w:t>85</w:t>
            </w:r>
          </w:hyperlink>
        </w:p>
        <w:p>
          <w:pPr>
            <w:pStyle w:val="Contents3"/>
            <w:tabs>
              <w:tab w:val="clear" w:pos="8459"/>
              <w:tab w:val="right" w:pos="9026" w:leader="dot"/>
            </w:tabs>
            <w:rPr/>
          </w:pPr>
          <w:hyperlink w:anchor="__RefHeading___Toc9050856_73709187">
            <w:r>
              <w:rPr>
                <w:webHidden/>
                <w:rStyle w:val="IndexLink"/>
                <w:rtl w:val="true"/>
              </w:rPr>
              <w:t>قبله‏نما</w:t>
            </w:r>
            <w:r>
              <w:rPr>
                <w:rStyle w:val="IndexLink"/>
                <w:rtl w:val="true"/>
              </w:rPr>
              <w:tab/>
            </w:r>
            <w:r>
              <w:rPr>
                <w:rStyle w:val="IndexLink"/>
              </w:rPr>
              <w:t>85</w:t>
            </w:r>
          </w:hyperlink>
        </w:p>
        <w:p>
          <w:pPr>
            <w:pStyle w:val="Contents3"/>
            <w:tabs>
              <w:tab w:val="clear" w:pos="8459"/>
              <w:tab w:val="right" w:pos="9026" w:leader="dot"/>
            </w:tabs>
            <w:rPr/>
          </w:pPr>
          <w:hyperlink w:anchor="__RefHeading___Toc9050858_73709187">
            <w:r>
              <w:rPr>
                <w:webHidden/>
                <w:rStyle w:val="IndexLink"/>
              </w:rPr>
              <w:t>246</w:t>
            </w:r>
            <w:r>
              <w:rPr>
                <w:rStyle w:val="IndexLink"/>
                <w:rtl w:val="true"/>
              </w:rPr>
              <w:t xml:space="preserve">- </w:t>
            </w:r>
            <w:r>
              <w:rPr>
                <w:rStyle w:val="IndexLink"/>
                <w:rtl w:val="true"/>
              </w:rPr>
              <w:t>قبله‏نما</w:t>
            </w:r>
            <w:r>
              <w:rPr>
                <w:rStyle w:val="IndexLink"/>
                <w:rtl w:val="true"/>
              </w:rPr>
              <w:tab/>
            </w:r>
            <w:r>
              <w:rPr>
                <w:rStyle w:val="IndexLink"/>
              </w:rPr>
              <w:t>85</w:t>
            </w:r>
          </w:hyperlink>
        </w:p>
        <w:p>
          <w:pPr>
            <w:pStyle w:val="Contents3"/>
            <w:tabs>
              <w:tab w:val="clear" w:pos="8459"/>
              <w:tab w:val="right" w:pos="9026" w:leader="dot"/>
            </w:tabs>
            <w:rPr/>
          </w:pPr>
          <w:hyperlink w:anchor="__RefHeading___Toc9050860_73709187">
            <w:r>
              <w:rPr>
                <w:webHidden/>
                <w:rStyle w:val="IndexLink"/>
              </w:rPr>
              <w:t>247</w:t>
            </w:r>
            <w:r>
              <w:rPr>
                <w:rStyle w:val="IndexLink"/>
                <w:rtl w:val="true"/>
              </w:rPr>
              <w:t xml:space="preserve">- </w:t>
            </w:r>
            <w:r>
              <w:rPr>
                <w:rStyle w:val="IndexLink"/>
                <w:rtl w:val="true"/>
              </w:rPr>
              <w:t>قبله‏نمای رزم‏آرا</w:t>
            </w:r>
            <w:r>
              <w:rPr>
                <w:rStyle w:val="IndexLink"/>
                <w:rtl w:val="true"/>
              </w:rPr>
              <w:tab/>
            </w:r>
            <w:r>
              <w:rPr>
                <w:rStyle w:val="IndexLink"/>
              </w:rPr>
              <w:t>85</w:t>
            </w:r>
          </w:hyperlink>
        </w:p>
        <w:p>
          <w:pPr>
            <w:pStyle w:val="Contents3"/>
            <w:tabs>
              <w:tab w:val="clear" w:pos="8459"/>
              <w:tab w:val="right" w:pos="9026" w:leader="dot"/>
            </w:tabs>
            <w:rPr/>
          </w:pPr>
          <w:hyperlink w:anchor="__RefHeading___Toc9050862_73709187">
            <w:r>
              <w:rPr>
                <w:webHidden/>
                <w:rStyle w:val="IndexLink"/>
              </w:rPr>
              <w:t>248</w:t>
            </w:r>
            <w:r>
              <w:rPr>
                <w:rStyle w:val="IndexLink"/>
                <w:rtl w:val="true"/>
              </w:rPr>
              <w:t xml:space="preserve">- </w:t>
            </w:r>
            <w:r>
              <w:rPr>
                <w:rStyle w:val="IndexLink"/>
                <w:rtl w:val="true"/>
              </w:rPr>
              <w:t>قبله‏نمای مغناطیسی‏</w:t>
            </w:r>
            <w:r>
              <w:rPr>
                <w:rStyle w:val="IndexLink"/>
                <w:rtl w:val="true"/>
              </w:rPr>
              <w:tab/>
            </w:r>
            <w:r>
              <w:rPr>
                <w:rStyle w:val="IndexLink"/>
              </w:rPr>
              <w:t>86</w:t>
            </w:r>
          </w:hyperlink>
        </w:p>
        <w:p>
          <w:pPr>
            <w:pStyle w:val="Contents3"/>
            <w:tabs>
              <w:tab w:val="clear" w:pos="8459"/>
              <w:tab w:val="right" w:pos="9026" w:leader="dot"/>
            </w:tabs>
            <w:rPr/>
          </w:pPr>
          <w:hyperlink w:anchor="__RefHeading___Toc9050864_73709187">
            <w:r>
              <w:rPr>
                <w:webHidden/>
                <w:rStyle w:val="IndexLink"/>
              </w:rPr>
              <w:t>249</w:t>
            </w:r>
            <w:r>
              <w:rPr>
                <w:rStyle w:val="IndexLink"/>
                <w:rtl w:val="true"/>
              </w:rPr>
              <w:t xml:space="preserve">- </w:t>
            </w:r>
            <w:r>
              <w:rPr>
                <w:rStyle w:val="IndexLink"/>
                <w:rtl w:val="true"/>
              </w:rPr>
              <w:t>القبلة و الزوال‏</w:t>
            </w:r>
            <w:r>
              <w:rPr>
                <w:rStyle w:val="IndexLink"/>
                <w:rtl w:val="true"/>
              </w:rPr>
              <w:tab/>
            </w:r>
            <w:r>
              <w:rPr>
                <w:rStyle w:val="IndexLink"/>
              </w:rPr>
              <w:t>86</w:t>
            </w:r>
          </w:hyperlink>
        </w:p>
        <w:p>
          <w:pPr>
            <w:pStyle w:val="Contents3"/>
            <w:tabs>
              <w:tab w:val="clear" w:pos="8459"/>
              <w:tab w:val="right" w:pos="9026" w:leader="dot"/>
            </w:tabs>
            <w:rPr/>
          </w:pPr>
          <w:hyperlink w:anchor="__RefHeading___Toc9050866_73709187">
            <w:r>
              <w:rPr>
                <w:webHidden/>
                <w:rStyle w:val="IndexLink"/>
                <w:rtl w:val="true"/>
              </w:rPr>
              <w:t>رسالة فی قبول إقرار الزوج بطلاق زوجته‏</w:t>
            </w:r>
            <w:r>
              <w:rPr>
                <w:rStyle w:val="IndexLink"/>
                <w:rtl w:val="true"/>
              </w:rPr>
              <w:tab/>
            </w:r>
            <w:r>
              <w:rPr>
                <w:rStyle w:val="IndexLink"/>
              </w:rPr>
              <w:t>86</w:t>
            </w:r>
          </w:hyperlink>
        </w:p>
        <w:p>
          <w:pPr>
            <w:pStyle w:val="Contents3"/>
            <w:tabs>
              <w:tab w:val="clear" w:pos="8459"/>
              <w:tab w:val="right" w:pos="9026" w:leader="dot"/>
            </w:tabs>
            <w:rPr/>
          </w:pPr>
          <w:hyperlink w:anchor="__RefHeading___Toc9050868_73709187">
            <w:r>
              <w:rPr>
                <w:webHidden/>
                <w:rStyle w:val="IndexLink"/>
              </w:rPr>
              <w:t>250</w:t>
            </w:r>
            <w:r>
              <w:rPr>
                <w:rStyle w:val="IndexLink"/>
                <w:rtl w:val="true"/>
              </w:rPr>
              <w:t xml:space="preserve">- </w:t>
            </w:r>
            <w:r>
              <w:rPr>
                <w:rStyle w:val="IndexLink"/>
                <w:rtl w:val="true"/>
              </w:rPr>
              <w:t>رسالة فی قبول توبة المرتد</w:t>
            </w:r>
            <w:r>
              <w:rPr>
                <w:rStyle w:val="IndexLink"/>
                <w:rtl w:val="true"/>
              </w:rPr>
              <w:tab/>
            </w:r>
            <w:r>
              <w:rPr>
                <w:rStyle w:val="IndexLink"/>
              </w:rPr>
              <w:t>86</w:t>
            </w:r>
          </w:hyperlink>
        </w:p>
        <w:p>
          <w:pPr>
            <w:pStyle w:val="Contents3"/>
            <w:tabs>
              <w:tab w:val="clear" w:pos="8459"/>
              <w:tab w:val="right" w:pos="9026" w:leader="dot"/>
            </w:tabs>
            <w:rPr/>
          </w:pPr>
          <w:hyperlink w:anchor="__RefHeading___Toc9050870_73709187">
            <w:r>
              <w:rPr>
                <w:webHidden/>
                <w:rStyle w:val="IndexLink"/>
              </w:rPr>
              <w:t>251</w:t>
            </w:r>
            <w:r>
              <w:rPr>
                <w:rStyle w:val="IndexLink"/>
                <w:rtl w:val="true"/>
              </w:rPr>
              <w:t xml:space="preserve">- </w:t>
            </w:r>
            <w:r>
              <w:rPr>
                <w:rStyle w:val="IndexLink"/>
                <w:rtl w:val="true"/>
              </w:rPr>
              <w:t>قتال النصاب‏</w:t>
            </w:r>
            <w:r>
              <w:rPr>
                <w:rStyle w:val="IndexLink"/>
                <w:rtl w:val="true"/>
              </w:rPr>
              <w:tab/>
            </w:r>
            <w:r>
              <w:rPr>
                <w:rStyle w:val="IndexLink"/>
              </w:rPr>
              <w:t>86</w:t>
            </w:r>
          </w:hyperlink>
        </w:p>
        <w:p>
          <w:pPr>
            <w:pStyle w:val="Contents3"/>
            <w:tabs>
              <w:tab w:val="clear" w:pos="8459"/>
              <w:tab w:val="right" w:pos="9026" w:leader="dot"/>
            </w:tabs>
            <w:rPr/>
          </w:pPr>
          <w:hyperlink w:anchor="__RefHeading___Toc9050872_73709187">
            <w:r>
              <w:rPr>
                <w:webHidden/>
                <w:rStyle w:val="IndexLink"/>
              </w:rPr>
              <w:t>252</w:t>
            </w:r>
            <w:r>
              <w:rPr>
                <w:rStyle w:val="IndexLink"/>
                <w:rtl w:val="true"/>
              </w:rPr>
              <w:t xml:space="preserve">- </w:t>
            </w:r>
            <w:r>
              <w:rPr>
                <w:rStyle w:val="IndexLink"/>
                <w:rtl w:val="true"/>
              </w:rPr>
              <w:t>قتال النواصب‏</w:t>
            </w:r>
            <w:r>
              <w:rPr>
                <w:rStyle w:val="IndexLink"/>
                <w:rtl w:val="true"/>
              </w:rPr>
              <w:tab/>
            </w:r>
            <w:r>
              <w:rPr>
                <w:rStyle w:val="IndexLink"/>
              </w:rPr>
              <w:t>86</w:t>
            </w:r>
          </w:hyperlink>
        </w:p>
        <w:p>
          <w:pPr>
            <w:pStyle w:val="Contents3"/>
            <w:tabs>
              <w:tab w:val="clear" w:pos="8459"/>
              <w:tab w:val="right" w:pos="9026" w:leader="dot"/>
            </w:tabs>
            <w:rPr/>
          </w:pPr>
          <w:hyperlink w:anchor="__RefHeading___Toc9050874_73709187">
            <w:r>
              <w:rPr>
                <w:webHidden/>
                <w:rStyle w:val="IndexLink"/>
              </w:rPr>
              <w:t>253</w:t>
            </w:r>
            <w:r>
              <w:rPr>
                <w:rStyle w:val="IndexLink"/>
                <w:rtl w:val="true"/>
              </w:rPr>
              <w:t xml:space="preserve">- </w:t>
            </w:r>
            <w:r>
              <w:rPr>
                <w:rStyle w:val="IndexLink"/>
                <w:rtl w:val="true"/>
              </w:rPr>
              <w:t>قتل بازرگان‏</w:t>
            </w:r>
            <w:r>
              <w:rPr>
                <w:rStyle w:val="IndexLink"/>
                <w:rtl w:val="true"/>
              </w:rPr>
              <w:tab/>
            </w:r>
            <w:r>
              <w:rPr>
                <w:rStyle w:val="IndexLink"/>
              </w:rPr>
              <w:t>86</w:t>
            </w:r>
          </w:hyperlink>
        </w:p>
        <w:p>
          <w:pPr>
            <w:pStyle w:val="Contents3"/>
            <w:tabs>
              <w:tab w:val="clear" w:pos="8459"/>
              <w:tab w:val="right" w:pos="9026" w:leader="dot"/>
            </w:tabs>
            <w:rPr/>
          </w:pPr>
          <w:hyperlink w:anchor="__RefHeading___Toc9050876_73709187">
            <w:r>
              <w:rPr>
                <w:webHidden/>
                <w:rStyle w:val="IndexLink"/>
              </w:rPr>
              <w:t>254</w:t>
            </w:r>
            <w:r>
              <w:rPr>
                <w:rStyle w:val="IndexLink"/>
                <w:rtl w:val="true"/>
              </w:rPr>
              <w:t xml:space="preserve">- </w:t>
            </w:r>
            <w:r>
              <w:rPr>
                <w:rStyle w:val="IndexLink"/>
                <w:rtl w:val="true"/>
              </w:rPr>
              <w:t>قتل المحاربین فی رد إسکات المجانین‏</w:t>
            </w:r>
            <w:r>
              <w:rPr>
                <w:rStyle w:val="IndexLink"/>
                <w:rtl w:val="true"/>
              </w:rPr>
              <w:tab/>
            </w:r>
            <w:r>
              <w:rPr>
                <w:rStyle w:val="IndexLink"/>
              </w:rPr>
              <w:t>86</w:t>
            </w:r>
          </w:hyperlink>
        </w:p>
        <w:p>
          <w:pPr>
            <w:pStyle w:val="Contents3"/>
            <w:tabs>
              <w:tab w:val="clear" w:pos="8459"/>
              <w:tab w:val="right" w:pos="9026" w:leader="dot"/>
            </w:tabs>
            <w:rPr/>
          </w:pPr>
          <w:hyperlink w:anchor="__RefHeading___Toc9050878_73709187">
            <w:r>
              <w:rPr>
                <w:webHidden/>
                <w:rStyle w:val="IndexLink"/>
              </w:rPr>
              <w:t>255</w:t>
            </w:r>
            <w:r>
              <w:rPr>
                <w:rStyle w:val="IndexLink"/>
                <w:rtl w:val="true"/>
              </w:rPr>
              <w:t xml:space="preserve">- </w:t>
            </w:r>
            <w:r>
              <w:rPr>
                <w:rStyle w:val="IndexLink"/>
                <w:rtl w:val="true"/>
              </w:rPr>
              <w:t>قتل محمد مسعود</w:t>
            </w:r>
            <w:r>
              <w:rPr>
                <w:rStyle w:val="IndexLink"/>
                <w:rtl w:val="true"/>
              </w:rPr>
              <w:tab/>
            </w:r>
            <w:r>
              <w:rPr>
                <w:rStyle w:val="IndexLink"/>
              </w:rPr>
              <w:t>86</w:t>
            </w:r>
          </w:hyperlink>
        </w:p>
        <w:p>
          <w:pPr>
            <w:pStyle w:val="Contents3"/>
            <w:tabs>
              <w:tab w:val="clear" w:pos="8459"/>
              <w:tab w:val="right" w:pos="9026" w:leader="dot"/>
            </w:tabs>
            <w:rPr/>
          </w:pPr>
          <w:hyperlink w:anchor="__RefHeading___Toc9050880_73709187">
            <w:r>
              <w:rPr>
                <w:webHidden/>
                <w:rStyle w:val="IndexLink"/>
              </w:rPr>
              <w:t>256</w:t>
            </w:r>
            <w:r>
              <w:rPr>
                <w:rStyle w:val="IndexLink"/>
                <w:rtl w:val="true"/>
              </w:rPr>
              <w:t xml:space="preserve">- </w:t>
            </w:r>
            <w:r>
              <w:rPr>
                <w:rStyle w:val="IndexLink"/>
                <w:rtl w:val="true"/>
              </w:rPr>
              <w:t>کتاب قتل المشرکین‏</w:t>
            </w:r>
            <w:r>
              <w:rPr>
                <w:rStyle w:val="IndexLink"/>
                <w:rtl w:val="true"/>
              </w:rPr>
              <w:tab/>
            </w:r>
            <w:r>
              <w:rPr>
                <w:rStyle w:val="IndexLink"/>
              </w:rPr>
              <w:t>87</w:t>
            </w:r>
          </w:hyperlink>
        </w:p>
        <w:p>
          <w:pPr>
            <w:pStyle w:val="Contents3"/>
            <w:tabs>
              <w:tab w:val="clear" w:pos="8459"/>
              <w:tab w:val="right" w:pos="9026" w:leader="dot"/>
            </w:tabs>
            <w:rPr/>
          </w:pPr>
          <w:hyperlink w:anchor="__RefHeading___Toc9050882_73709187">
            <w:r>
              <w:rPr>
                <w:webHidden/>
                <w:rStyle w:val="IndexLink"/>
                <w:rtl w:val="true"/>
              </w:rPr>
              <w:t>کتاب القتلی‏</w:t>
            </w:r>
            <w:r>
              <w:rPr>
                <w:rStyle w:val="IndexLink"/>
                <w:rtl w:val="true"/>
              </w:rPr>
              <w:tab/>
            </w:r>
            <w:r>
              <w:rPr>
                <w:rStyle w:val="IndexLink"/>
              </w:rPr>
              <w:t>87</w:t>
            </w:r>
          </w:hyperlink>
        </w:p>
        <w:p>
          <w:pPr>
            <w:pStyle w:val="Contents3"/>
            <w:tabs>
              <w:tab w:val="clear" w:pos="8459"/>
              <w:tab w:val="right" w:pos="9026" w:leader="dot"/>
            </w:tabs>
            <w:rPr/>
          </w:pPr>
          <w:hyperlink w:anchor="__RefHeading___Toc9050884_73709187">
            <w:r>
              <w:rPr>
                <w:webHidden/>
                <w:rStyle w:val="IndexLink"/>
              </w:rPr>
              <w:t>257</w:t>
            </w:r>
            <w:r>
              <w:rPr>
                <w:rStyle w:val="IndexLink"/>
                <w:rtl w:val="true"/>
              </w:rPr>
              <w:t xml:space="preserve">- </w:t>
            </w:r>
            <w:r>
              <w:rPr>
                <w:rStyle w:val="IndexLink"/>
                <w:rtl w:val="true"/>
              </w:rPr>
              <w:t>القتیل‏</w:t>
            </w:r>
            <w:r>
              <w:rPr>
                <w:rStyle w:val="IndexLink"/>
                <w:rtl w:val="true"/>
              </w:rPr>
              <w:tab/>
            </w:r>
            <w:r>
              <w:rPr>
                <w:rStyle w:val="IndexLink"/>
              </w:rPr>
              <w:t>87</w:t>
            </w:r>
          </w:hyperlink>
        </w:p>
        <w:p>
          <w:pPr>
            <w:pStyle w:val="Contents3"/>
            <w:tabs>
              <w:tab w:val="clear" w:pos="8459"/>
              <w:tab w:val="right" w:pos="9026" w:leader="dot"/>
            </w:tabs>
            <w:rPr/>
          </w:pPr>
          <w:hyperlink w:anchor="__RefHeading___Toc9050886_73709187">
            <w:r>
              <w:rPr>
                <w:webHidden/>
                <w:rStyle w:val="IndexLink"/>
              </w:rPr>
              <w:t>258</w:t>
            </w:r>
            <w:r>
              <w:rPr>
                <w:rStyle w:val="IndexLink"/>
                <w:rtl w:val="true"/>
              </w:rPr>
              <w:t xml:space="preserve">- </w:t>
            </w:r>
            <w:r>
              <w:rPr>
                <w:rStyle w:val="IndexLink"/>
                <w:rtl w:val="true"/>
              </w:rPr>
              <w:t>قتیل فرات‏</w:t>
            </w:r>
            <w:r>
              <w:rPr>
                <w:rStyle w:val="IndexLink"/>
                <w:rtl w:val="true"/>
              </w:rPr>
              <w:tab/>
            </w:r>
            <w:r>
              <w:rPr>
                <w:rStyle w:val="IndexLink"/>
              </w:rPr>
              <w:t>87</w:t>
            </w:r>
          </w:hyperlink>
        </w:p>
        <w:p>
          <w:pPr>
            <w:pStyle w:val="Contents3"/>
            <w:tabs>
              <w:tab w:val="clear" w:pos="8459"/>
              <w:tab w:val="right" w:pos="9026" w:leader="dot"/>
            </w:tabs>
            <w:rPr/>
          </w:pPr>
          <w:hyperlink w:anchor="__RefHeading___Toc9050888_73709187">
            <w:r>
              <w:rPr>
                <w:webHidden/>
                <w:rStyle w:val="IndexLink"/>
              </w:rPr>
              <w:t>259</w:t>
            </w:r>
            <w:r>
              <w:rPr>
                <w:rStyle w:val="IndexLink"/>
                <w:rtl w:val="true"/>
              </w:rPr>
              <w:t xml:space="preserve">- </w:t>
            </w:r>
            <w:r>
              <w:rPr>
                <w:rStyle w:val="IndexLink"/>
                <w:rtl w:val="true"/>
              </w:rPr>
              <w:t>قحط</w:t>
            </w:r>
            <w:r>
              <w:rPr>
                <w:rStyle w:val="IndexLink"/>
                <w:rtl w:val="true"/>
              </w:rPr>
              <w:tab/>
            </w:r>
            <w:r>
              <w:rPr>
                <w:rStyle w:val="IndexLink"/>
              </w:rPr>
              <w:t>87</w:t>
            </w:r>
          </w:hyperlink>
        </w:p>
        <w:p>
          <w:pPr>
            <w:pStyle w:val="Contents3"/>
            <w:tabs>
              <w:tab w:val="clear" w:pos="8459"/>
              <w:tab w:val="right" w:pos="9026" w:leader="dot"/>
            </w:tabs>
            <w:rPr/>
          </w:pPr>
          <w:hyperlink w:anchor="__RefHeading___Toc9050890_73709187">
            <w:r>
              <w:rPr>
                <w:webHidden/>
                <w:rStyle w:val="IndexLink"/>
              </w:rPr>
              <w:t>260</w:t>
            </w:r>
            <w:r>
              <w:rPr>
                <w:rStyle w:val="IndexLink"/>
                <w:rtl w:val="true"/>
              </w:rPr>
              <w:t xml:space="preserve">- </w:t>
            </w:r>
            <w:r>
              <w:rPr>
                <w:rStyle w:val="IndexLink"/>
                <w:rtl w:val="true"/>
              </w:rPr>
              <w:t>کتاب القدح و المیسر</w:t>
            </w:r>
            <w:r>
              <w:rPr>
                <w:rStyle w:val="IndexLink"/>
                <w:rtl w:val="true"/>
              </w:rPr>
              <w:tab/>
            </w:r>
            <w:r>
              <w:rPr>
                <w:rStyle w:val="IndexLink"/>
              </w:rPr>
              <w:t>87</w:t>
            </w:r>
          </w:hyperlink>
        </w:p>
        <w:p>
          <w:pPr>
            <w:pStyle w:val="Contents3"/>
            <w:tabs>
              <w:tab w:val="clear" w:pos="8459"/>
              <w:tab w:val="right" w:pos="9026" w:leader="dot"/>
            </w:tabs>
            <w:rPr/>
          </w:pPr>
          <w:hyperlink w:anchor="__RefHeading___Toc9050892_73709187">
            <w:r>
              <w:rPr>
                <w:webHidden/>
                <w:rStyle w:val="IndexLink"/>
              </w:rPr>
              <w:t>261</w:t>
            </w:r>
            <w:r>
              <w:rPr>
                <w:rStyle w:val="IndexLink"/>
                <w:rtl w:val="true"/>
              </w:rPr>
              <w:t xml:space="preserve">- </w:t>
            </w:r>
            <w:r>
              <w:rPr>
                <w:rStyle w:val="IndexLink"/>
                <w:rtl w:val="true"/>
              </w:rPr>
              <w:t>رسالة القدر</w:t>
            </w:r>
            <w:r>
              <w:rPr>
                <w:rStyle w:val="IndexLink"/>
                <w:rtl w:val="true"/>
              </w:rPr>
              <w:tab/>
            </w:r>
            <w:r>
              <w:rPr>
                <w:rStyle w:val="IndexLink"/>
              </w:rPr>
              <w:t>87</w:t>
            </w:r>
          </w:hyperlink>
        </w:p>
        <w:p>
          <w:pPr>
            <w:pStyle w:val="Contents3"/>
            <w:tabs>
              <w:tab w:val="clear" w:pos="8459"/>
              <w:tab w:val="right" w:pos="9026" w:leader="dot"/>
            </w:tabs>
            <w:rPr/>
          </w:pPr>
          <w:hyperlink w:anchor="__RefHeading___Toc9050894_73709187">
            <w:r>
              <w:rPr>
                <w:webHidden/>
                <w:rStyle w:val="IndexLink"/>
              </w:rPr>
              <w:t>262</w:t>
            </w:r>
            <w:r>
              <w:rPr>
                <w:rStyle w:val="IndexLink"/>
                <w:rtl w:val="true"/>
              </w:rPr>
              <w:t xml:space="preserve">- </w:t>
            </w:r>
            <w:r>
              <w:rPr>
                <w:rStyle w:val="IndexLink"/>
                <w:rtl w:val="true"/>
              </w:rPr>
              <w:t>رسالة فی القدر</w:t>
            </w:r>
            <w:r>
              <w:rPr>
                <w:rStyle w:val="IndexLink"/>
                <w:rtl w:val="true"/>
              </w:rPr>
              <w:tab/>
            </w:r>
            <w:r>
              <w:rPr>
                <w:rStyle w:val="IndexLink"/>
              </w:rPr>
              <w:t>87</w:t>
            </w:r>
          </w:hyperlink>
        </w:p>
        <w:p>
          <w:pPr>
            <w:pStyle w:val="Contents3"/>
            <w:tabs>
              <w:tab w:val="clear" w:pos="8459"/>
              <w:tab w:val="right" w:pos="9026" w:leader="dot"/>
            </w:tabs>
            <w:rPr/>
          </w:pPr>
          <w:hyperlink w:anchor="__RefHeading___Toc9050896_73709187">
            <w:r>
              <w:rPr>
                <w:webHidden/>
                <w:rStyle w:val="IndexLink"/>
              </w:rPr>
              <w:t>263</w:t>
            </w:r>
            <w:r>
              <w:rPr>
                <w:rStyle w:val="IndexLink"/>
                <w:rtl w:val="true"/>
              </w:rPr>
              <w:t xml:space="preserve">- </w:t>
            </w:r>
            <w:r>
              <w:rPr>
                <w:rStyle w:val="IndexLink"/>
                <w:rtl w:val="true"/>
              </w:rPr>
              <w:t>رسالة فی القدر</w:t>
            </w:r>
            <w:r>
              <w:rPr>
                <w:rStyle w:val="IndexLink"/>
                <w:rtl w:val="true"/>
              </w:rPr>
              <w:tab/>
            </w:r>
            <w:r>
              <w:rPr>
                <w:rStyle w:val="IndexLink"/>
              </w:rPr>
              <w:t>87</w:t>
            </w:r>
          </w:hyperlink>
        </w:p>
        <w:p>
          <w:pPr>
            <w:pStyle w:val="Contents3"/>
            <w:tabs>
              <w:tab w:val="clear" w:pos="8459"/>
              <w:tab w:val="right" w:pos="9026" w:leader="dot"/>
            </w:tabs>
            <w:rPr/>
          </w:pPr>
          <w:hyperlink w:anchor="__RefHeading___Toc9050898_73709187">
            <w:r>
              <w:rPr>
                <w:webHidden/>
                <w:rStyle w:val="IndexLink"/>
              </w:rPr>
              <w:t>264</w:t>
            </w:r>
            <w:r>
              <w:rPr>
                <w:rStyle w:val="IndexLink"/>
                <w:rtl w:val="true"/>
              </w:rPr>
              <w:t xml:space="preserve">- </w:t>
            </w:r>
            <w:r>
              <w:rPr>
                <w:rStyle w:val="IndexLink"/>
                <w:rtl w:val="true"/>
              </w:rPr>
              <w:t>رسالة القدر</w:t>
            </w:r>
            <w:r>
              <w:rPr>
                <w:rStyle w:val="IndexLink"/>
                <w:rtl w:val="true"/>
              </w:rPr>
              <w:tab/>
            </w:r>
            <w:r>
              <w:rPr>
                <w:rStyle w:val="IndexLink"/>
              </w:rPr>
              <w:t>88</w:t>
            </w:r>
          </w:hyperlink>
        </w:p>
        <w:p>
          <w:pPr>
            <w:pStyle w:val="Contents3"/>
            <w:tabs>
              <w:tab w:val="clear" w:pos="8459"/>
              <w:tab w:val="right" w:pos="9026" w:leader="dot"/>
            </w:tabs>
            <w:rPr/>
          </w:pPr>
          <w:hyperlink w:anchor="__RefHeading___Toc9050900_73709187">
            <w:r>
              <w:rPr>
                <w:webHidden/>
                <w:rStyle w:val="IndexLink"/>
              </w:rPr>
              <w:t>265</w:t>
            </w:r>
            <w:r>
              <w:rPr>
                <w:rStyle w:val="IndexLink"/>
                <w:rtl w:val="true"/>
              </w:rPr>
              <w:t xml:space="preserve">- </w:t>
            </w:r>
            <w:r>
              <w:rPr>
                <w:rStyle w:val="IndexLink"/>
                <w:rtl w:val="true"/>
              </w:rPr>
              <w:t>رسالة فی القدر</w:t>
            </w:r>
            <w:r>
              <w:rPr>
                <w:rStyle w:val="IndexLink"/>
                <w:rtl w:val="true"/>
              </w:rPr>
              <w:tab/>
            </w:r>
            <w:r>
              <w:rPr>
                <w:rStyle w:val="IndexLink"/>
              </w:rPr>
              <w:t>88</w:t>
            </w:r>
          </w:hyperlink>
        </w:p>
        <w:p>
          <w:pPr>
            <w:pStyle w:val="Contents3"/>
            <w:tabs>
              <w:tab w:val="clear" w:pos="8459"/>
              <w:tab w:val="right" w:pos="9026" w:leader="dot"/>
            </w:tabs>
            <w:rPr/>
          </w:pPr>
          <w:hyperlink w:anchor="__RefHeading___Toc9050902_73709187">
            <w:r>
              <w:rPr>
                <w:webHidden/>
                <w:rStyle w:val="IndexLink"/>
              </w:rPr>
              <w:t>266</w:t>
            </w:r>
            <w:r>
              <w:rPr>
                <w:rStyle w:val="IndexLink"/>
                <w:rtl w:val="true"/>
              </w:rPr>
              <w:t xml:space="preserve">- </w:t>
            </w:r>
            <w:r>
              <w:rPr>
                <w:rStyle w:val="IndexLink"/>
                <w:rtl w:val="true"/>
              </w:rPr>
              <w:t>کتاب القدر</w:t>
            </w:r>
            <w:r>
              <w:rPr>
                <w:rStyle w:val="IndexLink"/>
                <w:rtl w:val="true"/>
              </w:rPr>
              <w:tab/>
            </w:r>
            <w:r>
              <w:rPr>
                <w:rStyle w:val="IndexLink"/>
              </w:rPr>
              <w:t>88</w:t>
            </w:r>
          </w:hyperlink>
        </w:p>
        <w:p>
          <w:pPr>
            <w:pStyle w:val="Contents3"/>
            <w:tabs>
              <w:tab w:val="clear" w:pos="8459"/>
              <w:tab w:val="right" w:pos="9026" w:leader="dot"/>
            </w:tabs>
            <w:rPr/>
          </w:pPr>
          <w:hyperlink w:anchor="__RefHeading___Toc9050904_73709187">
            <w:r>
              <w:rPr>
                <w:webHidden/>
                <w:rStyle w:val="IndexLink"/>
              </w:rPr>
              <w:t>267</w:t>
            </w:r>
            <w:r>
              <w:rPr>
                <w:rStyle w:val="IndexLink"/>
                <w:rtl w:val="true"/>
              </w:rPr>
              <w:t xml:space="preserve">- </w:t>
            </w:r>
            <w:r>
              <w:rPr>
                <w:rStyle w:val="IndexLink"/>
                <w:rtl w:val="true"/>
              </w:rPr>
              <w:t>قدرت اراده‏</w:t>
            </w:r>
            <w:r>
              <w:rPr>
                <w:rStyle w:val="IndexLink"/>
                <w:rtl w:val="true"/>
              </w:rPr>
              <w:tab/>
            </w:r>
            <w:r>
              <w:rPr>
                <w:rStyle w:val="IndexLink"/>
              </w:rPr>
              <w:t>88</w:t>
            </w:r>
          </w:hyperlink>
        </w:p>
        <w:p>
          <w:pPr>
            <w:pStyle w:val="Contents3"/>
            <w:tabs>
              <w:tab w:val="clear" w:pos="8459"/>
              <w:tab w:val="right" w:pos="9026" w:leader="dot"/>
            </w:tabs>
            <w:rPr/>
          </w:pPr>
          <w:hyperlink w:anchor="__RefHeading___Toc9050906_73709187">
            <w:r>
              <w:rPr>
                <w:webHidden/>
                <w:rStyle w:val="IndexLink"/>
              </w:rPr>
              <w:t>268</w:t>
            </w:r>
            <w:r>
              <w:rPr>
                <w:rStyle w:val="IndexLink"/>
                <w:rtl w:val="true"/>
              </w:rPr>
              <w:t xml:space="preserve">- </w:t>
            </w:r>
            <w:r>
              <w:rPr>
                <w:rStyle w:val="IndexLink"/>
                <w:rtl w:val="true"/>
              </w:rPr>
              <w:t>قدرت جهل‏</w:t>
            </w:r>
            <w:r>
              <w:rPr>
                <w:rStyle w:val="IndexLink"/>
                <w:rtl w:val="true"/>
              </w:rPr>
              <w:tab/>
            </w:r>
            <w:r>
              <w:rPr>
                <w:rStyle w:val="IndexLink"/>
              </w:rPr>
              <w:t>88</w:t>
            </w:r>
          </w:hyperlink>
        </w:p>
        <w:p>
          <w:pPr>
            <w:pStyle w:val="Contents3"/>
            <w:tabs>
              <w:tab w:val="clear" w:pos="8459"/>
              <w:tab w:val="right" w:pos="9026" w:leader="dot"/>
            </w:tabs>
            <w:rPr/>
          </w:pPr>
          <w:hyperlink w:anchor="__RefHeading___Toc9050908_73709187">
            <w:r>
              <w:rPr>
                <w:webHidden/>
                <w:rStyle w:val="IndexLink"/>
              </w:rPr>
              <w:t>269</w:t>
            </w:r>
            <w:r>
              <w:rPr>
                <w:rStyle w:val="IndexLink"/>
                <w:rtl w:val="true"/>
              </w:rPr>
              <w:t xml:space="preserve">- </w:t>
            </w:r>
            <w:r>
              <w:rPr>
                <w:rStyle w:val="IndexLink"/>
                <w:rtl w:val="true"/>
              </w:rPr>
              <w:t xml:space="preserve">قدرت شوروی در مدت </w:t>
            </w:r>
            <w:r>
              <w:rPr>
                <w:rStyle w:val="IndexLink"/>
              </w:rPr>
              <w:t>25</w:t>
            </w:r>
            <w:r>
              <w:rPr>
                <w:rStyle w:val="IndexLink"/>
                <w:rtl w:val="true"/>
              </w:rPr>
              <w:t xml:space="preserve"> </w:t>
            </w:r>
            <w:r>
              <w:rPr>
                <w:rStyle w:val="IndexLink"/>
                <w:rtl w:val="true"/>
              </w:rPr>
              <w:t>سال‏</w:t>
            </w:r>
            <w:r>
              <w:rPr>
                <w:rStyle w:val="IndexLink"/>
                <w:rtl w:val="true"/>
              </w:rPr>
              <w:tab/>
            </w:r>
            <w:r>
              <w:rPr>
                <w:rStyle w:val="IndexLink"/>
              </w:rPr>
              <w:t>88</w:t>
            </w:r>
          </w:hyperlink>
        </w:p>
        <w:p>
          <w:pPr>
            <w:pStyle w:val="Contents3"/>
            <w:tabs>
              <w:tab w:val="clear" w:pos="8459"/>
              <w:tab w:val="right" w:pos="9026" w:leader="dot"/>
            </w:tabs>
            <w:rPr/>
          </w:pPr>
          <w:hyperlink w:anchor="__RefHeading___Toc9050910_73709187">
            <w:r>
              <w:rPr>
                <w:webHidden/>
                <w:rStyle w:val="IndexLink"/>
              </w:rPr>
              <w:t>270</w:t>
            </w:r>
            <w:r>
              <w:rPr>
                <w:rStyle w:val="IndexLink"/>
                <w:rtl w:val="true"/>
              </w:rPr>
              <w:t xml:space="preserve">- </w:t>
            </w:r>
            <w:r>
              <w:rPr>
                <w:rStyle w:val="IndexLink"/>
                <w:rtl w:val="true"/>
              </w:rPr>
              <w:t>رسالة القدس‏</w:t>
            </w:r>
            <w:r>
              <w:rPr>
                <w:rStyle w:val="IndexLink"/>
                <w:rtl w:val="true"/>
              </w:rPr>
              <w:tab/>
            </w:r>
            <w:r>
              <w:rPr>
                <w:rStyle w:val="IndexLink"/>
              </w:rPr>
              <w:t>88</w:t>
            </w:r>
          </w:hyperlink>
        </w:p>
        <w:p>
          <w:pPr>
            <w:pStyle w:val="Contents3"/>
            <w:tabs>
              <w:tab w:val="clear" w:pos="8459"/>
              <w:tab w:val="right" w:pos="9026" w:leader="dot"/>
            </w:tabs>
            <w:rPr/>
          </w:pPr>
          <w:hyperlink w:anchor="__RefHeading___Toc9050912_73709187">
            <w:r>
              <w:rPr>
                <w:webHidden/>
                <w:rStyle w:val="IndexLink"/>
              </w:rPr>
              <w:t>271</w:t>
            </w:r>
            <w:r>
              <w:rPr>
                <w:rStyle w:val="IndexLink"/>
                <w:rtl w:val="true"/>
              </w:rPr>
              <w:t xml:space="preserve">- </w:t>
            </w:r>
            <w:r>
              <w:rPr>
                <w:rStyle w:val="IndexLink"/>
                <w:rtl w:val="true"/>
              </w:rPr>
              <w:t>قدس الطور و ینبوع النور</w:t>
            </w:r>
            <w:r>
              <w:rPr>
                <w:rStyle w:val="IndexLink"/>
                <w:rtl w:val="true"/>
              </w:rPr>
              <w:tab/>
            </w:r>
            <w:r>
              <w:rPr>
                <w:rStyle w:val="IndexLink"/>
              </w:rPr>
              <w:t>89</w:t>
            </w:r>
          </w:hyperlink>
        </w:p>
        <w:p>
          <w:pPr>
            <w:pStyle w:val="Contents3"/>
            <w:tabs>
              <w:tab w:val="clear" w:pos="8459"/>
              <w:tab w:val="right" w:pos="9026" w:leader="dot"/>
            </w:tabs>
            <w:rPr/>
          </w:pPr>
          <w:hyperlink w:anchor="__RefHeading___Toc9050914_73709187">
            <w:r>
              <w:rPr>
                <w:webHidden/>
                <w:rStyle w:val="IndexLink"/>
                <w:rtl w:val="true"/>
              </w:rPr>
              <w:t>قدسیات‏</w:t>
            </w:r>
            <w:r>
              <w:rPr>
                <w:rStyle w:val="IndexLink"/>
                <w:rtl w:val="true"/>
              </w:rPr>
              <w:tab/>
            </w:r>
            <w:r>
              <w:rPr>
                <w:rStyle w:val="IndexLink"/>
              </w:rPr>
              <w:t>89</w:t>
            </w:r>
          </w:hyperlink>
        </w:p>
        <w:p>
          <w:pPr>
            <w:pStyle w:val="Contents3"/>
            <w:tabs>
              <w:tab w:val="clear" w:pos="8459"/>
              <w:tab w:val="right" w:pos="9026" w:leader="dot"/>
            </w:tabs>
            <w:rPr/>
          </w:pPr>
          <w:hyperlink w:anchor="__RefHeading___Toc9050916_73709187">
            <w:r>
              <w:rPr>
                <w:webHidden/>
                <w:rStyle w:val="IndexLink"/>
              </w:rPr>
              <w:t>272</w:t>
            </w:r>
            <w:r>
              <w:rPr>
                <w:rStyle w:val="IndexLink"/>
                <w:rtl w:val="true"/>
              </w:rPr>
              <w:t xml:space="preserve">- </w:t>
            </w:r>
            <w:r>
              <w:rPr>
                <w:rStyle w:val="IndexLink"/>
                <w:rtl w:val="true"/>
              </w:rPr>
              <w:t>رسالة قدسیة</w:t>
            </w:r>
            <w:r>
              <w:rPr>
                <w:rStyle w:val="IndexLink"/>
                <w:rtl w:val="true"/>
              </w:rPr>
              <w:tab/>
            </w:r>
            <w:r>
              <w:rPr>
                <w:rStyle w:val="IndexLink"/>
              </w:rPr>
              <w:t>89</w:t>
            </w:r>
          </w:hyperlink>
        </w:p>
        <w:p>
          <w:pPr>
            <w:pStyle w:val="Contents3"/>
            <w:tabs>
              <w:tab w:val="clear" w:pos="8459"/>
              <w:tab w:val="right" w:pos="9026" w:leader="dot"/>
            </w:tabs>
            <w:rPr/>
          </w:pPr>
          <w:hyperlink w:anchor="__RefHeading___Toc9050918_73709187">
            <w:r>
              <w:rPr>
                <w:webHidden/>
                <w:rStyle w:val="IndexLink"/>
              </w:rPr>
              <w:t>273</w:t>
            </w:r>
            <w:r>
              <w:rPr>
                <w:rStyle w:val="IndexLink"/>
                <w:rtl w:val="true"/>
              </w:rPr>
              <w:t xml:space="preserve">- </w:t>
            </w:r>
            <w:r>
              <w:rPr>
                <w:rStyle w:val="IndexLink"/>
                <w:rtl w:val="true"/>
              </w:rPr>
              <w:t>رسالة القدسیة</w:t>
            </w:r>
            <w:r>
              <w:rPr>
                <w:rStyle w:val="IndexLink"/>
                <w:rtl w:val="true"/>
              </w:rPr>
              <w:tab/>
            </w:r>
            <w:r>
              <w:rPr>
                <w:rStyle w:val="IndexLink"/>
              </w:rPr>
              <w:t>89</w:t>
            </w:r>
          </w:hyperlink>
        </w:p>
        <w:p>
          <w:pPr>
            <w:pStyle w:val="Contents3"/>
            <w:tabs>
              <w:tab w:val="clear" w:pos="8459"/>
              <w:tab w:val="right" w:pos="9026" w:leader="dot"/>
            </w:tabs>
            <w:rPr/>
          </w:pPr>
          <w:hyperlink w:anchor="__RefHeading___Toc9050920_73709187">
            <w:r>
              <w:rPr>
                <w:webHidden/>
                <w:rStyle w:val="IndexLink"/>
              </w:rPr>
              <w:t>274</w:t>
            </w:r>
            <w:r>
              <w:rPr>
                <w:rStyle w:val="IndexLink"/>
                <w:rtl w:val="true"/>
              </w:rPr>
              <w:t xml:space="preserve">- </w:t>
            </w:r>
            <w:r>
              <w:rPr>
                <w:rStyle w:val="IndexLink"/>
                <w:rtl w:val="true"/>
              </w:rPr>
              <w:t>رسالة قدسیة فی أسرار النقطة الحسیة</w:t>
            </w:r>
            <w:r>
              <w:rPr>
                <w:rStyle w:val="IndexLink"/>
                <w:rtl w:val="true"/>
              </w:rPr>
              <w:tab/>
            </w:r>
            <w:r>
              <w:rPr>
                <w:rStyle w:val="IndexLink"/>
              </w:rPr>
              <w:t>89</w:t>
            </w:r>
          </w:hyperlink>
        </w:p>
        <w:p>
          <w:pPr>
            <w:pStyle w:val="Contents3"/>
            <w:tabs>
              <w:tab w:val="clear" w:pos="8459"/>
              <w:tab w:val="right" w:pos="9026" w:leader="dot"/>
            </w:tabs>
            <w:rPr/>
          </w:pPr>
          <w:hyperlink w:anchor="__RefHeading___Toc9050922_73709187">
            <w:r>
              <w:rPr>
                <w:webHidden/>
                <w:rStyle w:val="IndexLink"/>
                <w:rtl w:val="true"/>
              </w:rPr>
              <w:t>کتاب قد فعلت فلا تلم‏</w:t>
            </w:r>
            <w:r>
              <w:rPr>
                <w:rStyle w:val="IndexLink"/>
                <w:rtl w:val="true"/>
              </w:rPr>
              <w:tab/>
            </w:r>
            <w:r>
              <w:rPr>
                <w:rStyle w:val="IndexLink"/>
              </w:rPr>
              <w:t>89</w:t>
            </w:r>
          </w:hyperlink>
        </w:p>
        <w:p>
          <w:pPr>
            <w:pStyle w:val="Contents3"/>
            <w:tabs>
              <w:tab w:val="clear" w:pos="8459"/>
              <w:tab w:val="right" w:pos="9026" w:leader="dot"/>
            </w:tabs>
            <w:rPr/>
          </w:pPr>
          <w:hyperlink w:anchor="__RefHeading___Toc9050924_73709187">
            <w:r>
              <w:rPr>
                <w:webHidden/>
                <w:rStyle w:val="IndexLink"/>
              </w:rPr>
              <w:t>275</w:t>
            </w:r>
            <w:r>
              <w:rPr>
                <w:rStyle w:val="IndexLink"/>
                <w:rtl w:val="true"/>
              </w:rPr>
              <w:t xml:space="preserve">- </w:t>
            </w:r>
            <w:r>
              <w:rPr>
                <w:rStyle w:val="IndexLink"/>
                <w:rtl w:val="true"/>
              </w:rPr>
              <w:t>قدم بسوی مسیح‏</w:t>
            </w:r>
            <w:r>
              <w:rPr>
                <w:rStyle w:val="IndexLink"/>
                <w:rtl w:val="true"/>
              </w:rPr>
              <w:tab/>
            </w:r>
            <w:r>
              <w:rPr>
                <w:rStyle w:val="IndexLink"/>
              </w:rPr>
              <w:t>89</w:t>
            </w:r>
          </w:hyperlink>
        </w:p>
        <w:p>
          <w:pPr>
            <w:pStyle w:val="Contents3"/>
            <w:tabs>
              <w:tab w:val="clear" w:pos="8459"/>
              <w:tab w:val="right" w:pos="9026" w:leader="dot"/>
            </w:tabs>
            <w:rPr/>
          </w:pPr>
          <w:hyperlink w:anchor="__RefHeading___Toc9050926_73709187">
            <w:r>
              <w:rPr>
                <w:webHidden/>
                <w:rStyle w:val="IndexLink"/>
                <w:rtl w:val="true"/>
              </w:rPr>
              <w:t>قدم العالم من صبح الأزل‏</w:t>
            </w:r>
            <w:r>
              <w:rPr>
                <w:rStyle w:val="IndexLink"/>
                <w:rtl w:val="true"/>
              </w:rPr>
              <w:tab/>
            </w:r>
            <w:r>
              <w:rPr>
                <w:rStyle w:val="IndexLink"/>
              </w:rPr>
              <w:t>90</w:t>
            </w:r>
          </w:hyperlink>
        </w:p>
        <w:p>
          <w:pPr>
            <w:pStyle w:val="Contents3"/>
            <w:tabs>
              <w:tab w:val="clear" w:pos="8459"/>
              <w:tab w:val="right" w:pos="9026" w:leader="dot"/>
            </w:tabs>
            <w:rPr/>
          </w:pPr>
          <w:hyperlink w:anchor="__RefHeading___Toc9050928_73709187">
            <w:r>
              <w:rPr>
                <w:webHidden/>
                <w:rStyle w:val="IndexLink"/>
              </w:rPr>
              <w:t>276</w:t>
            </w:r>
            <w:r>
              <w:rPr>
                <w:rStyle w:val="IndexLink"/>
                <w:rtl w:val="true"/>
              </w:rPr>
              <w:t xml:space="preserve">- </w:t>
            </w:r>
            <w:r>
              <w:rPr>
                <w:rStyle w:val="IndexLink"/>
                <w:rtl w:val="true"/>
              </w:rPr>
              <w:t>رسالة فی قدم العالم أو حدوثه‏</w:t>
            </w:r>
            <w:r>
              <w:rPr>
                <w:rStyle w:val="IndexLink"/>
                <w:rtl w:val="true"/>
              </w:rPr>
              <w:tab/>
            </w:r>
            <w:r>
              <w:rPr>
                <w:rStyle w:val="IndexLink"/>
              </w:rPr>
              <w:t>90</w:t>
            </w:r>
          </w:hyperlink>
        </w:p>
        <w:p>
          <w:pPr>
            <w:pStyle w:val="Contents3"/>
            <w:tabs>
              <w:tab w:val="clear" w:pos="8459"/>
              <w:tab w:val="right" w:pos="9026" w:leader="dot"/>
            </w:tabs>
            <w:rPr/>
          </w:pPr>
          <w:hyperlink w:anchor="__RefHeading___Toc9050930_73709187">
            <w:r>
              <w:rPr>
                <w:webHidden/>
                <w:rStyle w:val="IndexLink"/>
              </w:rPr>
              <w:t>277</w:t>
            </w:r>
            <w:r>
              <w:rPr>
                <w:rStyle w:val="IndexLink"/>
                <w:rtl w:val="true"/>
              </w:rPr>
              <w:t xml:space="preserve">- </w:t>
            </w:r>
            <w:r>
              <w:rPr>
                <w:rStyle w:val="IndexLink"/>
                <w:rtl w:val="true"/>
              </w:rPr>
              <w:t>قدم و حدوث عالم‏</w:t>
            </w:r>
            <w:r>
              <w:rPr>
                <w:rStyle w:val="IndexLink"/>
                <w:rtl w:val="true"/>
              </w:rPr>
              <w:tab/>
            </w:r>
            <w:r>
              <w:rPr>
                <w:rStyle w:val="IndexLink"/>
              </w:rPr>
              <w:t>90</w:t>
            </w:r>
          </w:hyperlink>
        </w:p>
        <w:p>
          <w:pPr>
            <w:pStyle w:val="Contents3"/>
            <w:tabs>
              <w:tab w:val="clear" w:pos="8459"/>
              <w:tab w:val="right" w:pos="9026" w:leader="dot"/>
            </w:tabs>
            <w:rPr/>
          </w:pPr>
          <w:hyperlink w:anchor="__RefHeading___Toc9050932_73709187">
            <w:r>
              <w:rPr>
                <w:webHidden/>
                <w:rStyle w:val="IndexLink"/>
              </w:rPr>
              <w:t>278</w:t>
            </w:r>
            <w:r>
              <w:rPr>
                <w:rStyle w:val="IndexLink"/>
                <w:rtl w:val="true"/>
              </w:rPr>
              <w:t xml:space="preserve">- </w:t>
            </w:r>
            <w:r>
              <w:rPr>
                <w:rStyle w:val="IndexLink"/>
                <w:rtl w:val="true"/>
              </w:rPr>
              <w:t>قدم و حدوث و سرمد</w:t>
            </w:r>
            <w:r>
              <w:rPr>
                <w:rStyle w:val="IndexLink"/>
                <w:rtl w:val="true"/>
              </w:rPr>
              <w:tab/>
            </w:r>
            <w:r>
              <w:rPr>
                <w:rStyle w:val="IndexLink"/>
              </w:rPr>
              <w:t>90</w:t>
            </w:r>
          </w:hyperlink>
        </w:p>
        <w:p>
          <w:pPr>
            <w:pStyle w:val="Contents3"/>
            <w:tabs>
              <w:tab w:val="clear" w:pos="8459"/>
              <w:tab w:val="right" w:pos="9026" w:leader="dot"/>
            </w:tabs>
            <w:rPr/>
          </w:pPr>
          <w:hyperlink w:anchor="__RefHeading___Toc9050934_73709187">
            <w:r>
              <w:rPr>
                <w:webHidden/>
                <w:rStyle w:val="IndexLink"/>
              </w:rPr>
              <w:t>279</w:t>
            </w:r>
            <w:r>
              <w:rPr>
                <w:rStyle w:val="IndexLink"/>
                <w:rtl w:val="true"/>
              </w:rPr>
              <w:t xml:space="preserve">- </w:t>
            </w:r>
            <w:r>
              <w:rPr>
                <w:rStyle w:val="IndexLink"/>
                <w:rtl w:val="true"/>
              </w:rPr>
              <w:t>قدم و حدوث أجسام‏</w:t>
            </w:r>
            <w:r>
              <w:rPr>
                <w:rStyle w:val="IndexLink"/>
                <w:rtl w:val="true"/>
              </w:rPr>
              <w:tab/>
            </w:r>
            <w:r>
              <w:rPr>
                <w:rStyle w:val="IndexLink"/>
              </w:rPr>
              <w:t>90</w:t>
            </w:r>
          </w:hyperlink>
        </w:p>
        <w:p>
          <w:pPr>
            <w:pStyle w:val="Contents3"/>
            <w:tabs>
              <w:tab w:val="clear" w:pos="8459"/>
              <w:tab w:val="right" w:pos="9026" w:leader="dot"/>
            </w:tabs>
            <w:rPr/>
          </w:pPr>
          <w:hyperlink w:anchor="__RefHeading___Toc9050936_73709187">
            <w:r>
              <w:rPr>
                <w:webHidden/>
                <w:rStyle w:val="IndexLink"/>
              </w:rPr>
              <w:t>280</w:t>
            </w:r>
            <w:r>
              <w:rPr>
                <w:rStyle w:val="IndexLink"/>
                <w:rtl w:val="true"/>
              </w:rPr>
              <w:t xml:space="preserve">- </w:t>
            </w:r>
            <w:r>
              <w:rPr>
                <w:rStyle w:val="IndexLink"/>
                <w:rtl w:val="true"/>
              </w:rPr>
              <w:t>قدوری‏</w:t>
            </w:r>
            <w:r>
              <w:rPr>
                <w:rStyle w:val="IndexLink"/>
                <w:rtl w:val="true"/>
              </w:rPr>
              <w:tab/>
            </w:r>
            <w:r>
              <w:rPr>
                <w:rStyle w:val="IndexLink"/>
              </w:rPr>
              <w:t>90</w:t>
            </w:r>
          </w:hyperlink>
        </w:p>
        <w:p>
          <w:pPr>
            <w:pStyle w:val="Contents3"/>
            <w:tabs>
              <w:tab w:val="clear" w:pos="8459"/>
              <w:tab w:val="right" w:pos="9026" w:leader="dot"/>
            </w:tabs>
            <w:rPr/>
          </w:pPr>
          <w:hyperlink w:anchor="__RefHeading___Toc9050938_73709187">
            <w:r>
              <w:rPr>
                <w:webHidden/>
                <w:rStyle w:val="IndexLink"/>
              </w:rPr>
              <w:t>281</w:t>
            </w:r>
            <w:r>
              <w:rPr>
                <w:rStyle w:val="IndexLink"/>
                <w:rtl w:val="true"/>
              </w:rPr>
              <w:t xml:space="preserve">- </w:t>
            </w:r>
            <w:r>
              <w:rPr>
                <w:rStyle w:val="IndexLink"/>
                <w:rtl w:val="true"/>
              </w:rPr>
              <w:t>قدیمترین اطلاع از زندگانی خیام‏</w:t>
            </w:r>
            <w:r>
              <w:rPr>
                <w:rStyle w:val="IndexLink"/>
                <w:rtl w:val="true"/>
              </w:rPr>
              <w:tab/>
            </w:r>
            <w:r>
              <w:rPr>
                <w:rStyle w:val="IndexLink"/>
              </w:rPr>
              <w:t>90</w:t>
            </w:r>
          </w:hyperlink>
        </w:p>
        <w:p>
          <w:pPr>
            <w:pStyle w:val="Contents3"/>
            <w:tabs>
              <w:tab w:val="clear" w:pos="8459"/>
              <w:tab w:val="right" w:pos="9026" w:leader="dot"/>
            </w:tabs>
            <w:rPr/>
          </w:pPr>
          <w:hyperlink w:anchor="__RefHeading___Toc9050940_73709187">
            <w:r>
              <w:rPr>
                <w:webHidden/>
                <w:rStyle w:val="IndexLink"/>
              </w:rPr>
              <w:t>282</w:t>
            </w:r>
            <w:r>
              <w:rPr>
                <w:rStyle w:val="IndexLink"/>
                <w:rtl w:val="true"/>
              </w:rPr>
              <w:t xml:space="preserve">- </w:t>
            </w:r>
            <w:r>
              <w:rPr>
                <w:rStyle w:val="IndexLink"/>
                <w:rtl w:val="true"/>
              </w:rPr>
              <w:t>قدیمترین مکاتب فلسفی یونان‏</w:t>
            </w:r>
            <w:r>
              <w:rPr>
                <w:rStyle w:val="IndexLink"/>
                <w:rtl w:val="true"/>
              </w:rPr>
              <w:tab/>
            </w:r>
            <w:r>
              <w:rPr>
                <w:rStyle w:val="IndexLink"/>
              </w:rPr>
              <w:t>90</w:t>
            </w:r>
          </w:hyperlink>
        </w:p>
        <w:p>
          <w:pPr>
            <w:pStyle w:val="Contents3"/>
            <w:tabs>
              <w:tab w:val="clear" w:pos="8459"/>
              <w:tab w:val="right" w:pos="9026" w:leader="dot"/>
            </w:tabs>
            <w:rPr/>
          </w:pPr>
          <w:hyperlink w:anchor="__RefHeading___Toc9050942_73709187">
            <w:r>
              <w:rPr>
                <w:webHidden/>
                <w:rStyle w:val="IndexLink"/>
              </w:rPr>
              <w:t>283</w:t>
            </w:r>
            <w:r>
              <w:rPr>
                <w:rStyle w:val="IndexLink"/>
                <w:rtl w:val="true"/>
              </w:rPr>
              <w:t xml:space="preserve">- </w:t>
            </w:r>
            <w:r>
              <w:rPr>
                <w:rStyle w:val="IndexLink"/>
                <w:rtl w:val="true"/>
              </w:rPr>
              <w:t>قدیمترین یادداشت پزشکی‏</w:t>
            </w:r>
            <w:r>
              <w:rPr>
                <w:rStyle w:val="IndexLink"/>
                <w:rtl w:val="true"/>
              </w:rPr>
              <w:tab/>
            </w:r>
            <w:r>
              <w:rPr>
                <w:rStyle w:val="IndexLink"/>
              </w:rPr>
              <w:t>90</w:t>
            </w:r>
          </w:hyperlink>
        </w:p>
        <w:p>
          <w:pPr>
            <w:pStyle w:val="Contents3"/>
            <w:tabs>
              <w:tab w:val="clear" w:pos="8459"/>
              <w:tab w:val="right" w:pos="9026" w:leader="dot"/>
            </w:tabs>
            <w:rPr/>
          </w:pPr>
          <w:hyperlink w:anchor="__RefHeading___Toc9050944_73709187">
            <w:r>
              <w:rPr>
                <w:webHidden/>
                <w:rStyle w:val="IndexLink"/>
              </w:rPr>
              <w:t>284</w:t>
            </w:r>
            <w:r>
              <w:rPr>
                <w:rStyle w:val="IndexLink"/>
                <w:rtl w:val="true"/>
              </w:rPr>
              <w:t xml:space="preserve">- </w:t>
            </w:r>
            <w:r>
              <w:rPr>
                <w:rStyle w:val="IndexLink"/>
                <w:rtl w:val="true"/>
              </w:rPr>
              <w:t>کتاب القراءات‏</w:t>
            </w:r>
            <w:r>
              <w:rPr>
                <w:rStyle w:val="IndexLink"/>
                <w:rtl w:val="true"/>
              </w:rPr>
              <w:tab/>
            </w:r>
            <w:r>
              <w:rPr>
                <w:rStyle w:val="IndexLink"/>
              </w:rPr>
              <w:t>91</w:t>
            </w:r>
          </w:hyperlink>
        </w:p>
        <w:p>
          <w:pPr>
            <w:pStyle w:val="Contents3"/>
            <w:tabs>
              <w:tab w:val="clear" w:pos="8459"/>
              <w:tab w:val="right" w:pos="9026" w:leader="dot"/>
            </w:tabs>
            <w:rPr/>
          </w:pPr>
          <w:hyperlink w:anchor="__RefHeading___Toc9050946_73709187">
            <w:r>
              <w:rPr>
                <w:webHidden/>
                <w:rStyle w:val="IndexLink"/>
              </w:rPr>
              <w:t>285</w:t>
            </w:r>
            <w:r>
              <w:rPr>
                <w:rStyle w:val="IndexLink"/>
                <w:rtl w:val="true"/>
              </w:rPr>
              <w:t xml:space="preserve">- </w:t>
            </w:r>
            <w:r>
              <w:rPr>
                <w:rStyle w:val="IndexLink"/>
                <w:rtl w:val="true"/>
              </w:rPr>
              <w:t>القراءات‏</w:t>
            </w:r>
            <w:r>
              <w:rPr>
                <w:rStyle w:val="IndexLink"/>
                <w:rtl w:val="true"/>
              </w:rPr>
              <w:tab/>
            </w:r>
            <w:r>
              <w:rPr>
                <w:rStyle w:val="IndexLink"/>
              </w:rPr>
              <w:t>91</w:t>
            </w:r>
          </w:hyperlink>
        </w:p>
        <w:p>
          <w:pPr>
            <w:pStyle w:val="Contents3"/>
            <w:tabs>
              <w:tab w:val="clear" w:pos="8459"/>
              <w:tab w:val="right" w:pos="9026" w:leader="dot"/>
            </w:tabs>
            <w:rPr/>
          </w:pPr>
          <w:hyperlink w:anchor="__RefHeading___Toc9050948_73709187">
            <w:r>
              <w:rPr>
                <w:webHidden/>
                <w:rStyle w:val="IndexLink"/>
              </w:rPr>
              <w:t>286</w:t>
            </w:r>
            <w:r>
              <w:rPr>
                <w:rStyle w:val="IndexLink"/>
                <w:rtl w:val="true"/>
              </w:rPr>
              <w:t xml:space="preserve">- </w:t>
            </w:r>
            <w:r>
              <w:rPr>
                <w:rStyle w:val="IndexLink"/>
                <w:rtl w:val="true"/>
              </w:rPr>
              <w:t>القراءات‏</w:t>
            </w:r>
            <w:r>
              <w:rPr>
                <w:rStyle w:val="IndexLink"/>
                <w:rtl w:val="true"/>
              </w:rPr>
              <w:tab/>
            </w:r>
            <w:r>
              <w:rPr>
                <w:rStyle w:val="IndexLink"/>
              </w:rPr>
              <w:t>91</w:t>
            </w:r>
          </w:hyperlink>
        </w:p>
        <w:p>
          <w:pPr>
            <w:pStyle w:val="Contents3"/>
            <w:tabs>
              <w:tab w:val="clear" w:pos="8459"/>
              <w:tab w:val="right" w:pos="9026" w:leader="dot"/>
            </w:tabs>
            <w:rPr/>
          </w:pPr>
          <w:hyperlink w:anchor="__RefHeading___Toc9050950_73709187">
            <w:r>
              <w:rPr>
                <w:webHidden/>
                <w:rStyle w:val="IndexLink"/>
              </w:rPr>
              <w:t>287</w:t>
            </w:r>
            <w:r>
              <w:rPr>
                <w:rStyle w:val="IndexLink"/>
                <w:rtl w:val="true"/>
              </w:rPr>
              <w:t xml:space="preserve">- </w:t>
            </w:r>
            <w:r>
              <w:rPr>
                <w:rStyle w:val="IndexLink"/>
                <w:rtl w:val="true"/>
              </w:rPr>
              <w:t>القراءات‏</w:t>
            </w:r>
            <w:r>
              <w:rPr>
                <w:rStyle w:val="IndexLink"/>
                <w:rtl w:val="true"/>
              </w:rPr>
              <w:tab/>
            </w:r>
            <w:r>
              <w:rPr>
                <w:rStyle w:val="IndexLink"/>
              </w:rPr>
              <w:t>91</w:t>
            </w:r>
          </w:hyperlink>
        </w:p>
        <w:p>
          <w:pPr>
            <w:pStyle w:val="Contents3"/>
            <w:tabs>
              <w:tab w:val="clear" w:pos="8459"/>
              <w:tab w:val="right" w:pos="9026" w:leader="dot"/>
            </w:tabs>
            <w:rPr/>
          </w:pPr>
          <w:hyperlink w:anchor="__RefHeading___Toc9050952_73709187">
            <w:r>
              <w:rPr>
                <w:webHidden/>
                <w:rStyle w:val="IndexLink"/>
              </w:rPr>
              <w:t>288</w:t>
            </w:r>
            <w:r>
              <w:rPr>
                <w:rStyle w:val="IndexLink"/>
                <w:rtl w:val="true"/>
              </w:rPr>
              <w:t xml:space="preserve">- </w:t>
            </w:r>
            <w:r>
              <w:rPr>
                <w:rStyle w:val="IndexLink"/>
                <w:rtl w:val="true"/>
              </w:rPr>
              <w:t>کتاب القراءة</w:t>
            </w:r>
            <w:r>
              <w:rPr>
                <w:rStyle w:val="IndexLink"/>
                <w:rtl w:val="true"/>
              </w:rPr>
              <w:tab/>
            </w:r>
            <w:r>
              <w:rPr>
                <w:rStyle w:val="IndexLink"/>
              </w:rPr>
              <w:t>92</w:t>
            </w:r>
          </w:hyperlink>
        </w:p>
        <w:p>
          <w:pPr>
            <w:pStyle w:val="Contents3"/>
            <w:tabs>
              <w:tab w:val="clear" w:pos="8459"/>
              <w:tab w:val="right" w:pos="9026" w:leader="dot"/>
            </w:tabs>
            <w:rPr/>
          </w:pPr>
          <w:hyperlink w:anchor="__RefHeading___Toc9050954_73709187">
            <w:r>
              <w:rPr>
                <w:webHidden/>
                <w:rStyle w:val="IndexLink"/>
              </w:rPr>
              <w:t>289</w:t>
            </w:r>
            <w:r>
              <w:rPr>
                <w:rStyle w:val="IndexLink"/>
                <w:rtl w:val="true"/>
              </w:rPr>
              <w:t xml:space="preserve">- </w:t>
            </w:r>
            <w:r>
              <w:rPr>
                <w:rStyle w:val="IndexLink"/>
                <w:rtl w:val="true"/>
              </w:rPr>
              <w:t>کتاب القراءة</w:t>
            </w:r>
            <w:r>
              <w:rPr>
                <w:rStyle w:val="IndexLink"/>
                <w:rtl w:val="true"/>
              </w:rPr>
              <w:tab/>
            </w:r>
            <w:r>
              <w:rPr>
                <w:rStyle w:val="IndexLink"/>
              </w:rPr>
              <w:t>92</w:t>
            </w:r>
          </w:hyperlink>
        </w:p>
        <w:p>
          <w:pPr>
            <w:pStyle w:val="Contents3"/>
            <w:tabs>
              <w:tab w:val="clear" w:pos="8459"/>
              <w:tab w:val="right" w:pos="9026" w:leader="dot"/>
            </w:tabs>
            <w:rPr/>
          </w:pPr>
          <w:hyperlink w:anchor="__RefHeading___Toc9050956_73709187">
            <w:r>
              <w:rPr>
                <w:webHidden/>
                <w:rStyle w:val="IndexLink"/>
              </w:rPr>
              <w:t>290</w:t>
            </w:r>
            <w:r>
              <w:rPr>
                <w:rStyle w:val="IndexLink"/>
                <w:rtl w:val="true"/>
              </w:rPr>
              <w:t xml:space="preserve">- </w:t>
            </w:r>
            <w:r>
              <w:rPr>
                <w:rStyle w:val="IndexLink"/>
                <w:rtl w:val="true"/>
              </w:rPr>
              <w:t>کتاب القراءة</w:t>
            </w:r>
            <w:r>
              <w:rPr>
                <w:rStyle w:val="IndexLink"/>
                <w:rtl w:val="true"/>
              </w:rPr>
              <w:tab/>
            </w:r>
            <w:r>
              <w:rPr>
                <w:rStyle w:val="IndexLink"/>
              </w:rPr>
              <w:t>92</w:t>
            </w:r>
          </w:hyperlink>
        </w:p>
        <w:p>
          <w:pPr>
            <w:pStyle w:val="Contents3"/>
            <w:tabs>
              <w:tab w:val="clear" w:pos="8459"/>
              <w:tab w:val="right" w:pos="9026" w:leader="dot"/>
            </w:tabs>
            <w:rPr/>
          </w:pPr>
          <w:hyperlink w:anchor="__RefHeading___Toc9050958_73709187">
            <w:r>
              <w:rPr>
                <w:webHidden/>
                <w:rStyle w:val="IndexLink"/>
              </w:rPr>
              <w:t>291</w:t>
            </w:r>
            <w:r>
              <w:rPr>
                <w:rStyle w:val="IndexLink"/>
                <w:rtl w:val="true"/>
              </w:rPr>
              <w:t xml:space="preserve">- </w:t>
            </w:r>
            <w:r>
              <w:rPr>
                <w:rStyle w:val="IndexLink"/>
                <w:rtl w:val="true"/>
              </w:rPr>
              <w:t>کتاب القراءة</w:t>
            </w:r>
            <w:r>
              <w:rPr>
                <w:rStyle w:val="IndexLink"/>
                <w:rtl w:val="true"/>
              </w:rPr>
              <w:tab/>
            </w:r>
            <w:r>
              <w:rPr>
                <w:rStyle w:val="IndexLink"/>
              </w:rPr>
              <w:t>92</w:t>
            </w:r>
          </w:hyperlink>
        </w:p>
        <w:p>
          <w:pPr>
            <w:pStyle w:val="Contents3"/>
            <w:tabs>
              <w:tab w:val="clear" w:pos="8459"/>
              <w:tab w:val="right" w:pos="9026" w:leader="dot"/>
            </w:tabs>
            <w:rPr/>
          </w:pPr>
          <w:hyperlink w:anchor="__RefHeading___Toc9050960_73709187">
            <w:r>
              <w:rPr>
                <w:webHidden/>
                <w:rStyle w:val="IndexLink"/>
              </w:rPr>
              <w:t>292</w:t>
            </w:r>
            <w:r>
              <w:rPr>
                <w:rStyle w:val="IndexLink"/>
                <w:rtl w:val="true"/>
              </w:rPr>
              <w:t xml:space="preserve">- </w:t>
            </w:r>
            <w:r>
              <w:rPr>
                <w:rStyle w:val="IndexLink"/>
                <w:rtl w:val="true"/>
              </w:rPr>
              <w:t>رسالة فی قراءة ابن عامر و حمزة و نافع و أبی عمرو</w:t>
            </w:r>
            <w:r>
              <w:rPr>
                <w:rStyle w:val="IndexLink"/>
                <w:rtl w:val="true"/>
              </w:rPr>
              <w:tab/>
            </w:r>
            <w:r>
              <w:rPr>
                <w:rStyle w:val="IndexLink"/>
              </w:rPr>
              <w:t>92</w:t>
            </w:r>
          </w:hyperlink>
        </w:p>
        <w:p>
          <w:pPr>
            <w:pStyle w:val="Contents3"/>
            <w:tabs>
              <w:tab w:val="clear" w:pos="8459"/>
              <w:tab w:val="right" w:pos="9026" w:leader="dot"/>
            </w:tabs>
            <w:rPr/>
          </w:pPr>
          <w:hyperlink w:anchor="__RefHeading___Toc9050962_73709187">
            <w:r>
              <w:rPr>
                <w:webHidden/>
                <w:rStyle w:val="IndexLink"/>
              </w:rPr>
              <w:t>293</w:t>
            </w:r>
            <w:r>
              <w:rPr>
                <w:rStyle w:val="IndexLink"/>
                <w:rtl w:val="true"/>
              </w:rPr>
              <w:t xml:space="preserve">- </w:t>
            </w:r>
            <w:r>
              <w:rPr>
                <w:rStyle w:val="IndexLink"/>
                <w:rtl w:val="true"/>
              </w:rPr>
              <w:t>کتاب قراءة ابن عباس‏</w:t>
            </w:r>
            <w:r>
              <w:rPr>
                <w:rStyle w:val="IndexLink"/>
                <w:rtl w:val="true"/>
              </w:rPr>
              <w:tab/>
            </w:r>
            <w:r>
              <w:rPr>
                <w:rStyle w:val="IndexLink"/>
              </w:rPr>
              <w:t>92</w:t>
            </w:r>
          </w:hyperlink>
        </w:p>
        <w:p>
          <w:pPr>
            <w:pStyle w:val="Contents3"/>
            <w:tabs>
              <w:tab w:val="clear" w:pos="8459"/>
              <w:tab w:val="right" w:pos="9026" w:leader="dot"/>
            </w:tabs>
            <w:rPr/>
          </w:pPr>
          <w:hyperlink w:anchor="__RefHeading___Toc9050964_73709187">
            <w:r>
              <w:rPr>
                <w:webHidden/>
                <w:rStyle w:val="IndexLink"/>
              </w:rPr>
              <w:t>294</w:t>
            </w:r>
            <w:r>
              <w:rPr>
                <w:rStyle w:val="IndexLink"/>
                <w:rtl w:val="true"/>
              </w:rPr>
              <w:t xml:space="preserve">- </w:t>
            </w:r>
            <w:r>
              <w:rPr>
                <w:rStyle w:val="IndexLink"/>
                <w:rtl w:val="true"/>
              </w:rPr>
              <w:t>رسالة فی قراءة ابن کثیر</w:t>
            </w:r>
            <w:r>
              <w:rPr>
                <w:rStyle w:val="IndexLink"/>
                <w:rtl w:val="true"/>
              </w:rPr>
              <w:tab/>
            </w:r>
            <w:r>
              <w:rPr>
                <w:rStyle w:val="IndexLink"/>
              </w:rPr>
              <w:t>93</w:t>
            </w:r>
          </w:hyperlink>
        </w:p>
        <w:p>
          <w:pPr>
            <w:pStyle w:val="Contents3"/>
            <w:tabs>
              <w:tab w:val="clear" w:pos="8459"/>
              <w:tab w:val="right" w:pos="9026" w:leader="dot"/>
            </w:tabs>
            <w:rPr/>
          </w:pPr>
          <w:hyperlink w:anchor="__RefHeading___Toc9050966_73709187">
            <w:r>
              <w:rPr>
                <w:webHidden/>
                <w:rStyle w:val="IndexLink"/>
              </w:rPr>
              <w:t>295</w:t>
            </w:r>
            <w:r>
              <w:rPr>
                <w:rStyle w:val="IndexLink"/>
                <w:rtl w:val="true"/>
              </w:rPr>
              <w:t xml:space="preserve">- </w:t>
            </w:r>
            <w:r>
              <w:rPr>
                <w:rStyle w:val="IndexLink"/>
                <w:rtl w:val="true"/>
              </w:rPr>
              <w:t>رسالة فی قراءة أبی عمرو</w:t>
            </w:r>
            <w:r>
              <w:rPr>
                <w:rStyle w:val="IndexLink"/>
                <w:rtl w:val="true"/>
              </w:rPr>
              <w:tab/>
            </w:r>
            <w:r>
              <w:rPr>
                <w:rStyle w:val="IndexLink"/>
              </w:rPr>
              <w:t>93</w:t>
            </w:r>
          </w:hyperlink>
        </w:p>
        <w:p>
          <w:pPr>
            <w:pStyle w:val="Contents3"/>
            <w:tabs>
              <w:tab w:val="clear" w:pos="8459"/>
              <w:tab w:val="right" w:pos="9026" w:leader="dot"/>
            </w:tabs>
            <w:rPr/>
          </w:pPr>
          <w:hyperlink w:anchor="__RefHeading___Toc9050968_73709187">
            <w:r>
              <w:rPr>
                <w:webHidden/>
                <w:rStyle w:val="IndexLink"/>
              </w:rPr>
              <w:t>296</w:t>
            </w:r>
            <w:r>
              <w:rPr>
                <w:rStyle w:val="IndexLink"/>
                <w:rtl w:val="true"/>
              </w:rPr>
              <w:t xml:space="preserve">- </w:t>
            </w:r>
            <w:r>
              <w:rPr>
                <w:rStyle w:val="IndexLink"/>
                <w:rtl w:val="true"/>
              </w:rPr>
              <w:t>کتاب قراءة أمیر المؤمنین ع‏</w:t>
            </w:r>
            <w:r>
              <w:rPr>
                <w:rStyle w:val="IndexLink"/>
                <w:rtl w:val="true"/>
              </w:rPr>
              <w:tab/>
            </w:r>
            <w:r>
              <w:rPr>
                <w:rStyle w:val="IndexLink"/>
              </w:rPr>
              <w:t>93</w:t>
            </w:r>
          </w:hyperlink>
        </w:p>
        <w:p>
          <w:pPr>
            <w:pStyle w:val="Contents3"/>
            <w:tabs>
              <w:tab w:val="clear" w:pos="8459"/>
              <w:tab w:val="right" w:pos="9026" w:leader="dot"/>
            </w:tabs>
            <w:rPr/>
          </w:pPr>
          <w:hyperlink w:anchor="__RefHeading___Toc9050970_73709187">
            <w:r>
              <w:rPr>
                <w:webHidden/>
                <w:rStyle w:val="IndexLink"/>
              </w:rPr>
              <w:t>297</w:t>
            </w:r>
            <w:r>
              <w:rPr>
                <w:rStyle w:val="IndexLink"/>
                <w:rtl w:val="true"/>
              </w:rPr>
              <w:t xml:space="preserve">- </w:t>
            </w:r>
            <w:r>
              <w:rPr>
                <w:rStyle w:val="IndexLink"/>
                <w:rtl w:val="true"/>
              </w:rPr>
              <w:t>کتاب قراءة أمیر المؤمنین ع‏</w:t>
            </w:r>
            <w:r>
              <w:rPr>
                <w:rStyle w:val="IndexLink"/>
                <w:rtl w:val="true"/>
              </w:rPr>
              <w:tab/>
            </w:r>
            <w:r>
              <w:rPr>
                <w:rStyle w:val="IndexLink"/>
              </w:rPr>
              <w:t>93</w:t>
            </w:r>
          </w:hyperlink>
        </w:p>
        <w:p>
          <w:pPr>
            <w:pStyle w:val="Contents3"/>
            <w:tabs>
              <w:tab w:val="clear" w:pos="8459"/>
              <w:tab w:val="right" w:pos="9026" w:leader="dot"/>
            </w:tabs>
            <w:rPr/>
          </w:pPr>
          <w:hyperlink w:anchor="__RefHeading___Toc9050972_73709187">
            <w:r>
              <w:rPr>
                <w:webHidden/>
                <w:rStyle w:val="IndexLink"/>
              </w:rPr>
              <w:t>298</w:t>
            </w:r>
            <w:r>
              <w:rPr>
                <w:rStyle w:val="IndexLink"/>
                <w:rtl w:val="true"/>
              </w:rPr>
              <w:t xml:space="preserve">- </w:t>
            </w:r>
            <w:r>
              <w:rPr>
                <w:rStyle w:val="IndexLink"/>
                <w:rtl w:val="true"/>
              </w:rPr>
              <w:t>کتاب قراءة أمیر المؤمنین ع‏</w:t>
            </w:r>
            <w:r>
              <w:rPr>
                <w:rStyle w:val="IndexLink"/>
                <w:rtl w:val="true"/>
              </w:rPr>
              <w:tab/>
            </w:r>
            <w:r>
              <w:rPr>
                <w:rStyle w:val="IndexLink"/>
              </w:rPr>
              <w:t>93</w:t>
            </w:r>
          </w:hyperlink>
        </w:p>
        <w:p>
          <w:pPr>
            <w:pStyle w:val="Contents3"/>
            <w:tabs>
              <w:tab w:val="clear" w:pos="8459"/>
              <w:tab w:val="right" w:pos="9026" w:leader="dot"/>
            </w:tabs>
            <w:rPr/>
          </w:pPr>
          <w:hyperlink w:anchor="__RefHeading___Toc9050974_73709187">
            <w:r>
              <w:rPr>
                <w:webHidden/>
                <w:rStyle w:val="IndexLink"/>
              </w:rPr>
              <w:t>299</w:t>
            </w:r>
            <w:r>
              <w:rPr>
                <w:rStyle w:val="IndexLink"/>
                <w:rtl w:val="true"/>
              </w:rPr>
              <w:t xml:space="preserve">- </w:t>
            </w:r>
            <w:r>
              <w:rPr>
                <w:rStyle w:val="IndexLink"/>
                <w:rtl w:val="true"/>
              </w:rPr>
              <w:t>کتاب قراءة أمیر المؤمنین ع‏</w:t>
            </w:r>
            <w:r>
              <w:rPr>
                <w:rStyle w:val="IndexLink"/>
                <w:rtl w:val="true"/>
              </w:rPr>
              <w:tab/>
            </w:r>
            <w:r>
              <w:rPr>
                <w:rStyle w:val="IndexLink"/>
              </w:rPr>
              <w:t>94</w:t>
            </w:r>
          </w:hyperlink>
        </w:p>
        <w:p>
          <w:pPr>
            <w:pStyle w:val="Contents3"/>
            <w:tabs>
              <w:tab w:val="clear" w:pos="8459"/>
              <w:tab w:val="right" w:pos="9026" w:leader="dot"/>
            </w:tabs>
            <w:rPr/>
          </w:pPr>
          <w:hyperlink w:anchor="__RefHeading___Toc9050976_73709187">
            <w:r>
              <w:rPr>
                <w:webHidden/>
                <w:rStyle w:val="IndexLink"/>
              </w:rPr>
              <w:t>300</w:t>
            </w:r>
            <w:r>
              <w:rPr>
                <w:rStyle w:val="IndexLink"/>
                <w:rtl w:val="true"/>
              </w:rPr>
              <w:t xml:space="preserve">- </w:t>
            </w:r>
            <w:r>
              <w:rPr>
                <w:rStyle w:val="IndexLink"/>
                <w:rtl w:val="true"/>
              </w:rPr>
              <w:t>کتاب قراءة أهل البیت ع‏</w:t>
            </w:r>
            <w:r>
              <w:rPr>
                <w:rStyle w:val="IndexLink"/>
                <w:rtl w:val="true"/>
              </w:rPr>
              <w:tab/>
            </w:r>
            <w:r>
              <w:rPr>
                <w:rStyle w:val="IndexLink"/>
              </w:rPr>
              <w:t>94</w:t>
            </w:r>
          </w:hyperlink>
        </w:p>
        <w:p>
          <w:pPr>
            <w:pStyle w:val="Contents3"/>
            <w:tabs>
              <w:tab w:val="clear" w:pos="8459"/>
              <w:tab w:val="right" w:pos="9026" w:leader="dot"/>
            </w:tabs>
            <w:rPr/>
          </w:pPr>
          <w:hyperlink w:anchor="__RefHeading___Toc9050978_73709187">
            <w:r>
              <w:rPr>
                <w:webHidden/>
                <w:rStyle w:val="IndexLink"/>
              </w:rPr>
              <w:t>301</w:t>
            </w:r>
            <w:r>
              <w:rPr>
                <w:rStyle w:val="IndexLink"/>
                <w:rtl w:val="true"/>
              </w:rPr>
              <w:t xml:space="preserve">- </w:t>
            </w:r>
            <w:r>
              <w:rPr>
                <w:rStyle w:val="IndexLink"/>
                <w:rtl w:val="true"/>
              </w:rPr>
              <w:t>قراءة السمرقندی‏</w:t>
            </w:r>
            <w:r>
              <w:rPr>
                <w:rStyle w:val="IndexLink"/>
                <w:rtl w:val="true"/>
              </w:rPr>
              <w:tab/>
            </w:r>
            <w:r>
              <w:rPr>
                <w:rStyle w:val="IndexLink"/>
              </w:rPr>
              <w:t>94</w:t>
            </w:r>
          </w:hyperlink>
        </w:p>
        <w:p>
          <w:pPr>
            <w:pStyle w:val="Contents3"/>
            <w:tabs>
              <w:tab w:val="clear" w:pos="8459"/>
              <w:tab w:val="right" w:pos="9026" w:leader="dot"/>
            </w:tabs>
            <w:rPr/>
          </w:pPr>
          <w:hyperlink w:anchor="__RefHeading___Toc9050980_73709187">
            <w:r>
              <w:rPr>
                <w:webHidden/>
                <w:rStyle w:val="IndexLink"/>
              </w:rPr>
              <w:t>302</w:t>
            </w:r>
            <w:r>
              <w:rPr>
                <w:rStyle w:val="IndexLink"/>
                <w:rtl w:val="true"/>
              </w:rPr>
              <w:t xml:space="preserve">- </w:t>
            </w:r>
            <w:r>
              <w:rPr>
                <w:rStyle w:val="IndexLink"/>
                <w:rtl w:val="true"/>
              </w:rPr>
              <w:t>رسالة فی قراءة سورة بعد الحمد أو آیة</w:t>
            </w:r>
            <w:r>
              <w:rPr>
                <w:rStyle w:val="IndexLink"/>
                <w:rtl w:val="true"/>
              </w:rPr>
              <w:tab/>
            </w:r>
            <w:r>
              <w:rPr>
                <w:rStyle w:val="IndexLink"/>
              </w:rPr>
              <w:t>94</w:t>
            </w:r>
          </w:hyperlink>
        </w:p>
        <w:p>
          <w:pPr>
            <w:pStyle w:val="Contents3"/>
            <w:tabs>
              <w:tab w:val="clear" w:pos="8459"/>
              <w:tab w:val="right" w:pos="9026" w:leader="dot"/>
            </w:tabs>
            <w:rPr/>
          </w:pPr>
          <w:hyperlink w:anchor="__RefHeading___Toc9050982_73709187">
            <w:r>
              <w:rPr>
                <w:webHidden/>
                <w:rStyle w:val="IndexLink"/>
              </w:rPr>
              <w:t>303</w:t>
            </w:r>
            <w:r>
              <w:rPr>
                <w:rStyle w:val="IndexLink"/>
                <w:rtl w:val="true"/>
              </w:rPr>
              <w:t xml:space="preserve">- </w:t>
            </w:r>
            <w:r>
              <w:rPr>
                <w:rStyle w:val="IndexLink"/>
                <w:rtl w:val="true"/>
              </w:rPr>
              <w:t>قرائت عاصم‏</w:t>
            </w:r>
            <w:r>
              <w:rPr>
                <w:rStyle w:val="IndexLink"/>
                <w:rtl w:val="true"/>
              </w:rPr>
              <w:tab/>
            </w:r>
            <w:r>
              <w:rPr>
                <w:rStyle w:val="IndexLink"/>
              </w:rPr>
              <w:t>94</w:t>
            </w:r>
          </w:hyperlink>
        </w:p>
        <w:p>
          <w:pPr>
            <w:pStyle w:val="Contents3"/>
            <w:tabs>
              <w:tab w:val="clear" w:pos="8459"/>
              <w:tab w:val="right" w:pos="9026" w:leader="dot"/>
            </w:tabs>
            <w:rPr/>
          </w:pPr>
          <w:hyperlink w:anchor="__RefHeading___Toc9050984_73709187">
            <w:r>
              <w:rPr>
                <w:webHidden/>
                <w:rStyle w:val="IndexLink"/>
              </w:rPr>
              <w:t>304</w:t>
            </w:r>
            <w:r>
              <w:rPr>
                <w:rStyle w:val="IndexLink"/>
                <w:rtl w:val="true"/>
              </w:rPr>
              <w:t xml:space="preserve">- </w:t>
            </w:r>
            <w:r>
              <w:rPr>
                <w:rStyle w:val="IndexLink"/>
                <w:rtl w:val="true"/>
              </w:rPr>
              <w:t>رسالة فی قراءة عاصم‏</w:t>
            </w:r>
            <w:r>
              <w:rPr>
                <w:rStyle w:val="IndexLink"/>
                <w:rtl w:val="true"/>
              </w:rPr>
              <w:tab/>
            </w:r>
            <w:r>
              <w:rPr>
                <w:rStyle w:val="IndexLink"/>
              </w:rPr>
              <w:t>94</w:t>
            </w:r>
          </w:hyperlink>
        </w:p>
        <w:p>
          <w:pPr>
            <w:pStyle w:val="Contents3"/>
            <w:tabs>
              <w:tab w:val="clear" w:pos="8459"/>
              <w:tab w:val="right" w:pos="9026" w:leader="dot"/>
            </w:tabs>
            <w:rPr/>
          </w:pPr>
          <w:hyperlink w:anchor="__RefHeading___Toc9050986_73709187">
            <w:r>
              <w:rPr>
                <w:webHidden/>
                <w:rStyle w:val="IndexLink"/>
              </w:rPr>
              <w:t>305</w:t>
            </w:r>
            <w:r>
              <w:rPr>
                <w:rStyle w:val="IndexLink"/>
                <w:rtl w:val="true"/>
              </w:rPr>
              <w:t xml:space="preserve">- </w:t>
            </w:r>
            <w:r>
              <w:rPr>
                <w:rStyle w:val="IndexLink"/>
                <w:rtl w:val="true"/>
              </w:rPr>
              <w:t>قراءة القرآن‏</w:t>
            </w:r>
            <w:r>
              <w:rPr>
                <w:rStyle w:val="IndexLink"/>
                <w:rtl w:val="true"/>
              </w:rPr>
              <w:tab/>
            </w:r>
            <w:r>
              <w:rPr>
                <w:rStyle w:val="IndexLink"/>
              </w:rPr>
              <w:t>95</w:t>
            </w:r>
          </w:hyperlink>
        </w:p>
        <w:p>
          <w:pPr>
            <w:pStyle w:val="Contents3"/>
            <w:tabs>
              <w:tab w:val="clear" w:pos="8459"/>
              <w:tab w:val="right" w:pos="9026" w:leader="dot"/>
            </w:tabs>
            <w:rPr/>
          </w:pPr>
          <w:hyperlink w:anchor="__RefHeading___Toc9050988_73709187">
            <w:r>
              <w:rPr>
                <w:webHidden/>
                <w:rStyle w:val="IndexLink"/>
              </w:rPr>
              <w:t>306</w:t>
            </w:r>
            <w:r>
              <w:rPr>
                <w:rStyle w:val="IndexLink"/>
                <w:rtl w:val="true"/>
              </w:rPr>
              <w:t xml:space="preserve">- </w:t>
            </w:r>
            <w:r>
              <w:rPr>
                <w:rStyle w:val="IndexLink"/>
                <w:rtl w:val="true"/>
              </w:rPr>
              <w:t>قرائت قرآن‏</w:t>
            </w:r>
            <w:r>
              <w:rPr>
                <w:rStyle w:val="IndexLink"/>
                <w:rtl w:val="true"/>
              </w:rPr>
              <w:tab/>
            </w:r>
            <w:r>
              <w:rPr>
                <w:rStyle w:val="IndexLink"/>
              </w:rPr>
              <w:t>95</w:t>
            </w:r>
          </w:hyperlink>
        </w:p>
        <w:p>
          <w:pPr>
            <w:pStyle w:val="Contents3"/>
            <w:tabs>
              <w:tab w:val="clear" w:pos="8459"/>
              <w:tab w:val="right" w:pos="9026" w:leader="dot"/>
            </w:tabs>
            <w:rPr/>
          </w:pPr>
          <w:hyperlink w:anchor="__RefHeading___Toc9050990_73709187">
            <w:r>
              <w:rPr>
                <w:webHidden/>
                <w:rStyle w:val="IndexLink"/>
              </w:rPr>
              <w:t>307</w:t>
            </w:r>
            <w:r>
              <w:rPr>
                <w:rStyle w:val="IndexLink"/>
                <w:rtl w:val="true"/>
              </w:rPr>
              <w:t xml:space="preserve">- </w:t>
            </w:r>
            <w:r>
              <w:rPr>
                <w:rStyle w:val="IndexLink"/>
                <w:rtl w:val="true"/>
              </w:rPr>
              <w:t>رسالة فی قراءة المأموم خلف الإمام‏</w:t>
            </w:r>
            <w:r>
              <w:rPr>
                <w:rStyle w:val="IndexLink"/>
                <w:rtl w:val="true"/>
              </w:rPr>
              <w:tab/>
            </w:r>
            <w:r>
              <w:rPr>
                <w:rStyle w:val="IndexLink"/>
              </w:rPr>
              <w:t>95</w:t>
            </w:r>
          </w:hyperlink>
        </w:p>
        <w:p>
          <w:pPr>
            <w:pStyle w:val="Contents3"/>
            <w:tabs>
              <w:tab w:val="clear" w:pos="8459"/>
              <w:tab w:val="right" w:pos="9026" w:leader="dot"/>
            </w:tabs>
            <w:rPr/>
          </w:pPr>
          <w:hyperlink w:anchor="__RefHeading___Toc9050992_73709187">
            <w:r>
              <w:rPr>
                <w:webHidden/>
                <w:rStyle w:val="IndexLink"/>
              </w:rPr>
              <w:t>308</w:t>
            </w:r>
            <w:r>
              <w:rPr>
                <w:rStyle w:val="IndexLink"/>
                <w:rtl w:val="true"/>
              </w:rPr>
              <w:t xml:space="preserve">- </w:t>
            </w:r>
            <w:r>
              <w:rPr>
                <w:rStyle w:val="IndexLink"/>
                <w:rtl w:val="true"/>
              </w:rPr>
              <w:t>رسالة فی قراءة المأموم غیر المسبوق‏</w:t>
            </w:r>
            <w:r>
              <w:rPr>
                <w:rStyle w:val="IndexLink"/>
                <w:rtl w:val="true"/>
              </w:rPr>
              <w:tab/>
            </w:r>
            <w:r>
              <w:rPr>
                <w:rStyle w:val="IndexLink"/>
              </w:rPr>
              <w:t>95</w:t>
            </w:r>
          </w:hyperlink>
        </w:p>
        <w:p>
          <w:pPr>
            <w:pStyle w:val="Contents3"/>
            <w:tabs>
              <w:tab w:val="clear" w:pos="8459"/>
              <w:tab w:val="right" w:pos="9026" w:leader="dot"/>
            </w:tabs>
            <w:rPr/>
          </w:pPr>
          <w:hyperlink w:anchor="__RefHeading___Toc9050994_73709187">
            <w:r>
              <w:rPr>
                <w:webHidden/>
                <w:rStyle w:val="IndexLink"/>
              </w:rPr>
              <w:t>309</w:t>
            </w:r>
            <w:r>
              <w:rPr>
                <w:rStyle w:val="IndexLink"/>
                <w:rtl w:val="true"/>
              </w:rPr>
              <w:t xml:space="preserve">- </w:t>
            </w:r>
            <w:r>
              <w:rPr>
                <w:rStyle w:val="IndexLink"/>
                <w:rtl w:val="true"/>
              </w:rPr>
              <w:t>کتاب قراءة مفردة</w:t>
            </w:r>
            <w:r>
              <w:rPr>
                <w:rStyle w:val="IndexLink"/>
                <w:rtl w:val="true"/>
              </w:rPr>
              <w:tab/>
            </w:r>
            <w:r>
              <w:rPr>
                <w:rStyle w:val="IndexLink"/>
              </w:rPr>
              <w:t>95</w:t>
            </w:r>
          </w:hyperlink>
        </w:p>
        <w:p>
          <w:pPr>
            <w:pStyle w:val="Contents3"/>
            <w:tabs>
              <w:tab w:val="clear" w:pos="8459"/>
              <w:tab w:val="right" w:pos="9026" w:leader="dot"/>
            </w:tabs>
            <w:rPr/>
          </w:pPr>
          <w:hyperlink w:anchor="__RefHeading___Toc9050996_73709187">
            <w:r>
              <w:rPr>
                <w:webHidden/>
                <w:rStyle w:val="IndexLink"/>
              </w:rPr>
              <w:t>310</w:t>
            </w:r>
            <w:r>
              <w:rPr>
                <w:rStyle w:val="IndexLink"/>
                <w:rtl w:val="true"/>
              </w:rPr>
              <w:t xml:space="preserve">- </w:t>
            </w:r>
            <w:r>
              <w:rPr>
                <w:rStyle w:val="IndexLink"/>
                <w:rtl w:val="true"/>
              </w:rPr>
              <w:t>کتاب قراءة مفردة</w:t>
            </w:r>
            <w:r>
              <w:rPr>
                <w:rStyle w:val="IndexLink"/>
                <w:rtl w:val="true"/>
              </w:rPr>
              <w:tab/>
            </w:r>
            <w:r>
              <w:rPr>
                <w:rStyle w:val="IndexLink"/>
              </w:rPr>
              <w:t>96</w:t>
            </w:r>
          </w:hyperlink>
        </w:p>
        <w:p>
          <w:pPr>
            <w:pStyle w:val="Contents3"/>
            <w:tabs>
              <w:tab w:val="clear" w:pos="8459"/>
              <w:tab w:val="right" w:pos="9026" w:leader="dot"/>
            </w:tabs>
            <w:rPr/>
          </w:pPr>
          <w:hyperlink w:anchor="__RefHeading___Toc9050998_73709187">
            <w:r>
              <w:rPr>
                <w:webHidden/>
                <w:rStyle w:val="IndexLink"/>
              </w:rPr>
              <w:t>311</w:t>
            </w:r>
            <w:r>
              <w:rPr>
                <w:rStyle w:val="IndexLink"/>
                <w:rtl w:val="true"/>
              </w:rPr>
              <w:t xml:space="preserve">- </w:t>
            </w:r>
            <w:r>
              <w:rPr>
                <w:rStyle w:val="IndexLink"/>
                <w:rtl w:val="true"/>
              </w:rPr>
              <w:t>رسالة فی قراءة نافع‏</w:t>
            </w:r>
            <w:r>
              <w:rPr>
                <w:rStyle w:val="IndexLink"/>
                <w:rtl w:val="true"/>
              </w:rPr>
              <w:tab/>
            </w:r>
            <w:r>
              <w:rPr>
                <w:rStyle w:val="IndexLink"/>
              </w:rPr>
              <w:t>96</w:t>
            </w:r>
          </w:hyperlink>
        </w:p>
        <w:p>
          <w:pPr>
            <w:pStyle w:val="Contents3"/>
            <w:tabs>
              <w:tab w:val="clear" w:pos="8459"/>
              <w:tab w:val="right" w:pos="9026" w:leader="dot"/>
            </w:tabs>
            <w:rPr/>
          </w:pPr>
          <w:hyperlink w:anchor="__RefHeading___Toc9051000_73709187">
            <w:r>
              <w:rPr>
                <w:webHidden/>
                <w:rStyle w:val="IndexLink"/>
              </w:rPr>
              <w:t>312</w:t>
            </w:r>
            <w:r>
              <w:rPr>
                <w:rStyle w:val="IndexLink"/>
                <w:rtl w:val="true"/>
              </w:rPr>
              <w:t xml:space="preserve">- </w:t>
            </w:r>
            <w:r>
              <w:rPr>
                <w:rStyle w:val="IndexLink"/>
                <w:rtl w:val="true"/>
              </w:rPr>
              <w:t>قرائت نافع‏</w:t>
            </w:r>
            <w:r>
              <w:rPr>
                <w:rStyle w:val="IndexLink"/>
                <w:rtl w:val="true"/>
              </w:rPr>
              <w:tab/>
            </w:r>
            <w:r>
              <w:rPr>
                <w:rStyle w:val="IndexLink"/>
              </w:rPr>
              <w:t>96</w:t>
            </w:r>
          </w:hyperlink>
        </w:p>
        <w:p>
          <w:pPr>
            <w:pStyle w:val="Contents3"/>
            <w:tabs>
              <w:tab w:val="clear" w:pos="8459"/>
              <w:tab w:val="right" w:pos="9026" w:leader="dot"/>
            </w:tabs>
            <w:rPr/>
          </w:pPr>
          <w:hyperlink w:anchor="__RefHeading___Toc9051002_73709187">
            <w:r>
              <w:rPr>
                <w:webHidden/>
                <w:rStyle w:val="IndexLink"/>
              </w:rPr>
              <w:t>313</w:t>
            </w:r>
            <w:r>
              <w:rPr>
                <w:rStyle w:val="IndexLink"/>
                <w:rtl w:val="true"/>
              </w:rPr>
              <w:t xml:space="preserve">- </w:t>
            </w:r>
            <w:r>
              <w:rPr>
                <w:rStyle w:val="IndexLink"/>
                <w:rtl w:val="true"/>
              </w:rPr>
              <w:t>کتاب فی القرآن‏</w:t>
            </w:r>
            <w:r>
              <w:rPr>
                <w:rStyle w:val="IndexLink"/>
                <w:rtl w:val="true"/>
              </w:rPr>
              <w:tab/>
            </w:r>
            <w:r>
              <w:rPr>
                <w:rStyle w:val="IndexLink"/>
              </w:rPr>
              <w:t>97</w:t>
            </w:r>
          </w:hyperlink>
        </w:p>
        <w:p>
          <w:pPr>
            <w:pStyle w:val="Contents3"/>
            <w:tabs>
              <w:tab w:val="clear" w:pos="8459"/>
              <w:tab w:val="right" w:pos="9026" w:leader="dot"/>
            </w:tabs>
            <w:rPr/>
          </w:pPr>
          <w:hyperlink w:anchor="__RefHeading___Toc9051004_73709187">
            <w:r>
              <w:rPr>
                <w:webHidden/>
                <w:rStyle w:val="IndexLink"/>
              </w:rPr>
              <w:t>314</w:t>
            </w:r>
            <w:r>
              <w:rPr>
                <w:rStyle w:val="IndexLink"/>
                <w:rtl w:val="true"/>
              </w:rPr>
              <w:t xml:space="preserve">- </w:t>
            </w:r>
            <w:r>
              <w:rPr>
                <w:rStyle w:val="IndexLink"/>
                <w:rtl w:val="true"/>
              </w:rPr>
              <w:t>القرآن إمام الکل فی الکل‏</w:t>
            </w:r>
            <w:r>
              <w:rPr>
                <w:rStyle w:val="IndexLink"/>
                <w:rtl w:val="true"/>
              </w:rPr>
              <w:tab/>
            </w:r>
            <w:r>
              <w:rPr>
                <w:rStyle w:val="IndexLink"/>
              </w:rPr>
              <w:t>97</w:t>
            </w:r>
          </w:hyperlink>
        </w:p>
        <w:p>
          <w:pPr>
            <w:pStyle w:val="Contents3"/>
            <w:tabs>
              <w:tab w:val="clear" w:pos="8459"/>
              <w:tab w:val="right" w:pos="9026" w:leader="dot"/>
            </w:tabs>
            <w:rPr/>
          </w:pPr>
          <w:hyperlink w:anchor="__RefHeading___Toc9051006_73709187">
            <w:r>
              <w:rPr>
                <w:webHidden/>
                <w:rStyle w:val="IndexLink"/>
              </w:rPr>
              <w:t>315</w:t>
            </w:r>
            <w:r>
              <w:rPr>
                <w:rStyle w:val="IndexLink"/>
                <w:rtl w:val="true"/>
              </w:rPr>
              <w:t xml:space="preserve">- </w:t>
            </w:r>
            <w:r>
              <w:rPr>
                <w:rStyle w:val="IndexLink"/>
                <w:rtl w:val="true"/>
              </w:rPr>
              <w:t>قرآن أور حسین‏</w:t>
            </w:r>
            <w:r>
              <w:rPr>
                <w:rStyle w:val="IndexLink"/>
                <w:rtl w:val="true"/>
              </w:rPr>
              <w:tab/>
            </w:r>
            <w:r>
              <w:rPr>
                <w:rStyle w:val="IndexLink"/>
              </w:rPr>
              <w:t>97</w:t>
            </w:r>
          </w:hyperlink>
        </w:p>
        <w:p>
          <w:pPr>
            <w:pStyle w:val="Contents3"/>
            <w:tabs>
              <w:tab w:val="clear" w:pos="8459"/>
              <w:tab w:val="right" w:pos="9026" w:leader="dot"/>
            </w:tabs>
            <w:rPr/>
          </w:pPr>
          <w:hyperlink w:anchor="__RefHeading___Toc9051008_73709187">
            <w:r>
              <w:rPr>
                <w:webHidden/>
                <w:rStyle w:val="IndexLink"/>
              </w:rPr>
              <w:t>316</w:t>
            </w:r>
            <w:r>
              <w:rPr>
                <w:rStyle w:val="IndexLink"/>
                <w:rtl w:val="true"/>
              </w:rPr>
              <w:t xml:space="preserve">- </w:t>
            </w:r>
            <w:r>
              <w:rPr>
                <w:rStyle w:val="IndexLink"/>
                <w:rtl w:val="true"/>
              </w:rPr>
              <w:t>القرآن تعلیمه و إرشاده‏</w:t>
            </w:r>
            <w:r>
              <w:rPr>
                <w:rStyle w:val="IndexLink"/>
                <w:rtl w:val="true"/>
              </w:rPr>
              <w:tab/>
            </w:r>
            <w:r>
              <w:rPr>
                <w:rStyle w:val="IndexLink"/>
              </w:rPr>
              <w:t>97</w:t>
            </w:r>
          </w:hyperlink>
        </w:p>
        <w:p>
          <w:pPr>
            <w:pStyle w:val="Contents3"/>
            <w:tabs>
              <w:tab w:val="clear" w:pos="8459"/>
              <w:tab w:val="right" w:pos="9026" w:leader="dot"/>
            </w:tabs>
            <w:rPr/>
          </w:pPr>
          <w:hyperlink w:anchor="__RefHeading___Toc9051010_73709187">
            <w:r>
              <w:rPr>
                <w:webHidden/>
                <w:rStyle w:val="IndexLink"/>
              </w:rPr>
              <w:t>317</w:t>
            </w:r>
            <w:r>
              <w:rPr>
                <w:rStyle w:val="IndexLink"/>
                <w:rtl w:val="true"/>
              </w:rPr>
              <w:t xml:space="preserve">- </w:t>
            </w:r>
            <w:r>
              <w:rPr>
                <w:rStyle w:val="IndexLink"/>
                <w:rtl w:val="true"/>
              </w:rPr>
              <w:t>قرآن شریف‏</w:t>
            </w:r>
            <w:r>
              <w:rPr>
                <w:rStyle w:val="IndexLink"/>
                <w:rtl w:val="true"/>
              </w:rPr>
              <w:tab/>
            </w:r>
            <w:r>
              <w:rPr>
                <w:rStyle w:val="IndexLink"/>
              </w:rPr>
              <w:t>97</w:t>
            </w:r>
          </w:hyperlink>
        </w:p>
        <w:p>
          <w:pPr>
            <w:pStyle w:val="Contents3"/>
            <w:tabs>
              <w:tab w:val="clear" w:pos="8459"/>
              <w:tab w:val="right" w:pos="9026" w:leader="dot"/>
            </w:tabs>
            <w:rPr/>
          </w:pPr>
          <w:hyperlink w:anchor="__RefHeading___Toc9051012_73709187">
            <w:r>
              <w:rPr>
                <w:webHidden/>
                <w:rStyle w:val="IndexLink"/>
              </w:rPr>
              <w:t>318</w:t>
            </w:r>
            <w:r>
              <w:rPr>
                <w:rStyle w:val="IndexLink"/>
                <w:rtl w:val="true"/>
              </w:rPr>
              <w:t xml:space="preserve">- </w:t>
            </w:r>
            <w:r>
              <w:rPr>
                <w:rStyle w:val="IndexLink"/>
                <w:rtl w:val="true"/>
              </w:rPr>
              <w:t>قرآن الشعر الأکبر و فرقان الفصل الأزهر</w:t>
            </w:r>
            <w:r>
              <w:rPr>
                <w:rStyle w:val="IndexLink"/>
                <w:rtl w:val="true"/>
              </w:rPr>
              <w:tab/>
            </w:r>
            <w:r>
              <w:rPr>
                <w:rStyle w:val="IndexLink"/>
              </w:rPr>
              <w:t>97</w:t>
            </w:r>
          </w:hyperlink>
        </w:p>
        <w:p>
          <w:pPr>
            <w:pStyle w:val="Contents3"/>
            <w:tabs>
              <w:tab w:val="clear" w:pos="8459"/>
              <w:tab w:val="right" w:pos="9026" w:leader="dot"/>
            </w:tabs>
            <w:rPr/>
          </w:pPr>
          <w:hyperlink w:anchor="__RefHeading___Toc9051014_73709187">
            <w:r>
              <w:rPr>
                <w:webHidden/>
                <w:rStyle w:val="IndexLink"/>
              </w:rPr>
              <w:t>319</w:t>
            </w:r>
            <w:r>
              <w:rPr>
                <w:rStyle w:val="IndexLink"/>
                <w:rtl w:val="true"/>
              </w:rPr>
              <w:t xml:space="preserve">- </w:t>
            </w:r>
            <w:r>
              <w:rPr>
                <w:rStyle w:val="IndexLink"/>
                <w:rtl w:val="true"/>
              </w:rPr>
              <w:t>قرآن گجراتی‏</w:t>
            </w:r>
            <w:r>
              <w:rPr>
                <w:rStyle w:val="IndexLink"/>
                <w:rtl w:val="true"/>
              </w:rPr>
              <w:tab/>
            </w:r>
            <w:r>
              <w:rPr>
                <w:rStyle w:val="IndexLink"/>
              </w:rPr>
              <w:t>97</w:t>
            </w:r>
          </w:hyperlink>
        </w:p>
        <w:p>
          <w:pPr>
            <w:pStyle w:val="Contents3"/>
            <w:tabs>
              <w:tab w:val="clear" w:pos="8459"/>
              <w:tab w:val="right" w:pos="9026" w:leader="dot"/>
            </w:tabs>
            <w:rPr/>
          </w:pPr>
          <w:hyperlink w:anchor="__RefHeading___Toc9051016_73709187">
            <w:r>
              <w:rPr>
                <w:webHidden/>
                <w:rStyle w:val="IndexLink"/>
              </w:rPr>
              <w:t>320</w:t>
            </w:r>
            <w:r>
              <w:rPr>
                <w:rStyle w:val="IndexLink"/>
                <w:rtl w:val="true"/>
              </w:rPr>
              <w:t xml:space="preserve">- </w:t>
            </w:r>
            <w:r>
              <w:rPr>
                <w:rStyle w:val="IndexLink"/>
                <w:rtl w:val="true"/>
              </w:rPr>
              <w:t>القرآن النستعلیق‏</w:t>
            </w:r>
            <w:r>
              <w:rPr>
                <w:rStyle w:val="IndexLink"/>
                <w:rtl w:val="true"/>
              </w:rPr>
              <w:tab/>
            </w:r>
            <w:r>
              <w:rPr>
                <w:rStyle w:val="IndexLink"/>
              </w:rPr>
              <w:t>98</w:t>
            </w:r>
          </w:hyperlink>
        </w:p>
        <w:p>
          <w:pPr>
            <w:pStyle w:val="Contents3"/>
            <w:tabs>
              <w:tab w:val="clear" w:pos="8459"/>
              <w:tab w:val="right" w:pos="9026" w:leader="dot"/>
            </w:tabs>
            <w:rPr/>
          </w:pPr>
          <w:hyperlink w:anchor="__RefHeading___Toc9051018_73709187">
            <w:r>
              <w:rPr>
                <w:webHidden/>
                <w:rStyle w:val="IndexLink"/>
              </w:rPr>
              <w:t>321</w:t>
            </w:r>
            <w:r>
              <w:rPr>
                <w:rStyle w:val="IndexLink"/>
                <w:rtl w:val="true"/>
              </w:rPr>
              <w:t xml:space="preserve">- </w:t>
            </w:r>
            <w:r>
              <w:rPr>
                <w:rStyle w:val="IndexLink"/>
                <w:rtl w:val="true"/>
              </w:rPr>
              <w:t>القرآن و الأحوال المناخیة</w:t>
            </w:r>
            <w:r>
              <w:rPr>
                <w:rStyle w:val="IndexLink"/>
                <w:rtl w:val="true"/>
              </w:rPr>
              <w:tab/>
            </w:r>
            <w:r>
              <w:rPr>
                <w:rStyle w:val="IndexLink"/>
              </w:rPr>
              <w:t>98</w:t>
            </w:r>
          </w:hyperlink>
        </w:p>
        <w:p>
          <w:pPr>
            <w:pStyle w:val="Contents3"/>
            <w:tabs>
              <w:tab w:val="clear" w:pos="8459"/>
              <w:tab w:val="right" w:pos="9026" w:leader="dot"/>
            </w:tabs>
            <w:rPr/>
          </w:pPr>
          <w:hyperlink w:anchor="__RefHeading___Toc9051020_73709187">
            <w:r>
              <w:rPr>
                <w:webHidden/>
                <w:rStyle w:val="IndexLink"/>
              </w:rPr>
              <w:t>322</w:t>
            </w:r>
            <w:r>
              <w:rPr>
                <w:rStyle w:val="IndexLink"/>
                <w:rtl w:val="true"/>
              </w:rPr>
              <w:t xml:space="preserve">- </w:t>
            </w:r>
            <w:r>
              <w:rPr>
                <w:rStyle w:val="IndexLink"/>
                <w:rtl w:val="true"/>
              </w:rPr>
              <w:t>القرآن و الترجمة</w:t>
            </w:r>
            <w:r>
              <w:rPr>
                <w:rStyle w:val="IndexLink"/>
                <w:rtl w:val="true"/>
              </w:rPr>
              <w:tab/>
            </w:r>
            <w:r>
              <w:rPr>
                <w:rStyle w:val="IndexLink"/>
              </w:rPr>
              <w:t>98</w:t>
            </w:r>
          </w:hyperlink>
        </w:p>
        <w:p>
          <w:pPr>
            <w:pStyle w:val="Contents3"/>
            <w:tabs>
              <w:tab w:val="clear" w:pos="8459"/>
              <w:tab w:val="right" w:pos="9026" w:leader="dot"/>
            </w:tabs>
            <w:rPr/>
          </w:pPr>
          <w:hyperlink w:anchor="__RefHeading___Toc9051022_73709187">
            <w:r>
              <w:rPr>
                <w:webHidden/>
                <w:rStyle w:val="IndexLink"/>
              </w:rPr>
              <w:t>323</w:t>
            </w:r>
            <w:r>
              <w:rPr>
                <w:rStyle w:val="IndexLink"/>
                <w:rtl w:val="true"/>
              </w:rPr>
              <w:t xml:space="preserve">- </w:t>
            </w:r>
            <w:r>
              <w:rPr>
                <w:rStyle w:val="IndexLink"/>
                <w:rtl w:val="true"/>
              </w:rPr>
              <w:t>القرآن و الحجاب‏</w:t>
            </w:r>
            <w:r>
              <w:rPr>
                <w:rStyle w:val="IndexLink"/>
                <w:rtl w:val="true"/>
              </w:rPr>
              <w:tab/>
            </w:r>
            <w:r>
              <w:rPr>
                <w:rStyle w:val="IndexLink"/>
              </w:rPr>
              <w:t>98</w:t>
            </w:r>
          </w:hyperlink>
        </w:p>
        <w:p>
          <w:pPr>
            <w:pStyle w:val="Contents3"/>
            <w:tabs>
              <w:tab w:val="clear" w:pos="8459"/>
              <w:tab w:val="right" w:pos="9026" w:leader="dot"/>
            </w:tabs>
            <w:rPr/>
          </w:pPr>
          <w:hyperlink w:anchor="__RefHeading___Toc9051024_73709187">
            <w:r>
              <w:rPr>
                <w:webHidden/>
                <w:rStyle w:val="IndexLink"/>
              </w:rPr>
              <w:t>324</w:t>
            </w:r>
            <w:r>
              <w:rPr>
                <w:rStyle w:val="IndexLink"/>
                <w:rtl w:val="true"/>
              </w:rPr>
              <w:t xml:space="preserve">- </w:t>
            </w:r>
            <w:r>
              <w:rPr>
                <w:rStyle w:val="IndexLink"/>
                <w:rtl w:val="true"/>
              </w:rPr>
              <w:t>القرآن و الدعاء</w:t>
            </w:r>
            <w:r>
              <w:rPr>
                <w:rStyle w:val="IndexLink"/>
                <w:rtl w:val="true"/>
              </w:rPr>
              <w:tab/>
            </w:r>
            <w:r>
              <w:rPr>
                <w:rStyle w:val="IndexLink"/>
              </w:rPr>
              <w:t>98</w:t>
            </w:r>
          </w:hyperlink>
        </w:p>
        <w:p>
          <w:pPr>
            <w:pStyle w:val="Contents3"/>
            <w:tabs>
              <w:tab w:val="clear" w:pos="8459"/>
              <w:tab w:val="right" w:pos="9026" w:leader="dot"/>
            </w:tabs>
            <w:rPr/>
          </w:pPr>
          <w:hyperlink w:anchor="__RefHeading___Toc9051026_73709187">
            <w:r>
              <w:rPr>
                <w:webHidden/>
                <w:rStyle w:val="IndexLink"/>
              </w:rPr>
              <w:t>325</w:t>
            </w:r>
            <w:r>
              <w:rPr>
                <w:rStyle w:val="IndexLink"/>
                <w:rtl w:val="true"/>
              </w:rPr>
              <w:t xml:space="preserve">- </w:t>
            </w:r>
            <w:r>
              <w:rPr>
                <w:rStyle w:val="IndexLink"/>
                <w:rtl w:val="true"/>
              </w:rPr>
              <w:t>القرآن و الدعاء</w:t>
            </w:r>
            <w:r>
              <w:rPr>
                <w:rStyle w:val="IndexLink"/>
                <w:rtl w:val="true"/>
              </w:rPr>
              <w:tab/>
            </w:r>
            <w:r>
              <w:rPr>
                <w:rStyle w:val="IndexLink"/>
              </w:rPr>
              <w:t>98</w:t>
            </w:r>
          </w:hyperlink>
        </w:p>
        <w:p>
          <w:pPr>
            <w:pStyle w:val="Contents3"/>
            <w:tabs>
              <w:tab w:val="clear" w:pos="8459"/>
              <w:tab w:val="right" w:pos="9026" w:leader="dot"/>
            </w:tabs>
            <w:rPr/>
          </w:pPr>
          <w:hyperlink w:anchor="__RefHeading___Toc9051028_73709187">
            <w:r>
              <w:rPr>
                <w:webHidden/>
                <w:rStyle w:val="IndexLink"/>
              </w:rPr>
              <w:t>326</w:t>
            </w:r>
            <w:r>
              <w:rPr>
                <w:rStyle w:val="IndexLink"/>
                <w:rtl w:val="true"/>
              </w:rPr>
              <w:t xml:space="preserve">- </w:t>
            </w:r>
            <w:r>
              <w:rPr>
                <w:rStyle w:val="IndexLink"/>
                <w:rtl w:val="true"/>
              </w:rPr>
              <w:t>القرآن و العترة</w:t>
            </w:r>
            <w:r>
              <w:rPr>
                <w:rStyle w:val="IndexLink"/>
                <w:rtl w:val="true"/>
              </w:rPr>
              <w:tab/>
            </w:r>
            <w:r>
              <w:rPr>
                <w:rStyle w:val="IndexLink"/>
              </w:rPr>
              <w:t>98</w:t>
            </w:r>
          </w:hyperlink>
        </w:p>
        <w:p>
          <w:pPr>
            <w:pStyle w:val="Contents3"/>
            <w:tabs>
              <w:tab w:val="clear" w:pos="8459"/>
              <w:tab w:val="right" w:pos="9026" w:leader="dot"/>
            </w:tabs>
            <w:rPr/>
          </w:pPr>
          <w:hyperlink w:anchor="__RefHeading___Toc9051030_73709187">
            <w:r>
              <w:rPr>
                <w:webHidden/>
                <w:rStyle w:val="IndexLink"/>
              </w:rPr>
              <w:t>327</w:t>
            </w:r>
            <w:r>
              <w:rPr>
                <w:rStyle w:val="IndexLink"/>
                <w:rtl w:val="true"/>
              </w:rPr>
              <w:t xml:space="preserve">- </w:t>
            </w:r>
            <w:r>
              <w:rPr>
                <w:rStyle w:val="IndexLink"/>
                <w:rtl w:val="true"/>
              </w:rPr>
              <w:t>قرآن یک معجزه دائم‏</w:t>
            </w:r>
            <w:r>
              <w:rPr>
                <w:rStyle w:val="IndexLink"/>
                <w:rtl w:val="true"/>
              </w:rPr>
              <w:tab/>
            </w:r>
            <w:r>
              <w:rPr>
                <w:rStyle w:val="IndexLink"/>
              </w:rPr>
              <w:t>98</w:t>
            </w:r>
          </w:hyperlink>
        </w:p>
        <w:p>
          <w:pPr>
            <w:pStyle w:val="Contents3"/>
            <w:tabs>
              <w:tab w:val="clear" w:pos="8459"/>
              <w:tab w:val="right" w:pos="9026" w:leader="dot"/>
            </w:tabs>
            <w:rPr/>
          </w:pPr>
          <w:hyperlink w:anchor="__RefHeading___Toc9051032_73709187">
            <w:r>
              <w:rPr>
                <w:webHidden/>
                <w:rStyle w:val="IndexLink"/>
              </w:rPr>
              <w:t>328</w:t>
            </w:r>
            <w:r>
              <w:rPr>
                <w:rStyle w:val="IndexLink"/>
                <w:rtl w:val="true"/>
              </w:rPr>
              <w:t xml:space="preserve">- </w:t>
            </w:r>
            <w:r>
              <w:rPr>
                <w:rStyle w:val="IndexLink"/>
                <w:rtl w:val="true"/>
              </w:rPr>
              <w:t>قرابادین‏</w:t>
            </w:r>
            <w:r>
              <w:rPr>
                <w:rStyle w:val="IndexLink"/>
                <w:rtl w:val="true"/>
              </w:rPr>
              <w:tab/>
            </w:r>
            <w:r>
              <w:rPr>
                <w:rStyle w:val="IndexLink"/>
              </w:rPr>
              <w:t>98</w:t>
            </w:r>
          </w:hyperlink>
        </w:p>
        <w:p>
          <w:pPr>
            <w:pStyle w:val="Contents3"/>
            <w:tabs>
              <w:tab w:val="clear" w:pos="8459"/>
              <w:tab w:val="right" w:pos="9026" w:leader="dot"/>
            </w:tabs>
            <w:rPr/>
          </w:pPr>
          <w:hyperlink w:anchor="__RefHeading___Toc9051034_73709187">
            <w:r>
              <w:rPr>
                <w:webHidden/>
                <w:rStyle w:val="IndexLink"/>
              </w:rPr>
              <w:t>329</w:t>
            </w:r>
            <w:r>
              <w:rPr>
                <w:rStyle w:val="IndexLink"/>
                <w:rtl w:val="true"/>
              </w:rPr>
              <w:t xml:space="preserve">- </w:t>
            </w:r>
            <w:r>
              <w:rPr>
                <w:rStyle w:val="IndexLink"/>
                <w:rtl w:val="true"/>
              </w:rPr>
              <w:t>قرابادین‏</w:t>
            </w:r>
            <w:r>
              <w:rPr>
                <w:rStyle w:val="IndexLink"/>
                <w:rtl w:val="true"/>
              </w:rPr>
              <w:tab/>
            </w:r>
            <w:r>
              <w:rPr>
                <w:rStyle w:val="IndexLink"/>
              </w:rPr>
              <w:t>99</w:t>
            </w:r>
          </w:hyperlink>
        </w:p>
        <w:p>
          <w:pPr>
            <w:pStyle w:val="Contents3"/>
            <w:tabs>
              <w:tab w:val="clear" w:pos="8459"/>
              <w:tab w:val="right" w:pos="9026" w:leader="dot"/>
            </w:tabs>
            <w:rPr/>
          </w:pPr>
          <w:hyperlink w:anchor="__RefHeading___Toc9051036_73709187">
            <w:r>
              <w:rPr>
                <w:webHidden/>
                <w:rStyle w:val="IndexLink"/>
              </w:rPr>
              <w:t>330</w:t>
            </w:r>
            <w:r>
              <w:rPr>
                <w:rStyle w:val="IndexLink"/>
                <w:rtl w:val="true"/>
              </w:rPr>
              <w:t xml:space="preserve">- </w:t>
            </w:r>
            <w:r>
              <w:rPr>
                <w:rStyle w:val="IndexLink"/>
                <w:rtl w:val="true"/>
              </w:rPr>
              <w:t>قرابادین‏</w:t>
            </w:r>
            <w:r>
              <w:rPr>
                <w:rStyle w:val="IndexLink"/>
                <w:rtl w:val="true"/>
              </w:rPr>
              <w:tab/>
            </w:r>
            <w:r>
              <w:rPr>
                <w:rStyle w:val="IndexLink"/>
              </w:rPr>
              <w:t>99</w:t>
            </w:r>
          </w:hyperlink>
        </w:p>
        <w:p>
          <w:pPr>
            <w:pStyle w:val="Contents3"/>
            <w:tabs>
              <w:tab w:val="clear" w:pos="8459"/>
              <w:tab w:val="right" w:pos="9026" w:leader="dot"/>
            </w:tabs>
            <w:rPr/>
          </w:pPr>
          <w:hyperlink w:anchor="__RefHeading___Toc9051038_73709187">
            <w:r>
              <w:rPr>
                <w:webHidden/>
                <w:rStyle w:val="IndexLink"/>
              </w:rPr>
              <w:t>331</w:t>
            </w:r>
            <w:r>
              <w:rPr>
                <w:rStyle w:val="IndexLink"/>
                <w:rtl w:val="true"/>
              </w:rPr>
              <w:t xml:space="preserve">- </w:t>
            </w:r>
            <w:r>
              <w:rPr>
                <w:rStyle w:val="IndexLink"/>
                <w:rtl w:val="true"/>
              </w:rPr>
              <w:t>القرابادین‏</w:t>
            </w:r>
            <w:r>
              <w:rPr>
                <w:rStyle w:val="IndexLink"/>
                <w:rtl w:val="true"/>
              </w:rPr>
              <w:tab/>
            </w:r>
            <w:r>
              <w:rPr>
                <w:rStyle w:val="IndexLink"/>
              </w:rPr>
              <w:t>99</w:t>
            </w:r>
          </w:hyperlink>
        </w:p>
        <w:p>
          <w:pPr>
            <w:pStyle w:val="Contents3"/>
            <w:tabs>
              <w:tab w:val="clear" w:pos="8459"/>
              <w:tab w:val="right" w:pos="9026" w:leader="dot"/>
            </w:tabs>
            <w:rPr/>
          </w:pPr>
          <w:hyperlink w:anchor="__RefHeading___Toc9051040_73709187">
            <w:r>
              <w:rPr>
                <w:webHidden/>
                <w:rStyle w:val="IndexLink"/>
                <w:rtl w:val="true"/>
              </w:rPr>
              <w:t>قرابادین‏</w:t>
            </w:r>
            <w:r>
              <w:rPr>
                <w:rStyle w:val="IndexLink"/>
                <w:rtl w:val="true"/>
              </w:rPr>
              <w:tab/>
            </w:r>
            <w:r>
              <w:rPr>
                <w:rStyle w:val="IndexLink"/>
              </w:rPr>
              <w:t>99</w:t>
            </w:r>
          </w:hyperlink>
        </w:p>
        <w:p>
          <w:pPr>
            <w:pStyle w:val="Contents3"/>
            <w:tabs>
              <w:tab w:val="clear" w:pos="8459"/>
              <w:tab w:val="right" w:pos="9026" w:leader="dot"/>
            </w:tabs>
            <w:rPr/>
          </w:pPr>
          <w:hyperlink w:anchor="__RefHeading___Toc9051042_73709187">
            <w:r>
              <w:rPr>
                <w:webHidden/>
                <w:rStyle w:val="IndexLink"/>
              </w:rPr>
              <w:t>332</w:t>
            </w:r>
            <w:r>
              <w:rPr>
                <w:rStyle w:val="IndexLink"/>
                <w:rtl w:val="true"/>
              </w:rPr>
              <w:t xml:space="preserve">- </w:t>
            </w:r>
            <w:r>
              <w:rPr>
                <w:rStyle w:val="IndexLink"/>
                <w:rtl w:val="true"/>
              </w:rPr>
              <w:t>قرابادین‏</w:t>
            </w:r>
            <w:r>
              <w:rPr>
                <w:rStyle w:val="IndexLink"/>
                <w:rtl w:val="true"/>
              </w:rPr>
              <w:tab/>
            </w:r>
            <w:r>
              <w:rPr>
                <w:rStyle w:val="IndexLink"/>
              </w:rPr>
              <w:t>99</w:t>
            </w:r>
          </w:hyperlink>
        </w:p>
        <w:p>
          <w:pPr>
            <w:pStyle w:val="Contents3"/>
            <w:tabs>
              <w:tab w:val="clear" w:pos="8459"/>
              <w:tab w:val="right" w:pos="9026" w:leader="dot"/>
            </w:tabs>
            <w:rPr/>
          </w:pPr>
          <w:hyperlink w:anchor="__RefHeading___Toc9051044_73709187">
            <w:r>
              <w:rPr>
                <w:webHidden/>
                <w:rStyle w:val="IndexLink"/>
              </w:rPr>
              <w:t>333</w:t>
            </w:r>
            <w:r>
              <w:rPr>
                <w:rStyle w:val="IndexLink"/>
                <w:rtl w:val="true"/>
              </w:rPr>
              <w:t xml:space="preserve">- </w:t>
            </w:r>
            <w:r>
              <w:rPr>
                <w:rStyle w:val="IndexLink"/>
                <w:rtl w:val="true"/>
              </w:rPr>
              <w:t>قرابادین أعظم و أکمل‏</w:t>
            </w:r>
            <w:r>
              <w:rPr>
                <w:rStyle w:val="IndexLink"/>
                <w:rtl w:val="true"/>
              </w:rPr>
              <w:tab/>
            </w:r>
            <w:r>
              <w:rPr>
                <w:rStyle w:val="IndexLink"/>
              </w:rPr>
              <w:t>100</w:t>
            </w:r>
          </w:hyperlink>
        </w:p>
        <w:p>
          <w:pPr>
            <w:pStyle w:val="Contents3"/>
            <w:tabs>
              <w:tab w:val="clear" w:pos="8459"/>
              <w:tab w:val="right" w:pos="9026" w:leader="dot"/>
            </w:tabs>
            <w:rPr/>
          </w:pPr>
          <w:hyperlink w:anchor="__RefHeading___Toc9051046_73709187">
            <w:r>
              <w:rPr>
                <w:webHidden/>
                <w:rStyle w:val="IndexLink"/>
              </w:rPr>
              <w:t>334</w:t>
            </w:r>
            <w:r>
              <w:rPr>
                <w:rStyle w:val="IndexLink"/>
                <w:rtl w:val="true"/>
              </w:rPr>
              <w:t xml:space="preserve">- </w:t>
            </w:r>
            <w:r>
              <w:rPr>
                <w:rStyle w:val="IndexLink"/>
                <w:rtl w:val="true"/>
              </w:rPr>
              <w:t>قرابادین جلالی‏</w:t>
            </w:r>
            <w:r>
              <w:rPr>
                <w:rStyle w:val="IndexLink"/>
                <w:rtl w:val="true"/>
              </w:rPr>
              <w:tab/>
            </w:r>
            <w:r>
              <w:rPr>
                <w:rStyle w:val="IndexLink"/>
              </w:rPr>
              <w:t>100</w:t>
            </w:r>
          </w:hyperlink>
        </w:p>
        <w:p>
          <w:pPr>
            <w:pStyle w:val="Contents3"/>
            <w:tabs>
              <w:tab w:val="clear" w:pos="8459"/>
              <w:tab w:val="right" w:pos="9026" w:leader="dot"/>
            </w:tabs>
            <w:rPr/>
          </w:pPr>
          <w:hyperlink w:anchor="__RefHeading___Toc9051048_73709187">
            <w:r>
              <w:rPr>
                <w:webHidden/>
                <w:rStyle w:val="IndexLink"/>
              </w:rPr>
              <w:t>335</w:t>
            </w:r>
            <w:r>
              <w:rPr>
                <w:rStyle w:val="IndexLink"/>
                <w:rtl w:val="true"/>
              </w:rPr>
              <w:t xml:space="preserve">- </w:t>
            </w:r>
            <w:r>
              <w:rPr>
                <w:rStyle w:val="IndexLink"/>
                <w:rtl w:val="true"/>
              </w:rPr>
              <w:t>قرابادین خلاصة التجارب‏</w:t>
            </w:r>
            <w:r>
              <w:rPr>
                <w:rStyle w:val="IndexLink"/>
                <w:rtl w:val="true"/>
              </w:rPr>
              <w:tab/>
            </w:r>
            <w:r>
              <w:rPr>
                <w:rStyle w:val="IndexLink"/>
              </w:rPr>
              <w:t>100</w:t>
            </w:r>
          </w:hyperlink>
        </w:p>
        <w:p>
          <w:pPr>
            <w:pStyle w:val="Contents3"/>
            <w:tabs>
              <w:tab w:val="clear" w:pos="8459"/>
              <w:tab w:val="right" w:pos="9026" w:leader="dot"/>
            </w:tabs>
            <w:rPr/>
          </w:pPr>
          <w:hyperlink w:anchor="__RefHeading___Toc9051050_73709187">
            <w:r>
              <w:rPr>
                <w:webHidden/>
                <w:rStyle w:val="IndexLink"/>
              </w:rPr>
              <w:t>336</w:t>
            </w:r>
            <w:r>
              <w:rPr>
                <w:rStyle w:val="IndexLink"/>
                <w:rtl w:val="true"/>
              </w:rPr>
              <w:t xml:space="preserve">- </w:t>
            </w:r>
            <w:r>
              <w:rPr>
                <w:rStyle w:val="IndexLink"/>
                <w:rtl w:val="true"/>
              </w:rPr>
              <w:t>قرابادین ذکائی‏</w:t>
            </w:r>
            <w:r>
              <w:rPr>
                <w:rStyle w:val="IndexLink"/>
                <w:rtl w:val="true"/>
              </w:rPr>
              <w:tab/>
            </w:r>
            <w:r>
              <w:rPr>
                <w:rStyle w:val="IndexLink"/>
              </w:rPr>
              <w:t>100</w:t>
            </w:r>
          </w:hyperlink>
        </w:p>
        <w:p>
          <w:pPr>
            <w:pStyle w:val="Contents3"/>
            <w:tabs>
              <w:tab w:val="clear" w:pos="8459"/>
              <w:tab w:val="right" w:pos="9026" w:leader="dot"/>
            </w:tabs>
            <w:rPr/>
          </w:pPr>
          <w:hyperlink w:anchor="__RefHeading___Toc9051052_73709187">
            <w:r>
              <w:rPr>
                <w:webHidden/>
                <w:rStyle w:val="IndexLink"/>
              </w:rPr>
              <w:t>337</w:t>
            </w:r>
            <w:r>
              <w:rPr>
                <w:rStyle w:val="IndexLink"/>
                <w:rtl w:val="true"/>
              </w:rPr>
              <w:t xml:space="preserve">- </w:t>
            </w:r>
            <w:r>
              <w:rPr>
                <w:rStyle w:val="IndexLink"/>
                <w:rtl w:val="true"/>
              </w:rPr>
              <w:t>قرابادین سلطانی‏</w:t>
            </w:r>
            <w:r>
              <w:rPr>
                <w:rStyle w:val="IndexLink"/>
                <w:rtl w:val="true"/>
              </w:rPr>
              <w:tab/>
            </w:r>
            <w:r>
              <w:rPr>
                <w:rStyle w:val="IndexLink"/>
              </w:rPr>
              <w:t>100</w:t>
            </w:r>
          </w:hyperlink>
        </w:p>
        <w:p>
          <w:pPr>
            <w:pStyle w:val="Contents3"/>
            <w:tabs>
              <w:tab w:val="clear" w:pos="8459"/>
              <w:tab w:val="right" w:pos="9026" w:leader="dot"/>
            </w:tabs>
            <w:rPr/>
          </w:pPr>
          <w:hyperlink w:anchor="__RefHeading___Toc9051054_73709187">
            <w:r>
              <w:rPr>
                <w:webHidden/>
                <w:rStyle w:val="IndexLink"/>
              </w:rPr>
              <w:t>338</w:t>
            </w:r>
            <w:r>
              <w:rPr>
                <w:rStyle w:val="IndexLink"/>
                <w:rtl w:val="true"/>
              </w:rPr>
              <w:t xml:space="preserve">- </w:t>
            </w:r>
            <w:r>
              <w:rPr>
                <w:rStyle w:val="IndexLink"/>
                <w:rtl w:val="true"/>
              </w:rPr>
              <w:t>قرابادین شفائی‏</w:t>
            </w:r>
            <w:r>
              <w:rPr>
                <w:rStyle w:val="IndexLink"/>
                <w:rtl w:val="true"/>
              </w:rPr>
              <w:tab/>
            </w:r>
            <w:r>
              <w:rPr>
                <w:rStyle w:val="IndexLink"/>
              </w:rPr>
              <w:t>100</w:t>
            </w:r>
          </w:hyperlink>
        </w:p>
        <w:p>
          <w:pPr>
            <w:pStyle w:val="Contents3"/>
            <w:tabs>
              <w:tab w:val="clear" w:pos="8459"/>
              <w:tab w:val="right" w:pos="9026" w:leader="dot"/>
            </w:tabs>
            <w:rPr/>
          </w:pPr>
          <w:hyperlink w:anchor="__RefHeading___Toc9051056_73709187">
            <w:r>
              <w:rPr>
                <w:webHidden/>
                <w:rStyle w:val="IndexLink"/>
              </w:rPr>
              <w:t>339</w:t>
            </w:r>
            <w:r>
              <w:rPr>
                <w:rStyle w:val="IndexLink"/>
                <w:rtl w:val="true"/>
              </w:rPr>
              <w:t xml:space="preserve">- </w:t>
            </w:r>
            <w:r>
              <w:rPr>
                <w:rStyle w:val="IndexLink"/>
                <w:rtl w:val="true"/>
              </w:rPr>
              <w:t>قرابادین صالحی‏</w:t>
            </w:r>
            <w:r>
              <w:rPr>
                <w:rStyle w:val="IndexLink"/>
                <w:rtl w:val="true"/>
              </w:rPr>
              <w:tab/>
            </w:r>
            <w:r>
              <w:rPr>
                <w:rStyle w:val="IndexLink"/>
              </w:rPr>
              <w:t>101</w:t>
            </w:r>
          </w:hyperlink>
        </w:p>
        <w:p>
          <w:pPr>
            <w:pStyle w:val="Contents3"/>
            <w:tabs>
              <w:tab w:val="clear" w:pos="8459"/>
              <w:tab w:val="right" w:pos="9026" w:leader="dot"/>
            </w:tabs>
            <w:rPr/>
          </w:pPr>
          <w:hyperlink w:anchor="__RefHeading___Toc9051058_73709187">
            <w:r>
              <w:rPr>
                <w:webHidden/>
                <w:rStyle w:val="IndexLink"/>
              </w:rPr>
              <w:t>340</w:t>
            </w:r>
            <w:r>
              <w:rPr>
                <w:rStyle w:val="IndexLink"/>
                <w:rtl w:val="true"/>
              </w:rPr>
              <w:t xml:space="preserve">- </w:t>
            </w:r>
            <w:r>
              <w:rPr>
                <w:rStyle w:val="IndexLink"/>
                <w:rtl w:val="true"/>
              </w:rPr>
              <w:t>قرابادین عظیم‏</w:t>
            </w:r>
            <w:r>
              <w:rPr>
                <w:rStyle w:val="IndexLink"/>
                <w:rtl w:val="true"/>
              </w:rPr>
              <w:tab/>
            </w:r>
            <w:r>
              <w:rPr>
                <w:rStyle w:val="IndexLink"/>
              </w:rPr>
              <w:t>101</w:t>
            </w:r>
          </w:hyperlink>
        </w:p>
        <w:p>
          <w:pPr>
            <w:pStyle w:val="Contents3"/>
            <w:tabs>
              <w:tab w:val="clear" w:pos="8459"/>
              <w:tab w:val="right" w:pos="9026" w:leader="dot"/>
            </w:tabs>
            <w:rPr/>
          </w:pPr>
          <w:hyperlink w:anchor="__RefHeading___Toc9051060_73709187">
            <w:r>
              <w:rPr>
                <w:webHidden/>
                <w:rStyle w:val="IndexLink"/>
              </w:rPr>
              <w:t>341</w:t>
            </w:r>
            <w:r>
              <w:rPr>
                <w:rStyle w:val="IndexLink"/>
                <w:rtl w:val="true"/>
              </w:rPr>
              <w:t xml:space="preserve">- </w:t>
            </w:r>
            <w:r>
              <w:rPr>
                <w:rStyle w:val="IndexLink"/>
                <w:rtl w:val="true"/>
              </w:rPr>
              <w:t>قرابادین قادری‏</w:t>
            </w:r>
            <w:r>
              <w:rPr>
                <w:rStyle w:val="IndexLink"/>
                <w:rtl w:val="true"/>
              </w:rPr>
              <w:tab/>
            </w:r>
            <w:r>
              <w:rPr>
                <w:rStyle w:val="IndexLink"/>
              </w:rPr>
              <w:t>101</w:t>
            </w:r>
          </w:hyperlink>
        </w:p>
        <w:p>
          <w:pPr>
            <w:pStyle w:val="Contents3"/>
            <w:tabs>
              <w:tab w:val="clear" w:pos="8459"/>
              <w:tab w:val="right" w:pos="9026" w:leader="dot"/>
            </w:tabs>
            <w:rPr/>
          </w:pPr>
          <w:hyperlink w:anchor="__RefHeading___Toc9051062_73709187">
            <w:r>
              <w:rPr>
                <w:webHidden/>
                <w:rStyle w:val="IndexLink"/>
                <w:rtl w:val="true"/>
              </w:rPr>
              <w:t>قرابادین کبیر</w:t>
            </w:r>
            <w:r>
              <w:rPr>
                <w:rStyle w:val="IndexLink"/>
                <w:rtl w:val="true"/>
              </w:rPr>
              <w:tab/>
            </w:r>
            <w:r>
              <w:rPr>
                <w:rStyle w:val="IndexLink"/>
              </w:rPr>
              <w:t>102</w:t>
            </w:r>
          </w:hyperlink>
        </w:p>
        <w:p>
          <w:pPr>
            <w:pStyle w:val="Contents3"/>
            <w:tabs>
              <w:tab w:val="clear" w:pos="8459"/>
              <w:tab w:val="right" w:pos="9026" w:leader="dot"/>
            </w:tabs>
            <w:rPr/>
          </w:pPr>
          <w:hyperlink w:anchor="__RefHeading___Toc9051064_73709187">
            <w:r>
              <w:rPr>
                <w:webHidden/>
                <w:rStyle w:val="IndexLink"/>
              </w:rPr>
              <w:t>342</w:t>
            </w:r>
            <w:r>
              <w:rPr>
                <w:rStyle w:val="IndexLink"/>
                <w:rtl w:val="true"/>
              </w:rPr>
              <w:t xml:space="preserve">- </w:t>
            </w:r>
            <w:r>
              <w:rPr>
                <w:rStyle w:val="IndexLink"/>
                <w:rtl w:val="true"/>
              </w:rPr>
              <w:t>قرابادین مجمع الجوامع و ذخائر التراکیب‏</w:t>
            </w:r>
            <w:r>
              <w:rPr>
                <w:rStyle w:val="IndexLink"/>
                <w:rtl w:val="true"/>
              </w:rPr>
              <w:tab/>
            </w:r>
            <w:r>
              <w:rPr>
                <w:rStyle w:val="IndexLink"/>
              </w:rPr>
              <w:t>102</w:t>
            </w:r>
          </w:hyperlink>
        </w:p>
        <w:p>
          <w:pPr>
            <w:pStyle w:val="Contents3"/>
            <w:tabs>
              <w:tab w:val="clear" w:pos="8459"/>
              <w:tab w:val="right" w:pos="9026" w:leader="dot"/>
            </w:tabs>
            <w:rPr/>
          </w:pPr>
          <w:hyperlink w:anchor="__RefHeading___Toc9051066_73709187">
            <w:r>
              <w:rPr>
                <w:webHidden/>
                <w:rStyle w:val="IndexLink"/>
              </w:rPr>
              <w:t>343</w:t>
            </w:r>
            <w:r>
              <w:rPr>
                <w:rStyle w:val="IndexLink"/>
                <w:rtl w:val="true"/>
              </w:rPr>
              <w:t xml:space="preserve">- </w:t>
            </w:r>
            <w:r>
              <w:rPr>
                <w:rStyle w:val="IndexLink"/>
                <w:rtl w:val="true"/>
              </w:rPr>
              <w:t>قرابادین محجة العلاج‏</w:t>
            </w:r>
            <w:r>
              <w:rPr>
                <w:rStyle w:val="IndexLink"/>
                <w:rtl w:val="true"/>
              </w:rPr>
              <w:tab/>
            </w:r>
            <w:r>
              <w:rPr>
                <w:rStyle w:val="IndexLink"/>
              </w:rPr>
              <w:t>102</w:t>
            </w:r>
          </w:hyperlink>
        </w:p>
        <w:p>
          <w:pPr>
            <w:pStyle w:val="Contents3"/>
            <w:tabs>
              <w:tab w:val="clear" w:pos="8459"/>
              <w:tab w:val="right" w:pos="9026" w:leader="dot"/>
            </w:tabs>
            <w:rPr/>
          </w:pPr>
          <w:hyperlink w:anchor="__RefHeading___Toc9051068_73709187">
            <w:r>
              <w:rPr>
                <w:webHidden/>
                <w:rStyle w:val="IndexLink"/>
                <w:rtl w:val="true"/>
              </w:rPr>
              <w:t>قرابادین مظفری‏</w:t>
            </w:r>
            <w:r>
              <w:rPr>
                <w:rStyle w:val="IndexLink"/>
                <w:rtl w:val="true"/>
              </w:rPr>
              <w:tab/>
            </w:r>
            <w:r>
              <w:rPr>
                <w:rStyle w:val="IndexLink"/>
              </w:rPr>
              <w:t>102</w:t>
            </w:r>
          </w:hyperlink>
        </w:p>
        <w:p>
          <w:pPr>
            <w:pStyle w:val="Contents3"/>
            <w:tabs>
              <w:tab w:val="clear" w:pos="8459"/>
              <w:tab w:val="right" w:pos="9026" w:leader="dot"/>
            </w:tabs>
            <w:rPr/>
          </w:pPr>
          <w:hyperlink w:anchor="__RefHeading___Toc9051070_73709187">
            <w:r>
              <w:rPr>
                <w:webHidden/>
                <w:rStyle w:val="IndexLink"/>
              </w:rPr>
              <w:t>344</w:t>
            </w:r>
            <w:r>
              <w:rPr>
                <w:rStyle w:val="IndexLink"/>
                <w:rtl w:val="true"/>
              </w:rPr>
              <w:t xml:space="preserve">- </w:t>
            </w:r>
            <w:r>
              <w:rPr>
                <w:rStyle w:val="IndexLink"/>
                <w:rtl w:val="true"/>
              </w:rPr>
              <w:t>قرابادین معصومی‏</w:t>
            </w:r>
            <w:r>
              <w:rPr>
                <w:rStyle w:val="IndexLink"/>
                <w:rtl w:val="true"/>
              </w:rPr>
              <w:tab/>
            </w:r>
            <w:r>
              <w:rPr>
                <w:rStyle w:val="IndexLink"/>
              </w:rPr>
              <w:t>103</w:t>
            </w:r>
          </w:hyperlink>
        </w:p>
        <w:p>
          <w:pPr>
            <w:pStyle w:val="Contents3"/>
            <w:tabs>
              <w:tab w:val="clear" w:pos="8459"/>
              <w:tab w:val="right" w:pos="9026" w:leader="dot"/>
            </w:tabs>
            <w:rPr/>
          </w:pPr>
          <w:hyperlink w:anchor="__RefHeading___Toc9051072_73709187">
            <w:r>
              <w:rPr>
                <w:webHidden/>
                <w:rStyle w:val="IndexLink"/>
              </w:rPr>
              <w:t>345</w:t>
            </w:r>
            <w:r>
              <w:rPr>
                <w:rStyle w:val="IndexLink"/>
                <w:rtl w:val="true"/>
              </w:rPr>
              <w:t xml:space="preserve">- </w:t>
            </w:r>
            <w:r>
              <w:rPr>
                <w:rStyle w:val="IndexLink"/>
                <w:rtl w:val="true"/>
              </w:rPr>
              <w:t>قراح الاقتراح‏</w:t>
            </w:r>
            <w:r>
              <w:rPr>
                <w:rStyle w:val="IndexLink"/>
                <w:rtl w:val="true"/>
              </w:rPr>
              <w:tab/>
            </w:r>
            <w:r>
              <w:rPr>
                <w:rStyle w:val="IndexLink"/>
              </w:rPr>
              <w:t>103</w:t>
            </w:r>
          </w:hyperlink>
        </w:p>
        <w:p>
          <w:pPr>
            <w:pStyle w:val="Contents3"/>
            <w:tabs>
              <w:tab w:val="clear" w:pos="8459"/>
              <w:tab w:val="right" w:pos="9026" w:leader="dot"/>
            </w:tabs>
            <w:rPr/>
          </w:pPr>
          <w:hyperlink w:anchor="__RefHeading___Toc9051074_73709187">
            <w:r>
              <w:rPr>
                <w:webHidden/>
                <w:rStyle w:val="IndexLink"/>
              </w:rPr>
              <w:t>346</w:t>
            </w:r>
            <w:r>
              <w:rPr>
                <w:rStyle w:val="IndexLink"/>
                <w:rtl w:val="true"/>
              </w:rPr>
              <w:t xml:space="preserve">- </w:t>
            </w:r>
            <w:r>
              <w:rPr>
                <w:rStyle w:val="IndexLink"/>
                <w:rtl w:val="true"/>
              </w:rPr>
              <w:t>قراح فرهنگ صراح‏</w:t>
            </w:r>
            <w:r>
              <w:rPr>
                <w:rStyle w:val="IndexLink"/>
                <w:rtl w:val="true"/>
              </w:rPr>
              <w:tab/>
            </w:r>
            <w:r>
              <w:rPr>
                <w:rStyle w:val="IndexLink"/>
              </w:rPr>
              <w:t>103</w:t>
            </w:r>
          </w:hyperlink>
        </w:p>
        <w:p>
          <w:pPr>
            <w:pStyle w:val="Contents3"/>
            <w:tabs>
              <w:tab w:val="clear" w:pos="8459"/>
              <w:tab w:val="right" w:pos="9026" w:leader="dot"/>
            </w:tabs>
            <w:rPr/>
          </w:pPr>
          <w:hyperlink w:anchor="__RefHeading___Toc9051076_73709187">
            <w:r>
              <w:rPr>
                <w:webHidden/>
                <w:rStyle w:val="IndexLink"/>
              </w:rPr>
              <w:t>347</w:t>
            </w:r>
            <w:r>
              <w:rPr>
                <w:rStyle w:val="IndexLink"/>
                <w:rtl w:val="true"/>
              </w:rPr>
              <w:t xml:space="preserve">- </w:t>
            </w:r>
            <w:r>
              <w:rPr>
                <w:rStyle w:val="IndexLink"/>
                <w:rtl w:val="true"/>
              </w:rPr>
              <w:t>قرارداد اجتماعی‏</w:t>
            </w:r>
            <w:r>
              <w:rPr>
                <w:rStyle w:val="IndexLink"/>
                <w:rtl w:val="true"/>
              </w:rPr>
              <w:tab/>
            </w:r>
            <w:r>
              <w:rPr>
                <w:rStyle w:val="IndexLink"/>
              </w:rPr>
              <w:t>103</w:t>
            </w:r>
          </w:hyperlink>
        </w:p>
        <w:p>
          <w:pPr>
            <w:pStyle w:val="Contents3"/>
            <w:tabs>
              <w:tab w:val="clear" w:pos="8459"/>
              <w:tab w:val="right" w:pos="9026" w:leader="dot"/>
            </w:tabs>
            <w:rPr/>
          </w:pPr>
          <w:hyperlink w:anchor="__RefHeading___Toc9051078_73709187">
            <w:r>
              <w:rPr>
                <w:webHidden/>
                <w:rStyle w:val="IndexLink"/>
              </w:rPr>
              <w:t>348</w:t>
            </w:r>
            <w:r>
              <w:rPr>
                <w:rStyle w:val="IndexLink"/>
                <w:rtl w:val="true"/>
              </w:rPr>
              <w:t xml:space="preserve">- </w:t>
            </w:r>
            <w:r>
              <w:rPr>
                <w:rStyle w:val="IndexLink"/>
                <w:rtl w:val="true"/>
              </w:rPr>
              <w:t>قرارداد اجتماعی‏</w:t>
            </w:r>
            <w:r>
              <w:rPr>
                <w:rStyle w:val="IndexLink"/>
                <w:rtl w:val="true"/>
              </w:rPr>
              <w:tab/>
            </w:r>
            <w:r>
              <w:rPr>
                <w:rStyle w:val="IndexLink"/>
              </w:rPr>
              <w:t>103</w:t>
            </w:r>
          </w:hyperlink>
        </w:p>
        <w:p>
          <w:pPr>
            <w:pStyle w:val="Contents3"/>
            <w:tabs>
              <w:tab w:val="clear" w:pos="8459"/>
              <w:tab w:val="right" w:pos="9026" w:leader="dot"/>
            </w:tabs>
            <w:rPr/>
          </w:pPr>
          <w:hyperlink w:anchor="__RefHeading___Toc9051080_73709187">
            <w:r>
              <w:rPr>
                <w:webHidden/>
                <w:rStyle w:val="IndexLink"/>
              </w:rPr>
              <w:t>349</w:t>
            </w:r>
            <w:r>
              <w:rPr>
                <w:rStyle w:val="IndexLink"/>
                <w:rtl w:val="true"/>
              </w:rPr>
              <w:t xml:space="preserve">- </w:t>
            </w:r>
            <w:r>
              <w:rPr>
                <w:rStyle w:val="IndexLink"/>
                <w:rtl w:val="true"/>
              </w:rPr>
              <w:t xml:space="preserve">قرارداد رژی در </w:t>
            </w:r>
            <w:r>
              <w:rPr>
                <w:rStyle w:val="IndexLink"/>
              </w:rPr>
              <w:t>1890</w:t>
            </w:r>
            <w:r>
              <w:rPr>
                <w:rStyle w:val="IndexLink"/>
                <w:rtl w:val="true"/>
              </w:rPr>
              <w:tab/>
            </w:r>
            <w:r>
              <w:rPr>
                <w:rStyle w:val="IndexLink"/>
              </w:rPr>
              <w:t>104</w:t>
            </w:r>
          </w:hyperlink>
        </w:p>
        <w:p>
          <w:pPr>
            <w:pStyle w:val="Contents3"/>
            <w:tabs>
              <w:tab w:val="clear" w:pos="8459"/>
              <w:tab w:val="right" w:pos="9026" w:leader="dot"/>
            </w:tabs>
            <w:rPr/>
          </w:pPr>
          <w:hyperlink w:anchor="__RefHeading___Toc9051082_73709187">
            <w:r>
              <w:rPr>
                <w:webHidden/>
                <w:rStyle w:val="IndexLink"/>
              </w:rPr>
              <w:t>350</w:t>
            </w:r>
            <w:r>
              <w:rPr>
                <w:rStyle w:val="IndexLink"/>
                <w:rtl w:val="true"/>
              </w:rPr>
              <w:t xml:space="preserve">- </w:t>
            </w:r>
            <w:r>
              <w:rPr>
                <w:rStyle w:val="IndexLink"/>
                <w:rtl w:val="true"/>
              </w:rPr>
              <w:t>قرارداد رژی یا تاریخ انحصار دخانیات‏</w:t>
            </w:r>
            <w:r>
              <w:rPr>
                <w:rStyle w:val="IndexLink"/>
                <w:rtl w:val="true"/>
              </w:rPr>
              <w:tab/>
            </w:r>
            <w:r>
              <w:rPr>
                <w:rStyle w:val="IndexLink"/>
              </w:rPr>
              <w:t>104</w:t>
            </w:r>
          </w:hyperlink>
        </w:p>
        <w:p>
          <w:pPr>
            <w:pStyle w:val="Contents3"/>
            <w:tabs>
              <w:tab w:val="clear" w:pos="8459"/>
              <w:tab w:val="right" w:pos="9026" w:leader="dot"/>
            </w:tabs>
            <w:rPr/>
          </w:pPr>
          <w:hyperlink w:anchor="__RefHeading___Toc9051084_73709187">
            <w:r>
              <w:rPr>
                <w:webHidden/>
                <w:rStyle w:val="IndexLink"/>
              </w:rPr>
              <w:t>351</w:t>
            </w:r>
            <w:r>
              <w:rPr>
                <w:rStyle w:val="IndexLink"/>
                <w:rtl w:val="true"/>
              </w:rPr>
              <w:t xml:space="preserve">- </w:t>
            </w:r>
            <w:r>
              <w:rPr>
                <w:rStyle w:val="IndexLink"/>
                <w:rtl w:val="true"/>
              </w:rPr>
              <w:t xml:space="preserve">قرارداد </w:t>
            </w:r>
            <w:r>
              <w:rPr>
                <w:rStyle w:val="IndexLink"/>
              </w:rPr>
              <w:t>1907</w:t>
            </w:r>
            <w:r>
              <w:rPr>
                <w:rStyle w:val="IndexLink"/>
                <w:rtl w:val="true"/>
              </w:rPr>
              <w:t xml:space="preserve"> </w:t>
            </w:r>
            <w:r>
              <w:rPr>
                <w:rStyle w:val="IndexLink"/>
                <w:rtl w:val="true"/>
              </w:rPr>
              <w:t>م بین روس و انگلیس‏</w:t>
            </w:r>
            <w:r>
              <w:rPr>
                <w:rStyle w:val="IndexLink"/>
                <w:rtl w:val="true"/>
              </w:rPr>
              <w:tab/>
            </w:r>
            <w:r>
              <w:rPr>
                <w:rStyle w:val="IndexLink"/>
              </w:rPr>
              <w:t>104</w:t>
            </w:r>
          </w:hyperlink>
        </w:p>
        <w:p>
          <w:pPr>
            <w:pStyle w:val="Contents3"/>
            <w:tabs>
              <w:tab w:val="clear" w:pos="8459"/>
              <w:tab w:val="right" w:pos="9026" w:leader="dot"/>
            </w:tabs>
            <w:rPr/>
          </w:pPr>
          <w:hyperlink w:anchor="__RefHeading___Toc9051086_73709187">
            <w:r>
              <w:rPr>
                <w:webHidden/>
                <w:rStyle w:val="IndexLink"/>
              </w:rPr>
              <w:t>352</w:t>
            </w:r>
            <w:r>
              <w:rPr>
                <w:rStyle w:val="IndexLink"/>
                <w:rtl w:val="true"/>
              </w:rPr>
              <w:t xml:space="preserve">- </w:t>
            </w:r>
            <w:r>
              <w:rPr>
                <w:rStyle w:val="IndexLink"/>
                <w:rtl w:val="true"/>
              </w:rPr>
              <w:t>قراضة طبیعیات‏</w:t>
            </w:r>
            <w:r>
              <w:rPr>
                <w:rStyle w:val="IndexLink"/>
                <w:rtl w:val="true"/>
              </w:rPr>
              <w:tab/>
            </w:r>
            <w:r>
              <w:rPr>
                <w:rStyle w:val="IndexLink"/>
              </w:rPr>
              <w:t>104</w:t>
            </w:r>
          </w:hyperlink>
        </w:p>
        <w:p>
          <w:pPr>
            <w:pStyle w:val="Contents3"/>
            <w:tabs>
              <w:tab w:val="clear" w:pos="8459"/>
              <w:tab w:val="right" w:pos="9026" w:leader="dot"/>
            </w:tabs>
            <w:rPr/>
          </w:pPr>
          <w:hyperlink w:anchor="__RefHeading___Toc9051088_73709187">
            <w:r>
              <w:rPr>
                <w:webHidden/>
                <w:rStyle w:val="IndexLink"/>
              </w:rPr>
              <w:t>353</w:t>
            </w:r>
            <w:r>
              <w:rPr>
                <w:rStyle w:val="IndexLink"/>
                <w:rtl w:val="true"/>
              </w:rPr>
              <w:t xml:space="preserve">- </w:t>
            </w:r>
            <w:r>
              <w:rPr>
                <w:rStyle w:val="IndexLink"/>
                <w:rtl w:val="true"/>
              </w:rPr>
              <w:t>قراضة النظیر و خلاصة التفسیر</w:t>
            </w:r>
            <w:r>
              <w:rPr>
                <w:rStyle w:val="IndexLink"/>
                <w:rtl w:val="true"/>
              </w:rPr>
              <w:tab/>
            </w:r>
            <w:r>
              <w:rPr>
                <w:rStyle w:val="IndexLink"/>
              </w:rPr>
              <w:t>104</w:t>
            </w:r>
          </w:hyperlink>
        </w:p>
        <w:p>
          <w:pPr>
            <w:pStyle w:val="Contents3"/>
            <w:tabs>
              <w:tab w:val="clear" w:pos="8459"/>
              <w:tab w:val="right" w:pos="9026" w:leader="dot"/>
            </w:tabs>
            <w:rPr/>
          </w:pPr>
          <w:hyperlink w:anchor="__RefHeading___Toc9051090_73709187">
            <w:r>
              <w:rPr>
                <w:webHidden/>
                <w:rStyle w:val="IndexLink"/>
              </w:rPr>
              <w:t>354</w:t>
            </w:r>
            <w:r>
              <w:rPr>
                <w:rStyle w:val="IndexLink"/>
                <w:rtl w:val="true"/>
              </w:rPr>
              <w:t xml:space="preserve">- </w:t>
            </w:r>
            <w:r>
              <w:rPr>
                <w:rStyle w:val="IndexLink"/>
                <w:rtl w:val="true"/>
              </w:rPr>
              <w:t>القرانات و الدول و الملل‏</w:t>
            </w:r>
            <w:r>
              <w:rPr>
                <w:rStyle w:val="IndexLink"/>
                <w:rtl w:val="true"/>
              </w:rPr>
              <w:tab/>
            </w:r>
            <w:r>
              <w:rPr>
                <w:rStyle w:val="IndexLink"/>
              </w:rPr>
              <w:t>105</w:t>
            </w:r>
          </w:hyperlink>
        </w:p>
        <w:p>
          <w:pPr>
            <w:pStyle w:val="Contents3"/>
            <w:tabs>
              <w:tab w:val="clear" w:pos="8459"/>
              <w:tab w:val="right" w:pos="9026" w:leader="dot"/>
            </w:tabs>
            <w:rPr/>
          </w:pPr>
          <w:hyperlink w:anchor="__RefHeading___Toc9051092_73709187">
            <w:r>
              <w:rPr>
                <w:webHidden/>
                <w:rStyle w:val="IndexLink"/>
              </w:rPr>
              <w:t>355</w:t>
            </w:r>
            <w:r>
              <w:rPr>
                <w:rStyle w:val="IndexLink"/>
                <w:rtl w:val="true"/>
              </w:rPr>
              <w:t xml:space="preserve">- </w:t>
            </w:r>
            <w:r>
              <w:rPr>
                <w:rStyle w:val="IndexLink"/>
                <w:rtl w:val="true"/>
              </w:rPr>
              <w:t>قران السعدین‏</w:t>
            </w:r>
            <w:r>
              <w:rPr>
                <w:rStyle w:val="IndexLink"/>
                <w:rtl w:val="true"/>
              </w:rPr>
              <w:tab/>
            </w:r>
            <w:r>
              <w:rPr>
                <w:rStyle w:val="IndexLink"/>
              </w:rPr>
              <w:t>105</w:t>
            </w:r>
          </w:hyperlink>
        </w:p>
        <w:p>
          <w:pPr>
            <w:pStyle w:val="Contents3"/>
            <w:tabs>
              <w:tab w:val="clear" w:pos="8459"/>
              <w:tab w:val="right" w:pos="9026" w:leader="dot"/>
            </w:tabs>
            <w:rPr/>
          </w:pPr>
          <w:hyperlink w:anchor="__RefHeading___Toc9051094_73709187">
            <w:r>
              <w:rPr>
                <w:webHidden/>
                <w:rStyle w:val="IndexLink"/>
              </w:rPr>
              <w:t>356</w:t>
            </w:r>
            <w:r>
              <w:rPr>
                <w:rStyle w:val="IndexLink"/>
                <w:rtl w:val="true"/>
              </w:rPr>
              <w:t xml:space="preserve">- </w:t>
            </w:r>
            <w:r>
              <w:rPr>
                <w:rStyle w:val="IndexLink"/>
                <w:rtl w:val="true"/>
              </w:rPr>
              <w:t>قران السعدین فی أحوال البتول و أبی الحسنین ع‏</w:t>
            </w:r>
            <w:r>
              <w:rPr>
                <w:rStyle w:val="IndexLink"/>
                <w:rtl w:val="true"/>
              </w:rPr>
              <w:tab/>
            </w:r>
            <w:r>
              <w:rPr>
                <w:rStyle w:val="IndexLink"/>
              </w:rPr>
              <w:t>105</w:t>
            </w:r>
          </w:hyperlink>
        </w:p>
        <w:p>
          <w:pPr>
            <w:pStyle w:val="Contents3"/>
            <w:tabs>
              <w:tab w:val="clear" w:pos="8459"/>
              <w:tab w:val="right" w:pos="9026" w:leader="dot"/>
            </w:tabs>
            <w:rPr/>
          </w:pPr>
          <w:hyperlink w:anchor="__RefHeading___Toc9051096_73709187">
            <w:r>
              <w:rPr>
                <w:webHidden/>
                <w:rStyle w:val="IndexLink"/>
              </w:rPr>
              <w:t>357</w:t>
            </w:r>
            <w:r>
              <w:rPr>
                <w:rStyle w:val="IndexLink"/>
                <w:rtl w:val="true"/>
              </w:rPr>
              <w:t xml:space="preserve">- </w:t>
            </w:r>
            <w:r>
              <w:rPr>
                <w:rStyle w:val="IndexLink"/>
                <w:rtl w:val="true"/>
              </w:rPr>
              <w:t>قران السعدین فی حقوق الزوجین‏</w:t>
            </w:r>
            <w:r>
              <w:rPr>
                <w:rStyle w:val="IndexLink"/>
                <w:rtl w:val="true"/>
              </w:rPr>
              <w:tab/>
            </w:r>
            <w:r>
              <w:rPr>
                <w:rStyle w:val="IndexLink"/>
              </w:rPr>
              <w:t>105</w:t>
            </w:r>
          </w:hyperlink>
        </w:p>
        <w:p>
          <w:pPr>
            <w:pStyle w:val="Contents3"/>
            <w:tabs>
              <w:tab w:val="clear" w:pos="8459"/>
              <w:tab w:val="right" w:pos="9026" w:leader="dot"/>
            </w:tabs>
            <w:rPr/>
          </w:pPr>
          <w:hyperlink w:anchor="__RefHeading___Toc9051098_73709187">
            <w:r>
              <w:rPr>
                <w:webHidden/>
                <w:rStyle w:val="IndexLink"/>
                <w:rtl w:val="true"/>
              </w:rPr>
              <w:t>قران الشعر الأکبر</w:t>
            </w:r>
            <w:r>
              <w:rPr>
                <w:rStyle w:val="IndexLink"/>
                <w:rtl w:val="true"/>
              </w:rPr>
              <w:tab/>
            </w:r>
            <w:r>
              <w:rPr>
                <w:rStyle w:val="IndexLink"/>
              </w:rPr>
              <w:t>105</w:t>
            </w:r>
          </w:hyperlink>
        </w:p>
        <w:p>
          <w:pPr>
            <w:pStyle w:val="Contents3"/>
            <w:tabs>
              <w:tab w:val="clear" w:pos="8459"/>
              <w:tab w:val="right" w:pos="9026" w:leader="dot"/>
            </w:tabs>
            <w:rPr/>
          </w:pPr>
          <w:hyperlink w:anchor="__RefHeading___Toc9051100_73709187">
            <w:r>
              <w:rPr>
                <w:webHidden/>
                <w:rStyle w:val="IndexLink"/>
              </w:rPr>
              <w:t>358</w:t>
            </w:r>
            <w:r>
              <w:rPr>
                <w:rStyle w:val="IndexLink"/>
                <w:rtl w:val="true"/>
              </w:rPr>
              <w:t xml:space="preserve">- </w:t>
            </w:r>
            <w:r>
              <w:rPr>
                <w:rStyle w:val="IndexLink"/>
                <w:rtl w:val="true"/>
              </w:rPr>
              <w:t>قران علویین‏</w:t>
            </w:r>
            <w:r>
              <w:rPr>
                <w:rStyle w:val="IndexLink"/>
                <w:rtl w:val="true"/>
              </w:rPr>
              <w:tab/>
            </w:r>
            <w:r>
              <w:rPr>
                <w:rStyle w:val="IndexLink"/>
              </w:rPr>
              <w:t>106</w:t>
            </w:r>
          </w:hyperlink>
        </w:p>
        <w:p>
          <w:pPr>
            <w:pStyle w:val="Contents3"/>
            <w:tabs>
              <w:tab w:val="clear" w:pos="8459"/>
              <w:tab w:val="right" w:pos="9026" w:leader="dot"/>
            </w:tabs>
            <w:rPr/>
          </w:pPr>
          <w:hyperlink w:anchor="__RefHeading___Toc9051102_73709187">
            <w:r>
              <w:rPr>
                <w:webHidden/>
                <w:rStyle w:val="IndexLink"/>
              </w:rPr>
              <w:t>359</w:t>
            </w:r>
            <w:r>
              <w:rPr>
                <w:rStyle w:val="IndexLink"/>
                <w:rtl w:val="true"/>
              </w:rPr>
              <w:t xml:space="preserve">- </w:t>
            </w:r>
            <w:r>
              <w:rPr>
                <w:rStyle w:val="IndexLink"/>
                <w:rtl w:val="true"/>
              </w:rPr>
              <w:t>قران یا سرگذشت لطف علی خان زند</w:t>
            </w:r>
            <w:r>
              <w:rPr>
                <w:rStyle w:val="IndexLink"/>
                <w:rtl w:val="true"/>
              </w:rPr>
              <w:tab/>
            </w:r>
            <w:r>
              <w:rPr>
                <w:rStyle w:val="IndexLink"/>
              </w:rPr>
              <w:t>106</w:t>
            </w:r>
          </w:hyperlink>
        </w:p>
        <w:p>
          <w:pPr>
            <w:pStyle w:val="Contents3"/>
            <w:tabs>
              <w:tab w:val="clear" w:pos="8459"/>
              <w:tab w:val="right" w:pos="9026" w:leader="dot"/>
            </w:tabs>
            <w:rPr/>
          </w:pPr>
          <w:hyperlink w:anchor="__RefHeading___Toc9051104_73709187">
            <w:r>
              <w:rPr>
                <w:webHidden/>
                <w:rStyle w:val="IndexLink"/>
              </w:rPr>
              <w:t>360</w:t>
            </w:r>
            <w:r>
              <w:rPr>
                <w:rStyle w:val="IndexLink"/>
                <w:rtl w:val="true"/>
              </w:rPr>
              <w:t xml:space="preserve">- </w:t>
            </w:r>
            <w:r>
              <w:rPr>
                <w:rStyle w:val="IndexLink"/>
                <w:rtl w:val="true"/>
              </w:rPr>
              <w:t>قرائن آیات القرآن‏</w:t>
            </w:r>
            <w:r>
              <w:rPr>
                <w:rStyle w:val="IndexLink"/>
                <w:rtl w:val="true"/>
              </w:rPr>
              <w:tab/>
            </w:r>
            <w:r>
              <w:rPr>
                <w:rStyle w:val="IndexLink"/>
              </w:rPr>
              <w:t>106</w:t>
            </w:r>
          </w:hyperlink>
        </w:p>
        <w:p>
          <w:pPr>
            <w:pStyle w:val="Contents3"/>
            <w:tabs>
              <w:tab w:val="clear" w:pos="8459"/>
              <w:tab w:val="right" w:pos="9026" w:leader="dot"/>
            </w:tabs>
            <w:rPr/>
          </w:pPr>
          <w:hyperlink w:anchor="__RefHeading___Toc9051106_73709187">
            <w:r>
              <w:rPr>
                <w:webHidden/>
                <w:rStyle w:val="IndexLink"/>
              </w:rPr>
              <w:t>361</w:t>
            </w:r>
            <w:r>
              <w:rPr>
                <w:rStyle w:val="IndexLink"/>
                <w:rtl w:val="true"/>
              </w:rPr>
              <w:t xml:space="preserve">- </w:t>
            </w:r>
            <w:r>
              <w:rPr>
                <w:rStyle w:val="IndexLink"/>
                <w:rtl w:val="true"/>
              </w:rPr>
              <w:t>قرب الإسناد</w:t>
            </w:r>
            <w:r>
              <w:rPr>
                <w:rStyle w:val="IndexLink"/>
                <w:rtl w:val="true"/>
              </w:rPr>
              <w:tab/>
            </w:r>
            <w:r>
              <w:rPr>
                <w:rStyle w:val="IndexLink"/>
              </w:rPr>
              <w:t>106</w:t>
            </w:r>
          </w:hyperlink>
        </w:p>
        <w:p>
          <w:pPr>
            <w:pStyle w:val="Contents3"/>
            <w:tabs>
              <w:tab w:val="clear" w:pos="8459"/>
              <w:tab w:val="right" w:pos="9026" w:leader="dot"/>
            </w:tabs>
            <w:rPr/>
          </w:pPr>
          <w:hyperlink w:anchor="__RefHeading___Toc9051108_73709187">
            <w:r>
              <w:rPr>
                <w:webHidden/>
                <w:rStyle w:val="IndexLink"/>
              </w:rPr>
              <w:t>362</w:t>
            </w:r>
            <w:r>
              <w:rPr>
                <w:rStyle w:val="IndexLink"/>
                <w:rtl w:val="true"/>
              </w:rPr>
              <w:t xml:space="preserve">- </w:t>
            </w:r>
            <w:r>
              <w:rPr>
                <w:rStyle w:val="IndexLink"/>
                <w:rtl w:val="true"/>
              </w:rPr>
              <w:t>قرب الإسناد</w:t>
            </w:r>
            <w:r>
              <w:rPr>
                <w:rStyle w:val="IndexLink"/>
                <w:rtl w:val="true"/>
              </w:rPr>
              <w:tab/>
            </w:r>
            <w:r>
              <w:rPr>
                <w:rStyle w:val="IndexLink"/>
              </w:rPr>
              <w:t>106</w:t>
            </w:r>
          </w:hyperlink>
        </w:p>
        <w:p>
          <w:pPr>
            <w:pStyle w:val="Contents3"/>
            <w:tabs>
              <w:tab w:val="clear" w:pos="8459"/>
              <w:tab w:val="right" w:pos="9026" w:leader="dot"/>
            </w:tabs>
            <w:rPr/>
          </w:pPr>
          <w:hyperlink w:anchor="__RefHeading___Toc9051110_73709187">
            <w:r>
              <w:rPr>
                <w:webHidden/>
                <w:rStyle w:val="IndexLink"/>
              </w:rPr>
              <w:t>363</w:t>
            </w:r>
            <w:r>
              <w:rPr>
                <w:rStyle w:val="IndexLink"/>
                <w:rtl w:val="true"/>
              </w:rPr>
              <w:t xml:space="preserve">- </w:t>
            </w:r>
            <w:r>
              <w:rPr>
                <w:rStyle w:val="IndexLink"/>
                <w:rtl w:val="true"/>
              </w:rPr>
              <w:t>قرب الإسناد</w:t>
            </w:r>
            <w:r>
              <w:rPr>
                <w:rStyle w:val="IndexLink"/>
                <w:rtl w:val="true"/>
              </w:rPr>
              <w:tab/>
            </w:r>
            <w:r>
              <w:rPr>
                <w:rStyle w:val="IndexLink"/>
              </w:rPr>
              <w:t>107</w:t>
            </w:r>
          </w:hyperlink>
        </w:p>
        <w:p>
          <w:pPr>
            <w:pStyle w:val="Contents3"/>
            <w:tabs>
              <w:tab w:val="clear" w:pos="8459"/>
              <w:tab w:val="right" w:pos="9026" w:leader="dot"/>
            </w:tabs>
            <w:rPr/>
          </w:pPr>
          <w:hyperlink w:anchor="__RefHeading___Toc9051112_73709187">
            <w:r>
              <w:rPr>
                <w:webHidden/>
                <w:rStyle w:val="IndexLink"/>
              </w:rPr>
              <w:t>364</w:t>
            </w:r>
            <w:r>
              <w:rPr>
                <w:rStyle w:val="IndexLink"/>
                <w:rtl w:val="true"/>
              </w:rPr>
              <w:t xml:space="preserve">- </w:t>
            </w:r>
            <w:r>
              <w:rPr>
                <w:rStyle w:val="IndexLink"/>
                <w:rtl w:val="true"/>
              </w:rPr>
              <w:t>قرب الإسناد</w:t>
            </w:r>
            <w:r>
              <w:rPr>
                <w:rStyle w:val="IndexLink"/>
                <w:rtl w:val="true"/>
              </w:rPr>
              <w:tab/>
            </w:r>
            <w:r>
              <w:rPr>
                <w:rStyle w:val="IndexLink"/>
              </w:rPr>
              <w:t>108</w:t>
            </w:r>
          </w:hyperlink>
        </w:p>
        <w:p>
          <w:pPr>
            <w:pStyle w:val="Contents3"/>
            <w:tabs>
              <w:tab w:val="clear" w:pos="8459"/>
              <w:tab w:val="right" w:pos="9026" w:leader="dot"/>
            </w:tabs>
            <w:rPr/>
          </w:pPr>
          <w:hyperlink w:anchor="__RefHeading___Toc9051114_73709187">
            <w:r>
              <w:rPr>
                <w:webHidden/>
                <w:rStyle w:val="IndexLink"/>
              </w:rPr>
              <w:t>365</w:t>
            </w:r>
            <w:r>
              <w:rPr>
                <w:rStyle w:val="IndexLink"/>
                <w:rtl w:val="true"/>
              </w:rPr>
              <w:t xml:space="preserve">- </w:t>
            </w:r>
            <w:r>
              <w:rPr>
                <w:rStyle w:val="IndexLink"/>
                <w:rtl w:val="true"/>
              </w:rPr>
              <w:t>قرب الإسناد</w:t>
            </w:r>
            <w:r>
              <w:rPr>
                <w:rStyle w:val="IndexLink"/>
                <w:rtl w:val="true"/>
              </w:rPr>
              <w:tab/>
            </w:r>
            <w:r>
              <w:rPr>
                <w:rStyle w:val="IndexLink"/>
              </w:rPr>
              <w:t>109</w:t>
            </w:r>
          </w:hyperlink>
        </w:p>
        <w:p>
          <w:pPr>
            <w:pStyle w:val="Contents3"/>
            <w:tabs>
              <w:tab w:val="clear" w:pos="8459"/>
              <w:tab w:val="right" w:pos="9026" w:leader="dot"/>
            </w:tabs>
            <w:rPr/>
          </w:pPr>
          <w:hyperlink w:anchor="__RefHeading___Toc9051116_73709187">
            <w:r>
              <w:rPr>
                <w:webHidden/>
                <w:rStyle w:val="IndexLink"/>
              </w:rPr>
              <w:t>366</w:t>
            </w:r>
            <w:r>
              <w:rPr>
                <w:rStyle w:val="IndexLink"/>
                <w:rtl w:val="true"/>
              </w:rPr>
              <w:t xml:space="preserve">- </w:t>
            </w:r>
            <w:r>
              <w:rPr>
                <w:rStyle w:val="IndexLink"/>
                <w:rtl w:val="true"/>
              </w:rPr>
              <w:t>قرب الإسناد</w:t>
            </w:r>
            <w:r>
              <w:rPr>
                <w:rStyle w:val="IndexLink"/>
                <w:rtl w:val="true"/>
              </w:rPr>
              <w:tab/>
            </w:r>
            <w:r>
              <w:rPr>
                <w:rStyle w:val="IndexLink"/>
              </w:rPr>
              <w:t>109</w:t>
            </w:r>
          </w:hyperlink>
        </w:p>
        <w:p>
          <w:pPr>
            <w:pStyle w:val="Contents3"/>
            <w:tabs>
              <w:tab w:val="clear" w:pos="8459"/>
              <w:tab w:val="right" w:pos="9026" w:leader="dot"/>
            </w:tabs>
            <w:rPr/>
          </w:pPr>
          <w:hyperlink w:anchor="__RefHeading___Toc9051118_73709187">
            <w:r>
              <w:rPr>
                <w:webHidden/>
                <w:rStyle w:val="IndexLink"/>
              </w:rPr>
              <w:t>367</w:t>
            </w:r>
            <w:r>
              <w:rPr>
                <w:rStyle w:val="IndexLink"/>
                <w:rtl w:val="true"/>
              </w:rPr>
              <w:t xml:space="preserve">- </w:t>
            </w:r>
            <w:r>
              <w:rPr>
                <w:rStyle w:val="IndexLink"/>
                <w:rtl w:val="true"/>
              </w:rPr>
              <w:t>قرب الإسناد</w:t>
            </w:r>
            <w:r>
              <w:rPr>
                <w:rStyle w:val="IndexLink"/>
                <w:rtl w:val="true"/>
              </w:rPr>
              <w:tab/>
            </w:r>
            <w:r>
              <w:rPr>
                <w:rStyle w:val="IndexLink"/>
              </w:rPr>
              <w:t>109</w:t>
            </w:r>
          </w:hyperlink>
        </w:p>
        <w:p>
          <w:pPr>
            <w:pStyle w:val="Contents3"/>
            <w:tabs>
              <w:tab w:val="clear" w:pos="8459"/>
              <w:tab w:val="right" w:pos="9026" w:leader="dot"/>
            </w:tabs>
            <w:rPr/>
          </w:pPr>
          <w:hyperlink w:anchor="__RefHeading___Toc9051120_73709187">
            <w:r>
              <w:rPr>
                <w:webHidden/>
                <w:rStyle w:val="IndexLink"/>
              </w:rPr>
              <w:t>368</w:t>
            </w:r>
            <w:r>
              <w:rPr>
                <w:rStyle w:val="IndexLink"/>
                <w:rtl w:val="true"/>
              </w:rPr>
              <w:t xml:space="preserve">- </w:t>
            </w:r>
            <w:r>
              <w:rPr>
                <w:rStyle w:val="IndexLink"/>
                <w:rtl w:val="true"/>
              </w:rPr>
              <w:t>کتاب القربان‏</w:t>
            </w:r>
            <w:r>
              <w:rPr>
                <w:rStyle w:val="IndexLink"/>
                <w:rtl w:val="true"/>
              </w:rPr>
              <w:tab/>
            </w:r>
            <w:r>
              <w:rPr>
                <w:rStyle w:val="IndexLink"/>
              </w:rPr>
              <w:t>109</w:t>
            </w:r>
          </w:hyperlink>
        </w:p>
        <w:p>
          <w:pPr>
            <w:pStyle w:val="Contents3"/>
            <w:tabs>
              <w:tab w:val="clear" w:pos="8459"/>
              <w:tab w:val="right" w:pos="9026" w:leader="dot"/>
            </w:tabs>
            <w:rPr/>
          </w:pPr>
          <w:hyperlink w:anchor="__RefHeading___Toc9051122_73709187">
            <w:r>
              <w:rPr>
                <w:webHidden/>
                <w:rStyle w:val="IndexLink"/>
              </w:rPr>
              <w:t>369</w:t>
            </w:r>
            <w:r>
              <w:rPr>
                <w:rStyle w:val="IndexLink"/>
                <w:rtl w:val="true"/>
              </w:rPr>
              <w:t xml:space="preserve">- </w:t>
            </w:r>
            <w:r>
              <w:rPr>
                <w:rStyle w:val="IndexLink"/>
                <w:rtl w:val="true"/>
              </w:rPr>
              <w:t>قربانی‏</w:t>
            </w:r>
            <w:r>
              <w:rPr>
                <w:rStyle w:val="IndexLink"/>
                <w:rtl w:val="true"/>
              </w:rPr>
              <w:tab/>
            </w:r>
            <w:r>
              <w:rPr>
                <w:rStyle w:val="IndexLink"/>
              </w:rPr>
              <w:t>109</w:t>
            </w:r>
          </w:hyperlink>
        </w:p>
        <w:p>
          <w:pPr>
            <w:pStyle w:val="Contents3"/>
            <w:tabs>
              <w:tab w:val="clear" w:pos="8459"/>
              <w:tab w:val="right" w:pos="9026" w:leader="dot"/>
            </w:tabs>
            <w:rPr/>
          </w:pPr>
          <w:hyperlink w:anchor="__RefHeading___Toc9051124_73709187">
            <w:r>
              <w:rPr>
                <w:webHidden/>
                <w:rStyle w:val="IndexLink"/>
              </w:rPr>
              <w:t>370</w:t>
            </w:r>
            <w:r>
              <w:rPr>
                <w:rStyle w:val="IndexLink"/>
                <w:rtl w:val="true"/>
              </w:rPr>
              <w:t xml:space="preserve">- </w:t>
            </w:r>
            <w:r>
              <w:rPr>
                <w:rStyle w:val="IndexLink"/>
                <w:rtl w:val="true"/>
              </w:rPr>
              <w:t>قربانی‏</w:t>
            </w:r>
            <w:r>
              <w:rPr>
                <w:rStyle w:val="IndexLink"/>
                <w:rtl w:val="true"/>
              </w:rPr>
              <w:tab/>
            </w:r>
            <w:r>
              <w:rPr>
                <w:rStyle w:val="IndexLink"/>
              </w:rPr>
              <w:t>109</w:t>
            </w:r>
          </w:hyperlink>
        </w:p>
        <w:p>
          <w:pPr>
            <w:pStyle w:val="Contents3"/>
            <w:tabs>
              <w:tab w:val="clear" w:pos="8459"/>
              <w:tab w:val="right" w:pos="9026" w:leader="dot"/>
            </w:tabs>
            <w:rPr/>
          </w:pPr>
          <w:hyperlink w:anchor="__RefHeading___Toc9051126_73709187">
            <w:r>
              <w:rPr>
                <w:webHidden/>
                <w:rStyle w:val="IndexLink"/>
              </w:rPr>
              <w:t>371</w:t>
            </w:r>
            <w:r>
              <w:rPr>
                <w:rStyle w:val="IndexLink"/>
                <w:rtl w:val="true"/>
              </w:rPr>
              <w:t xml:space="preserve">- </w:t>
            </w:r>
            <w:r>
              <w:rPr>
                <w:rStyle w:val="IndexLink"/>
                <w:rtl w:val="true"/>
              </w:rPr>
              <w:t>قربانی اجتماع‏</w:t>
            </w:r>
            <w:r>
              <w:rPr>
                <w:rStyle w:val="IndexLink"/>
                <w:rtl w:val="true"/>
              </w:rPr>
              <w:tab/>
            </w:r>
            <w:r>
              <w:rPr>
                <w:rStyle w:val="IndexLink"/>
              </w:rPr>
              <w:t>109</w:t>
            </w:r>
          </w:hyperlink>
        </w:p>
        <w:p>
          <w:pPr>
            <w:pStyle w:val="Contents3"/>
            <w:tabs>
              <w:tab w:val="clear" w:pos="8459"/>
              <w:tab w:val="right" w:pos="9026" w:leader="dot"/>
            </w:tabs>
            <w:rPr/>
          </w:pPr>
          <w:hyperlink w:anchor="__RefHeading___Toc9051128_73709187">
            <w:r>
              <w:rPr>
                <w:webHidden/>
                <w:rStyle w:val="IndexLink"/>
              </w:rPr>
              <w:t>372</w:t>
            </w:r>
            <w:r>
              <w:rPr>
                <w:rStyle w:val="IndexLink"/>
                <w:rtl w:val="true"/>
              </w:rPr>
              <w:t xml:space="preserve">- </w:t>
            </w:r>
            <w:r>
              <w:rPr>
                <w:rStyle w:val="IndexLink"/>
                <w:rtl w:val="true"/>
              </w:rPr>
              <w:t>قربانی زن‏</w:t>
            </w:r>
            <w:r>
              <w:rPr>
                <w:rStyle w:val="IndexLink"/>
                <w:rtl w:val="true"/>
              </w:rPr>
              <w:tab/>
            </w:r>
            <w:r>
              <w:rPr>
                <w:rStyle w:val="IndexLink"/>
              </w:rPr>
              <w:t>109</w:t>
            </w:r>
          </w:hyperlink>
        </w:p>
        <w:p>
          <w:pPr>
            <w:pStyle w:val="Contents3"/>
            <w:tabs>
              <w:tab w:val="clear" w:pos="8459"/>
              <w:tab w:val="right" w:pos="9026" w:leader="dot"/>
            </w:tabs>
            <w:rPr/>
          </w:pPr>
          <w:hyperlink w:anchor="__RefHeading___Toc9051130_73709187">
            <w:r>
              <w:rPr>
                <w:webHidden/>
                <w:rStyle w:val="IndexLink"/>
              </w:rPr>
              <w:t>373</w:t>
            </w:r>
            <w:r>
              <w:rPr>
                <w:rStyle w:val="IndexLink"/>
                <w:rtl w:val="true"/>
              </w:rPr>
              <w:t xml:space="preserve">- </w:t>
            </w:r>
            <w:r>
              <w:rPr>
                <w:rStyle w:val="IndexLink"/>
                <w:rtl w:val="true"/>
              </w:rPr>
              <w:t>قربانیهای محیط</w:t>
            </w:r>
            <w:r>
              <w:rPr>
                <w:rStyle w:val="IndexLink"/>
                <w:rtl w:val="true"/>
              </w:rPr>
              <w:tab/>
            </w:r>
            <w:r>
              <w:rPr>
                <w:rStyle w:val="IndexLink"/>
              </w:rPr>
              <w:t>109</w:t>
            </w:r>
          </w:hyperlink>
        </w:p>
        <w:p>
          <w:pPr>
            <w:pStyle w:val="Contents3"/>
            <w:tabs>
              <w:tab w:val="clear" w:pos="8459"/>
              <w:tab w:val="right" w:pos="9026" w:leader="dot"/>
            </w:tabs>
            <w:rPr/>
          </w:pPr>
          <w:hyperlink w:anchor="__RefHeading___Toc9051132_73709187">
            <w:r>
              <w:rPr>
                <w:webHidden/>
                <w:rStyle w:val="IndexLink"/>
              </w:rPr>
              <w:t>374</w:t>
            </w:r>
            <w:r>
              <w:rPr>
                <w:rStyle w:val="IndexLink"/>
                <w:rtl w:val="true"/>
              </w:rPr>
              <w:t xml:space="preserve">- </w:t>
            </w:r>
            <w:r>
              <w:rPr>
                <w:rStyle w:val="IndexLink"/>
                <w:rtl w:val="true"/>
              </w:rPr>
              <w:t>قرة الابصار فی إثبات إمامة الأئمة الأطهار</w:t>
            </w:r>
            <w:r>
              <w:rPr>
                <w:rStyle w:val="IndexLink"/>
                <w:rtl w:val="true"/>
              </w:rPr>
              <w:tab/>
            </w:r>
            <w:r>
              <w:rPr>
                <w:rStyle w:val="IndexLink"/>
              </w:rPr>
              <w:t>109</w:t>
            </w:r>
          </w:hyperlink>
        </w:p>
        <w:p>
          <w:pPr>
            <w:pStyle w:val="Contents3"/>
            <w:tabs>
              <w:tab w:val="clear" w:pos="8459"/>
              <w:tab w:val="right" w:pos="9026" w:leader="dot"/>
            </w:tabs>
            <w:rPr/>
          </w:pPr>
          <w:hyperlink w:anchor="__RefHeading___Toc9051134_73709187">
            <w:r>
              <w:rPr>
                <w:webHidden/>
                <w:rStyle w:val="IndexLink"/>
              </w:rPr>
              <w:t>375</w:t>
            </w:r>
            <w:r>
              <w:rPr>
                <w:rStyle w:val="IndexLink"/>
                <w:rtl w:val="true"/>
              </w:rPr>
              <w:t xml:space="preserve">- </w:t>
            </w:r>
            <w:r>
              <w:rPr>
                <w:rStyle w:val="IndexLink"/>
                <w:rtl w:val="true"/>
              </w:rPr>
              <w:t>قرة الابصار و درة الأبرار</w:t>
            </w:r>
            <w:r>
              <w:rPr>
                <w:rStyle w:val="IndexLink"/>
                <w:rtl w:val="true"/>
              </w:rPr>
              <w:tab/>
            </w:r>
            <w:r>
              <w:rPr>
                <w:rStyle w:val="IndexLink"/>
              </w:rPr>
              <w:t>110</w:t>
            </w:r>
          </w:hyperlink>
        </w:p>
        <w:p>
          <w:pPr>
            <w:pStyle w:val="Contents3"/>
            <w:tabs>
              <w:tab w:val="clear" w:pos="8459"/>
              <w:tab w:val="right" w:pos="9026" w:leader="dot"/>
            </w:tabs>
            <w:rPr/>
          </w:pPr>
          <w:hyperlink w:anchor="__RefHeading___Toc9051136_73709187">
            <w:r>
              <w:rPr>
                <w:webHidden/>
                <w:rStyle w:val="IndexLink"/>
              </w:rPr>
              <w:t>376</w:t>
            </w:r>
            <w:r>
              <w:rPr>
                <w:rStyle w:val="IndexLink"/>
                <w:rtl w:val="true"/>
              </w:rPr>
              <w:t xml:space="preserve">- </w:t>
            </w:r>
            <w:r>
              <w:rPr>
                <w:rStyle w:val="IndexLink"/>
                <w:rtl w:val="true"/>
              </w:rPr>
              <w:t>قرة الباصرتین فی حل معنی القاعدتین</w:t>
            </w:r>
            <w:r>
              <w:rPr>
                <w:rStyle w:val="IndexLink"/>
                <w:rtl w:val="true"/>
              </w:rPr>
              <w:t>-</w:t>
              <w:tab/>
            </w:r>
            <w:r>
              <w:rPr>
                <w:rStyle w:val="IndexLink"/>
              </w:rPr>
              <w:t>110</w:t>
            </w:r>
          </w:hyperlink>
        </w:p>
        <w:p>
          <w:pPr>
            <w:pStyle w:val="Contents3"/>
            <w:tabs>
              <w:tab w:val="clear" w:pos="8459"/>
              <w:tab w:val="right" w:pos="9026" w:leader="dot"/>
            </w:tabs>
            <w:rPr/>
          </w:pPr>
          <w:hyperlink w:anchor="__RefHeading___Toc9051138_73709187">
            <w:r>
              <w:rPr>
                <w:webHidden/>
                <w:rStyle w:val="IndexLink"/>
                <w:rtl w:val="true"/>
              </w:rPr>
              <w:t>قرة العین‏</w:t>
            </w:r>
            <w:r>
              <w:rPr>
                <w:rStyle w:val="IndexLink"/>
                <w:rtl w:val="true"/>
              </w:rPr>
              <w:tab/>
            </w:r>
            <w:r>
              <w:rPr>
                <w:rStyle w:val="IndexLink"/>
              </w:rPr>
              <w:t>110</w:t>
            </w:r>
          </w:hyperlink>
        </w:p>
        <w:p>
          <w:pPr>
            <w:pStyle w:val="Contents3"/>
            <w:tabs>
              <w:tab w:val="clear" w:pos="8459"/>
              <w:tab w:val="right" w:pos="9026" w:leader="dot"/>
            </w:tabs>
            <w:rPr/>
          </w:pPr>
          <w:hyperlink w:anchor="__RefHeading___Toc9051140_73709187">
            <w:r>
              <w:rPr>
                <w:webHidden/>
                <w:rStyle w:val="IndexLink"/>
              </w:rPr>
              <w:t>377</w:t>
            </w:r>
            <w:r>
              <w:rPr>
                <w:rStyle w:val="IndexLink"/>
                <w:rtl w:val="true"/>
              </w:rPr>
              <w:t xml:space="preserve">- </w:t>
            </w:r>
            <w:r>
              <w:rPr>
                <w:rStyle w:val="IndexLink"/>
                <w:rtl w:val="true"/>
              </w:rPr>
              <w:t>قرة العین‏</w:t>
            </w:r>
            <w:r>
              <w:rPr>
                <w:rStyle w:val="IndexLink"/>
                <w:rtl w:val="true"/>
              </w:rPr>
              <w:tab/>
            </w:r>
            <w:r>
              <w:rPr>
                <w:rStyle w:val="IndexLink"/>
              </w:rPr>
              <w:t>110</w:t>
            </w:r>
          </w:hyperlink>
        </w:p>
        <w:p>
          <w:pPr>
            <w:pStyle w:val="Contents3"/>
            <w:tabs>
              <w:tab w:val="clear" w:pos="8459"/>
              <w:tab w:val="right" w:pos="9026" w:leader="dot"/>
            </w:tabs>
            <w:rPr/>
          </w:pPr>
          <w:hyperlink w:anchor="__RefHeading___Toc9051142_73709187">
            <w:r>
              <w:rPr>
                <w:webHidden/>
                <w:rStyle w:val="IndexLink"/>
              </w:rPr>
              <w:t>378</w:t>
            </w:r>
            <w:r>
              <w:rPr>
                <w:rStyle w:val="IndexLink"/>
                <w:rtl w:val="true"/>
              </w:rPr>
              <w:t xml:space="preserve">- </w:t>
            </w:r>
            <w:r>
              <w:rPr>
                <w:rStyle w:val="IndexLink"/>
                <w:rtl w:val="true"/>
              </w:rPr>
              <w:t>قرة العین‏</w:t>
            </w:r>
            <w:r>
              <w:rPr>
                <w:rStyle w:val="IndexLink"/>
                <w:rtl w:val="true"/>
              </w:rPr>
              <w:tab/>
            </w:r>
            <w:r>
              <w:rPr>
                <w:rStyle w:val="IndexLink"/>
              </w:rPr>
              <w:t>110</w:t>
            </w:r>
          </w:hyperlink>
        </w:p>
        <w:p>
          <w:pPr>
            <w:pStyle w:val="Contents3"/>
            <w:tabs>
              <w:tab w:val="clear" w:pos="8459"/>
              <w:tab w:val="right" w:pos="9026" w:leader="dot"/>
            </w:tabs>
            <w:rPr/>
          </w:pPr>
          <w:hyperlink w:anchor="__RefHeading___Toc9051144_73709187">
            <w:r>
              <w:rPr>
                <w:webHidden/>
                <w:rStyle w:val="IndexLink"/>
              </w:rPr>
              <w:t>379</w:t>
            </w:r>
            <w:r>
              <w:rPr>
                <w:rStyle w:val="IndexLink"/>
                <w:rtl w:val="true"/>
              </w:rPr>
              <w:t xml:space="preserve">- </w:t>
            </w:r>
            <w:r>
              <w:rPr>
                <w:rStyle w:val="IndexLink"/>
                <w:rtl w:val="true"/>
              </w:rPr>
              <w:t>قرة العین فی حقوق الوالدین‏</w:t>
            </w:r>
            <w:r>
              <w:rPr>
                <w:rStyle w:val="IndexLink"/>
                <w:rtl w:val="true"/>
              </w:rPr>
              <w:tab/>
            </w:r>
            <w:r>
              <w:rPr>
                <w:rStyle w:val="IndexLink"/>
              </w:rPr>
              <w:t>111</w:t>
            </w:r>
          </w:hyperlink>
        </w:p>
        <w:p>
          <w:pPr>
            <w:pStyle w:val="Contents3"/>
            <w:tabs>
              <w:tab w:val="clear" w:pos="8459"/>
              <w:tab w:val="right" w:pos="9026" w:leader="dot"/>
            </w:tabs>
            <w:rPr/>
          </w:pPr>
          <w:hyperlink w:anchor="__RefHeading___Toc9051146_73709187">
            <w:r>
              <w:rPr>
                <w:webHidden/>
                <w:rStyle w:val="IndexLink"/>
              </w:rPr>
              <w:t>380</w:t>
            </w:r>
            <w:r>
              <w:rPr>
                <w:rStyle w:val="IndexLink"/>
                <w:rtl w:val="true"/>
              </w:rPr>
              <w:t xml:space="preserve">- </w:t>
            </w:r>
            <w:r>
              <w:rPr>
                <w:rStyle w:val="IndexLink"/>
                <w:rtl w:val="true"/>
              </w:rPr>
              <w:t>قرة العین فی شرح ثارات الحسین ع‏</w:t>
            </w:r>
            <w:r>
              <w:rPr>
                <w:rStyle w:val="IndexLink"/>
                <w:rtl w:val="true"/>
              </w:rPr>
              <w:tab/>
            </w:r>
            <w:r>
              <w:rPr>
                <w:rStyle w:val="IndexLink"/>
              </w:rPr>
              <w:t>111</w:t>
            </w:r>
          </w:hyperlink>
        </w:p>
        <w:p>
          <w:pPr>
            <w:pStyle w:val="Contents3"/>
            <w:tabs>
              <w:tab w:val="clear" w:pos="8459"/>
              <w:tab w:val="right" w:pos="9026" w:leader="dot"/>
            </w:tabs>
            <w:rPr/>
          </w:pPr>
          <w:hyperlink w:anchor="__RefHeading___Toc9051148_73709187">
            <w:r>
              <w:rPr>
                <w:webHidden/>
                <w:rStyle w:val="IndexLink"/>
              </w:rPr>
              <w:t>381</w:t>
            </w:r>
            <w:r>
              <w:rPr>
                <w:rStyle w:val="IndexLink"/>
                <w:rtl w:val="true"/>
              </w:rPr>
              <w:t xml:space="preserve">- </w:t>
            </w:r>
            <w:r>
              <w:rPr>
                <w:rStyle w:val="IndexLink"/>
                <w:rtl w:val="true"/>
              </w:rPr>
              <w:t>قرة عین الخلیل‏</w:t>
            </w:r>
            <w:r>
              <w:rPr>
                <w:rStyle w:val="IndexLink"/>
                <w:rtl w:val="true"/>
              </w:rPr>
              <w:tab/>
            </w:r>
            <w:r>
              <w:rPr>
                <w:rStyle w:val="IndexLink"/>
              </w:rPr>
              <w:t>112</w:t>
            </w:r>
          </w:hyperlink>
        </w:p>
        <w:p>
          <w:pPr>
            <w:pStyle w:val="Contents3"/>
            <w:tabs>
              <w:tab w:val="clear" w:pos="8459"/>
              <w:tab w:val="right" w:pos="9026" w:leader="dot"/>
            </w:tabs>
            <w:rPr/>
          </w:pPr>
          <w:hyperlink w:anchor="__RefHeading___Toc9051150_73709187">
            <w:r>
              <w:rPr>
                <w:webHidden/>
                <w:rStyle w:val="IndexLink"/>
              </w:rPr>
              <w:t>382</w:t>
            </w:r>
            <w:r>
              <w:rPr>
                <w:rStyle w:val="IndexLink"/>
                <w:rtl w:val="true"/>
              </w:rPr>
              <w:t xml:space="preserve">- </w:t>
            </w:r>
            <w:r>
              <w:rPr>
                <w:rStyle w:val="IndexLink"/>
                <w:rtl w:val="true"/>
              </w:rPr>
              <w:t>قرة العین لزائر الحرمین‏</w:t>
            </w:r>
            <w:r>
              <w:rPr>
                <w:rStyle w:val="IndexLink"/>
                <w:rtl w:val="true"/>
              </w:rPr>
              <w:tab/>
            </w:r>
            <w:r>
              <w:rPr>
                <w:rStyle w:val="IndexLink"/>
              </w:rPr>
              <w:t>112</w:t>
            </w:r>
          </w:hyperlink>
        </w:p>
        <w:p>
          <w:pPr>
            <w:pStyle w:val="Contents3"/>
            <w:tabs>
              <w:tab w:val="clear" w:pos="8459"/>
              <w:tab w:val="right" w:pos="9026" w:leader="dot"/>
            </w:tabs>
            <w:rPr/>
          </w:pPr>
          <w:hyperlink w:anchor="__RefHeading___Toc9051152_73709187">
            <w:r>
              <w:rPr>
                <w:webHidden/>
                <w:rStyle w:val="IndexLink"/>
              </w:rPr>
              <w:t>383</w:t>
            </w:r>
            <w:r>
              <w:rPr>
                <w:rStyle w:val="IndexLink"/>
                <w:rtl w:val="true"/>
              </w:rPr>
              <w:t xml:space="preserve">- </w:t>
            </w:r>
            <w:r>
              <w:rPr>
                <w:rStyle w:val="IndexLink"/>
                <w:rtl w:val="true"/>
              </w:rPr>
              <w:t>قرة العین الناظرة فی شرح التبصرة</w:t>
            </w:r>
            <w:r>
              <w:rPr>
                <w:rStyle w:val="IndexLink"/>
                <w:rtl w:val="true"/>
              </w:rPr>
              <w:tab/>
            </w:r>
            <w:r>
              <w:rPr>
                <w:rStyle w:val="IndexLink"/>
              </w:rPr>
              <w:t>112</w:t>
            </w:r>
          </w:hyperlink>
        </w:p>
        <w:p>
          <w:pPr>
            <w:pStyle w:val="Contents3"/>
            <w:tabs>
              <w:tab w:val="clear" w:pos="8459"/>
              <w:tab w:val="right" w:pos="9026" w:leader="dot"/>
            </w:tabs>
            <w:rPr/>
          </w:pPr>
          <w:hyperlink w:anchor="__RefHeading___Toc9051154_73709187">
            <w:r>
              <w:rPr>
                <w:webHidden/>
                <w:rStyle w:val="IndexLink"/>
              </w:rPr>
              <w:t>384</w:t>
            </w:r>
            <w:r>
              <w:rPr>
                <w:rStyle w:val="IndexLink"/>
                <w:rtl w:val="true"/>
              </w:rPr>
              <w:t xml:space="preserve">- </w:t>
            </w:r>
            <w:r>
              <w:rPr>
                <w:rStyle w:val="IndexLink"/>
                <w:rtl w:val="true"/>
              </w:rPr>
              <w:t>قرة العین و سرور النشأتین‏</w:t>
            </w:r>
            <w:r>
              <w:rPr>
                <w:rStyle w:val="IndexLink"/>
                <w:rtl w:val="true"/>
              </w:rPr>
              <w:tab/>
            </w:r>
            <w:r>
              <w:rPr>
                <w:rStyle w:val="IndexLink"/>
              </w:rPr>
              <w:t>112</w:t>
            </w:r>
          </w:hyperlink>
        </w:p>
        <w:p>
          <w:pPr>
            <w:pStyle w:val="Contents3"/>
            <w:tabs>
              <w:tab w:val="clear" w:pos="8459"/>
              <w:tab w:val="right" w:pos="9026" w:leader="dot"/>
            </w:tabs>
            <w:rPr/>
          </w:pPr>
          <w:hyperlink w:anchor="__RefHeading___Toc9051156_73709187">
            <w:r>
              <w:rPr>
                <w:webHidden/>
                <w:rStyle w:val="IndexLink"/>
              </w:rPr>
              <w:t>385</w:t>
            </w:r>
            <w:r>
              <w:rPr>
                <w:rStyle w:val="IndexLink"/>
                <w:rtl w:val="true"/>
              </w:rPr>
              <w:t xml:space="preserve">- </w:t>
            </w:r>
            <w:r>
              <w:rPr>
                <w:rStyle w:val="IndexLink"/>
                <w:rtl w:val="true"/>
              </w:rPr>
              <w:t>قرة العین و سبیکة اللجین‏</w:t>
            </w:r>
            <w:r>
              <w:rPr>
                <w:rStyle w:val="IndexLink"/>
                <w:rtl w:val="true"/>
              </w:rPr>
              <w:tab/>
            </w:r>
            <w:r>
              <w:rPr>
                <w:rStyle w:val="IndexLink"/>
              </w:rPr>
              <w:t>113</w:t>
            </w:r>
          </w:hyperlink>
        </w:p>
        <w:p>
          <w:pPr>
            <w:pStyle w:val="Contents3"/>
            <w:tabs>
              <w:tab w:val="clear" w:pos="8459"/>
              <w:tab w:val="right" w:pos="9026" w:leader="dot"/>
            </w:tabs>
            <w:rPr/>
          </w:pPr>
          <w:hyperlink w:anchor="__RefHeading___Toc9051158_73709187">
            <w:r>
              <w:rPr>
                <w:webHidden/>
                <w:rStyle w:val="IndexLink"/>
              </w:rPr>
              <w:t>386</w:t>
            </w:r>
            <w:r>
              <w:rPr>
                <w:rStyle w:val="IndexLink"/>
                <w:rtl w:val="true"/>
              </w:rPr>
              <w:t xml:space="preserve">- </w:t>
            </w:r>
            <w:r>
              <w:rPr>
                <w:rStyle w:val="IndexLink"/>
                <w:rtl w:val="true"/>
              </w:rPr>
              <w:t>قرة العین فیمن عمر قبر أبی الحسنین‏</w:t>
            </w:r>
            <w:r>
              <w:rPr>
                <w:rStyle w:val="IndexLink"/>
                <w:rtl w:val="true"/>
              </w:rPr>
              <w:tab/>
            </w:r>
            <w:r>
              <w:rPr>
                <w:rStyle w:val="IndexLink"/>
              </w:rPr>
              <w:t>113</w:t>
            </w:r>
          </w:hyperlink>
        </w:p>
        <w:p>
          <w:pPr>
            <w:pStyle w:val="Contents3"/>
            <w:tabs>
              <w:tab w:val="clear" w:pos="8459"/>
              <w:tab w:val="right" w:pos="9026" w:leader="dot"/>
            </w:tabs>
            <w:rPr/>
          </w:pPr>
          <w:hyperlink w:anchor="__RefHeading___Toc9051160_73709187">
            <w:r>
              <w:rPr>
                <w:webHidden/>
                <w:rStyle w:val="IndexLink"/>
              </w:rPr>
              <w:t>387</w:t>
            </w:r>
            <w:r>
              <w:rPr>
                <w:rStyle w:val="IndexLink"/>
                <w:rtl w:val="true"/>
              </w:rPr>
              <w:t xml:space="preserve">- </w:t>
            </w:r>
            <w:r>
              <w:rPr>
                <w:rStyle w:val="IndexLink"/>
                <w:rtl w:val="true"/>
              </w:rPr>
              <w:t>قرة العیون‏</w:t>
            </w:r>
            <w:r>
              <w:rPr>
                <w:rStyle w:val="IndexLink"/>
                <w:rtl w:val="true"/>
              </w:rPr>
              <w:tab/>
            </w:r>
            <w:r>
              <w:rPr>
                <w:rStyle w:val="IndexLink"/>
              </w:rPr>
              <w:t>113</w:t>
            </w:r>
          </w:hyperlink>
        </w:p>
        <w:p>
          <w:pPr>
            <w:pStyle w:val="Contents3"/>
            <w:tabs>
              <w:tab w:val="clear" w:pos="8459"/>
              <w:tab w:val="right" w:pos="9026" w:leader="dot"/>
            </w:tabs>
            <w:rPr/>
          </w:pPr>
          <w:hyperlink w:anchor="__RefHeading___Toc9051162_73709187">
            <w:r>
              <w:rPr>
                <w:webHidden/>
                <w:rStyle w:val="IndexLink"/>
              </w:rPr>
              <w:t>388</w:t>
            </w:r>
            <w:r>
              <w:rPr>
                <w:rStyle w:val="IndexLink"/>
                <w:rtl w:val="true"/>
              </w:rPr>
              <w:t xml:space="preserve">- </w:t>
            </w:r>
            <w:r>
              <w:rPr>
                <w:rStyle w:val="IndexLink"/>
                <w:rtl w:val="true"/>
              </w:rPr>
              <w:t>قرة العیون‏</w:t>
            </w:r>
            <w:r>
              <w:rPr>
                <w:rStyle w:val="IndexLink"/>
                <w:rtl w:val="true"/>
              </w:rPr>
              <w:tab/>
            </w:r>
            <w:r>
              <w:rPr>
                <w:rStyle w:val="IndexLink"/>
              </w:rPr>
              <w:t>113</w:t>
            </w:r>
          </w:hyperlink>
        </w:p>
        <w:p>
          <w:pPr>
            <w:pStyle w:val="Contents3"/>
            <w:tabs>
              <w:tab w:val="clear" w:pos="8459"/>
              <w:tab w:val="right" w:pos="9026" w:leader="dot"/>
            </w:tabs>
            <w:rPr/>
          </w:pPr>
          <w:hyperlink w:anchor="__RefHeading___Toc9051164_73709187">
            <w:r>
              <w:rPr>
                <w:webHidden/>
                <w:rStyle w:val="IndexLink"/>
              </w:rPr>
              <w:t>389</w:t>
            </w:r>
            <w:r>
              <w:rPr>
                <w:rStyle w:val="IndexLink"/>
                <w:rtl w:val="true"/>
              </w:rPr>
              <w:t xml:space="preserve">- </w:t>
            </w:r>
            <w:r>
              <w:rPr>
                <w:rStyle w:val="IndexLink"/>
                <w:rtl w:val="true"/>
              </w:rPr>
              <w:t>قرة العیون‏</w:t>
            </w:r>
            <w:r>
              <w:rPr>
                <w:rStyle w:val="IndexLink"/>
                <w:rtl w:val="true"/>
              </w:rPr>
              <w:tab/>
            </w:r>
            <w:r>
              <w:rPr>
                <w:rStyle w:val="IndexLink"/>
              </w:rPr>
              <w:t>113</w:t>
            </w:r>
          </w:hyperlink>
        </w:p>
        <w:p>
          <w:pPr>
            <w:pStyle w:val="Contents3"/>
            <w:tabs>
              <w:tab w:val="clear" w:pos="8459"/>
              <w:tab w:val="right" w:pos="9026" w:leader="dot"/>
            </w:tabs>
            <w:rPr/>
          </w:pPr>
          <w:hyperlink w:anchor="__RefHeading___Toc9051166_73709187">
            <w:r>
              <w:rPr>
                <w:webHidden/>
                <w:rStyle w:val="IndexLink"/>
              </w:rPr>
              <w:t>390</w:t>
            </w:r>
            <w:r>
              <w:rPr>
                <w:rStyle w:val="IndexLink"/>
                <w:rtl w:val="true"/>
              </w:rPr>
              <w:t xml:space="preserve">- </w:t>
            </w:r>
            <w:r>
              <w:rPr>
                <w:rStyle w:val="IndexLink"/>
                <w:rtl w:val="true"/>
              </w:rPr>
              <w:t>قرة العیون‏</w:t>
            </w:r>
            <w:r>
              <w:rPr>
                <w:rStyle w:val="IndexLink"/>
                <w:rtl w:val="true"/>
              </w:rPr>
              <w:tab/>
            </w:r>
            <w:r>
              <w:rPr>
                <w:rStyle w:val="IndexLink"/>
              </w:rPr>
              <w:t>113</w:t>
            </w:r>
          </w:hyperlink>
        </w:p>
        <w:p>
          <w:pPr>
            <w:pStyle w:val="Contents3"/>
            <w:tabs>
              <w:tab w:val="clear" w:pos="8459"/>
              <w:tab w:val="right" w:pos="9026" w:leader="dot"/>
            </w:tabs>
            <w:rPr/>
          </w:pPr>
          <w:hyperlink w:anchor="__RefHeading___Toc9051168_73709187">
            <w:r>
              <w:rPr>
                <w:webHidden/>
                <w:rStyle w:val="IndexLink"/>
              </w:rPr>
              <w:t>391</w:t>
            </w:r>
            <w:r>
              <w:rPr>
                <w:rStyle w:val="IndexLink"/>
                <w:rtl w:val="true"/>
              </w:rPr>
              <w:t xml:space="preserve">- </w:t>
            </w:r>
            <w:r>
              <w:rPr>
                <w:rStyle w:val="IndexLink"/>
                <w:rtl w:val="true"/>
              </w:rPr>
              <w:t>قرة العیون‏</w:t>
            </w:r>
            <w:r>
              <w:rPr>
                <w:rStyle w:val="IndexLink"/>
                <w:rtl w:val="true"/>
              </w:rPr>
              <w:tab/>
            </w:r>
            <w:r>
              <w:rPr>
                <w:rStyle w:val="IndexLink"/>
              </w:rPr>
              <w:t>113</w:t>
            </w:r>
          </w:hyperlink>
        </w:p>
        <w:p>
          <w:pPr>
            <w:pStyle w:val="Contents3"/>
            <w:tabs>
              <w:tab w:val="clear" w:pos="8459"/>
              <w:tab w:val="right" w:pos="9026" w:leader="dot"/>
            </w:tabs>
            <w:rPr/>
          </w:pPr>
          <w:hyperlink w:anchor="__RefHeading___Toc9051170_73709187">
            <w:r>
              <w:rPr>
                <w:webHidden/>
                <w:rStyle w:val="IndexLink"/>
              </w:rPr>
              <w:t>392</w:t>
            </w:r>
            <w:r>
              <w:rPr>
                <w:rStyle w:val="IndexLink"/>
                <w:rtl w:val="true"/>
              </w:rPr>
              <w:t xml:space="preserve">- </w:t>
            </w:r>
            <w:r>
              <w:rPr>
                <w:rStyle w:val="IndexLink"/>
                <w:rtl w:val="true"/>
              </w:rPr>
              <w:t>قرة العیون فی أعز الفنون‏</w:t>
            </w:r>
            <w:r>
              <w:rPr>
                <w:rStyle w:val="IndexLink"/>
                <w:rtl w:val="true"/>
              </w:rPr>
              <w:tab/>
            </w:r>
            <w:r>
              <w:rPr>
                <w:rStyle w:val="IndexLink"/>
              </w:rPr>
              <w:t>114</w:t>
            </w:r>
          </w:hyperlink>
        </w:p>
        <w:p>
          <w:pPr>
            <w:pStyle w:val="Contents3"/>
            <w:tabs>
              <w:tab w:val="clear" w:pos="8459"/>
              <w:tab w:val="right" w:pos="9026" w:leader="dot"/>
            </w:tabs>
            <w:rPr/>
          </w:pPr>
          <w:hyperlink w:anchor="__RefHeading___Toc9051172_73709187">
            <w:r>
              <w:rPr>
                <w:webHidden/>
                <w:rStyle w:val="IndexLink"/>
              </w:rPr>
              <w:t>393</w:t>
            </w:r>
            <w:r>
              <w:rPr>
                <w:rStyle w:val="IndexLink"/>
                <w:rtl w:val="true"/>
              </w:rPr>
              <w:t xml:space="preserve">- </w:t>
            </w:r>
            <w:r>
              <w:rPr>
                <w:rStyle w:val="IndexLink"/>
                <w:rtl w:val="true"/>
              </w:rPr>
              <w:t>القرة فی شرح الدرة</w:t>
            </w:r>
            <w:r>
              <w:rPr>
                <w:rStyle w:val="IndexLink"/>
                <w:rtl w:val="true"/>
              </w:rPr>
              <w:tab/>
            </w:r>
            <w:r>
              <w:rPr>
                <w:rStyle w:val="IndexLink"/>
              </w:rPr>
              <w:t>114</w:t>
            </w:r>
          </w:hyperlink>
        </w:p>
        <w:p>
          <w:pPr>
            <w:pStyle w:val="Contents3"/>
            <w:tabs>
              <w:tab w:val="clear" w:pos="8459"/>
              <w:tab w:val="right" w:pos="9026" w:leader="dot"/>
            </w:tabs>
            <w:rPr/>
          </w:pPr>
          <w:hyperlink w:anchor="__RefHeading___Toc9051174_73709187">
            <w:r>
              <w:rPr>
                <w:webHidden/>
                <w:rStyle w:val="IndexLink"/>
              </w:rPr>
              <w:t>394</w:t>
            </w:r>
            <w:r>
              <w:rPr>
                <w:rStyle w:val="IndexLink"/>
                <w:rtl w:val="true"/>
              </w:rPr>
              <w:t xml:space="preserve">- </w:t>
            </w:r>
            <w:r>
              <w:rPr>
                <w:rStyle w:val="IndexLink"/>
                <w:rtl w:val="true"/>
              </w:rPr>
              <w:t>القرة فی غرة شهر الصیام‏</w:t>
            </w:r>
            <w:r>
              <w:rPr>
                <w:rStyle w:val="IndexLink"/>
                <w:rtl w:val="true"/>
              </w:rPr>
              <w:tab/>
            </w:r>
            <w:r>
              <w:rPr>
                <w:rStyle w:val="IndexLink"/>
              </w:rPr>
              <w:t>115</w:t>
            </w:r>
          </w:hyperlink>
        </w:p>
        <w:p>
          <w:pPr>
            <w:pStyle w:val="Contents3"/>
            <w:tabs>
              <w:tab w:val="clear" w:pos="8459"/>
              <w:tab w:val="right" w:pos="9026" w:leader="dot"/>
            </w:tabs>
            <w:rPr/>
          </w:pPr>
          <w:hyperlink w:anchor="__RefHeading___Toc9051176_73709187">
            <w:r>
              <w:rPr>
                <w:webHidden/>
                <w:rStyle w:val="IndexLink"/>
              </w:rPr>
              <w:t>395</w:t>
            </w:r>
            <w:r>
              <w:rPr>
                <w:rStyle w:val="IndexLink"/>
                <w:rtl w:val="true"/>
              </w:rPr>
              <w:t xml:space="preserve">- </w:t>
            </w:r>
            <w:r>
              <w:rPr>
                <w:rStyle w:val="IndexLink"/>
                <w:rtl w:val="true"/>
              </w:rPr>
              <w:t>قرحة معده و دوازدهه‏</w:t>
            </w:r>
            <w:r>
              <w:rPr>
                <w:rStyle w:val="IndexLink"/>
                <w:rtl w:val="true"/>
              </w:rPr>
              <w:tab/>
            </w:r>
            <w:r>
              <w:rPr>
                <w:rStyle w:val="IndexLink"/>
              </w:rPr>
              <w:t>115</w:t>
            </w:r>
          </w:hyperlink>
        </w:p>
        <w:p>
          <w:pPr>
            <w:pStyle w:val="Contents3"/>
            <w:tabs>
              <w:tab w:val="clear" w:pos="8459"/>
              <w:tab w:val="right" w:pos="9026" w:leader="dot"/>
            </w:tabs>
            <w:rPr/>
          </w:pPr>
          <w:hyperlink w:anchor="__RefHeading___Toc9051178_73709187">
            <w:r>
              <w:rPr>
                <w:webHidden/>
                <w:rStyle w:val="IndexLink"/>
              </w:rPr>
              <w:t>396</w:t>
            </w:r>
            <w:r>
              <w:rPr>
                <w:rStyle w:val="IndexLink"/>
                <w:rtl w:val="true"/>
              </w:rPr>
              <w:t xml:space="preserve">- </w:t>
            </w:r>
            <w:r>
              <w:rPr>
                <w:rStyle w:val="IndexLink"/>
                <w:rtl w:val="true"/>
              </w:rPr>
              <w:t>رسالة فی القرض بشرط المعاملة المحاباتیة</w:t>
            </w:r>
            <w:r>
              <w:rPr>
                <w:rStyle w:val="IndexLink"/>
                <w:rtl w:val="true"/>
              </w:rPr>
              <w:tab/>
            </w:r>
            <w:r>
              <w:rPr>
                <w:rStyle w:val="IndexLink"/>
              </w:rPr>
              <w:t>115</w:t>
            </w:r>
          </w:hyperlink>
        </w:p>
        <w:p>
          <w:pPr>
            <w:pStyle w:val="Contents3"/>
            <w:tabs>
              <w:tab w:val="clear" w:pos="8459"/>
              <w:tab w:val="right" w:pos="9026" w:leader="dot"/>
            </w:tabs>
            <w:rPr/>
          </w:pPr>
          <w:hyperlink w:anchor="__RefHeading___Toc9051180_73709187">
            <w:r>
              <w:rPr>
                <w:webHidden/>
                <w:rStyle w:val="IndexLink"/>
              </w:rPr>
              <w:t>397</w:t>
            </w:r>
            <w:r>
              <w:rPr>
                <w:rStyle w:val="IndexLink"/>
                <w:rtl w:val="true"/>
              </w:rPr>
              <w:t xml:space="preserve">- </w:t>
            </w:r>
            <w:r>
              <w:rPr>
                <w:rStyle w:val="IndexLink"/>
                <w:rtl w:val="true"/>
              </w:rPr>
              <w:t>رسالة فی القرض‏</w:t>
            </w:r>
            <w:r>
              <w:rPr>
                <w:rStyle w:val="IndexLink"/>
                <w:rtl w:val="true"/>
              </w:rPr>
              <w:tab/>
            </w:r>
            <w:r>
              <w:rPr>
                <w:rStyle w:val="IndexLink"/>
              </w:rPr>
              <w:t>115</w:t>
            </w:r>
          </w:hyperlink>
        </w:p>
        <w:p>
          <w:pPr>
            <w:pStyle w:val="Contents3"/>
            <w:tabs>
              <w:tab w:val="clear" w:pos="8459"/>
              <w:tab w:val="right" w:pos="9026" w:leader="dot"/>
            </w:tabs>
            <w:rPr/>
          </w:pPr>
          <w:hyperlink w:anchor="__RefHeading___Toc9051182_73709187">
            <w:r>
              <w:rPr>
                <w:webHidden/>
                <w:rStyle w:val="IndexLink"/>
              </w:rPr>
              <w:t>398</w:t>
            </w:r>
            <w:r>
              <w:rPr>
                <w:rStyle w:val="IndexLink"/>
                <w:rtl w:val="true"/>
              </w:rPr>
              <w:t xml:space="preserve">- </w:t>
            </w:r>
            <w:r>
              <w:rPr>
                <w:rStyle w:val="IndexLink"/>
                <w:rtl w:val="true"/>
              </w:rPr>
              <w:t>قرط السمع فی الربع المجیب‏</w:t>
            </w:r>
            <w:r>
              <w:rPr>
                <w:rStyle w:val="IndexLink"/>
                <w:rtl w:val="true"/>
              </w:rPr>
              <w:tab/>
            </w:r>
            <w:r>
              <w:rPr>
                <w:rStyle w:val="IndexLink"/>
              </w:rPr>
              <w:t>115</w:t>
            </w:r>
          </w:hyperlink>
        </w:p>
        <w:p>
          <w:pPr>
            <w:pStyle w:val="Contents3"/>
            <w:tabs>
              <w:tab w:val="clear" w:pos="8459"/>
              <w:tab w:val="right" w:pos="9026" w:leader="dot"/>
            </w:tabs>
            <w:rPr/>
          </w:pPr>
          <w:hyperlink w:anchor="__RefHeading___Toc9051184_73709187">
            <w:r>
              <w:rPr>
                <w:webHidden/>
                <w:rStyle w:val="IndexLink"/>
              </w:rPr>
              <w:t>399</w:t>
            </w:r>
            <w:r>
              <w:rPr>
                <w:rStyle w:val="IndexLink"/>
                <w:rtl w:val="true"/>
              </w:rPr>
              <w:t xml:space="preserve">- </w:t>
            </w:r>
            <w:r>
              <w:rPr>
                <w:rStyle w:val="IndexLink"/>
                <w:rtl w:val="true"/>
              </w:rPr>
              <w:t>رسالة فی القرعة</w:t>
            </w:r>
            <w:r>
              <w:rPr>
                <w:rStyle w:val="IndexLink"/>
                <w:rtl w:val="true"/>
              </w:rPr>
              <w:tab/>
            </w:r>
            <w:r>
              <w:rPr>
                <w:rStyle w:val="IndexLink"/>
              </w:rPr>
              <w:t>115</w:t>
            </w:r>
          </w:hyperlink>
        </w:p>
        <w:p>
          <w:pPr>
            <w:pStyle w:val="Contents3"/>
            <w:tabs>
              <w:tab w:val="clear" w:pos="8459"/>
              <w:tab w:val="right" w:pos="9026" w:leader="dot"/>
            </w:tabs>
            <w:rPr/>
          </w:pPr>
          <w:hyperlink w:anchor="__RefHeading___Toc9051186_73709187">
            <w:r>
              <w:rPr>
                <w:webHidden/>
                <w:rStyle w:val="IndexLink"/>
              </w:rPr>
              <w:t>400</w:t>
            </w:r>
            <w:r>
              <w:rPr>
                <w:rStyle w:val="IndexLink"/>
                <w:rtl w:val="true"/>
              </w:rPr>
              <w:t xml:space="preserve">- </w:t>
            </w:r>
            <w:r>
              <w:rPr>
                <w:rStyle w:val="IndexLink"/>
                <w:rtl w:val="true"/>
              </w:rPr>
              <w:t>رسالة فی القرعة</w:t>
            </w:r>
            <w:r>
              <w:rPr>
                <w:rStyle w:val="IndexLink"/>
                <w:rtl w:val="true"/>
              </w:rPr>
              <w:tab/>
            </w:r>
            <w:r>
              <w:rPr>
                <w:rStyle w:val="IndexLink"/>
              </w:rPr>
              <w:t>115</w:t>
            </w:r>
          </w:hyperlink>
        </w:p>
        <w:p>
          <w:pPr>
            <w:pStyle w:val="Contents3"/>
            <w:tabs>
              <w:tab w:val="clear" w:pos="8459"/>
              <w:tab w:val="right" w:pos="9026" w:leader="dot"/>
            </w:tabs>
            <w:rPr/>
          </w:pPr>
          <w:hyperlink w:anchor="__RefHeading___Toc9051188_73709187">
            <w:r>
              <w:rPr>
                <w:webHidden/>
                <w:rStyle w:val="IndexLink"/>
              </w:rPr>
              <w:t>401</w:t>
            </w:r>
            <w:r>
              <w:rPr>
                <w:rStyle w:val="IndexLink"/>
                <w:rtl w:val="true"/>
              </w:rPr>
              <w:t xml:space="preserve">- </w:t>
            </w:r>
            <w:r>
              <w:rPr>
                <w:rStyle w:val="IndexLink"/>
                <w:rtl w:val="true"/>
              </w:rPr>
              <w:t>رسالة فی القرعة</w:t>
            </w:r>
            <w:r>
              <w:rPr>
                <w:rStyle w:val="IndexLink"/>
                <w:rtl w:val="true"/>
              </w:rPr>
              <w:tab/>
            </w:r>
            <w:r>
              <w:rPr>
                <w:rStyle w:val="IndexLink"/>
              </w:rPr>
              <w:t>115</w:t>
            </w:r>
          </w:hyperlink>
        </w:p>
        <w:p>
          <w:pPr>
            <w:pStyle w:val="Contents3"/>
            <w:tabs>
              <w:tab w:val="clear" w:pos="8459"/>
              <w:tab w:val="right" w:pos="9026" w:leader="dot"/>
            </w:tabs>
            <w:rPr/>
          </w:pPr>
          <w:hyperlink w:anchor="__RefHeading___Toc9051190_73709187">
            <w:r>
              <w:rPr>
                <w:webHidden/>
                <w:rStyle w:val="IndexLink"/>
              </w:rPr>
              <w:t>402</w:t>
            </w:r>
            <w:r>
              <w:rPr>
                <w:rStyle w:val="IndexLink"/>
                <w:rtl w:val="true"/>
              </w:rPr>
              <w:t xml:space="preserve">- </w:t>
            </w:r>
            <w:r>
              <w:rPr>
                <w:rStyle w:val="IndexLink"/>
                <w:rtl w:val="true"/>
              </w:rPr>
              <w:t>رسالة فی القرعة</w:t>
            </w:r>
            <w:r>
              <w:rPr>
                <w:rStyle w:val="IndexLink"/>
                <w:rtl w:val="true"/>
              </w:rPr>
              <w:tab/>
            </w:r>
            <w:r>
              <w:rPr>
                <w:rStyle w:val="IndexLink"/>
              </w:rPr>
              <w:t>116</w:t>
            </w:r>
          </w:hyperlink>
        </w:p>
        <w:p>
          <w:pPr>
            <w:pStyle w:val="Contents3"/>
            <w:tabs>
              <w:tab w:val="clear" w:pos="8459"/>
              <w:tab w:val="right" w:pos="9026" w:leader="dot"/>
            </w:tabs>
            <w:rPr/>
          </w:pPr>
          <w:hyperlink w:anchor="__RefHeading___Toc9051192_73709187">
            <w:r>
              <w:rPr>
                <w:webHidden/>
                <w:rStyle w:val="IndexLink"/>
              </w:rPr>
              <w:t>403</w:t>
            </w:r>
            <w:r>
              <w:rPr>
                <w:rStyle w:val="IndexLink"/>
                <w:rtl w:val="true"/>
              </w:rPr>
              <w:t xml:space="preserve">- </w:t>
            </w:r>
            <w:r>
              <w:rPr>
                <w:rStyle w:val="IndexLink"/>
                <w:rtl w:val="true"/>
              </w:rPr>
              <w:t>کتاب القرعة</w:t>
            </w:r>
            <w:r>
              <w:rPr>
                <w:rStyle w:val="IndexLink"/>
                <w:rtl w:val="true"/>
              </w:rPr>
              <w:tab/>
            </w:r>
            <w:r>
              <w:rPr>
                <w:rStyle w:val="IndexLink"/>
              </w:rPr>
              <w:t>116</w:t>
            </w:r>
          </w:hyperlink>
        </w:p>
        <w:p>
          <w:pPr>
            <w:pStyle w:val="Contents3"/>
            <w:tabs>
              <w:tab w:val="clear" w:pos="8459"/>
              <w:tab w:val="right" w:pos="9026" w:leader="dot"/>
            </w:tabs>
            <w:rPr/>
          </w:pPr>
          <w:hyperlink w:anchor="__RefHeading___Toc9051194_73709187">
            <w:r>
              <w:rPr>
                <w:webHidden/>
                <w:rStyle w:val="IndexLink"/>
              </w:rPr>
              <w:t>404</w:t>
            </w:r>
            <w:r>
              <w:rPr>
                <w:rStyle w:val="IndexLink"/>
                <w:rtl w:val="true"/>
              </w:rPr>
              <w:t xml:space="preserve">- </w:t>
            </w:r>
            <w:r>
              <w:rPr>
                <w:rStyle w:val="IndexLink"/>
                <w:rtl w:val="true"/>
              </w:rPr>
              <w:t>رسالة فی القرعة</w:t>
            </w:r>
            <w:r>
              <w:rPr>
                <w:rStyle w:val="IndexLink"/>
                <w:rtl w:val="true"/>
              </w:rPr>
              <w:tab/>
            </w:r>
            <w:r>
              <w:rPr>
                <w:rStyle w:val="IndexLink"/>
              </w:rPr>
              <w:t>116</w:t>
            </w:r>
          </w:hyperlink>
        </w:p>
        <w:p>
          <w:pPr>
            <w:pStyle w:val="Contents3"/>
            <w:tabs>
              <w:tab w:val="clear" w:pos="8459"/>
              <w:tab w:val="right" w:pos="9026" w:leader="dot"/>
            </w:tabs>
            <w:rPr/>
          </w:pPr>
          <w:hyperlink w:anchor="__RefHeading___Toc9051196_73709187">
            <w:r>
              <w:rPr>
                <w:webHidden/>
                <w:rStyle w:val="IndexLink"/>
              </w:rPr>
              <w:t>405</w:t>
            </w:r>
            <w:r>
              <w:rPr>
                <w:rStyle w:val="IndexLink"/>
                <w:rtl w:val="true"/>
              </w:rPr>
              <w:t xml:space="preserve">- </w:t>
            </w:r>
            <w:r>
              <w:rPr>
                <w:rStyle w:val="IndexLink"/>
                <w:rtl w:val="true"/>
              </w:rPr>
              <w:t>رسالة فی القرعة</w:t>
            </w:r>
            <w:r>
              <w:rPr>
                <w:rStyle w:val="IndexLink"/>
                <w:rtl w:val="true"/>
              </w:rPr>
              <w:tab/>
            </w:r>
            <w:r>
              <w:rPr>
                <w:rStyle w:val="IndexLink"/>
              </w:rPr>
              <w:t>116</w:t>
            </w:r>
          </w:hyperlink>
        </w:p>
        <w:p>
          <w:pPr>
            <w:pStyle w:val="Contents3"/>
            <w:tabs>
              <w:tab w:val="clear" w:pos="8459"/>
              <w:tab w:val="right" w:pos="9026" w:leader="dot"/>
            </w:tabs>
            <w:rPr/>
          </w:pPr>
          <w:hyperlink w:anchor="__RefHeading___Toc9051198_73709187">
            <w:r>
              <w:rPr>
                <w:webHidden/>
                <w:rStyle w:val="IndexLink"/>
              </w:rPr>
              <w:t>406</w:t>
            </w:r>
            <w:r>
              <w:rPr>
                <w:rStyle w:val="IndexLink"/>
                <w:rtl w:val="true"/>
              </w:rPr>
              <w:t xml:space="preserve">- </w:t>
            </w:r>
            <w:r>
              <w:rPr>
                <w:rStyle w:val="IndexLink"/>
                <w:rtl w:val="true"/>
              </w:rPr>
              <w:t>قرعة الأنبیاء</w:t>
            </w:r>
            <w:r>
              <w:rPr>
                <w:rStyle w:val="IndexLink"/>
                <w:rtl w:val="true"/>
              </w:rPr>
              <w:tab/>
            </w:r>
            <w:r>
              <w:rPr>
                <w:rStyle w:val="IndexLink"/>
              </w:rPr>
              <w:t>116</w:t>
            </w:r>
          </w:hyperlink>
        </w:p>
        <w:p>
          <w:pPr>
            <w:pStyle w:val="Contents3"/>
            <w:tabs>
              <w:tab w:val="clear" w:pos="8459"/>
              <w:tab w:val="right" w:pos="9026" w:leader="dot"/>
            </w:tabs>
            <w:rPr/>
          </w:pPr>
          <w:hyperlink w:anchor="__RefHeading___Toc9051200_73709187">
            <w:r>
              <w:rPr>
                <w:webHidden/>
                <w:rStyle w:val="IndexLink"/>
              </w:rPr>
              <w:t>407</w:t>
            </w:r>
            <w:r>
              <w:rPr>
                <w:rStyle w:val="IndexLink"/>
                <w:rtl w:val="true"/>
              </w:rPr>
              <w:t xml:space="preserve">- </w:t>
            </w:r>
            <w:r>
              <w:rPr>
                <w:rStyle w:val="IndexLink"/>
                <w:rtl w:val="true"/>
              </w:rPr>
              <w:t>قرعة الأنبیاء</w:t>
            </w:r>
            <w:r>
              <w:rPr>
                <w:rStyle w:val="IndexLink"/>
                <w:rtl w:val="true"/>
              </w:rPr>
              <w:tab/>
            </w:r>
            <w:r>
              <w:rPr>
                <w:rStyle w:val="IndexLink"/>
              </w:rPr>
              <w:t>116</w:t>
            </w:r>
          </w:hyperlink>
        </w:p>
        <w:p>
          <w:pPr>
            <w:pStyle w:val="Contents3"/>
            <w:tabs>
              <w:tab w:val="clear" w:pos="8459"/>
              <w:tab w:val="right" w:pos="9026" w:leader="dot"/>
            </w:tabs>
            <w:rPr/>
          </w:pPr>
          <w:hyperlink w:anchor="__RefHeading___Toc9051202_73709187">
            <w:r>
              <w:rPr>
                <w:webHidden/>
                <w:rStyle w:val="IndexLink"/>
              </w:rPr>
              <w:t>408</w:t>
            </w:r>
            <w:r>
              <w:rPr>
                <w:rStyle w:val="IndexLink"/>
                <w:rtl w:val="true"/>
              </w:rPr>
              <w:t xml:space="preserve">- </w:t>
            </w:r>
            <w:r>
              <w:rPr>
                <w:rStyle w:val="IndexLink"/>
                <w:rtl w:val="true"/>
              </w:rPr>
              <w:t>قرن داروین‏</w:t>
            </w:r>
            <w:r>
              <w:rPr>
                <w:rStyle w:val="IndexLink"/>
                <w:rtl w:val="true"/>
              </w:rPr>
              <w:tab/>
            </w:r>
            <w:r>
              <w:rPr>
                <w:rStyle w:val="IndexLink"/>
              </w:rPr>
              <w:t>116</w:t>
            </w:r>
          </w:hyperlink>
        </w:p>
        <w:p>
          <w:pPr>
            <w:pStyle w:val="Contents3"/>
            <w:tabs>
              <w:tab w:val="clear" w:pos="8459"/>
              <w:tab w:val="right" w:pos="9026" w:leader="dot"/>
            </w:tabs>
            <w:rPr/>
          </w:pPr>
          <w:hyperlink w:anchor="__RefHeading___Toc9051204_73709187">
            <w:r>
              <w:rPr>
                <w:webHidden/>
                <w:rStyle w:val="IndexLink"/>
              </w:rPr>
              <w:t>409</w:t>
            </w:r>
            <w:r>
              <w:rPr>
                <w:rStyle w:val="IndexLink"/>
                <w:rtl w:val="true"/>
              </w:rPr>
              <w:t xml:space="preserve">- </w:t>
            </w:r>
            <w:r>
              <w:rPr>
                <w:rStyle w:val="IndexLink"/>
                <w:rtl w:val="true"/>
              </w:rPr>
              <w:t>کتاب القرود</w:t>
            </w:r>
            <w:r>
              <w:rPr>
                <w:rStyle w:val="IndexLink"/>
                <w:rtl w:val="true"/>
              </w:rPr>
              <w:tab/>
            </w:r>
            <w:r>
              <w:rPr>
                <w:rStyle w:val="IndexLink"/>
              </w:rPr>
              <w:t>116</w:t>
            </w:r>
          </w:hyperlink>
        </w:p>
        <w:p>
          <w:pPr>
            <w:pStyle w:val="Contents3"/>
            <w:tabs>
              <w:tab w:val="clear" w:pos="8459"/>
              <w:tab w:val="right" w:pos="9026" w:leader="dot"/>
            </w:tabs>
            <w:rPr/>
          </w:pPr>
          <w:hyperlink w:anchor="__RefHeading___Toc9051206_73709187">
            <w:r>
              <w:rPr>
                <w:webHidden/>
                <w:rStyle w:val="IndexLink"/>
              </w:rPr>
              <w:t>410</w:t>
            </w:r>
            <w:r>
              <w:rPr>
                <w:rStyle w:val="IndexLink"/>
                <w:rtl w:val="true"/>
              </w:rPr>
              <w:t xml:space="preserve">- </w:t>
            </w:r>
            <w:r>
              <w:rPr>
                <w:rStyle w:val="IndexLink"/>
                <w:rtl w:val="true"/>
              </w:rPr>
              <w:t>قزاقها</w:t>
            </w:r>
            <w:r>
              <w:rPr>
                <w:rStyle w:val="IndexLink"/>
                <w:rtl w:val="true"/>
              </w:rPr>
              <w:tab/>
            </w:r>
            <w:r>
              <w:rPr>
                <w:rStyle w:val="IndexLink"/>
              </w:rPr>
              <w:t>116</w:t>
            </w:r>
          </w:hyperlink>
        </w:p>
        <w:p>
          <w:pPr>
            <w:pStyle w:val="Contents3"/>
            <w:tabs>
              <w:tab w:val="clear" w:pos="8459"/>
              <w:tab w:val="right" w:pos="9026" w:leader="dot"/>
            </w:tabs>
            <w:rPr/>
          </w:pPr>
          <w:hyperlink w:anchor="__RefHeading___Toc9051208_73709187">
            <w:r>
              <w:rPr>
                <w:webHidden/>
                <w:rStyle w:val="IndexLink"/>
              </w:rPr>
              <w:t>411</w:t>
            </w:r>
            <w:r>
              <w:rPr>
                <w:rStyle w:val="IndexLink"/>
                <w:rtl w:val="true"/>
              </w:rPr>
              <w:t xml:space="preserve">- </w:t>
            </w:r>
            <w:r>
              <w:rPr>
                <w:rStyle w:val="IndexLink"/>
                <w:rtl w:val="true"/>
              </w:rPr>
              <w:t>قزلباشیان‏</w:t>
            </w:r>
            <w:r>
              <w:rPr>
                <w:rStyle w:val="IndexLink"/>
                <w:rtl w:val="true"/>
              </w:rPr>
              <w:tab/>
            </w:r>
            <w:r>
              <w:rPr>
                <w:rStyle w:val="IndexLink"/>
              </w:rPr>
              <w:t>117</w:t>
            </w:r>
          </w:hyperlink>
        </w:p>
        <w:p>
          <w:pPr>
            <w:pStyle w:val="Contents3"/>
            <w:tabs>
              <w:tab w:val="clear" w:pos="8459"/>
              <w:tab w:val="right" w:pos="9026" w:leader="dot"/>
            </w:tabs>
            <w:rPr/>
          </w:pPr>
          <w:hyperlink w:anchor="__RefHeading___Toc9051210_73709187">
            <w:r>
              <w:rPr>
                <w:webHidden/>
                <w:rStyle w:val="IndexLink"/>
              </w:rPr>
              <w:t>412</w:t>
            </w:r>
            <w:r>
              <w:rPr>
                <w:rStyle w:val="IndexLink"/>
                <w:rtl w:val="true"/>
              </w:rPr>
              <w:t xml:space="preserve">- </w:t>
            </w:r>
            <w:r>
              <w:rPr>
                <w:rStyle w:val="IndexLink"/>
                <w:rtl w:val="true"/>
              </w:rPr>
              <w:t>القزوینیة</w:t>
            </w:r>
            <w:r>
              <w:rPr>
                <w:rStyle w:val="IndexLink"/>
                <w:rtl w:val="true"/>
              </w:rPr>
              <w:tab/>
            </w:r>
            <w:r>
              <w:rPr>
                <w:rStyle w:val="IndexLink"/>
              </w:rPr>
              <w:t>117</w:t>
            </w:r>
          </w:hyperlink>
        </w:p>
        <w:p>
          <w:pPr>
            <w:pStyle w:val="Contents3"/>
            <w:tabs>
              <w:tab w:val="clear" w:pos="8459"/>
              <w:tab w:val="right" w:pos="9026" w:leader="dot"/>
            </w:tabs>
            <w:rPr/>
          </w:pPr>
          <w:hyperlink w:anchor="__RefHeading___Toc9051212_73709187">
            <w:r>
              <w:rPr>
                <w:webHidden/>
                <w:rStyle w:val="IndexLink"/>
              </w:rPr>
              <w:t>413</w:t>
            </w:r>
            <w:r>
              <w:rPr>
                <w:rStyle w:val="IndexLink"/>
                <w:rtl w:val="true"/>
              </w:rPr>
              <w:t xml:space="preserve">- </w:t>
            </w:r>
            <w:r>
              <w:rPr>
                <w:rStyle w:val="IndexLink"/>
                <w:rtl w:val="true"/>
              </w:rPr>
              <w:t>کتاب القسامة</w:t>
            </w:r>
            <w:r>
              <w:rPr>
                <w:rStyle w:val="IndexLink"/>
                <w:rtl w:val="true"/>
              </w:rPr>
              <w:tab/>
            </w:r>
            <w:r>
              <w:rPr>
                <w:rStyle w:val="IndexLink"/>
              </w:rPr>
              <w:t>117</w:t>
            </w:r>
          </w:hyperlink>
        </w:p>
        <w:p>
          <w:pPr>
            <w:pStyle w:val="Contents3"/>
            <w:tabs>
              <w:tab w:val="clear" w:pos="8459"/>
              <w:tab w:val="right" w:pos="9026" w:leader="dot"/>
            </w:tabs>
            <w:rPr/>
          </w:pPr>
          <w:hyperlink w:anchor="__RefHeading___Toc9051214_73709187">
            <w:r>
              <w:rPr>
                <w:webHidden/>
                <w:rStyle w:val="IndexLink"/>
              </w:rPr>
              <w:t>414</w:t>
            </w:r>
            <w:r>
              <w:rPr>
                <w:rStyle w:val="IndexLink"/>
                <w:rtl w:val="true"/>
              </w:rPr>
              <w:t xml:space="preserve">- </w:t>
            </w:r>
            <w:r>
              <w:rPr>
                <w:rStyle w:val="IndexLink"/>
                <w:rtl w:val="true"/>
              </w:rPr>
              <w:t>قسام المواریث و أقسام التواریث‏</w:t>
            </w:r>
            <w:r>
              <w:rPr>
                <w:rStyle w:val="IndexLink"/>
                <w:rtl w:val="true"/>
              </w:rPr>
              <w:tab/>
            </w:r>
            <w:r>
              <w:rPr>
                <w:rStyle w:val="IndexLink"/>
              </w:rPr>
              <w:t>117</w:t>
            </w:r>
          </w:hyperlink>
        </w:p>
        <w:p>
          <w:pPr>
            <w:pStyle w:val="Contents3"/>
            <w:tabs>
              <w:tab w:val="clear" w:pos="8459"/>
              <w:tab w:val="right" w:pos="9026" w:leader="dot"/>
            </w:tabs>
            <w:rPr/>
          </w:pPr>
          <w:hyperlink w:anchor="__RefHeading___Toc9051216_73709187">
            <w:r>
              <w:rPr>
                <w:webHidden/>
                <w:rStyle w:val="IndexLink"/>
              </w:rPr>
              <w:t>415</w:t>
            </w:r>
            <w:r>
              <w:rPr>
                <w:rStyle w:val="IndexLink"/>
                <w:rtl w:val="true"/>
              </w:rPr>
              <w:t xml:space="preserve">- </w:t>
            </w:r>
            <w:r>
              <w:rPr>
                <w:rStyle w:val="IndexLink"/>
                <w:rtl w:val="true"/>
              </w:rPr>
              <w:t>قسطاس‏</w:t>
            </w:r>
            <w:r>
              <w:rPr>
                <w:rStyle w:val="IndexLink"/>
                <w:rtl w:val="true"/>
              </w:rPr>
              <w:tab/>
            </w:r>
            <w:r>
              <w:rPr>
                <w:rStyle w:val="IndexLink"/>
              </w:rPr>
              <w:t>117</w:t>
            </w:r>
          </w:hyperlink>
        </w:p>
        <w:p>
          <w:pPr>
            <w:pStyle w:val="Contents3"/>
            <w:tabs>
              <w:tab w:val="clear" w:pos="8459"/>
              <w:tab w:val="right" w:pos="9026" w:leader="dot"/>
            </w:tabs>
            <w:rPr/>
          </w:pPr>
          <w:hyperlink w:anchor="__RefHeading___Toc9051218_73709187">
            <w:r>
              <w:rPr>
                <w:webHidden/>
                <w:rStyle w:val="IndexLink"/>
              </w:rPr>
              <w:t>416</w:t>
            </w:r>
            <w:r>
              <w:rPr>
                <w:rStyle w:val="IndexLink"/>
                <w:rtl w:val="true"/>
              </w:rPr>
              <w:t xml:space="preserve">- </w:t>
            </w:r>
            <w:r>
              <w:rPr>
                <w:rStyle w:val="IndexLink"/>
                <w:rtl w:val="true"/>
              </w:rPr>
              <w:t>قسطاس الأطباء</w:t>
            </w:r>
            <w:r>
              <w:rPr>
                <w:rStyle w:val="IndexLink"/>
                <w:rtl w:val="true"/>
              </w:rPr>
              <w:tab/>
            </w:r>
            <w:r>
              <w:rPr>
                <w:rStyle w:val="IndexLink"/>
              </w:rPr>
              <w:t>118</w:t>
            </w:r>
          </w:hyperlink>
        </w:p>
        <w:p>
          <w:pPr>
            <w:pStyle w:val="Contents3"/>
            <w:tabs>
              <w:tab w:val="clear" w:pos="8459"/>
              <w:tab w:val="right" w:pos="9026" w:leader="dot"/>
            </w:tabs>
            <w:rPr/>
          </w:pPr>
          <w:hyperlink w:anchor="__RefHeading___Toc9051220_73709187">
            <w:r>
              <w:rPr>
                <w:webHidden/>
                <w:rStyle w:val="IndexLink"/>
              </w:rPr>
              <w:t>417</w:t>
            </w:r>
            <w:r>
              <w:rPr>
                <w:rStyle w:val="IndexLink"/>
                <w:rtl w:val="true"/>
              </w:rPr>
              <w:t xml:space="preserve">- </w:t>
            </w:r>
            <w:r>
              <w:rPr>
                <w:rStyle w:val="IndexLink"/>
                <w:rtl w:val="true"/>
              </w:rPr>
              <w:t>قسطاس الأوزان فی تعیین موازین البلدان‏</w:t>
            </w:r>
            <w:r>
              <w:rPr>
                <w:rStyle w:val="IndexLink"/>
                <w:rtl w:val="true"/>
              </w:rPr>
              <w:tab/>
            </w:r>
            <w:r>
              <w:rPr>
                <w:rStyle w:val="IndexLink"/>
              </w:rPr>
              <w:t>118</w:t>
            </w:r>
          </w:hyperlink>
        </w:p>
        <w:p>
          <w:pPr>
            <w:pStyle w:val="Contents3"/>
            <w:tabs>
              <w:tab w:val="clear" w:pos="8459"/>
              <w:tab w:val="right" w:pos="9026" w:leader="dot"/>
            </w:tabs>
            <w:rPr/>
          </w:pPr>
          <w:hyperlink w:anchor="__RefHeading___Toc9051222_73709187">
            <w:r>
              <w:rPr>
                <w:webHidden/>
                <w:rStyle w:val="IndexLink"/>
              </w:rPr>
              <w:t>418</w:t>
            </w:r>
            <w:r>
              <w:rPr>
                <w:rStyle w:val="IndexLink"/>
                <w:rtl w:val="true"/>
              </w:rPr>
              <w:t xml:space="preserve">- </w:t>
            </w:r>
            <w:r>
              <w:rPr>
                <w:rStyle w:val="IndexLink"/>
                <w:rtl w:val="true"/>
              </w:rPr>
              <w:t>قسطاس الشعراء</w:t>
            </w:r>
            <w:r>
              <w:rPr>
                <w:rStyle w:val="IndexLink"/>
                <w:rtl w:val="true"/>
              </w:rPr>
              <w:tab/>
            </w:r>
            <w:r>
              <w:rPr>
                <w:rStyle w:val="IndexLink"/>
              </w:rPr>
              <w:t>118</w:t>
            </w:r>
          </w:hyperlink>
        </w:p>
        <w:p>
          <w:pPr>
            <w:pStyle w:val="Contents3"/>
            <w:tabs>
              <w:tab w:val="clear" w:pos="8459"/>
              <w:tab w:val="right" w:pos="9026" w:leader="dot"/>
            </w:tabs>
            <w:rPr/>
          </w:pPr>
          <w:hyperlink w:anchor="__RefHeading___Toc9051224_73709187">
            <w:r>
              <w:rPr>
                <w:webHidden/>
                <w:rStyle w:val="IndexLink"/>
              </w:rPr>
              <w:t>419</w:t>
            </w:r>
            <w:r>
              <w:rPr>
                <w:rStyle w:val="IndexLink"/>
                <w:rtl w:val="true"/>
              </w:rPr>
              <w:t xml:space="preserve">- </w:t>
            </w:r>
            <w:r>
              <w:rPr>
                <w:rStyle w:val="IndexLink"/>
                <w:rtl w:val="true"/>
              </w:rPr>
              <w:t>قسطاس العقول فی بیان قواعد الأصول‏</w:t>
            </w:r>
            <w:r>
              <w:rPr>
                <w:rStyle w:val="IndexLink"/>
                <w:rtl w:val="true"/>
              </w:rPr>
              <w:tab/>
            </w:r>
            <w:r>
              <w:rPr>
                <w:rStyle w:val="IndexLink"/>
              </w:rPr>
              <w:t>118</w:t>
            </w:r>
          </w:hyperlink>
        </w:p>
        <w:p>
          <w:pPr>
            <w:pStyle w:val="Contents3"/>
            <w:tabs>
              <w:tab w:val="clear" w:pos="8459"/>
              <w:tab w:val="right" w:pos="9026" w:leader="dot"/>
            </w:tabs>
            <w:rPr/>
          </w:pPr>
          <w:hyperlink w:anchor="__RefHeading___Toc9051226_73709187">
            <w:r>
              <w:rPr>
                <w:webHidden/>
                <w:rStyle w:val="IndexLink"/>
              </w:rPr>
              <w:t>420</w:t>
            </w:r>
            <w:r>
              <w:rPr>
                <w:rStyle w:val="IndexLink"/>
                <w:rtl w:val="true"/>
              </w:rPr>
              <w:t xml:space="preserve">- </w:t>
            </w:r>
            <w:r>
              <w:rPr>
                <w:rStyle w:val="IndexLink"/>
                <w:rtl w:val="true"/>
              </w:rPr>
              <w:t>القسطاس المستقسطة</w:t>
            </w:r>
            <w:r>
              <w:rPr>
                <w:rStyle w:val="IndexLink"/>
                <w:rtl w:val="true"/>
              </w:rPr>
              <w:tab/>
            </w:r>
            <w:r>
              <w:rPr>
                <w:rStyle w:val="IndexLink"/>
              </w:rPr>
              <w:t>118</w:t>
            </w:r>
          </w:hyperlink>
        </w:p>
        <w:p>
          <w:pPr>
            <w:pStyle w:val="Contents3"/>
            <w:tabs>
              <w:tab w:val="clear" w:pos="8459"/>
              <w:tab w:val="right" w:pos="9026" w:leader="dot"/>
            </w:tabs>
            <w:rPr/>
          </w:pPr>
          <w:hyperlink w:anchor="__RefHeading___Toc9051228_73709187">
            <w:r>
              <w:rPr>
                <w:webHidden/>
                <w:rStyle w:val="IndexLink"/>
              </w:rPr>
              <w:t>421</w:t>
            </w:r>
            <w:r>
              <w:rPr>
                <w:rStyle w:val="IndexLink"/>
                <w:rtl w:val="true"/>
              </w:rPr>
              <w:t xml:space="preserve">- </w:t>
            </w:r>
            <w:r>
              <w:rPr>
                <w:rStyle w:val="IndexLink"/>
                <w:rtl w:val="true"/>
              </w:rPr>
              <w:t>القسطاس فی المنطق‏</w:t>
            </w:r>
            <w:r>
              <w:rPr>
                <w:rStyle w:val="IndexLink"/>
                <w:rtl w:val="true"/>
              </w:rPr>
              <w:tab/>
            </w:r>
            <w:r>
              <w:rPr>
                <w:rStyle w:val="IndexLink"/>
              </w:rPr>
              <w:t>118</w:t>
            </w:r>
          </w:hyperlink>
        </w:p>
        <w:p>
          <w:pPr>
            <w:pStyle w:val="Contents3"/>
            <w:tabs>
              <w:tab w:val="clear" w:pos="8459"/>
              <w:tab w:val="right" w:pos="9026" w:leader="dot"/>
            </w:tabs>
            <w:rPr/>
          </w:pPr>
          <w:hyperlink w:anchor="__RefHeading___Toc9051230_73709187">
            <w:r>
              <w:rPr>
                <w:webHidden/>
                <w:rStyle w:val="IndexLink"/>
              </w:rPr>
              <w:t>422</w:t>
            </w:r>
            <w:r>
              <w:rPr>
                <w:rStyle w:val="IndexLink"/>
                <w:rtl w:val="true"/>
              </w:rPr>
              <w:t xml:space="preserve">- </w:t>
            </w:r>
            <w:r>
              <w:rPr>
                <w:rStyle w:val="IndexLink"/>
                <w:rtl w:val="true"/>
              </w:rPr>
              <w:t>القسطاس المستقیم‏</w:t>
            </w:r>
            <w:r>
              <w:rPr>
                <w:rStyle w:val="IndexLink"/>
                <w:rtl w:val="true"/>
              </w:rPr>
              <w:tab/>
            </w:r>
            <w:r>
              <w:rPr>
                <w:rStyle w:val="IndexLink"/>
              </w:rPr>
              <w:t>119</w:t>
            </w:r>
          </w:hyperlink>
        </w:p>
        <w:p>
          <w:pPr>
            <w:pStyle w:val="Contents3"/>
            <w:tabs>
              <w:tab w:val="clear" w:pos="8459"/>
              <w:tab w:val="right" w:pos="9026" w:leader="dot"/>
            </w:tabs>
            <w:rPr/>
          </w:pPr>
          <w:hyperlink w:anchor="__RefHeading___Toc9051232_73709187">
            <w:r>
              <w:rPr>
                <w:webHidden/>
                <w:rStyle w:val="IndexLink"/>
                <w:rtl w:val="true"/>
              </w:rPr>
              <w:t>قسطاس المستقیم‏</w:t>
            </w:r>
            <w:r>
              <w:rPr>
                <w:rStyle w:val="IndexLink"/>
                <w:rtl w:val="true"/>
              </w:rPr>
              <w:tab/>
            </w:r>
            <w:r>
              <w:rPr>
                <w:rStyle w:val="IndexLink"/>
              </w:rPr>
              <w:t>119</w:t>
            </w:r>
          </w:hyperlink>
        </w:p>
        <w:p>
          <w:pPr>
            <w:pStyle w:val="Contents3"/>
            <w:tabs>
              <w:tab w:val="clear" w:pos="8459"/>
              <w:tab w:val="right" w:pos="9026" w:leader="dot"/>
            </w:tabs>
            <w:rPr/>
          </w:pPr>
          <w:hyperlink w:anchor="__RefHeading___Toc9051234_73709187">
            <w:r>
              <w:rPr>
                <w:webHidden/>
                <w:rStyle w:val="IndexLink"/>
              </w:rPr>
              <w:t>423</w:t>
            </w:r>
            <w:r>
              <w:rPr>
                <w:rStyle w:val="IndexLink"/>
                <w:rtl w:val="true"/>
              </w:rPr>
              <w:t xml:space="preserve">- </w:t>
            </w:r>
            <w:r>
              <w:rPr>
                <w:rStyle w:val="IndexLink"/>
                <w:rtl w:val="true"/>
              </w:rPr>
              <w:t>قسطاس المستقیم‏</w:t>
            </w:r>
            <w:r>
              <w:rPr>
                <w:rStyle w:val="IndexLink"/>
                <w:rtl w:val="true"/>
              </w:rPr>
              <w:tab/>
            </w:r>
            <w:r>
              <w:rPr>
                <w:rStyle w:val="IndexLink"/>
              </w:rPr>
              <w:t>119</w:t>
            </w:r>
          </w:hyperlink>
        </w:p>
        <w:p>
          <w:pPr>
            <w:pStyle w:val="Contents3"/>
            <w:tabs>
              <w:tab w:val="clear" w:pos="8459"/>
              <w:tab w:val="right" w:pos="9026" w:leader="dot"/>
            </w:tabs>
            <w:rPr/>
          </w:pPr>
          <w:hyperlink w:anchor="__RefHeading___Toc9051236_73709187">
            <w:r>
              <w:rPr>
                <w:webHidden/>
                <w:rStyle w:val="IndexLink"/>
              </w:rPr>
              <w:t>424</w:t>
            </w:r>
            <w:r>
              <w:rPr>
                <w:rStyle w:val="IndexLink"/>
                <w:rtl w:val="true"/>
              </w:rPr>
              <w:t xml:space="preserve">- </w:t>
            </w:r>
            <w:r>
              <w:rPr>
                <w:rStyle w:val="IndexLink"/>
                <w:rtl w:val="true"/>
              </w:rPr>
              <w:t>القسطاس المستقیم‏</w:t>
            </w:r>
            <w:r>
              <w:rPr>
                <w:rStyle w:val="IndexLink"/>
                <w:rtl w:val="true"/>
              </w:rPr>
              <w:tab/>
            </w:r>
            <w:r>
              <w:rPr>
                <w:rStyle w:val="IndexLink"/>
              </w:rPr>
              <w:t>119</w:t>
            </w:r>
          </w:hyperlink>
        </w:p>
        <w:p>
          <w:pPr>
            <w:pStyle w:val="Contents3"/>
            <w:tabs>
              <w:tab w:val="clear" w:pos="8459"/>
              <w:tab w:val="right" w:pos="9026" w:leader="dot"/>
            </w:tabs>
            <w:rPr/>
          </w:pPr>
          <w:hyperlink w:anchor="__RefHeading___Toc9051238_73709187">
            <w:r>
              <w:rPr>
                <w:webHidden/>
                <w:rStyle w:val="IndexLink"/>
              </w:rPr>
              <w:t>425</w:t>
            </w:r>
            <w:r>
              <w:rPr>
                <w:rStyle w:val="IndexLink"/>
                <w:rtl w:val="true"/>
              </w:rPr>
              <w:t xml:space="preserve">- </w:t>
            </w:r>
            <w:r>
              <w:rPr>
                <w:rStyle w:val="IndexLink"/>
                <w:rtl w:val="true"/>
              </w:rPr>
              <w:t>القسطاس المستقیم‏</w:t>
            </w:r>
            <w:r>
              <w:rPr>
                <w:rStyle w:val="IndexLink"/>
                <w:rtl w:val="true"/>
              </w:rPr>
              <w:tab/>
            </w:r>
            <w:r>
              <w:rPr>
                <w:rStyle w:val="IndexLink"/>
              </w:rPr>
              <w:t>119</w:t>
            </w:r>
          </w:hyperlink>
        </w:p>
        <w:p>
          <w:pPr>
            <w:pStyle w:val="Contents3"/>
            <w:tabs>
              <w:tab w:val="clear" w:pos="8459"/>
              <w:tab w:val="right" w:pos="9026" w:leader="dot"/>
            </w:tabs>
            <w:rPr/>
          </w:pPr>
          <w:hyperlink w:anchor="__RefHeading___Toc9051240_73709187">
            <w:r>
              <w:rPr>
                <w:webHidden/>
                <w:rStyle w:val="IndexLink"/>
              </w:rPr>
              <w:t>426</w:t>
            </w:r>
            <w:r>
              <w:rPr>
                <w:rStyle w:val="IndexLink"/>
                <w:rtl w:val="true"/>
              </w:rPr>
              <w:t xml:space="preserve">- </w:t>
            </w:r>
            <w:r>
              <w:rPr>
                <w:rStyle w:val="IndexLink"/>
                <w:rtl w:val="true"/>
              </w:rPr>
              <w:t>قسطاس المستقیم‏</w:t>
            </w:r>
            <w:r>
              <w:rPr>
                <w:rStyle w:val="IndexLink"/>
                <w:rtl w:val="true"/>
              </w:rPr>
              <w:tab/>
            </w:r>
            <w:r>
              <w:rPr>
                <w:rStyle w:val="IndexLink"/>
              </w:rPr>
              <w:t>119</w:t>
            </w:r>
          </w:hyperlink>
        </w:p>
        <w:p>
          <w:pPr>
            <w:pStyle w:val="Contents3"/>
            <w:tabs>
              <w:tab w:val="clear" w:pos="8459"/>
              <w:tab w:val="right" w:pos="9026" w:leader="dot"/>
            </w:tabs>
            <w:rPr/>
          </w:pPr>
          <w:hyperlink w:anchor="__RefHeading___Toc9051242_73709187">
            <w:r>
              <w:rPr>
                <w:webHidden/>
                <w:rStyle w:val="IndexLink"/>
              </w:rPr>
              <w:t>427</w:t>
            </w:r>
            <w:r>
              <w:rPr>
                <w:rStyle w:val="IndexLink"/>
                <w:rtl w:val="true"/>
              </w:rPr>
              <w:t xml:space="preserve">- </w:t>
            </w:r>
            <w:r>
              <w:rPr>
                <w:rStyle w:val="IndexLink"/>
                <w:rtl w:val="true"/>
              </w:rPr>
              <w:t>القسطاس المستقیم فی لغات القرآن الکریم‏</w:t>
            </w:r>
            <w:r>
              <w:rPr>
                <w:rStyle w:val="IndexLink"/>
                <w:rtl w:val="true"/>
              </w:rPr>
              <w:tab/>
            </w:r>
            <w:r>
              <w:rPr>
                <w:rStyle w:val="IndexLink"/>
              </w:rPr>
              <w:t>119</w:t>
            </w:r>
          </w:hyperlink>
        </w:p>
        <w:p>
          <w:pPr>
            <w:pStyle w:val="Contents3"/>
            <w:tabs>
              <w:tab w:val="clear" w:pos="8459"/>
              <w:tab w:val="right" w:pos="9026" w:leader="dot"/>
            </w:tabs>
            <w:rPr/>
          </w:pPr>
          <w:hyperlink w:anchor="__RefHeading___Toc9051244_73709187">
            <w:r>
              <w:rPr>
                <w:webHidden/>
                <w:rStyle w:val="IndexLink"/>
              </w:rPr>
              <w:t>428</w:t>
            </w:r>
            <w:r>
              <w:rPr>
                <w:rStyle w:val="IndexLink"/>
                <w:rtl w:val="true"/>
              </w:rPr>
              <w:t xml:space="preserve">- </w:t>
            </w:r>
            <w:r>
              <w:rPr>
                <w:rStyle w:val="IndexLink"/>
                <w:rtl w:val="true"/>
              </w:rPr>
              <w:t>القسطاس المستقیم للعالم فی کشف الحجاب عن مقدمه المعالم‏</w:t>
            </w:r>
            <w:r>
              <w:rPr>
                <w:rStyle w:val="IndexLink"/>
                <w:rtl w:val="true"/>
              </w:rPr>
              <w:tab/>
            </w:r>
            <w:r>
              <w:rPr>
                <w:rStyle w:val="IndexLink"/>
              </w:rPr>
              <w:t>120</w:t>
            </w:r>
          </w:hyperlink>
        </w:p>
        <w:p>
          <w:pPr>
            <w:pStyle w:val="Contents3"/>
            <w:tabs>
              <w:tab w:val="clear" w:pos="8459"/>
              <w:tab w:val="right" w:pos="9026" w:leader="dot"/>
            </w:tabs>
            <w:rPr/>
          </w:pPr>
          <w:hyperlink w:anchor="__RefHeading___Toc9051246_73709187">
            <w:r>
              <w:rPr>
                <w:webHidden/>
                <w:rStyle w:val="IndexLink"/>
              </w:rPr>
              <w:t>429</w:t>
            </w:r>
            <w:r>
              <w:rPr>
                <w:rStyle w:val="IndexLink"/>
                <w:rtl w:val="true"/>
              </w:rPr>
              <w:t xml:space="preserve">- </w:t>
            </w:r>
            <w:r>
              <w:rPr>
                <w:rStyle w:val="IndexLink"/>
                <w:rtl w:val="true"/>
              </w:rPr>
              <w:t>قسطاس المقادیر و مقیاس المعائیر</w:t>
            </w:r>
            <w:r>
              <w:rPr>
                <w:rStyle w:val="IndexLink"/>
                <w:rtl w:val="true"/>
              </w:rPr>
              <w:tab/>
            </w:r>
            <w:r>
              <w:rPr>
                <w:rStyle w:val="IndexLink"/>
              </w:rPr>
              <w:t>120</w:t>
            </w:r>
          </w:hyperlink>
        </w:p>
        <w:p>
          <w:pPr>
            <w:pStyle w:val="Contents3"/>
            <w:tabs>
              <w:tab w:val="clear" w:pos="8459"/>
              <w:tab w:val="right" w:pos="9026" w:leader="dot"/>
            </w:tabs>
            <w:rPr/>
          </w:pPr>
          <w:hyperlink w:anchor="__RefHeading___Toc9051248_73709187">
            <w:r>
              <w:rPr>
                <w:webHidden/>
                <w:rStyle w:val="IndexLink"/>
              </w:rPr>
              <w:t>430</w:t>
            </w:r>
            <w:r>
              <w:rPr>
                <w:rStyle w:val="IndexLink"/>
                <w:rtl w:val="true"/>
              </w:rPr>
              <w:t xml:space="preserve">- </w:t>
            </w:r>
            <w:r>
              <w:rPr>
                <w:rStyle w:val="IndexLink"/>
                <w:rtl w:val="true"/>
              </w:rPr>
              <w:t>قسطاس ناصری‏</w:t>
            </w:r>
            <w:r>
              <w:rPr>
                <w:rStyle w:val="IndexLink"/>
                <w:rtl w:val="true"/>
              </w:rPr>
              <w:tab/>
            </w:r>
            <w:r>
              <w:rPr>
                <w:rStyle w:val="IndexLink"/>
              </w:rPr>
              <w:t>120</w:t>
            </w:r>
          </w:hyperlink>
        </w:p>
        <w:p>
          <w:pPr>
            <w:pStyle w:val="Contents3"/>
            <w:tabs>
              <w:tab w:val="clear" w:pos="8459"/>
              <w:tab w:val="right" w:pos="9026" w:leader="dot"/>
            </w:tabs>
            <w:rPr/>
          </w:pPr>
          <w:hyperlink w:anchor="__RefHeading___Toc9051250_73709187">
            <w:r>
              <w:rPr>
                <w:webHidden/>
                <w:rStyle w:val="IndexLink"/>
              </w:rPr>
              <w:t>431</w:t>
            </w:r>
            <w:r>
              <w:rPr>
                <w:rStyle w:val="IndexLink"/>
                <w:rtl w:val="true"/>
              </w:rPr>
              <w:t xml:space="preserve">- </w:t>
            </w:r>
            <w:r>
              <w:rPr>
                <w:rStyle w:val="IndexLink"/>
                <w:rtl w:val="true"/>
              </w:rPr>
              <w:t>مقالة فی عمل القسمة</w:t>
            </w:r>
            <w:r>
              <w:rPr>
                <w:rStyle w:val="IndexLink"/>
                <w:rtl w:val="true"/>
              </w:rPr>
              <w:tab/>
            </w:r>
            <w:r>
              <w:rPr>
                <w:rStyle w:val="IndexLink"/>
              </w:rPr>
              <w:t>120</w:t>
            </w:r>
          </w:hyperlink>
        </w:p>
        <w:p>
          <w:pPr>
            <w:pStyle w:val="Contents3"/>
            <w:tabs>
              <w:tab w:val="clear" w:pos="8459"/>
              <w:tab w:val="right" w:pos="9026" w:leader="dot"/>
            </w:tabs>
            <w:rPr/>
          </w:pPr>
          <w:hyperlink w:anchor="__RefHeading___Toc9051252_73709187">
            <w:r>
              <w:rPr>
                <w:webHidden/>
                <w:rStyle w:val="IndexLink"/>
              </w:rPr>
              <w:t>432</w:t>
            </w:r>
            <w:r>
              <w:rPr>
                <w:rStyle w:val="IndexLink"/>
                <w:rtl w:val="true"/>
              </w:rPr>
              <w:t xml:space="preserve">- </w:t>
            </w:r>
            <w:r>
              <w:rPr>
                <w:rStyle w:val="IndexLink"/>
                <w:rtl w:val="true"/>
              </w:rPr>
              <w:t>رسالة فی القسمة</w:t>
            </w:r>
            <w:r>
              <w:rPr>
                <w:rStyle w:val="IndexLink"/>
                <w:rtl w:val="true"/>
              </w:rPr>
              <w:tab/>
            </w:r>
            <w:r>
              <w:rPr>
                <w:rStyle w:val="IndexLink"/>
              </w:rPr>
              <w:t>120</w:t>
            </w:r>
          </w:hyperlink>
        </w:p>
        <w:p>
          <w:pPr>
            <w:pStyle w:val="Contents3"/>
            <w:tabs>
              <w:tab w:val="clear" w:pos="8459"/>
              <w:tab w:val="right" w:pos="9026" w:leader="dot"/>
            </w:tabs>
            <w:rPr/>
          </w:pPr>
          <w:hyperlink w:anchor="__RefHeading___Toc9051254_73709187">
            <w:r>
              <w:rPr>
                <w:webHidden/>
                <w:rStyle w:val="IndexLink"/>
              </w:rPr>
              <w:t>433</w:t>
            </w:r>
            <w:r>
              <w:rPr>
                <w:rStyle w:val="IndexLink"/>
                <w:rtl w:val="true"/>
              </w:rPr>
              <w:t xml:space="preserve">- </w:t>
            </w:r>
            <w:r>
              <w:rPr>
                <w:rStyle w:val="IndexLink"/>
                <w:rtl w:val="true"/>
              </w:rPr>
              <w:t>کتاب قسمة الزکاة</w:t>
            </w:r>
            <w:r>
              <w:rPr>
                <w:rStyle w:val="IndexLink"/>
                <w:rtl w:val="true"/>
              </w:rPr>
              <w:tab/>
            </w:r>
            <w:r>
              <w:rPr>
                <w:rStyle w:val="IndexLink"/>
              </w:rPr>
              <w:t>120</w:t>
            </w:r>
          </w:hyperlink>
        </w:p>
        <w:p>
          <w:pPr>
            <w:pStyle w:val="Contents3"/>
            <w:tabs>
              <w:tab w:val="clear" w:pos="8459"/>
              <w:tab w:val="right" w:pos="9026" w:leader="dot"/>
            </w:tabs>
            <w:rPr/>
          </w:pPr>
          <w:hyperlink w:anchor="__RefHeading___Toc9051256_73709187">
            <w:r>
              <w:rPr>
                <w:webHidden/>
                <w:rStyle w:val="IndexLink"/>
              </w:rPr>
              <w:t>434</w:t>
            </w:r>
            <w:r>
              <w:rPr>
                <w:rStyle w:val="IndexLink"/>
                <w:rtl w:val="true"/>
              </w:rPr>
              <w:t xml:space="preserve">- </w:t>
            </w:r>
            <w:r>
              <w:rPr>
                <w:rStyle w:val="IndexLink"/>
                <w:rtl w:val="true"/>
              </w:rPr>
              <w:t>کتاب قسمة الزکاة</w:t>
            </w:r>
            <w:r>
              <w:rPr>
                <w:rStyle w:val="IndexLink"/>
                <w:rtl w:val="true"/>
              </w:rPr>
              <w:tab/>
            </w:r>
            <w:r>
              <w:rPr>
                <w:rStyle w:val="IndexLink"/>
              </w:rPr>
              <w:t>120</w:t>
            </w:r>
          </w:hyperlink>
        </w:p>
        <w:p>
          <w:pPr>
            <w:pStyle w:val="Contents3"/>
            <w:tabs>
              <w:tab w:val="clear" w:pos="8459"/>
              <w:tab w:val="right" w:pos="9026" w:leader="dot"/>
            </w:tabs>
            <w:rPr/>
          </w:pPr>
          <w:hyperlink w:anchor="__RefHeading___Toc9051258_73709187">
            <w:r>
              <w:rPr>
                <w:webHidden/>
                <w:rStyle w:val="IndexLink"/>
              </w:rPr>
              <w:t>435</w:t>
            </w:r>
            <w:r>
              <w:rPr>
                <w:rStyle w:val="IndexLink"/>
                <w:rtl w:val="true"/>
              </w:rPr>
              <w:t xml:space="preserve">- </w:t>
            </w:r>
            <w:r>
              <w:rPr>
                <w:rStyle w:val="IndexLink"/>
                <w:rtl w:val="true"/>
              </w:rPr>
              <w:t>کتاب قسمة الغنائم‏</w:t>
            </w:r>
            <w:r>
              <w:rPr>
                <w:rStyle w:val="IndexLink"/>
                <w:rtl w:val="true"/>
              </w:rPr>
              <w:tab/>
            </w:r>
            <w:r>
              <w:rPr>
                <w:rStyle w:val="IndexLink"/>
              </w:rPr>
              <w:t>121</w:t>
            </w:r>
          </w:hyperlink>
        </w:p>
        <w:p>
          <w:pPr>
            <w:pStyle w:val="Contents3"/>
            <w:tabs>
              <w:tab w:val="clear" w:pos="8459"/>
              <w:tab w:val="right" w:pos="9026" w:leader="dot"/>
            </w:tabs>
            <w:rPr/>
          </w:pPr>
          <w:hyperlink w:anchor="__RefHeading___Toc9051260_73709187">
            <w:r>
              <w:rPr>
                <w:webHidden/>
                <w:rStyle w:val="IndexLink"/>
              </w:rPr>
              <w:t>436</w:t>
            </w:r>
            <w:r>
              <w:rPr>
                <w:rStyle w:val="IndexLink"/>
                <w:rtl w:val="true"/>
              </w:rPr>
              <w:t xml:space="preserve">- </w:t>
            </w:r>
            <w:r>
              <w:rPr>
                <w:rStyle w:val="IndexLink"/>
                <w:rtl w:val="true"/>
              </w:rPr>
              <w:t>کتاب قسمة الغنیمة و الفی‏ء</w:t>
            </w:r>
            <w:r>
              <w:rPr>
                <w:rStyle w:val="IndexLink"/>
                <w:rtl w:val="true"/>
              </w:rPr>
              <w:tab/>
            </w:r>
            <w:r>
              <w:rPr>
                <w:rStyle w:val="IndexLink"/>
              </w:rPr>
              <w:t>121</w:t>
            </w:r>
          </w:hyperlink>
        </w:p>
        <w:p>
          <w:pPr>
            <w:pStyle w:val="Contents3"/>
            <w:tabs>
              <w:tab w:val="clear" w:pos="8459"/>
              <w:tab w:val="right" w:pos="9026" w:leader="dot"/>
            </w:tabs>
            <w:rPr/>
          </w:pPr>
          <w:hyperlink w:anchor="__RefHeading___Toc9051262_73709187">
            <w:r>
              <w:rPr>
                <w:webHidden/>
                <w:rStyle w:val="IndexLink"/>
              </w:rPr>
              <w:t>437</w:t>
            </w:r>
            <w:r>
              <w:rPr>
                <w:rStyle w:val="IndexLink"/>
                <w:rtl w:val="true"/>
              </w:rPr>
              <w:t xml:space="preserve">- </w:t>
            </w:r>
            <w:r>
              <w:rPr>
                <w:rStyle w:val="IndexLink"/>
                <w:rtl w:val="true"/>
              </w:rPr>
              <w:t>قسمت کلثوم‏</w:t>
            </w:r>
            <w:r>
              <w:rPr>
                <w:rStyle w:val="IndexLink"/>
                <w:rtl w:val="true"/>
              </w:rPr>
              <w:tab/>
            </w:r>
            <w:r>
              <w:rPr>
                <w:rStyle w:val="IndexLink"/>
              </w:rPr>
              <w:t>121</w:t>
            </w:r>
          </w:hyperlink>
        </w:p>
        <w:p>
          <w:pPr>
            <w:pStyle w:val="Contents3"/>
            <w:tabs>
              <w:tab w:val="clear" w:pos="8459"/>
              <w:tab w:val="right" w:pos="9026" w:leader="dot"/>
            </w:tabs>
            <w:rPr/>
          </w:pPr>
          <w:hyperlink w:anchor="__RefHeading___Toc9051264_73709187">
            <w:r>
              <w:rPr>
                <w:webHidden/>
                <w:rStyle w:val="IndexLink"/>
              </w:rPr>
              <w:t>438</w:t>
            </w:r>
            <w:r>
              <w:rPr>
                <w:rStyle w:val="IndexLink"/>
                <w:rtl w:val="true"/>
              </w:rPr>
              <w:t xml:space="preserve">- </w:t>
            </w:r>
            <w:r>
              <w:rPr>
                <w:rStyle w:val="IndexLink"/>
                <w:rtl w:val="true"/>
              </w:rPr>
              <w:t>رساله‏ای أندر قسمت موجودات‏</w:t>
            </w:r>
            <w:r>
              <w:rPr>
                <w:rStyle w:val="IndexLink"/>
                <w:rtl w:val="true"/>
              </w:rPr>
              <w:tab/>
            </w:r>
            <w:r>
              <w:rPr>
                <w:rStyle w:val="IndexLink"/>
              </w:rPr>
              <w:t>121</w:t>
            </w:r>
          </w:hyperlink>
        </w:p>
        <w:p>
          <w:pPr>
            <w:pStyle w:val="Contents3"/>
            <w:tabs>
              <w:tab w:val="clear" w:pos="8459"/>
              <w:tab w:val="right" w:pos="9026" w:leader="dot"/>
            </w:tabs>
            <w:rPr/>
          </w:pPr>
          <w:hyperlink w:anchor="__RefHeading___Toc9051266_73709187">
            <w:r>
              <w:rPr>
                <w:webHidden/>
                <w:rStyle w:val="IndexLink"/>
              </w:rPr>
              <w:t>439</w:t>
            </w:r>
            <w:r>
              <w:rPr>
                <w:rStyle w:val="IndexLink"/>
                <w:rtl w:val="true"/>
              </w:rPr>
              <w:t xml:space="preserve">- </w:t>
            </w:r>
            <w:r>
              <w:rPr>
                <w:rStyle w:val="IndexLink"/>
                <w:rtl w:val="true"/>
              </w:rPr>
              <w:t>قسمت‏نامه‏</w:t>
            </w:r>
            <w:r>
              <w:rPr>
                <w:rStyle w:val="IndexLink"/>
                <w:rtl w:val="true"/>
              </w:rPr>
              <w:tab/>
            </w:r>
            <w:r>
              <w:rPr>
                <w:rStyle w:val="IndexLink"/>
              </w:rPr>
              <w:t>121</w:t>
            </w:r>
          </w:hyperlink>
        </w:p>
        <w:p>
          <w:pPr>
            <w:pStyle w:val="Contents3"/>
            <w:tabs>
              <w:tab w:val="clear" w:pos="8459"/>
              <w:tab w:val="right" w:pos="9026" w:leader="dot"/>
            </w:tabs>
            <w:rPr/>
          </w:pPr>
          <w:hyperlink w:anchor="__RefHeading___Toc9051268_73709187">
            <w:r>
              <w:rPr>
                <w:webHidden/>
                <w:rStyle w:val="IndexLink"/>
              </w:rPr>
              <w:t>440</w:t>
            </w:r>
            <w:r>
              <w:rPr>
                <w:rStyle w:val="IndexLink"/>
                <w:rtl w:val="true"/>
              </w:rPr>
              <w:t xml:space="preserve">- </w:t>
            </w:r>
            <w:r>
              <w:rPr>
                <w:rStyle w:val="IndexLink"/>
                <w:rtl w:val="true"/>
              </w:rPr>
              <w:t>قسمت‏نامه‏</w:t>
            </w:r>
            <w:r>
              <w:rPr>
                <w:rStyle w:val="IndexLink"/>
                <w:rtl w:val="true"/>
              </w:rPr>
              <w:tab/>
            </w:r>
            <w:r>
              <w:rPr>
                <w:rStyle w:val="IndexLink"/>
              </w:rPr>
              <w:t>121</w:t>
            </w:r>
          </w:hyperlink>
        </w:p>
        <w:p>
          <w:pPr>
            <w:pStyle w:val="Contents3"/>
            <w:tabs>
              <w:tab w:val="clear" w:pos="8459"/>
              <w:tab w:val="right" w:pos="9026" w:leader="dot"/>
            </w:tabs>
            <w:rPr/>
          </w:pPr>
          <w:hyperlink w:anchor="__RefHeading___Toc9051270_73709187">
            <w:r>
              <w:rPr>
                <w:webHidden/>
                <w:rStyle w:val="IndexLink"/>
              </w:rPr>
              <w:t>441</w:t>
            </w:r>
            <w:r>
              <w:rPr>
                <w:rStyle w:val="IndexLink"/>
                <w:rtl w:val="true"/>
              </w:rPr>
              <w:t xml:space="preserve">- </w:t>
            </w:r>
            <w:r>
              <w:rPr>
                <w:rStyle w:val="IndexLink"/>
                <w:rtl w:val="true"/>
              </w:rPr>
              <w:t>قسمت‏نامه میراث‏</w:t>
            </w:r>
            <w:r>
              <w:rPr>
                <w:rStyle w:val="IndexLink"/>
                <w:rtl w:val="true"/>
              </w:rPr>
              <w:tab/>
            </w:r>
            <w:r>
              <w:rPr>
                <w:rStyle w:val="IndexLink"/>
              </w:rPr>
              <w:t>121</w:t>
            </w:r>
          </w:hyperlink>
        </w:p>
        <w:p>
          <w:pPr>
            <w:pStyle w:val="Contents3"/>
            <w:tabs>
              <w:tab w:val="clear" w:pos="8459"/>
              <w:tab w:val="right" w:pos="9026" w:leader="dot"/>
            </w:tabs>
            <w:rPr/>
          </w:pPr>
          <w:hyperlink w:anchor="__RefHeading___Toc9051272_73709187">
            <w:r>
              <w:rPr>
                <w:webHidden/>
                <w:rStyle w:val="IndexLink"/>
              </w:rPr>
              <w:t>442</w:t>
            </w:r>
            <w:r>
              <w:rPr>
                <w:rStyle w:val="IndexLink"/>
                <w:rtl w:val="true"/>
              </w:rPr>
              <w:t xml:space="preserve">- </w:t>
            </w:r>
            <w:r>
              <w:rPr>
                <w:rStyle w:val="IndexLink"/>
                <w:rtl w:val="true"/>
              </w:rPr>
              <w:t>کتاب قسم علی ع‏</w:t>
            </w:r>
            <w:r>
              <w:rPr>
                <w:rStyle w:val="IndexLink"/>
                <w:rtl w:val="true"/>
              </w:rPr>
              <w:tab/>
            </w:r>
            <w:r>
              <w:rPr>
                <w:rStyle w:val="IndexLink"/>
              </w:rPr>
              <w:t>121</w:t>
            </w:r>
          </w:hyperlink>
        </w:p>
        <w:p>
          <w:pPr>
            <w:pStyle w:val="Contents3"/>
            <w:tabs>
              <w:tab w:val="clear" w:pos="8459"/>
              <w:tab w:val="right" w:pos="9026" w:leader="dot"/>
            </w:tabs>
            <w:rPr/>
          </w:pPr>
          <w:hyperlink w:anchor="__RefHeading___Toc9051274_73709187">
            <w:r>
              <w:rPr>
                <w:webHidden/>
                <w:rStyle w:val="IndexLink"/>
              </w:rPr>
              <w:t>443</w:t>
            </w:r>
            <w:r>
              <w:rPr>
                <w:rStyle w:val="IndexLink"/>
                <w:rtl w:val="true"/>
              </w:rPr>
              <w:t xml:space="preserve">- </w:t>
            </w:r>
            <w:r>
              <w:rPr>
                <w:rStyle w:val="IndexLink"/>
                <w:rtl w:val="true"/>
              </w:rPr>
              <w:t>قسم‏نامه‏</w:t>
            </w:r>
            <w:r>
              <w:rPr>
                <w:rStyle w:val="IndexLink"/>
                <w:rtl w:val="true"/>
              </w:rPr>
              <w:tab/>
            </w:r>
            <w:r>
              <w:rPr>
                <w:rStyle w:val="IndexLink"/>
              </w:rPr>
              <w:t>121</w:t>
            </w:r>
          </w:hyperlink>
        </w:p>
        <w:p>
          <w:pPr>
            <w:pStyle w:val="Contents3"/>
            <w:tabs>
              <w:tab w:val="clear" w:pos="8459"/>
              <w:tab w:val="right" w:pos="9026" w:leader="dot"/>
            </w:tabs>
            <w:rPr/>
          </w:pPr>
          <w:hyperlink w:anchor="__RefHeading___Toc9051276_73709187">
            <w:r>
              <w:rPr>
                <w:webHidden/>
                <w:rStyle w:val="IndexLink"/>
              </w:rPr>
              <w:t>444</w:t>
            </w:r>
            <w:r>
              <w:rPr>
                <w:rStyle w:val="IndexLink"/>
                <w:rtl w:val="true"/>
              </w:rPr>
              <w:t xml:space="preserve">- </w:t>
            </w:r>
            <w:r>
              <w:rPr>
                <w:rStyle w:val="IndexLink"/>
                <w:rtl w:val="true"/>
              </w:rPr>
              <w:t>القسورة</w:t>
            </w:r>
            <w:r>
              <w:rPr>
                <w:rStyle w:val="IndexLink"/>
                <w:rtl w:val="true"/>
              </w:rPr>
              <w:tab/>
            </w:r>
            <w:r>
              <w:rPr>
                <w:rStyle w:val="IndexLink"/>
              </w:rPr>
              <w:t>122</w:t>
            </w:r>
          </w:hyperlink>
        </w:p>
        <w:p>
          <w:pPr>
            <w:pStyle w:val="Contents3"/>
            <w:tabs>
              <w:tab w:val="clear" w:pos="8459"/>
              <w:tab w:val="right" w:pos="9026" w:leader="dot"/>
            </w:tabs>
            <w:rPr/>
          </w:pPr>
          <w:hyperlink w:anchor="__RefHeading___Toc9051278_73709187">
            <w:r>
              <w:rPr>
                <w:webHidden/>
                <w:rStyle w:val="IndexLink"/>
              </w:rPr>
              <w:t>445</w:t>
            </w:r>
            <w:r>
              <w:rPr>
                <w:rStyle w:val="IndexLink"/>
                <w:rtl w:val="true"/>
              </w:rPr>
              <w:t xml:space="preserve">- </w:t>
            </w:r>
            <w:r>
              <w:rPr>
                <w:rStyle w:val="IndexLink"/>
                <w:rtl w:val="true"/>
              </w:rPr>
              <w:t>قصاری الکلم فی قصاری الحکم‏</w:t>
            </w:r>
            <w:r>
              <w:rPr>
                <w:rStyle w:val="IndexLink"/>
                <w:rtl w:val="true"/>
              </w:rPr>
              <w:tab/>
            </w:r>
            <w:r>
              <w:rPr>
                <w:rStyle w:val="IndexLink"/>
              </w:rPr>
              <w:t>122</w:t>
            </w:r>
          </w:hyperlink>
        </w:p>
        <w:p>
          <w:pPr>
            <w:pStyle w:val="Contents3"/>
            <w:tabs>
              <w:tab w:val="clear" w:pos="8459"/>
              <w:tab w:val="right" w:pos="9026" w:leader="dot"/>
            </w:tabs>
            <w:rPr/>
          </w:pPr>
          <w:hyperlink w:anchor="__RefHeading___Toc9051280_73709187">
            <w:r>
              <w:rPr>
                <w:webHidden/>
                <w:rStyle w:val="IndexLink"/>
              </w:rPr>
              <w:t>446</w:t>
            </w:r>
            <w:r>
              <w:rPr>
                <w:rStyle w:val="IndexLink"/>
                <w:rtl w:val="true"/>
              </w:rPr>
              <w:t xml:space="preserve">- </w:t>
            </w:r>
            <w:r>
              <w:rPr>
                <w:rStyle w:val="IndexLink"/>
                <w:rtl w:val="true"/>
              </w:rPr>
              <w:t>کتاب القصاص‏</w:t>
            </w:r>
            <w:r>
              <w:rPr>
                <w:rStyle w:val="IndexLink"/>
                <w:rtl w:val="true"/>
              </w:rPr>
              <w:tab/>
            </w:r>
            <w:r>
              <w:rPr>
                <w:rStyle w:val="IndexLink"/>
              </w:rPr>
              <w:t>122</w:t>
            </w:r>
          </w:hyperlink>
        </w:p>
        <w:p>
          <w:pPr>
            <w:pStyle w:val="Contents3"/>
            <w:tabs>
              <w:tab w:val="clear" w:pos="8459"/>
              <w:tab w:val="right" w:pos="9026" w:leader="dot"/>
            </w:tabs>
            <w:rPr/>
          </w:pPr>
          <w:hyperlink w:anchor="__RefHeading___Toc9051282_73709187">
            <w:r>
              <w:rPr>
                <w:webHidden/>
                <w:rStyle w:val="IndexLink"/>
              </w:rPr>
              <w:t>447</w:t>
            </w:r>
            <w:r>
              <w:rPr>
                <w:rStyle w:val="IndexLink"/>
                <w:rtl w:val="true"/>
              </w:rPr>
              <w:t xml:space="preserve">- </w:t>
            </w:r>
            <w:r>
              <w:rPr>
                <w:rStyle w:val="IndexLink"/>
                <w:rtl w:val="true"/>
              </w:rPr>
              <w:t>الرسالة القصاصیة</w:t>
            </w:r>
            <w:r>
              <w:rPr>
                <w:rStyle w:val="IndexLink"/>
                <w:rtl w:val="true"/>
              </w:rPr>
              <w:tab/>
            </w:r>
            <w:r>
              <w:rPr>
                <w:rStyle w:val="IndexLink"/>
              </w:rPr>
              <w:t>122</w:t>
            </w:r>
          </w:hyperlink>
        </w:p>
        <w:p>
          <w:pPr>
            <w:pStyle w:val="Contents3"/>
            <w:tabs>
              <w:tab w:val="clear" w:pos="8459"/>
              <w:tab w:val="right" w:pos="9026" w:leader="dot"/>
            </w:tabs>
            <w:rPr/>
          </w:pPr>
          <w:hyperlink w:anchor="__RefHeading___Toc9051284_73709187">
            <w:r>
              <w:rPr>
                <w:webHidden/>
                <w:rStyle w:val="IndexLink"/>
              </w:rPr>
              <w:t>448</w:t>
            </w:r>
            <w:r>
              <w:rPr>
                <w:rStyle w:val="IndexLink"/>
                <w:rtl w:val="true"/>
              </w:rPr>
              <w:t xml:space="preserve">- </w:t>
            </w:r>
            <w:r>
              <w:rPr>
                <w:rStyle w:val="IndexLink"/>
                <w:rtl w:val="true"/>
              </w:rPr>
              <w:t>القصائد الأربعة التی لا تعارض‏</w:t>
            </w:r>
            <w:r>
              <w:rPr>
                <w:rStyle w:val="IndexLink"/>
                <w:rtl w:val="true"/>
              </w:rPr>
              <w:tab/>
            </w:r>
            <w:r>
              <w:rPr>
                <w:rStyle w:val="IndexLink"/>
              </w:rPr>
              <w:t>122</w:t>
            </w:r>
          </w:hyperlink>
        </w:p>
        <w:p>
          <w:pPr>
            <w:pStyle w:val="Contents3"/>
            <w:tabs>
              <w:tab w:val="clear" w:pos="8459"/>
              <w:tab w:val="right" w:pos="9026" w:leader="dot"/>
            </w:tabs>
            <w:rPr/>
          </w:pPr>
          <w:hyperlink w:anchor="__RefHeading___Toc9051286_73709187">
            <w:r>
              <w:rPr>
                <w:webHidden/>
                <w:rStyle w:val="IndexLink"/>
              </w:rPr>
              <w:t>449</w:t>
            </w:r>
            <w:r>
              <w:rPr>
                <w:rStyle w:val="IndexLink"/>
                <w:rtl w:val="true"/>
              </w:rPr>
              <w:t xml:space="preserve">- </w:t>
            </w:r>
            <w:r>
              <w:rPr>
                <w:rStyle w:val="IndexLink"/>
                <w:rtl w:val="true"/>
              </w:rPr>
              <w:t>القصائد الأرتقیات‏</w:t>
            </w:r>
            <w:r>
              <w:rPr>
                <w:rStyle w:val="IndexLink"/>
                <w:rtl w:val="true"/>
              </w:rPr>
              <w:tab/>
            </w:r>
            <w:r>
              <w:rPr>
                <w:rStyle w:val="IndexLink"/>
              </w:rPr>
              <w:t>123</w:t>
            </w:r>
          </w:hyperlink>
        </w:p>
        <w:p>
          <w:pPr>
            <w:pStyle w:val="Contents3"/>
            <w:tabs>
              <w:tab w:val="clear" w:pos="8459"/>
              <w:tab w:val="right" w:pos="9026" w:leader="dot"/>
            </w:tabs>
            <w:rPr/>
          </w:pPr>
          <w:hyperlink w:anchor="__RefHeading___Toc9051288_73709187">
            <w:r>
              <w:rPr>
                <w:webHidden/>
                <w:rStyle w:val="IndexLink"/>
              </w:rPr>
              <w:t>450</w:t>
            </w:r>
            <w:r>
              <w:rPr>
                <w:rStyle w:val="IndexLink"/>
                <w:rtl w:val="true"/>
              </w:rPr>
              <w:t xml:space="preserve">- </w:t>
            </w:r>
            <w:r>
              <w:rPr>
                <w:rStyle w:val="IndexLink"/>
                <w:rtl w:val="true"/>
              </w:rPr>
              <w:t>قصائد الأعیاد</w:t>
            </w:r>
            <w:r>
              <w:rPr>
                <w:rStyle w:val="IndexLink"/>
                <w:rtl w:val="true"/>
              </w:rPr>
              <w:tab/>
            </w:r>
            <w:r>
              <w:rPr>
                <w:rStyle w:val="IndexLink"/>
              </w:rPr>
              <w:t>123</w:t>
            </w:r>
          </w:hyperlink>
        </w:p>
        <w:p>
          <w:pPr>
            <w:pStyle w:val="Contents3"/>
            <w:tabs>
              <w:tab w:val="clear" w:pos="8459"/>
              <w:tab w:val="right" w:pos="9026" w:leader="dot"/>
            </w:tabs>
            <w:rPr/>
          </w:pPr>
          <w:hyperlink w:anchor="__RefHeading___Toc9051290_73709187">
            <w:r>
              <w:rPr>
                <w:webHidden/>
                <w:rStyle w:val="IndexLink"/>
              </w:rPr>
              <w:t>451</w:t>
            </w:r>
            <w:r>
              <w:rPr>
                <w:rStyle w:val="IndexLink"/>
                <w:rtl w:val="true"/>
              </w:rPr>
              <w:t xml:space="preserve">- </w:t>
            </w:r>
            <w:r>
              <w:rPr>
                <w:rStyle w:val="IndexLink"/>
                <w:rtl w:val="true"/>
              </w:rPr>
              <w:t>قصائد الهامیة فی مدائح الحسامیة</w:t>
            </w:r>
            <w:r>
              <w:rPr>
                <w:rStyle w:val="IndexLink"/>
                <w:rtl w:val="true"/>
              </w:rPr>
              <w:tab/>
            </w:r>
            <w:r>
              <w:rPr>
                <w:rStyle w:val="IndexLink"/>
              </w:rPr>
              <w:t>123</w:t>
            </w:r>
          </w:hyperlink>
        </w:p>
        <w:p>
          <w:pPr>
            <w:pStyle w:val="Contents3"/>
            <w:tabs>
              <w:tab w:val="clear" w:pos="8459"/>
              <w:tab w:val="right" w:pos="9026" w:leader="dot"/>
            </w:tabs>
            <w:rPr/>
          </w:pPr>
          <w:hyperlink w:anchor="__RefHeading___Toc9051292_73709187">
            <w:r>
              <w:rPr>
                <w:webHidden/>
                <w:rStyle w:val="IndexLink"/>
              </w:rPr>
              <w:t>452</w:t>
            </w:r>
            <w:r>
              <w:rPr>
                <w:rStyle w:val="IndexLink"/>
                <w:rtl w:val="true"/>
              </w:rPr>
              <w:t xml:space="preserve">- </w:t>
            </w:r>
            <w:r>
              <w:rPr>
                <w:rStyle w:val="IndexLink"/>
                <w:rtl w:val="true"/>
              </w:rPr>
              <w:t>قصائد بدر الدین چاچ‏</w:t>
            </w:r>
            <w:r>
              <w:rPr>
                <w:rStyle w:val="IndexLink"/>
                <w:rtl w:val="true"/>
              </w:rPr>
              <w:tab/>
            </w:r>
            <w:r>
              <w:rPr>
                <w:rStyle w:val="IndexLink"/>
              </w:rPr>
              <w:t>124</w:t>
            </w:r>
          </w:hyperlink>
        </w:p>
        <w:p>
          <w:pPr>
            <w:pStyle w:val="Contents3"/>
            <w:tabs>
              <w:tab w:val="clear" w:pos="8459"/>
              <w:tab w:val="right" w:pos="9026" w:leader="dot"/>
            </w:tabs>
            <w:rPr/>
          </w:pPr>
          <w:hyperlink w:anchor="__RefHeading___Toc9051294_73709187">
            <w:r>
              <w:rPr>
                <w:webHidden/>
                <w:rStyle w:val="IndexLink"/>
              </w:rPr>
              <w:t>453</w:t>
            </w:r>
            <w:r>
              <w:rPr>
                <w:rStyle w:val="IndexLink"/>
                <w:rtl w:val="true"/>
              </w:rPr>
              <w:t xml:space="preserve">- </w:t>
            </w:r>
            <w:r>
              <w:rPr>
                <w:rStyle w:val="IndexLink"/>
                <w:rtl w:val="true"/>
              </w:rPr>
              <w:t>قصائد تبریکیه‏</w:t>
            </w:r>
            <w:r>
              <w:rPr>
                <w:rStyle w:val="IndexLink"/>
                <w:rtl w:val="true"/>
              </w:rPr>
              <w:tab/>
            </w:r>
            <w:r>
              <w:rPr>
                <w:rStyle w:val="IndexLink"/>
              </w:rPr>
              <w:t>124</w:t>
            </w:r>
          </w:hyperlink>
        </w:p>
        <w:p>
          <w:pPr>
            <w:pStyle w:val="Contents3"/>
            <w:tabs>
              <w:tab w:val="clear" w:pos="8459"/>
              <w:tab w:val="right" w:pos="9026" w:leader="dot"/>
            </w:tabs>
            <w:rPr/>
          </w:pPr>
          <w:hyperlink w:anchor="__RefHeading___Toc9051296_73709187">
            <w:r>
              <w:rPr>
                <w:webHidden/>
                <w:rStyle w:val="IndexLink"/>
              </w:rPr>
              <w:t>454</w:t>
            </w:r>
            <w:r>
              <w:rPr>
                <w:rStyle w:val="IndexLink"/>
                <w:rtl w:val="true"/>
              </w:rPr>
              <w:t xml:space="preserve">- </w:t>
            </w:r>
            <w:r>
              <w:rPr>
                <w:rStyle w:val="IndexLink"/>
                <w:rtl w:val="true"/>
              </w:rPr>
              <w:t>القصائد الخمسة الإمامیة</w:t>
            </w:r>
            <w:r>
              <w:rPr>
                <w:rStyle w:val="IndexLink"/>
                <w:rtl w:val="true"/>
              </w:rPr>
              <w:tab/>
            </w:r>
            <w:r>
              <w:rPr>
                <w:rStyle w:val="IndexLink"/>
              </w:rPr>
              <w:t>124</w:t>
            </w:r>
          </w:hyperlink>
        </w:p>
        <w:p>
          <w:pPr>
            <w:pStyle w:val="Contents3"/>
            <w:tabs>
              <w:tab w:val="clear" w:pos="8459"/>
              <w:tab w:val="right" w:pos="9026" w:leader="dot"/>
            </w:tabs>
            <w:rPr/>
          </w:pPr>
          <w:hyperlink w:anchor="__RefHeading___Toc9051298_73709187">
            <w:r>
              <w:rPr>
                <w:webHidden/>
                <w:rStyle w:val="IndexLink"/>
              </w:rPr>
              <w:t>455</w:t>
            </w:r>
            <w:r>
              <w:rPr>
                <w:rStyle w:val="IndexLink"/>
                <w:rtl w:val="true"/>
              </w:rPr>
              <w:t xml:space="preserve">- </w:t>
            </w:r>
            <w:r>
              <w:rPr>
                <w:rStyle w:val="IndexLink"/>
                <w:rtl w:val="true"/>
              </w:rPr>
              <w:t>القصائد السبع‏</w:t>
            </w:r>
            <w:r>
              <w:rPr>
                <w:rStyle w:val="IndexLink"/>
                <w:rtl w:val="true"/>
              </w:rPr>
              <w:tab/>
            </w:r>
            <w:r>
              <w:rPr>
                <w:rStyle w:val="IndexLink"/>
              </w:rPr>
              <w:t>124</w:t>
            </w:r>
          </w:hyperlink>
        </w:p>
        <w:p>
          <w:pPr>
            <w:pStyle w:val="Contents3"/>
            <w:tabs>
              <w:tab w:val="clear" w:pos="8459"/>
              <w:tab w:val="right" w:pos="9026" w:leader="dot"/>
            </w:tabs>
            <w:rPr/>
          </w:pPr>
          <w:hyperlink w:anchor="__RefHeading___Toc9051300_73709187">
            <w:r>
              <w:rPr>
                <w:webHidden/>
                <w:rStyle w:val="IndexLink"/>
              </w:rPr>
              <w:t>456</w:t>
            </w:r>
            <w:r>
              <w:rPr>
                <w:rStyle w:val="IndexLink"/>
                <w:rtl w:val="true"/>
              </w:rPr>
              <w:t xml:space="preserve">- </w:t>
            </w:r>
            <w:r>
              <w:rPr>
                <w:rStyle w:val="IndexLink"/>
                <w:rtl w:val="true"/>
              </w:rPr>
              <w:t>القصائد السلطانیة</w:t>
            </w:r>
            <w:r>
              <w:rPr>
                <w:rStyle w:val="IndexLink"/>
                <w:rtl w:val="true"/>
              </w:rPr>
              <w:tab/>
            </w:r>
            <w:r>
              <w:rPr>
                <w:rStyle w:val="IndexLink"/>
              </w:rPr>
              <w:t>124</w:t>
            </w:r>
          </w:hyperlink>
        </w:p>
        <w:p>
          <w:pPr>
            <w:pStyle w:val="Contents3"/>
            <w:tabs>
              <w:tab w:val="clear" w:pos="8459"/>
              <w:tab w:val="right" w:pos="9026" w:leader="dot"/>
            </w:tabs>
            <w:rPr/>
          </w:pPr>
          <w:hyperlink w:anchor="__RefHeading___Toc9051302_73709187">
            <w:r>
              <w:rPr>
                <w:webHidden/>
                <w:rStyle w:val="IndexLink"/>
              </w:rPr>
              <w:t>457</w:t>
            </w:r>
            <w:r>
              <w:rPr>
                <w:rStyle w:val="IndexLink"/>
                <w:rtl w:val="true"/>
              </w:rPr>
              <w:t xml:space="preserve">- </w:t>
            </w:r>
            <w:r>
              <w:rPr>
                <w:rStyle w:val="IndexLink"/>
                <w:rtl w:val="true"/>
              </w:rPr>
              <w:t>قصائد شمس المعالی‏</w:t>
            </w:r>
            <w:r>
              <w:rPr>
                <w:rStyle w:val="IndexLink"/>
                <w:rtl w:val="true"/>
              </w:rPr>
              <w:tab/>
            </w:r>
            <w:r>
              <w:rPr>
                <w:rStyle w:val="IndexLink"/>
              </w:rPr>
              <w:t>125</w:t>
            </w:r>
          </w:hyperlink>
        </w:p>
        <w:p>
          <w:pPr>
            <w:pStyle w:val="Contents3"/>
            <w:tabs>
              <w:tab w:val="clear" w:pos="8459"/>
              <w:tab w:val="right" w:pos="9026" w:leader="dot"/>
            </w:tabs>
            <w:rPr/>
          </w:pPr>
          <w:hyperlink w:anchor="__RefHeading___Toc9051304_73709187">
            <w:r>
              <w:rPr>
                <w:webHidden/>
                <w:rStyle w:val="IndexLink"/>
                <w:rtl w:val="true"/>
              </w:rPr>
              <w:t>قصائد ظهیر الدین الفاریابی‏</w:t>
            </w:r>
            <w:r>
              <w:rPr>
                <w:rStyle w:val="IndexLink"/>
                <w:rtl w:val="true"/>
              </w:rPr>
              <w:tab/>
            </w:r>
            <w:r>
              <w:rPr>
                <w:rStyle w:val="IndexLink"/>
              </w:rPr>
              <w:t>125</w:t>
            </w:r>
          </w:hyperlink>
        </w:p>
        <w:p>
          <w:pPr>
            <w:pStyle w:val="Contents3"/>
            <w:tabs>
              <w:tab w:val="clear" w:pos="8459"/>
              <w:tab w:val="right" w:pos="9026" w:leader="dot"/>
            </w:tabs>
            <w:rPr/>
          </w:pPr>
          <w:hyperlink w:anchor="__RefHeading___Toc9051306_73709187">
            <w:r>
              <w:rPr>
                <w:webHidden/>
                <w:rStyle w:val="IndexLink"/>
              </w:rPr>
              <w:t>458</w:t>
            </w:r>
            <w:r>
              <w:rPr>
                <w:rStyle w:val="IndexLink"/>
                <w:rtl w:val="true"/>
              </w:rPr>
              <w:t xml:space="preserve">- </w:t>
            </w:r>
            <w:r>
              <w:rPr>
                <w:rStyle w:val="IndexLink"/>
                <w:rtl w:val="true"/>
              </w:rPr>
              <w:t>قصائد عرفی شیرازی‏</w:t>
            </w:r>
            <w:r>
              <w:rPr>
                <w:rStyle w:val="IndexLink"/>
                <w:rtl w:val="true"/>
              </w:rPr>
              <w:tab/>
            </w:r>
            <w:r>
              <w:rPr>
                <w:rStyle w:val="IndexLink"/>
              </w:rPr>
              <w:t>125</w:t>
            </w:r>
          </w:hyperlink>
        </w:p>
        <w:p>
          <w:pPr>
            <w:pStyle w:val="Contents3"/>
            <w:tabs>
              <w:tab w:val="clear" w:pos="8459"/>
              <w:tab w:val="right" w:pos="9026" w:leader="dot"/>
            </w:tabs>
            <w:rPr/>
          </w:pPr>
          <w:hyperlink w:anchor="__RefHeading___Toc9051308_73709187">
            <w:r>
              <w:rPr>
                <w:webHidden/>
                <w:rStyle w:val="IndexLink"/>
              </w:rPr>
              <w:t>459</w:t>
            </w:r>
            <w:r>
              <w:rPr>
                <w:rStyle w:val="IndexLink"/>
                <w:rtl w:val="true"/>
              </w:rPr>
              <w:t xml:space="preserve">- </w:t>
            </w:r>
            <w:r>
              <w:rPr>
                <w:rStyle w:val="IndexLink"/>
                <w:rtl w:val="true"/>
              </w:rPr>
              <w:t>القصائد الغراء فی مدیح آل العباء</w:t>
            </w:r>
            <w:r>
              <w:rPr>
                <w:rStyle w:val="IndexLink"/>
                <w:rtl w:val="true"/>
              </w:rPr>
              <w:tab/>
            </w:r>
            <w:r>
              <w:rPr>
                <w:rStyle w:val="IndexLink"/>
              </w:rPr>
              <w:t>125</w:t>
            </w:r>
          </w:hyperlink>
        </w:p>
        <w:p>
          <w:pPr>
            <w:pStyle w:val="Contents3"/>
            <w:tabs>
              <w:tab w:val="clear" w:pos="8459"/>
              <w:tab w:val="right" w:pos="9026" w:leader="dot"/>
            </w:tabs>
            <w:rPr/>
          </w:pPr>
          <w:hyperlink w:anchor="__RefHeading___Toc9051310_73709187">
            <w:r>
              <w:rPr>
                <w:webHidden/>
                <w:rStyle w:val="IndexLink"/>
              </w:rPr>
              <w:t>460</w:t>
            </w:r>
            <w:r>
              <w:rPr>
                <w:rStyle w:val="IndexLink"/>
                <w:rtl w:val="true"/>
              </w:rPr>
              <w:t xml:space="preserve">- </w:t>
            </w:r>
            <w:r>
              <w:rPr>
                <w:rStyle w:val="IndexLink"/>
                <w:rtl w:val="true"/>
              </w:rPr>
              <w:t>القصائد الفاخرة فی مناقب عترة الطاهرة</w:t>
            </w:r>
            <w:r>
              <w:rPr>
                <w:rStyle w:val="IndexLink"/>
                <w:rtl w:val="true"/>
              </w:rPr>
              <w:tab/>
            </w:r>
            <w:r>
              <w:rPr>
                <w:rStyle w:val="IndexLink"/>
              </w:rPr>
              <w:t>125</w:t>
            </w:r>
          </w:hyperlink>
        </w:p>
        <w:p>
          <w:pPr>
            <w:pStyle w:val="Contents3"/>
            <w:tabs>
              <w:tab w:val="clear" w:pos="8459"/>
              <w:tab w:val="right" w:pos="9026" w:leader="dot"/>
            </w:tabs>
            <w:rPr/>
          </w:pPr>
          <w:hyperlink w:anchor="__RefHeading___Toc9051312_73709187">
            <w:r>
              <w:rPr>
                <w:webHidden/>
                <w:rStyle w:val="IndexLink"/>
              </w:rPr>
              <w:t>461</w:t>
            </w:r>
            <w:r>
              <w:rPr>
                <w:rStyle w:val="IndexLink"/>
                <w:rtl w:val="true"/>
              </w:rPr>
              <w:t xml:space="preserve">- </w:t>
            </w:r>
            <w:r>
              <w:rPr>
                <w:rStyle w:val="IndexLink"/>
                <w:rtl w:val="true"/>
              </w:rPr>
              <w:t>قصائد فتاحی‏</w:t>
            </w:r>
            <w:r>
              <w:rPr>
                <w:rStyle w:val="IndexLink"/>
                <w:rtl w:val="true"/>
              </w:rPr>
              <w:tab/>
            </w:r>
            <w:r>
              <w:rPr>
                <w:rStyle w:val="IndexLink"/>
              </w:rPr>
              <w:t>125</w:t>
            </w:r>
          </w:hyperlink>
        </w:p>
        <w:p>
          <w:pPr>
            <w:pStyle w:val="Contents3"/>
            <w:tabs>
              <w:tab w:val="clear" w:pos="8459"/>
              <w:tab w:val="right" w:pos="9026" w:leader="dot"/>
            </w:tabs>
            <w:rPr/>
          </w:pPr>
          <w:hyperlink w:anchor="__RefHeading___Toc9051314_73709187">
            <w:r>
              <w:rPr>
                <w:webHidden/>
                <w:rStyle w:val="IndexLink"/>
              </w:rPr>
              <w:t>462</w:t>
            </w:r>
            <w:r>
              <w:rPr>
                <w:rStyle w:val="IndexLink"/>
                <w:rtl w:val="true"/>
              </w:rPr>
              <w:t xml:space="preserve">- </w:t>
            </w:r>
            <w:r>
              <w:rPr>
                <w:rStyle w:val="IndexLink"/>
                <w:rtl w:val="true"/>
              </w:rPr>
              <w:t>القصائد فی الأدب‏</w:t>
            </w:r>
            <w:r>
              <w:rPr>
                <w:rStyle w:val="IndexLink"/>
                <w:rtl w:val="true"/>
              </w:rPr>
              <w:tab/>
            </w:r>
            <w:r>
              <w:rPr>
                <w:rStyle w:val="IndexLink"/>
              </w:rPr>
              <w:t>125</w:t>
            </w:r>
          </w:hyperlink>
        </w:p>
        <w:p>
          <w:pPr>
            <w:pStyle w:val="Contents3"/>
            <w:tabs>
              <w:tab w:val="clear" w:pos="8459"/>
              <w:tab w:val="right" w:pos="9026" w:leader="dot"/>
            </w:tabs>
            <w:rPr/>
          </w:pPr>
          <w:hyperlink w:anchor="__RefHeading___Toc9051316_73709187">
            <w:r>
              <w:rPr>
                <w:webHidden/>
                <w:rStyle w:val="IndexLink"/>
              </w:rPr>
              <w:t>463</w:t>
            </w:r>
            <w:r>
              <w:rPr>
                <w:rStyle w:val="IndexLink"/>
                <w:rtl w:val="true"/>
              </w:rPr>
              <w:t xml:space="preserve">- </w:t>
            </w:r>
            <w:r>
              <w:rPr>
                <w:rStyle w:val="IndexLink"/>
                <w:rtl w:val="true"/>
              </w:rPr>
              <w:t>القصائد فی مدح الرسول و الأئمة</w:t>
            </w:r>
            <w:r>
              <w:rPr>
                <w:rStyle w:val="IndexLink"/>
                <w:rtl w:val="true"/>
              </w:rPr>
              <w:tab/>
            </w:r>
            <w:r>
              <w:rPr>
                <w:rStyle w:val="IndexLink"/>
              </w:rPr>
              <w:t>125</w:t>
            </w:r>
          </w:hyperlink>
        </w:p>
        <w:p>
          <w:pPr>
            <w:pStyle w:val="Contents3"/>
            <w:tabs>
              <w:tab w:val="clear" w:pos="8459"/>
              <w:tab w:val="right" w:pos="9026" w:leader="dot"/>
            </w:tabs>
            <w:rPr/>
          </w:pPr>
          <w:hyperlink w:anchor="__RefHeading___Toc9051318_73709187">
            <w:r>
              <w:rPr>
                <w:webHidden/>
                <w:rStyle w:val="IndexLink"/>
              </w:rPr>
              <w:t>464</w:t>
            </w:r>
            <w:r>
              <w:rPr>
                <w:rStyle w:val="IndexLink"/>
                <w:rtl w:val="true"/>
              </w:rPr>
              <w:t xml:space="preserve">- </w:t>
            </w:r>
            <w:r>
              <w:rPr>
                <w:rStyle w:val="IndexLink"/>
                <w:rtl w:val="true"/>
              </w:rPr>
              <w:t>القصائد فی مدح الرضا ع‏</w:t>
            </w:r>
            <w:r>
              <w:rPr>
                <w:rStyle w:val="IndexLink"/>
                <w:rtl w:val="true"/>
              </w:rPr>
              <w:tab/>
            </w:r>
            <w:r>
              <w:rPr>
                <w:rStyle w:val="IndexLink"/>
              </w:rPr>
              <w:t>126</w:t>
            </w:r>
          </w:hyperlink>
        </w:p>
        <w:p>
          <w:pPr>
            <w:pStyle w:val="Contents3"/>
            <w:tabs>
              <w:tab w:val="clear" w:pos="8459"/>
              <w:tab w:val="right" w:pos="9026" w:leader="dot"/>
            </w:tabs>
            <w:rPr/>
          </w:pPr>
          <w:hyperlink w:anchor="__RefHeading___Toc9051320_73709187">
            <w:r>
              <w:rPr>
                <w:webHidden/>
                <w:rStyle w:val="IndexLink"/>
              </w:rPr>
              <w:t>465</w:t>
            </w:r>
            <w:r>
              <w:rPr>
                <w:rStyle w:val="IndexLink"/>
                <w:rtl w:val="true"/>
              </w:rPr>
              <w:t xml:space="preserve">- </w:t>
            </w:r>
            <w:r>
              <w:rPr>
                <w:rStyle w:val="IndexLink"/>
                <w:rtl w:val="true"/>
              </w:rPr>
              <w:t>قصائد فی مدح ناصر الدین شاه‏</w:t>
            </w:r>
            <w:r>
              <w:rPr>
                <w:rStyle w:val="IndexLink"/>
                <w:rtl w:val="true"/>
              </w:rPr>
              <w:tab/>
            </w:r>
            <w:r>
              <w:rPr>
                <w:rStyle w:val="IndexLink"/>
              </w:rPr>
              <w:t>126</w:t>
            </w:r>
          </w:hyperlink>
        </w:p>
        <w:p>
          <w:pPr>
            <w:pStyle w:val="Contents3"/>
            <w:tabs>
              <w:tab w:val="clear" w:pos="8459"/>
              <w:tab w:val="right" w:pos="9026" w:leader="dot"/>
            </w:tabs>
            <w:rPr/>
          </w:pPr>
          <w:hyperlink w:anchor="__RefHeading___Toc9051322_73709187">
            <w:r>
              <w:rPr>
                <w:webHidden/>
                <w:rStyle w:val="IndexLink"/>
              </w:rPr>
              <w:t>466</w:t>
            </w:r>
            <w:r>
              <w:rPr>
                <w:rStyle w:val="IndexLink"/>
                <w:rtl w:val="true"/>
              </w:rPr>
              <w:t xml:space="preserve">- </w:t>
            </w:r>
            <w:r>
              <w:rPr>
                <w:rStyle w:val="IndexLink"/>
                <w:rtl w:val="true"/>
              </w:rPr>
              <w:t>القصائد فی النصائح‏</w:t>
            </w:r>
            <w:r>
              <w:rPr>
                <w:rStyle w:val="IndexLink"/>
                <w:rtl w:val="true"/>
              </w:rPr>
              <w:tab/>
            </w:r>
            <w:r>
              <w:rPr>
                <w:rStyle w:val="IndexLink"/>
              </w:rPr>
              <w:t>126</w:t>
            </w:r>
          </w:hyperlink>
        </w:p>
        <w:p>
          <w:pPr>
            <w:pStyle w:val="Contents3"/>
            <w:tabs>
              <w:tab w:val="clear" w:pos="8459"/>
              <w:tab w:val="right" w:pos="9026" w:leader="dot"/>
            </w:tabs>
            <w:rPr/>
          </w:pPr>
          <w:hyperlink w:anchor="__RefHeading___Toc9051324_73709187">
            <w:r>
              <w:rPr>
                <w:webHidden/>
                <w:rStyle w:val="IndexLink"/>
              </w:rPr>
              <w:t>467</w:t>
            </w:r>
            <w:r>
              <w:rPr>
                <w:rStyle w:val="IndexLink"/>
                <w:rtl w:val="true"/>
              </w:rPr>
              <w:t xml:space="preserve">- </w:t>
            </w:r>
            <w:r>
              <w:rPr>
                <w:rStyle w:val="IndexLink"/>
                <w:rtl w:val="true"/>
              </w:rPr>
              <w:t>القصائد الکثیرة</w:t>
            </w:r>
            <w:r>
              <w:rPr>
                <w:rStyle w:val="IndexLink"/>
                <w:rtl w:val="true"/>
              </w:rPr>
              <w:tab/>
            </w:r>
            <w:r>
              <w:rPr>
                <w:rStyle w:val="IndexLink"/>
              </w:rPr>
              <w:t>126</w:t>
            </w:r>
          </w:hyperlink>
        </w:p>
        <w:p>
          <w:pPr>
            <w:pStyle w:val="Contents3"/>
            <w:tabs>
              <w:tab w:val="clear" w:pos="8459"/>
              <w:tab w:val="right" w:pos="9026" w:leader="dot"/>
            </w:tabs>
            <w:rPr/>
          </w:pPr>
          <w:hyperlink w:anchor="__RefHeading___Toc9051326_73709187">
            <w:r>
              <w:rPr>
                <w:webHidden/>
                <w:rStyle w:val="IndexLink"/>
              </w:rPr>
              <w:t>468</w:t>
            </w:r>
            <w:r>
              <w:rPr>
                <w:rStyle w:val="IndexLink"/>
                <w:rtl w:val="true"/>
              </w:rPr>
              <w:t xml:space="preserve">- </w:t>
            </w:r>
            <w:r>
              <w:rPr>
                <w:rStyle w:val="IndexLink"/>
                <w:rtl w:val="true"/>
              </w:rPr>
              <w:t>القصائد الکثیرة</w:t>
            </w:r>
            <w:r>
              <w:rPr>
                <w:rStyle w:val="IndexLink"/>
                <w:rtl w:val="true"/>
              </w:rPr>
              <w:tab/>
            </w:r>
            <w:r>
              <w:rPr>
                <w:rStyle w:val="IndexLink"/>
              </w:rPr>
              <w:t>126</w:t>
            </w:r>
          </w:hyperlink>
        </w:p>
        <w:p>
          <w:pPr>
            <w:pStyle w:val="Contents3"/>
            <w:tabs>
              <w:tab w:val="clear" w:pos="8459"/>
              <w:tab w:val="right" w:pos="9026" w:leader="dot"/>
            </w:tabs>
            <w:rPr/>
          </w:pPr>
          <w:hyperlink w:anchor="__RefHeading___Toc9051328_73709187">
            <w:r>
              <w:rPr>
                <w:webHidden/>
                <w:rStyle w:val="IndexLink"/>
              </w:rPr>
              <w:t>469</w:t>
            </w:r>
            <w:r>
              <w:rPr>
                <w:rStyle w:val="IndexLink"/>
                <w:rtl w:val="true"/>
              </w:rPr>
              <w:t xml:space="preserve">- </w:t>
            </w:r>
            <w:r>
              <w:rPr>
                <w:rStyle w:val="IndexLink"/>
                <w:rtl w:val="true"/>
              </w:rPr>
              <w:t>القصائد الکثیرة</w:t>
            </w:r>
            <w:r>
              <w:rPr>
                <w:rStyle w:val="IndexLink"/>
                <w:rtl w:val="true"/>
              </w:rPr>
              <w:tab/>
            </w:r>
            <w:r>
              <w:rPr>
                <w:rStyle w:val="IndexLink"/>
              </w:rPr>
              <w:t>126</w:t>
            </w:r>
          </w:hyperlink>
        </w:p>
        <w:p>
          <w:pPr>
            <w:pStyle w:val="Contents3"/>
            <w:tabs>
              <w:tab w:val="clear" w:pos="8459"/>
              <w:tab w:val="right" w:pos="9026" w:leader="dot"/>
            </w:tabs>
            <w:rPr/>
          </w:pPr>
          <w:hyperlink w:anchor="__RefHeading___Toc9051330_73709187">
            <w:r>
              <w:rPr>
                <w:webHidden/>
                <w:rStyle w:val="IndexLink"/>
              </w:rPr>
              <w:t>470</w:t>
            </w:r>
            <w:r>
              <w:rPr>
                <w:rStyle w:val="IndexLink"/>
                <w:rtl w:val="true"/>
              </w:rPr>
              <w:t xml:space="preserve">- </w:t>
            </w:r>
            <w:r>
              <w:rPr>
                <w:rStyle w:val="IndexLink"/>
                <w:rtl w:val="true"/>
              </w:rPr>
              <w:t>القصائد الکثیرة</w:t>
            </w:r>
            <w:r>
              <w:rPr>
                <w:rStyle w:val="IndexLink"/>
                <w:rtl w:val="true"/>
              </w:rPr>
              <w:tab/>
            </w:r>
            <w:r>
              <w:rPr>
                <w:rStyle w:val="IndexLink"/>
              </w:rPr>
              <w:t>126</w:t>
            </w:r>
          </w:hyperlink>
        </w:p>
        <w:p>
          <w:pPr>
            <w:pStyle w:val="Contents3"/>
            <w:tabs>
              <w:tab w:val="clear" w:pos="8459"/>
              <w:tab w:val="right" w:pos="9026" w:leader="dot"/>
            </w:tabs>
            <w:rPr/>
          </w:pPr>
          <w:hyperlink w:anchor="__RefHeading___Toc9051332_73709187">
            <w:r>
              <w:rPr>
                <w:webHidden/>
                <w:rStyle w:val="IndexLink"/>
              </w:rPr>
              <w:t>471</w:t>
            </w:r>
            <w:r>
              <w:rPr>
                <w:rStyle w:val="IndexLink"/>
                <w:rtl w:val="true"/>
              </w:rPr>
              <w:t xml:space="preserve">- </w:t>
            </w:r>
            <w:r>
              <w:rPr>
                <w:rStyle w:val="IndexLink"/>
                <w:rtl w:val="true"/>
              </w:rPr>
              <w:t>القصائد الکثیرة</w:t>
            </w:r>
            <w:r>
              <w:rPr>
                <w:rStyle w:val="IndexLink"/>
                <w:rtl w:val="true"/>
              </w:rPr>
              <w:tab/>
            </w:r>
            <w:r>
              <w:rPr>
                <w:rStyle w:val="IndexLink"/>
              </w:rPr>
              <w:t>127</w:t>
            </w:r>
          </w:hyperlink>
        </w:p>
        <w:p>
          <w:pPr>
            <w:pStyle w:val="Contents3"/>
            <w:tabs>
              <w:tab w:val="clear" w:pos="8459"/>
              <w:tab w:val="right" w:pos="9026" w:leader="dot"/>
            </w:tabs>
            <w:rPr/>
          </w:pPr>
          <w:hyperlink w:anchor="__RefHeading___Toc9051334_73709187">
            <w:r>
              <w:rPr>
                <w:webHidden/>
                <w:rStyle w:val="IndexLink"/>
              </w:rPr>
              <w:t>472</w:t>
            </w:r>
            <w:r>
              <w:rPr>
                <w:rStyle w:val="IndexLink"/>
                <w:rtl w:val="true"/>
              </w:rPr>
              <w:t xml:space="preserve">- </w:t>
            </w:r>
            <w:r>
              <w:rPr>
                <w:rStyle w:val="IndexLink"/>
                <w:rtl w:val="true"/>
              </w:rPr>
              <w:t>القصائد الکثیرة</w:t>
            </w:r>
            <w:r>
              <w:rPr>
                <w:rStyle w:val="IndexLink"/>
                <w:rtl w:val="true"/>
              </w:rPr>
              <w:tab/>
            </w:r>
            <w:r>
              <w:rPr>
                <w:rStyle w:val="IndexLink"/>
              </w:rPr>
              <w:t>127</w:t>
            </w:r>
          </w:hyperlink>
        </w:p>
        <w:p>
          <w:pPr>
            <w:pStyle w:val="Contents3"/>
            <w:tabs>
              <w:tab w:val="clear" w:pos="8459"/>
              <w:tab w:val="right" w:pos="9026" w:leader="dot"/>
            </w:tabs>
            <w:rPr/>
          </w:pPr>
          <w:hyperlink w:anchor="__RefHeading___Toc9051336_73709187">
            <w:r>
              <w:rPr>
                <w:webHidden/>
                <w:rStyle w:val="IndexLink"/>
              </w:rPr>
              <w:t>473</w:t>
            </w:r>
            <w:r>
              <w:rPr>
                <w:rStyle w:val="IndexLink"/>
                <w:rtl w:val="true"/>
              </w:rPr>
              <w:t xml:space="preserve">- </w:t>
            </w:r>
            <w:r>
              <w:rPr>
                <w:rStyle w:val="IndexLink"/>
                <w:rtl w:val="true"/>
              </w:rPr>
              <w:t>القصائد الکثیرة</w:t>
            </w:r>
            <w:r>
              <w:rPr>
                <w:rStyle w:val="IndexLink"/>
                <w:rtl w:val="true"/>
              </w:rPr>
              <w:tab/>
            </w:r>
            <w:r>
              <w:rPr>
                <w:rStyle w:val="IndexLink"/>
              </w:rPr>
              <w:t>127</w:t>
            </w:r>
          </w:hyperlink>
        </w:p>
        <w:p>
          <w:pPr>
            <w:pStyle w:val="Contents3"/>
            <w:tabs>
              <w:tab w:val="clear" w:pos="8459"/>
              <w:tab w:val="right" w:pos="9026" w:leader="dot"/>
            </w:tabs>
            <w:rPr/>
          </w:pPr>
          <w:hyperlink w:anchor="__RefHeading___Toc9051338_73709187">
            <w:r>
              <w:rPr>
                <w:webHidden/>
                <w:rStyle w:val="IndexLink"/>
              </w:rPr>
              <w:t>474</w:t>
            </w:r>
            <w:r>
              <w:rPr>
                <w:rStyle w:val="IndexLink"/>
                <w:rtl w:val="true"/>
              </w:rPr>
              <w:t xml:space="preserve">- </w:t>
            </w:r>
            <w:r>
              <w:rPr>
                <w:rStyle w:val="IndexLink"/>
                <w:rtl w:val="true"/>
              </w:rPr>
              <w:t>القصائد الکثیرة</w:t>
            </w:r>
            <w:r>
              <w:rPr>
                <w:rStyle w:val="IndexLink"/>
                <w:rtl w:val="true"/>
              </w:rPr>
              <w:tab/>
            </w:r>
            <w:r>
              <w:rPr>
                <w:rStyle w:val="IndexLink"/>
              </w:rPr>
              <w:t>127</w:t>
            </w:r>
          </w:hyperlink>
        </w:p>
        <w:p>
          <w:pPr>
            <w:pStyle w:val="Contents3"/>
            <w:tabs>
              <w:tab w:val="clear" w:pos="8459"/>
              <w:tab w:val="right" w:pos="9026" w:leader="dot"/>
            </w:tabs>
            <w:rPr/>
          </w:pPr>
          <w:hyperlink w:anchor="__RefHeading___Toc9051340_73709187">
            <w:r>
              <w:rPr>
                <w:webHidden/>
                <w:rStyle w:val="IndexLink"/>
              </w:rPr>
              <w:t>475</w:t>
            </w:r>
            <w:r>
              <w:rPr>
                <w:rStyle w:val="IndexLink"/>
                <w:rtl w:val="true"/>
              </w:rPr>
              <w:t xml:space="preserve">- </w:t>
            </w:r>
            <w:r>
              <w:rPr>
                <w:rStyle w:val="IndexLink"/>
                <w:rtl w:val="true"/>
              </w:rPr>
              <w:t>قصائد کرامی بخارائی‏</w:t>
            </w:r>
            <w:r>
              <w:rPr>
                <w:rStyle w:val="IndexLink"/>
                <w:rtl w:val="true"/>
              </w:rPr>
              <w:tab/>
            </w:r>
            <w:r>
              <w:rPr>
                <w:rStyle w:val="IndexLink"/>
              </w:rPr>
              <w:t>127</w:t>
            </w:r>
          </w:hyperlink>
        </w:p>
        <w:p>
          <w:pPr>
            <w:pStyle w:val="Contents3"/>
            <w:tabs>
              <w:tab w:val="clear" w:pos="8459"/>
              <w:tab w:val="right" w:pos="9026" w:leader="dot"/>
            </w:tabs>
            <w:rPr/>
          </w:pPr>
          <w:hyperlink w:anchor="__RefHeading___Toc9051342_73709187">
            <w:r>
              <w:rPr>
                <w:webHidden/>
                <w:rStyle w:val="IndexLink"/>
                <w:rtl w:val="true"/>
              </w:rPr>
              <w:t>القصائد المحبوکات الطرفین‏</w:t>
            </w:r>
            <w:r>
              <w:rPr>
                <w:rStyle w:val="IndexLink"/>
                <w:rtl w:val="true"/>
              </w:rPr>
              <w:tab/>
            </w:r>
            <w:r>
              <w:rPr>
                <w:rStyle w:val="IndexLink"/>
              </w:rPr>
              <w:t>128</w:t>
            </w:r>
          </w:hyperlink>
        </w:p>
        <w:p>
          <w:pPr>
            <w:pStyle w:val="Contents3"/>
            <w:tabs>
              <w:tab w:val="clear" w:pos="8459"/>
              <w:tab w:val="right" w:pos="9026" w:leader="dot"/>
            </w:tabs>
            <w:rPr/>
          </w:pPr>
          <w:hyperlink w:anchor="__RefHeading___Toc9051344_73709187">
            <w:r>
              <w:rPr>
                <w:webHidden/>
                <w:rStyle w:val="IndexLink"/>
              </w:rPr>
              <w:t>476</w:t>
            </w:r>
            <w:r>
              <w:rPr>
                <w:rStyle w:val="IndexLink"/>
                <w:rtl w:val="true"/>
              </w:rPr>
              <w:t xml:space="preserve">- </w:t>
            </w:r>
            <w:r>
              <w:rPr>
                <w:rStyle w:val="IndexLink"/>
                <w:rtl w:val="true"/>
              </w:rPr>
              <w:t>قصائد المراثی‏</w:t>
            </w:r>
            <w:r>
              <w:rPr>
                <w:rStyle w:val="IndexLink"/>
                <w:rtl w:val="true"/>
              </w:rPr>
              <w:tab/>
            </w:r>
            <w:r>
              <w:rPr>
                <w:rStyle w:val="IndexLink"/>
              </w:rPr>
              <w:t>128</w:t>
            </w:r>
          </w:hyperlink>
        </w:p>
        <w:p>
          <w:pPr>
            <w:pStyle w:val="Contents3"/>
            <w:tabs>
              <w:tab w:val="clear" w:pos="8459"/>
              <w:tab w:val="right" w:pos="9026" w:leader="dot"/>
            </w:tabs>
            <w:rPr/>
          </w:pPr>
          <w:hyperlink w:anchor="__RefHeading___Toc9051346_73709187">
            <w:r>
              <w:rPr>
                <w:webHidden/>
                <w:rStyle w:val="IndexLink"/>
              </w:rPr>
              <w:t>477</w:t>
            </w:r>
            <w:r>
              <w:rPr>
                <w:rStyle w:val="IndexLink"/>
                <w:rtl w:val="true"/>
              </w:rPr>
              <w:t xml:space="preserve">- </w:t>
            </w:r>
            <w:r>
              <w:rPr>
                <w:rStyle w:val="IndexLink"/>
                <w:rtl w:val="true"/>
              </w:rPr>
              <w:t>القصائد المرتبة علی حروف المعجم‏</w:t>
            </w:r>
            <w:r>
              <w:rPr>
                <w:rStyle w:val="IndexLink"/>
                <w:rtl w:val="true"/>
              </w:rPr>
              <w:tab/>
            </w:r>
            <w:r>
              <w:rPr>
                <w:rStyle w:val="IndexLink"/>
              </w:rPr>
              <w:t>128</w:t>
            </w:r>
          </w:hyperlink>
        </w:p>
        <w:p>
          <w:pPr>
            <w:pStyle w:val="Contents3"/>
            <w:tabs>
              <w:tab w:val="clear" w:pos="8459"/>
              <w:tab w:val="right" w:pos="9026" w:leader="dot"/>
            </w:tabs>
            <w:rPr/>
          </w:pPr>
          <w:hyperlink w:anchor="__RefHeading___Toc9051348_73709187">
            <w:r>
              <w:rPr>
                <w:webHidden/>
                <w:rStyle w:val="IndexLink"/>
              </w:rPr>
              <w:t>478</w:t>
            </w:r>
            <w:r>
              <w:rPr>
                <w:rStyle w:val="IndexLink"/>
                <w:rtl w:val="true"/>
              </w:rPr>
              <w:t xml:space="preserve">- </w:t>
            </w:r>
            <w:r>
              <w:rPr>
                <w:rStyle w:val="IndexLink"/>
                <w:rtl w:val="true"/>
              </w:rPr>
              <w:t>القصائد المشکلة فی المراثی المثکلة</w:t>
            </w:r>
            <w:r>
              <w:rPr>
                <w:rStyle w:val="IndexLink"/>
                <w:rtl w:val="true"/>
              </w:rPr>
              <w:tab/>
            </w:r>
            <w:r>
              <w:rPr>
                <w:rStyle w:val="IndexLink"/>
              </w:rPr>
              <w:t>128</w:t>
            </w:r>
          </w:hyperlink>
        </w:p>
        <w:p>
          <w:pPr>
            <w:pStyle w:val="Contents3"/>
            <w:tabs>
              <w:tab w:val="clear" w:pos="8459"/>
              <w:tab w:val="right" w:pos="9026" w:leader="dot"/>
            </w:tabs>
            <w:rPr/>
          </w:pPr>
          <w:hyperlink w:anchor="__RefHeading___Toc9051350_73709187">
            <w:r>
              <w:rPr>
                <w:webHidden/>
                <w:rStyle w:val="IndexLink"/>
              </w:rPr>
              <w:t>479</w:t>
            </w:r>
            <w:r>
              <w:rPr>
                <w:rStyle w:val="IndexLink"/>
                <w:rtl w:val="true"/>
              </w:rPr>
              <w:t xml:space="preserve">- </w:t>
            </w:r>
            <w:r>
              <w:rPr>
                <w:rStyle w:val="IndexLink"/>
                <w:rtl w:val="true"/>
              </w:rPr>
              <w:t>القصائد المصطفائیة</w:t>
            </w:r>
            <w:r>
              <w:rPr>
                <w:rStyle w:val="IndexLink"/>
                <w:rtl w:val="true"/>
              </w:rPr>
              <w:tab/>
            </w:r>
            <w:r>
              <w:rPr>
                <w:rStyle w:val="IndexLink"/>
              </w:rPr>
              <w:t>128</w:t>
            </w:r>
          </w:hyperlink>
        </w:p>
        <w:p>
          <w:pPr>
            <w:pStyle w:val="Contents3"/>
            <w:tabs>
              <w:tab w:val="clear" w:pos="8459"/>
              <w:tab w:val="right" w:pos="9026" w:leader="dot"/>
            </w:tabs>
            <w:rPr/>
          </w:pPr>
          <w:hyperlink w:anchor="__RefHeading___Toc9051352_73709187">
            <w:r>
              <w:rPr>
                <w:webHidden/>
                <w:rStyle w:val="IndexLink"/>
                <w:rtl w:val="true"/>
              </w:rPr>
              <w:t>قصائد مصنوعة</w:t>
            </w:r>
            <w:r>
              <w:rPr>
                <w:rStyle w:val="IndexLink"/>
                <w:rtl w:val="true"/>
              </w:rPr>
              <w:tab/>
            </w:r>
            <w:r>
              <w:rPr>
                <w:rStyle w:val="IndexLink"/>
              </w:rPr>
              <w:t>128</w:t>
            </w:r>
          </w:hyperlink>
        </w:p>
        <w:p>
          <w:pPr>
            <w:pStyle w:val="Contents3"/>
            <w:tabs>
              <w:tab w:val="clear" w:pos="8459"/>
              <w:tab w:val="right" w:pos="9026" w:leader="dot"/>
            </w:tabs>
            <w:rPr/>
          </w:pPr>
          <w:hyperlink w:anchor="__RefHeading___Toc9051354_73709187">
            <w:r>
              <w:rPr>
                <w:webHidden/>
                <w:rStyle w:val="IndexLink"/>
              </w:rPr>
              <w:t>480</w:t>
            </w:r>
            <w:r>
              <w:rPr>
                <w:rStyle w:val="IndexLink"/>
                <w:rtl w:val="true"/>
              </w:rPr>
              <w:t xml:space="preserve">- </w:t>
            </w:r>
            <w:r>
              <w:rPr>
                <w:rStyle w:val="IndexLink"/>
                <w:rtl w:val="true"/>
              </w:rPr>
              <w:t>القصائد الملیحة</w:t>
            </w:r>
            <w:r>
              <w:rPr>
                <w:rStyle w:val="IndexLink"/>
                <w:rtl w:val="true"/>
              </w:rPr>
              <w:tab/>
            </w:r>
            <w:r>
              <w:rPr>
                <w:rStyle w:val="IndexLink"/>
              </w:rPr>
              <w:t>128</w:t>
            </w:r>
          </w:hyperlink>
        </w:p>
        <w:p>
          <w:pPr>
            <w:pStyle w:val="Contents3"/>
            <w:tabs>
              <w:tab w:val="clear" w:pos="8459"/>
              <w:tab w:val="right" w:pos="9026" w:leader="dot"/>
            </w:tabs>
            <w:rPr/>
          </w:pPr>
          <w:hyperlink w:anchor="__RefHeading___Toc9051356_73709187">
            <w:r>
              <w:rPr>
                <w:webHidden/>
                <w:rStyle w:val="IndexLink"/>
              </w:rPr>
              <w:t>481</w:t>
            </w:r>
            <w:r>
              <w:rPr>
                <w:rStyle w:val="IndexLink"/>
                <w:rtl w:val="true"/>
              </w:rPr>
              <w:t xml:space="preserve">- </w:t>
            </w:r>
            <w:r>
              <w:rPr>
                <w:rStyle w:val="IndexLink"/>
                <w:rtl w:val="true"/>
              </w:rPr>
              <w:t>القصائد النعتیة</w:t>
            </w:r>
            <w:r>
              <w:rPr>
                <w:rStyle w:val="IndexLink"/>
                <w:rtl w:val="true"/>
              </w:rPr>
              <w:tab/>
            </w:r>
            <w:r>
              <w:rPr>
                <w:rStyle w:val="IndexLink"/>
              </w:rPr>
              <w:t>128</w:t>
            </w:r>
          </w:hyperlink>
        </w:p>
        <w:p>
          <w:pPr>
            <w:pStyle w:val="Contents3"/>
            <w:tabs>
              <w:tab w:val="clear" w:pos="8459"/>
              <w:tab w:val="right" w:pos="9026" w:leader="dot"/>
            </w:tabs>
            <w:rPr/>
          </w:pPr>
          <w:hyperlink w:anchor="__RefHeading___Toc9051358_73709187">
            <w:r>
              <w:rPr>
                <w:webHidden/>
                <w:rStyle w:val="IndexLink"/>
              </w:rPr>
              <w:t>482</w:t>
            </w:r>
            <w:r>
              <w:rPr>
                <w:rStyle w:val="IndexLink"/>
                <w:rtl w:val="true"/>
              </w:rPr>
              <w:t xml:space="preserve">- </w:t>
            </w:r>
            <w:r>
              <w:rPr>
                <w:rStyle w:val="IndexLink"/>
                <w:rtl w:val="true"/>
              </w:rPr>
              <w:t>القصائد و الفرائد</w:t>
            </w:r>
            <w:r>
              <w:rPr>
                <w:rStyle w:val="IndexLink"/>
                <w:rtl w:val="true"/>
              </w:rPr>
              <w:tab/>
            </w:r>
            <w:r>
              <w:rPr>
                <w:rStyle w:val="IndexLink"/>
              </w:rPr>
              <w:t>129</w:t>
            </w:r>
          </w:hyperlink>
        </w:p>
        <w:p>
          <w:pPr>
            <w:pStyle w:val="Contents3"/>
            <w:tabs>
              <w:tab w:val="clear" w:pos="8459"/>
              <w:tab w:val="right" w:pos="9026" w:leader="dot"/>
            </w:tabs>
            <w:rPr/>
          </w:pPr>
          <w:hyperlink w:anchor="__RefHeading___Toc9051360_73709187">
            <w:r>
              <w:rPr>
                <w:webHidden/>
                <w:rStyle w:val="IndexLink"/>
              </w:rPr>
              <w:t>483</w:t>
            </w:r>
            <w:r>
              <w:rPr>
                <w:rStyle w:val="IndexLink"/>
                <w:rtl w:val="true"/>
              </w:rPr>
              <w:t xml:space="preserve">- </w:t>
            </w:r>
            <w:r>
              <w:rPr>
                <w:rStyle w:val="IndexLink"/>
                <w:rtl w:val="true"/>
              </w:rPr>
              <w:t>قصائد و مراثی‏</w:t>
            </w:r>
            <w:r>
              <w:rPr>
                <w:rStyle w:val="IndexLink"/>
                <w:rtl w:val="true"/>
              </w:rPr>
              <w:tab/>
            </w:r>
            <w:r>
              <w:rPr>
                <w:rStyle w:val="IndexLink"/>
              </w:rPr>
              <w:t>129</w:t>
            </w:r>
          </w:hyperlink>
        </w:p>
        <w:p>
          <w:pPr>
            <w:pStyle w:val="Contents3"/>
            <w:tabs>
              <w:tab w:val="clear" w:pos="8459"/>
              <w:tab w:val="right" w:pos="9026" w:leader="dot"/>
            </w:tabs>
            <w:rPr/>
          </w:pPr>
          <w:hyperlink w:anchor="__RefHeading___Toc9051362_73709187">
            <w:r>
              <w:rPr>
                <w:webHidden/>
                <w:rStyle w:val="IndexLink"/>
              </w:rPr>
              <w:t>484</w:t>
            </w:r>
            <w:r>
              <w:rPr>
                <w:rStyle w:val="IndexLink"/>
                <w:rtl w:val="true"/>
              </w:rPr>
              <w:t xml:space="preserve">- </w:t>
            </w:r>
            <w:r>
              <w:rPr>
                <w:rStyle w:val="IndexLink"/>
                <w:rtl w:val="true"/>
              </w:rPr>
              <w:t>القصائد الهاشمیات‏</w:t>
            </w:r>
            <w:r>
              <w:rPr>
                <w:rStyle w:val="IndexLink"/>
                <w:rtl w:val="true"/>
              </w:rPr>
              <w:tab/>
            </w:r>
            <w:r>
              <w:rPr>
                <w:rStyle w:val="IndexLink"/>
              </w:rPr>
              <w:t>129</w:t>
            </w:r>
          </w:hyperlink>
        </w:p>
        <w:p>
          <w:pPr>
            <w:pStyle w:val="Contents3"/>
            <w:tabs>
              <w:tab w:val="clear" w:pos="8459"/>
              <w:tab w:val="right" w:pos="9026" w:leader="dot"/>
            </w:tabs>
            <w:rPr/>
          </w:pPr>
          <w:hyperlink w:anchor="__RefHeading___Toc9051364_73709187">
            <w:r>
              <w:rPr>
                <w:webHidden/>
                <w:rStyle w:val="IndexLink"/>
                <w:rtl w:val="true"/>
              </w:rPr>
              <w:t>القصائد الیوسفیة</w:t>
            </w:r>
            <w:r>
              <w:rPr>
                <w:rStyle w:val="IndexLink"/>
                <w:rtl w:val="true"/>
              </w:rPr>
              <w:tab/>
            </w:r>
            <w:r>
              <w:rPr>
                <w:rStyle w:val="IndexLink"/>
              </w:rPr>
              <w:t>129</w:t>
            </w:r>
          </w:hyperlink>
        </w:p>
        <w:p>
          <w:pPr>
            <w:pStyle w:val="Contents3"/>
            <w:tabs>
              <w:tab w:val="clear" w:pos="8459"/>
              <w:tab w:val="right" w:pos="9026" w:leader="dot"/>
            </w:tabs>
            <w:rPr/>
          </w:pPr>
          <w:hyperlink w:anchor="__RefHeading___Toc9051366_73709187">
            <w:r>
              <w:rPr>
                <w:webHidden/>
                <w:rStyle w:val="IndexLink"/>
              </w:rPr>
              <w:t>485</w:t>
            </w:r>
            <w:r>
              <w:rPr>
                <w:rStyle w:val="IndexLink"/>
                <w:rtl w:val="true"/>
              </w:rPr>
              <w:t xml:space="preserve">- </w:t>
            </w:r>
            <w:r>
              <w:rPr>
                <w:rStyle w:val="IndexLink"/>
                <w:rtl w:val="true"/>
              </w:rPr>
              <w:t>قصبة الیاقوت النابتة فی أجمة اللاهوت و الجفر،</w:t>
            </w:r>
            <w:r>
              <w:rPr>
                <w:rStyle w:val="IndexLink"/>
                <w:rtl w:val="true"/>
              </w:rPr>
              <w:tab/>
            </w:r>
            <w:r>
              <w:rPr>
                <w:rStyle w:val="IndexLink"/>
              </w:rPr>
              <w:t>129</w:t>
            </w:r>
          </w:hyperlink>
        </w:p>
        <w:p>
          <w:pPr>
            <w:pStyle w:val="Contents3"/>
            <w:tabs>
              <w:tab w:val="clear" w:pos="8459"/>
              <w:tab w:val="right" w:pos="9026" w:leader="dot"/>
            </w:tabs>
            <w:rPr/>
          </w:pPr>
          <w:hyperlink w:anchor="__RefHeading___Toc9051368_73709187">
            <w:r>
              <w:rPr>
                <w:webHidden/>
                <w:rStyle w:val="IndexLink"/>
              </w:rPr>
              <w:t>486</w:t>
            </w:r>
            <w:r>
              <w:rPr>
                <w:rStyle w:val="IndexLink"/>
                <w:rtl w:val="true"/>
              </w:rPr>
              <w:t xml:space="preserve">- </w:t>
            </w:r>
            <w:r>
              <w:rPr>
                <w:rStyle w:val="IndexLink"/>
                <w:rtl w:val="true"/>
              </w:rPr>
              <w:t>قصة الأرنب‏</w:t>
            </w:r>
            <w:r>
              <w:rPr>
                <w:rStyle w:val="IndexLink"/>
                <w:rtl w:val="true"/>
              </w:rPr>
              <w:tab/>
            </w:r>
            <w:r>
              <w:rPr>
                <w:rStyle w:val="IndexLink"/>
              </w:rPr>
              <w:t>130</w:t>
            </w:r>
          </w:hyperlink>
        </w:p>
        <w:p>
          <w:pPr>
            <w:pStyle w:val="Contents3"/>
            <w:tabs>
              <w:tab w:val="clear" w:pos="8459"/>
              <w:tab w:val="right" w:pos="9026" w:leader="dot"/>
            </w:tabs>
            <w:rPr/>
          </w:pPr>
          <w:hyperlink w:anchor="__RefHeading___Toc9051370_73709187">
            <w:r>
              <w:rPr>
                <w:webHidden/>
                <w:rStyle w:val="IndexLink"/>
              </w:rPr>
              <w:t>487</w:t>
            </w:r>
            <w:r>
              <w:rPr>
                <w:rStyle w:val="IndexLink"/>
                <w:rtl w:val="true"/>
              </w:rPr>
              <w:t xml:space="preserve">- </w:t>
            </w:r>
            <w:r>
              <w:rPr>
                <w:rStyle w:val="IndexLink"/>
                <w:rtl w:val="true"/>
              </w:rPr>
              <w:t>قصة إسماعیل‏</w:t>
            </w:r>
            <w:r>
              <w:rPr>
                <w:rStyle w:val="IndexLink"/>
                <w:rtl w:val="true"/>
              </w:rPr>
              <w:tab/>
            </w:r>
            <w:r>
              <w:rPr>
                <w:rStyle w:val="IndexLink"/>
              </w:rPr>
              <w:t>130</w:t>
            </w:r>
          </w:hyperlink>
        </w:p>
        <w:p>
          <w:pPr>
            <w:pStyle w:val="Contents3"/>
            <w:tabs>
              <w:tab w:val="clear" w:pos="8459"/>
              <w:tab w:val="right" w:pos="9026" w:leader="dot"/>
            </w:tabs>
            <w:rPr/>
          </w:pPr>
          <w:hyperlink w:anchor="__RefHeading___Toc9051372_73709187">
            <w:r>
              <w:rPr>
                <w:webHidden/>
                <w:rStyle w:val="IndexLink"/>
              </w:rPr>
              <w:t>488</w:t>
            </w:r>
            <w:r>
              <w:rPr>
                <w:rStyle w:val="IndexLink"/>
                <w:rtl w:val="true"/>
              </w:rPr>
              <w:t xml:space="preserve">- </w:t>
            </w:r>
            <w:r>
              <w:rPr>
                <w:rStyle w:val="IndexLink"/>
                <w:rtl w:val="true"/>
              </w:rPr>
              <w:t>قصة إسماعیل بن إبراهیم‏</w:t>
            </w:r>
            <w:r>
              <w:rPr>
                <w:rStyle w:val="IndexLink"/>
                <w:rtl w:val="true"/>
              </w:rPr>
              <w:tab/>
            </w:r>
            <w:r>
              <w:rPr>
                <w:rStyle w:val="IndexLink"/>
              </w:rPr>
              <w:t>130</w:t>
            </w:r>
          </w:hyperlink>
        </w:p>
        <w:p>
          <w:pPr>
            <w:pStyle w:val="Contents3"/>
            <w:tabs>
              <w:tab w:val="clear" w:pos="8459"/>
              <w:tab w:val="right" w:pos="9026" w:leader="dot"/>
            </w:tabs>
            <w:rPr/>
          </w:pPr>
          <w:hyperlink w:anchor="__RefHeading___Toc9051374_73709187">
            <w:r>
              <w:rPr>
                <w:webHidden/>
                <w:rStyle w:val="IndexLink"/>
              </w:rPr>
              <w:t>489</w:t>
            </w:r>
            <w:r>
              <w:rPr>
                <w:rStyle w:val="IndexLink"/>
                <w:rtl w:val="true"/>
              </w:rPr>
              <w:t xml:space="preserve">- </w:t>
            </w:r>
            <w:r>
              <w:rPr>
                <w:rStyle w:val="IndexLink"/>
                <w:rtl w:val="true"/>
              </w:rPr>
              <w:t>قصة أصحاب الفیل‏</w:t>
            </w:r>
            <w:r>
              <w:rPr>
                <w:rStyle w:val="IndexLink"/>
                <w:rtl w:val="true"/>
              </w:rPr>
              <w:tab/>
            </w:r>
            <w:r>
              <w:rPr>
                <w:rStyle w:val="IndexLink"/>
              </w:rPr>
              <w:t>130</w:t>
            </w:r>
          </w:hyperlink>
        </w:p>
        <w:p>
          <w:pPr>
            <w:pStyle w:val="Contents3"/>
            <w:tabs>
              <w:tab w:val="clear" w:pos="8459"/>
              <w:tab w:val="right" w:pos="9026" w:leader="dot"/>
            </w:tabs>
            <w:rPr/>
          </w:pPr>
          <w:hyperlink w:anchor="__RefHeading___Toc9051376_73709187">
            <w:r>
              <w:rPr>
                <w:webHidden/>
                <w:rStyle w:val="IndexLink"/>
              </w:rPr>
              <w:t>490</w:t>
            </w:r>
            <w:r>
              <w:rPr>
                <w:rStyle w:val="IndexLink"/>
                <w:rtl w:val="true"/>
              </w:rPr>
              <w:t xml:space="preserve">- </w:t>
            </w:r>
            <w:r>
              <w:rPr>
                <w:rStyle w:val="IndexLink"/>
                <w:rtl w:val="true"/>
              </w:rPr>
              <w:t>قصة أمیر حمزة</w:t>
            </w:r>
            <w:r>
              <w:rPr>
                <w:rStyle w:val="IndexLink"/>
                <w:rtl w:val="true"/>
              </w:rPr>
              <w:tab/>
            </w:r>
            <w:r>
              <w:rPr>
                <w:rStyle w:val="IndexLink"/>
              </w:rPr>
              <w:t>130</w:t>
            </w:r>
          </w:hyperlink>
        </w:p>
        <w:p>
          <w:pPr>
            <w:pStyle w:val="Contents3"/>
            <w:tabs>
              <w:tab w:val="clear" w:pos="8459"/>
              <w:tab w:val="right" w:pos="9026" w:leader="dot"/>
            </w:tabs>
            <w:rPr/>
          </w:pPr>
          <w:hyperlink w:anchor="__RefHeading___Toc9051378_73709187">
            <w:r>
              <w:rPr>
                <w:webHidden/>
                <w:rStyle w:val="IndexLink"/>
              </w:rPr>
              <w:t>491</w:t>
            </w:r>
            <w:r>
              <w:rPr>
                <w:rStyle w:val="IndexLink"/>
                <w:rtl w:val="true"/>
              </w:rPr>
              <w:t xml:space="preserve">- </w:t>
            </w:r>
            <w:r>
              <w:rPr>
                <w:rStyle w:val="IndexLink"/>
                <w:rtl w:val="true"/>
              </w:rPr>
              <w:t>قصة بلوهر الحکیم و یوذاسف‏</w:t>
            </w:r>
            <w:r>
              <w:rPr>
                <w:rStyle w:val="IndexLink"/>
                <w:rtl w:val="true"/>
              </w:rPr>
              <w:tab/>
            </w:r>
            <w:r>
              <w:rPr>
                <w:rStyle w:val="IndexLink"/>
              </w:rPr>
              <w:t>130</w:t>
            </w:r>
          </w:hyperlink>
        </w:p>
        <w:p>
          <w:pPr>
            <w:pStyle w:val="Contents3"/>
            <w:tabs>
              <w:tab w:val="clear" w:pos="8459"/>
              <w:tab w:val="right" w:pos="9026" w:leader="dot"/>
            </w:tabs>
            <w:rPr/>
          </w:pPr>
          <w:hyperlink w:anchor="__RefHeading___Toc9051380_73709187">
            <w:r>
              <w:rPr>
                <w:webHidden/>
                <w:rStyle w:val="IndexLink"/>
              </w:rPr>
              <w:t>492</w:t>
            </w:r>
            <w:r>
              <w:rPr>
                <w:rStyle w:val="IndexLink"/>
                <w:rtl w:val="true"/>
              </w:rPr>
              <w:t xml:space="preserve">- </w:t>
            </w:r>
            <w:r>
              <w:rPr>
                <w:rStyle w:val="IndexLink"/>
                <w:rtl w:val="true"/>
              </w:rPr>
              <w:t>قصة بهرام و گل‏أندام‏</w:t>
            </w:r>
            <w:r>
              <w:rPr>
                <w:rStyle w:val="IndexLink"/>
                <w:rtl w:val="true"/>
              </w:rPr>
              <w:tab/>
            </w:r>
            <w:r>
              <w:rPr>
                <w:rStyle w:val="IndexLink"/>
              </w:rPr>
              <w:t>130</w:t>
            </w:r>
          </w:hyperlink>
        </w:p>
        <w:p>
          <w:pPr>
            <w:pStyle w:val="Contents3"/>
            <w:tabs>
              <w:tab w:val="clear" w:pos="8459"/>
              <w:tab w:val="right" w:pos="9026" w:leader="dot"/>
            </w:tabs>
            <w:rPr/>
          </w:pPr>
          <w:hyperlink w:anchor="__RefHeading___Toc9051382_73709187">
            <w:r>
              <w:rPr>
                <w:webHidden/>
                <w:rStyle w:val="IndexLink"/>
              </w:rPr>
              <w:t>493</w:t>
            </w:r>
            <w:r>
              <w:rPr>
                <w:rStyle w:val="IndexLink"/>
                <w:rtl w:val="true"/>
              </w:rPr>
              <w:t xml:space="preserve">- </w:t>
            </w:r>
            <w:r>
              <w:rPr>
                <w:rStyle w:val="IndexLink"/>
                <w:rtl w:val="true"/>
              </w:rPr>
              <w:t>قصه پیشینیان‏</w:t>
            </w:r>
            <w:r>
              <w:rPr>
                <w:rStyle w:val="IndexLink"/>
                <w:rtl w:val="true"/>
              </w:rPr>
              <w:tab/>
            </w:r>
            <w:r>
              <w:rPr>
                <w:rStyle w:val="IndexLink"/>
              </w:rPr>
              <w:t>130</w:t>
            </w:r>
          </w:hyperlink>
        </w:p>
        <w:p>
          <w:pPr>
            <w:pStyle w:val="Contents3"/>
            <w:tabs>
              <w:tab w:val="clear" w:pos="8459"/>
              <w:tab w:val="right" w:pos="9026" w:leader="dot"/>
            </w:tabs>
            <w:rPr/>
          </w:pPr>
          <w:hyperlink w:anchor="__RefHeading___Toc9051384_73709187">
            <w:r>
              <w:rPr>
                <w:webHidden/>
                <w:rStyle w:val="IndexLink"/>
                <w:rtl w:val="true"/>
              </w:rPr>
              <w:t>قصة تمیم أنصاری‏</w:t>
            </w:r>
            <w:r>
              <w:rPr>
                <w:rStyle w:val="IndexLink"/>
                <w:rtl w:val="true"/>
              </w:rPr>
              <w:tab/>
            </w:r>
            <w:r>
              <w:rPr>
                <w:rStyle w:val="IndexLink"/>
              </w:rPr>
              <w:t>130</w:t>
            </w:r>
          </w:hyperlink>
        </w:p>
        <w:p>
          <w:pPr>
            <w:pStyle w:val="Contents3"/>
            <w:tabs>
              <w:tab w:val="clear" w:pos="8459"/>
              <w:tab w:val="right" w:pos="9026" w:leader="dot"/>
            </w:tabs>
            <w:rPr/>
          </w:pPr>
          <w:hyperlink w:anchor="__RefHeading___Toc9051386_73709187">
            <w:r>
              <w:rPr>
                <w:webHidden/>
                <w:rStyle w:val="IndexLink"/>
              </w:rPr>
              <w:t>494</w:t>
            </w:r>
            <w:r>
              <w:rPr>
                <w:rStyle w:val="IndexLink"/>
                <w:rtl w:val="true"/>
              </w:rPr>
              <w:t xml:space="preserve">- </w:t>
            </w:r>
            <w:r>
              <w:rPr>
                <w:rStyle w:val="IndexLink"/>
                <w:rtl w:val="true"/>
              </w:rPr>
              <w:t>قصة تمیم الأنصاری‏</w:t>
            </w:r>
            <w:r>
              <w:rPr>
                <w:rStyle w:val="IndexLink"/>
                <w:rtl w:val="true"/>
              </w:rPr>
              <w:tab/>
            </w:r>
            <w:r>
              <w:rPr>
                <w:rStyle w:val="IndexLink"/>
              </w:rPr>
              <w:t>131</w:t>
            </w:r>
          </w:hyperlink>
        </w:p>
        <w:p>
          <w:pPr>
            <w:pStyle w:val="Contents3"/>
            <w:tabs>
              <w:tab w:val="clear" w:pos="8459"/>
              <w:tab w:val="right" w:pos="9026" w:leader="dot"/>
            </w:tabs>
            <w:rPr/>
          </w:pPr>
          <w:hyperlink w:anchor="__RefHeading___Toc9051388_73709187">
            <w:r>
              <w:rPr>
                <w:webHidden/>
                <w:rStyle w:val="IndexLink"/>
              </w:rPr>
              <w:t>495</w:t>
            </w:r>
            <w:r>
              <w:rPr>
                <w:rStyle w:val="IndexLink"/>
                <w:rtl w:val="true"/>
              </w:rPr>
              <w:t xml:space="preserve">- </w:t>
            </w:r>
            <w:r>
              <w:rPr>
                <w:rStyle w:val="IndexLink"/>
                <w:rtl w:val="true"/>
              </w:rPr>
              <w:t>قصة تمیم الداری الأنصاری‏</w:t>
            </w:r>
            <w:r>
              <w:rPr>
                <w:rStyle w:val="IndexLink"/>
                <w:rtl w:val="true"/>
              </w:rPr>
              <w:tab/>
            </w:r>
            <w:r>
              <w:rPr>
                <w:rStyle w:val="IndexLink"/>
              </w:rPr>
              <w:t>131</w:t>
            </w:r>
          </w:hyperlink>
        </w:p>
        <w:p>
          <w:pPr>
            <w:pStyle w:val="Contents3"/>
            <w:tabs>
              <w:tab w:val="clear" w:pos="8459"/>
              <w:tab w:val="right" w:pos="9026" w:leader="dot"/>
            </w:tabs>
            <w:rPr/>
          </w:pPr>
          <w:hyperlink w:anchor="__RefHeading___Toc9051390_73709187">
            <w:r>
              <w:rPr>
                <w:webHidden/>
                <w:rStyle w:val="IndexLink"/>
              </w:rPr>
              <w:t>496</w:t>
            </w:r>
            <w:r>
              <w:rPr>
                <w:rStyle w:val="IndexLink"/>
                <w:rtl w:val="true"/>
              </w:rPr>
              <w:t xml:space="preserve">- </w:t>
            </w:r>
            <w:r>
              <w:rPr>
                <w:rStyle w:val="IndexLink"/>
                <w:rtl w:val="true"/>
              </w:rPr>
              <w:t>قصة جبرائیل و میکائیل‏</w:t>
            </w:r>
            <w:r>
              <w:rPr>
                <w:rStyle w:val="IndexLink"/>
                <w:rtl w:val="true"/>
              </w:rPr>
              <w:tab/>
            </w:r>
            <w:r>
              <w:rPr>
                <w:rStyle w:val="IndexLink"/>
              </w:rPr>
              <w:t>131</w:t>
            </w:r>
          </w:hyperlink>
        </w:p>
        <w:p>
          <w:pPr>
            <w:pStyle w:val="Contents3"/>
            <w:tabs>
              <w:tab w:val="clear" w:pos="8459"/>
              <w:tab w:val="right" w:pos="9026" w:leader="dot"/>
            </w:tabs>
            <w:rPr/>
          </w:pPr>
          <w:hyperlink w:anchor="__RefHeading___Toc9051392_73709187">
            <w:r>
              <w:rPr>
                <w:webHidden/>
                <w:rStyle w:val="IndexLink"/>
              </w:rPr>
              <w:t>497</w:t>
            </w:r>
            <w:r>
              <w:rPr>
                <w:rStyle w:val="IndexLink"/>
                <w:rtl w:val="true"/>
              </w:rPr>
              <w:t xml:space="preserve">- </w:t>
            </w:r>
            <w:r>
              <w:rPr>
                <w:rStyle w:val="IndexLink"/>
                <w:rtl w:val="true"/>
              </w:rPr>
              <w:t>قصة جعد مهج‏</w:t>
            </w:r>
            <w:r>
              <w:rPr>
                <w:rStyle w:val="IndexLink"/>
                <w:rtl w:val="true"/>
              </w:rPr>
              <w:tab/>
            </w:r>
            <w:r>
              <w:rPr>
                <w:rStyle w:val="IndexLink"/>
              </w:rPr>
              <w:t>131</w:t>
            </w:r>
          </w:hyperlink>
        </w:p>
        <w:p>
          <w:pPr>
            <w:pStyle w:val="Contents3"/>
            <w:tabs>
              <w:tab w:val="clear" w:pos="8459"/>
              <w:tab w:val="right" w:pos="9026" w:leader="dot"/>
            </w:tabs>
            <w:rPr/>
          </w:pPr>
          <w:hyperlink w:anchor="__RefHeading___Toc9051394_73709187">
            <w:r>
              <w:rPr>
                <w:webHidden/>
                <w:rStyle w:val="IndexLink"/>
              </w:rPr>
              <w:t>498</w:t>
            </w:r>
            <w:r>
              <w:rPr>
                <w:rStyle w:val="IndexLink"/>
                <w:rtl w:val="true"/>
              </w:rPr>
              <w:t xml:space="preserve">- </w:t>
            </w:r>
            <w:r>
              <w:rPr>
                <w:rStyle w:val="IndexLink"/>
                <w:rtl w:val="true"/>
              </w:rPr>
              <w:t>قصة حی بن یقظان‏</w:t>
            </w:r>
            <w:r>
              <w:rPr>
                <w:rStyle w:val="IndexLink"/>
                <w:rtl w:val="true"/>
              </w:rPr>
              <w:tab/>
            </w:r>
            <w:r>
              <w:rPr>
                <w:rStyle w:val="IndexLink"/>
              </w:rPr>
              <w:t>131</w:t>
            </w:r>
          </w:hyperlink>
        </w:p>
        <w:p>
          <w:pPr>
            <w:pStyle w:val="Contents3"/>
            <w:tabs>
              <w:tab w:val="clear" w:pos="8459"/>
              <w:tab w:val="right" w:pos="9026" w:leader="dot"/>
            </w:tabs>
            <w:rPr/>
          </w:pPr>
          <w:hyperlink w:anchor="__RefHeading___Toc9051396_73709187">
            <w:r>
              <w:rPr>
                <w:webHidden/>
                <w:rStyle w:val="IndexLink"/>
              </w:rPr>
              <w:t>499</w:t>
            </w:r>
            <w:r>
              <w:rPr>
                <w:rStyle w:val="IndexLink"/>
                <w:rtl w:val="true"/>
              </w:rPr>
              <w:t xml:space="preserve">- </w:t>
            </w:r>
            <w:r>
              <w:rPr>
                <w:rStyle w:val="IndexLink"/>
                <w:rtl w:val="true"/>
              </w:rPr>
              <w:t>قصة خبر الطرماح‏</w:t>
            </w:r>
            <w:r>
              <w:rPr>
                <w:rStyle w:val="IndexLink"/>
                <w:rtl w:val="true"/>
              </w:rPr>
              <w:tab/>
            </w:r>
            <w:r>
              <w:rPr>
                <w:rStyle w:val="IndexLink"/>
              </w:rPr>
              <w:t>132</w:t>
            </w:r>
          </w:hyperlink>
        </w:p>
        <w:p>
          <w:pPr>
            <w:pStyle w:val="Contents3"/>
            <w:tabs>
              <w:tab w:val="clear" w:pos="8459"/>
              <w:tab w:val="right" w:pos="9026" w:leader="dot"/>
            </w:tabs>
            <w:rPr/>
          </w:pPr>
          <w:hyperlink w:anchor="__RefHeading___Toc9051398_73709187">
            <w:r>
              <w:rPr>
                <w:webHidden/>
                <w:rStyle w:val="IndexLink"/>
              </w:rPr>
              <w:t>500</w:t>
            </w:r>
            <w:r>
              <w:rPr>
                <w:rStyle w:val="IndexLink"/>
                <w:rtl w:val="true"/>
              </w:rPr>
              <w:t xml:space="preserve">- </w:t>
            </w:r>
            <w:r>
              <w:rPr>
                <w:rStyle w:val="IndexLink"/>
                <w:rtl w:val="true"/>
              </w:rPr>
              <w:t>قصة خبیر بن العلیم‏</w:t>
            </w:r>
            <w:r>
              <w:rPr>
                <w:rStyle w:val="IndexLink"/>
                <w:rtl w:val="true"/>
              </w:rPr>
              <w:tab/>
            </w:r>
            <w:r>
              <w:rPr>
                <w:rStyle w:val="IndexLink"/>
              </w:rPr>
              <w:t>132</w:t>
            </w:r>
          </w:hyperlink>
        </w:p>
        <w:p>
          <w:pPr>
            <w:pStyle w:val="Contents3"/>
            <w:tabs>
              <w:tab w:val="clear" w:pos="8459"/>
              <w:tab w:val="right" w:pos="9026" w:leader="dot"/>
            </w:tabs>
            <w:rPr/>
          </w:pPr>
          <w:hyperlink w:anchor="__RefHeading___Toc9051400_73709187">
            <w:r>
              <w:rPr>
                <w:webHidden/>
                <w:rStyle w:val="IndexLink"/>
              </w:rPr>
              <w:t>501</w:t>
            </w:r>
            <w:r>
              <w:rPr>
                <w:rStyle w:val="IndexLink"/>
                <w:rtl w:val="true"/>
              </w:rPr>
              <w:t xml:space="preserve">- </w:t>
            </w:r>
            <w:r>
              <w:rPr>
                <w:rStyle w:val="IndexLink"/>
                <w:rtl w:val="true"/>
              </w:rPr>
              <w:t>قصة رویة علی الصلیحی‏</w:t>
            </w:r>
            <w:r>
              <w:rPr>
                <w:rStyle w:val="IndexLink"/>
                <w:rtl w:val="true"/>
              </w:rPr>
              <w:tab/>
            </w:r>
            <w:r>
              <w:rPr>
                <w:rStyle w:val="IndexLink"/>
              </w:rPr>
              <w:t>132</w:t>
            </w:r>
          </w:hyperlink>
        </w:p>
        <w:p>
          <w:pPr>
            <w:pStyle w:val="Contents3"/>
            <w:tabs>
              <w:tab w:val="clear" w:pos="8459"/>
              <w:tab w:val="right" w:pos="9026" w:leader="dot"/>
            </w:tabs>
            <w:rPr/>
          </w:pPr>
          <w:hyperlink w:anchor="__RefHeading___Toc9051402_73709187">
            <w:r>
              <w:rPr>
                <w:webHidden/>
                <w:rStyle w:val="IndexLink"/>
              </w:rPr>
              <w:t>502</w:t>
            </w:r>
            <w:r>
              <w:rPr>
                <w:rStyle w:val="IndexLink"/>
                <w:rtl w:val="true"/>
              </w:rPr>
              <w:t xml:space="preserve">- </w:t>
            </w:r>
            <w:r>
              <w:rPr>
                <w:rStyle w:val="IndexLink"/>
                <w:rtl w:val="true"/>
              </w:rPr>
              <w:t>قصة رام واستیا</w:t>
            </w:r>
            <w:r>
              <w:rPr>
                <w:rStyle w:val="IndexLink"/>
                <w:rtl w:val="true"/>
              </w:rPr>
              <w:tab/>
            </w:r>
            <w:r>
              <w:rPr>
                <w:rStyle w:val="IndexLink"/>
              </w:rPr>
              <w:t>132</w:t>
            </w:r>
          </w:hyperlink>
        </w:p>
        <w:p>
          <w:pPr>
            <w:pStyle w:val="Contents3"/>
            <w:tabs>
              <w:tab w:val="clear" w:pos="8459"/>
              <w:tab w:val="right" w:pos="9026" w:leader="dot"/>
            </w:tabs>
            <w:rPr/>
          </w:pPr>
          <w:hyperlink w:anchor="__RefHeading___Toc9051404_73709187">
            <w:r>
              <w:rPr>
                <w:webHidden/>
                <w:rStyle w:val="IndexLink"/>
              </w:rPr>
              <w:t>503</w:t>
            </w:r>
            <w:r>
              <w:rPr>
                <w:rStyle w:val="IndexLink"/>
                <w:rtl w:val="true"/>
              </w:rPr>
              <w:t xml:space="preserve">- </w:t>
            </w:r>
            <w:r>
              <w:rPr>
                <w:rStyle w:val="IndexLink"/>
                <w:rtl w:val="true"/>
              </w:rPr>
              <w:t>قصه رنگ پریده‏</w:t>
            </w:r>
            <w:r>
              <w:rPr>
                <w:rStyle w:val="IndexLink"/>
                <w:rtl w:val="true"/>
              </w:rPr>
              <w:tab/>
            </w:r>
            <w:r>
              <w:rPr>
                <w:rStyle w:val="IndexLink"/>
              </w:rPr>
              <w:t>133</w:t>
            </w:r>
          </w:hyperlink>
        </w:p>
        <w:p>
          <w:pPr>
            <w:pStyle w:val="Contents3"/>
            <w:tabs>
              <w:tab w:val="clear" w:pos="8459"/>
              <w:tab w:val="right" w:pos="9026" w:leader="dot"/>
            </w:tabs>
            <w:rPr/>
          </w:pPr>
          <w:hyperlink w:anchor="__RefHeading___Toc9051406_73709187">
            <w:r>
              <w:rPr>
                <w:webHidden/>
                <w:rStyle w:val="IndexLink"/>
              </w:rPr>
              <w:t>504</w:t>
            </w:r>
            <w:r>
              <w:rPr>
                <w:rStyle w:val="IndexLink"/>
                <w:rtl w:val="true"/>
              </w:rPr>
              <w:t xml:space="preserve">- </w:t>
            </w:r>
            <w:r>
              <w:rPr>
                <w:rStyle w:val="IndexLink"/>
                <w:rtl w:val="true"/>
              </w:rPr>
              <w:t>قصه زمستانی‏</w:t>
            </w:r>
            <w:r>
              <w:rPr>
                <w:rStyle w:val="IndexLink"/>
                <w:rtl w:val="true"/>
              </w:rPr>
              <w:tab/>
            </w:r>
            <w:r>
              <w:rPr>
                <w:rStyle w:val="IndexLink"/>
              </w:rPr>
              <w:t>133</w:t>
            </w:r>
          </w:hyperlink>
        </w:p>
        <w:p>
          <w:pPr>
            <w:pStyle w:val="Contents3"/>
            <w:tabs>
              <w:tab w:val="clear" w:pos="8459"/>
              <w:tab w:val="right" w:pos="9026" w:leader="dot"/>
            </w:tabs>
            <w:rPr/>
          </w:pPr>
          <w:hyperlink w:anchor="__RefHeading___Toc9051408_73709187">
            <w:r>
              <w:rPr>
                <w:webHidden/>
                <w:rStyle w:val="IndexLink"/>
              </w:rPr>
              <w:t>505</w:t>
            </w:r>
            <w:r>
              <w:rPr>
                <w:rStyle w:val="IndexLink"/>
                <w:rtl w:val="true"/>
              </w:rPr>
              <w:t xml:space="preserve">- </w:t>
            </w:r>
            <w:r>
              <w:rPr>
                <w:rStyle w:val="IndexLink"/>
                <w:rtl w:val="true"/>
              </w:rPr>
              <w:t>قصة زین العرب‏</w:t>
            </w:r>
            <w:r>
              <w:rPr>
                <w:rStyle w:val="IndexLink"/>
                <w:rtl w:val="true"/>
              </w:rPr>
              <w:tab/>
            </w:r>
            <w:r>
              <w:rPr>
                <w:rStyle w:val="IndexLink"/>
              </w:rPr>
              <w:t>133</w:t>
            </w:r>
          </w:hyperlink>
        </w:p>
        <w:p>
          <w:pPr>
            <w:pStyle w:val="Contents3"/>
            <w:tabs>
              <w:tab w:val="clear" w:pos="8459"/>
              <w:tab w:val="right" w:pos="9026" w:leader="dot"/>
            </w:tabs>
            <w:rPr/>
          </w:pPr>
          <w:hyperlink w:anchor="__RefHeading___Toc9051410_73709187">
            <w:r>
              <w:rPr>
                <w:webHidden/>
                <w:rStyle w:val="IndexLink"/>
              </w:rPr>
              <w:t>506</w:t>
            </w:r>
            <w:r>
              <w:rPr>
                <w:rStyle w:val="IndexLink"/>
                <w:rtl w:val="true"/>
              </w:rPr>
              <w:t xml:space="preserve">- </w:t>
            </w:r>
            <w:r>
              <w:rPr>
                <w:rStyle w:val="IndexLink"/>
                <w:rtl w:val="true"/>
              </w:rPr>
              <w:t>قصة سعید بن جبیر</w:t>
            </w:r>
            <w:r>
              <w:rPr>
                <w:rStyle w:val="IndexLink"/>
                <w:rtl w:val="true"/>
              </w:rPr>
              <w:tab/>
            </w:r>
            <w:r>
              <w:rPr>
                <w:rStyle w:val="IndexLink"/>
              </w:rPr>
              <w:t>133</w:t>
            </w:r>
          </w:hyperlink>
        </w:p>
        <w:p>
          <w:pPr>
            <w:pStyle w:val="Contents3"/>
            <w:tabs>
              <w:tab w:val="clear" w:pos="8459"/>
              <w:tab w:val="right" w:pos="9026" w:leader="dot"/>
            </w:tabs>
            <w:rPr/>
          </w:pPr>
          <w:hyperlink w:anchor="__RefHeading___Toc9051412_73709187">
            <w:r>
              <w:rPr>
                <w:webHidden/>
                <w:rStyle w:val="IndexLink"/>
              </w:rPr>
              <w:t>507</w:t>
            </w:r>
            <w:r>
              <w:rPr>
                <w:rStyle w:val="IndexLink"/>
                <w:rtl w:val="true"/>
              </w:rPr>
              <w:t xml:space="preserve">- </w:t>
            </w:r>
            <w:r>
              <w:rPr>
                <w:rStyle w:val="IndexLink"/>
                <w:rtl w:val="true"/>
              </w:rPr>
              <w:t>قصة السفاح‏</w:t>
            </w:r>
            <w:r>
              <w:rPr>
                <w:rStyle w:val="IndexLink"/>
                <w:rtl w:val="true"/>
              </w:rPr>
              <w:tab/>
            </w:r>
            <w:r>
              <w:rPr>
                <w:rStyle w:val="IndexLink"/>
              </w:rPr>
              <w:t>133</w:t>
            </w:r>
          </w:hyperlink>
        </w:p>
        <w:p>
          <w:pPr>
            <w:pStyle w:val="Contents3"/>
            <w:tabs>
              <w:tab w:val="clear" w:pos="8459"/>
              <w:tab w:val="right" w:pos="9026" w:leader="dot"/>
            </w:tabs>
            <w:rPr/>
          </w:pPr>
          <w:hyperlink w:anchor="__RefHeading___Toc9051414_73709187">
            <w:r>
              <w:rPr>
                <w:webHidden/>
                <w:rStyle w:val="IndexLink"/>
              </w:rPr>
              <w:t>508</w:t>
            </w:r>
            <w:r>
              <w:rPr>
                <w:rStyle w:val="IndexLink"/>
                <w:rtl w:val="true"/>
              </w:rPr>
              <w:t xml:space="preserve">- </w:t>
            </w:r>
            <w:r>
              <w:rPr>
                <w:rStyle w:val="IndexLink"/>
                <w:rtl w:val="true"/>
              </w:rPr>
              <w:t>قصة سکندر و دارا</w:t>
            </w:r>
            <w:r>
              <w:rPr>
                <w:rStyle w:val="IndexLink"/>
                <w:rtl w:val="true"/>
              </w:rPr>
              <w:tab/>
            </w:r>
            <w:r>
              <w:rPr>
                <w:rStyle w:val="IndexLink"/>
              </w:rPr>
              <w:t>133</w:t>
            </w:r>
          </w:hyperlink>
        </w:p>
        <w:p>
          <w:pPr>
            <w:pStyle w:val="Contents3"/>
            <w:tabs>
              <w:tab w:val="clear" w:pos="8459"/>
              <w:tab w:val="right" w:pos="9026" w:leader="dot"/>
            </w:tabs>
            <w:rPr/>
          </w:pPr>
          <w:hyperlink w:anchor="__RefHeading___Toc9051416_73709187">
            <w:r>
              <w:rPr>
                <w:webHidden/>
                <w:rStyle w:val="IndexLink"/>
              </w:rPr>
              <w:t>509</w:t>
            </w:r>
            <w:r>
              <w:rPr>
                <w:rStyle w:val="IndexLink"/>
                <w:rtl w:val="true"/>
              </w:rPr>
              <w:t xml:space="preserve">- </w:t>
            </w:r>
            <w:r>
              <w:rPr>
                <w:rStyle w:val="IndexLink"/>
                <w:rtl w:val="true"/>
              </w:rPr>
              <w:t>قصة سلامان و ابسال‏</w:t>
            </w:r>
            <w:r>
              <w:rPr>
                <w:rStyle w:val="IndexLink"/>
                <w:rtl w:val="true"/>
              </w:rPr>
              <w:tab/>
            </w:r>
            <w:r>
              <w:rPr>
                <w:rStyle w:val="IndexLink"/>
              </w:rPr>
              <w:t>133</w:t>
            </w:r>
          </w:hyperlink>
        </w:p>
        <w:p>
          <w:pPr>
            <w:pStyle w:val="Contents3"/>
            <w:tabs>
              <w:tab w:val="clear" w:pos="8459"/>
              <w:tab w:val="right" w:pos="9026" w:leader="dot"/>
            </w:tabs>
            <w:rPr/>
          </w:pPr>
          <w:hyperlink w:anchor="__RefHeading___Toc9051418_73709187">
            <w:r>
              <w:rPr>
                <w:webHidden/>
                <w:rStyle w:val="IndexLink"/>
              </w:rPr>
              <w:t>510</w:t>
            </w:r>
            <w:r>
              <w:rPr>
                <w:rStyle w:val="IndexLink"/>
                <w:rtl w:val="true"/>
              </w:rPr>
              <w:t xml:space="preserve">- </w:t>
            </w:r>
            <w:r>
              <w:rPr>
                <w:rStyle w:val="IndexLink"/>
                <w:rtl w:val="true"/>
              </w:rPr>
              <w:t>قصة سلامان و ابسال‏</w:t>
            </w:r>
            <w:r>
              <w:rPr>
                <w:rStyle w:val="IndexLink"/>
                <w:rtl w:val="true"/>
              </w:rPr>
              <w:tab/>
            </w:r>
            <w:r>
              <w:rPr>
                <w:rStyle w:val="IndexLink"/>
              </w:rPr>
              <w:t>134</w:t>
            </w:r>
          </w:hyperlink>
        </w:p>
        <w:p>
          <w:pPr>
            <w:pStyle w:val="Contents3"/>
            <w:tabs>
              <w:tab w:val="clear" w:pos="8459"/>
              <w:tab w:val="right" w:pos="9026" w:leader="dot"/>
            </w:tabs>
            <w:rPr/>
          </w:pPr>
          <w:hyperlink w:anchor="__RefHeading___Toc9051420_73709187">
            <w:r>
              <w:rPr>
                <w:webHidden/>
                <w:rStyle w:val="IndexLink"/>
                <w:rtl w:val="true"/>
              </w:rPr>
              <w:t>قصة سلامان و ابسال‏</w:t>
            </w:r>
            <w:r>
              <w:rPr>
                <w:rStyle w:val="IndexLink"/>
                <w:rtl w:val="true"/>
              </w:rPr>
              <w:tab/>
            </w:r>
            <w:r>
              <w:rPr>
                <w:rStyle w:val="IndexLink"/>
              </w:rPr>
              <w:t>134</w:t>
            </w:r>
          </w:hyperlink>
        </w:p>
        <w:p>
          <w:pPr>
            <w:pStyle w:val="Contents3"/>
            <w:tabs>
              <w:tab w:val="clear" w:pos="8459"/>
              <w:tab w:val="right" w:pos="9026" w:leader="dot"/>
            </w:tabs>
            <w:rPr/>
          </w:pPr>
          <w:hyperlink w:anchor="__RefHeading___Toc9051422_73709187">
            <w:r>
              <w:rPr>
                <w:webHidden/>
                <w:rStyle w:val="IndexLink"/>
                <w:rtl w:val="true"/>
              </w:rPr>
              <w:t>قصة سلامان و آبسال‏</w:t>
            </w:r>
            <w:r>
              <w:rPr>
                <w:rStyle w:val="IndexLink"/>
                <w:rtl w:val="true"/>
              </w:rPr>
              <w:tab/>
            </w:r>
            <w:r>
              <w:rPr>
                <w:rStyle w:val="IndexLink"/>
              </w:rPr>
              <w:t>134</w:t>
            </w:r>
          </w:hyperlink>
        </w:p>
        <w:p>
          <w:pPr>
            <w:pStyle w:val="Contents3"/>
            <w:tabs>
              <w:tab w:val="clear" w:pos="8459"/>
              <w:tab w:val="right" w:pos="9026" w:leader="dot"/>
            </w:tabs>
            <w:rPr/>
          </w:pPr>
          <w:hyperlink w:anchor="__RefHeading___Toc9051424_73709187">
            <w:r>
              <w:rPr>
                <w:webHidden/>
                <w:rStyle w:val="IndexLink"/>
              </w:rPr>
              <w:t>511</w:t>
            </w:r>
            <w:r>
              <w:rPr>
                <w:rStyle w:val="IndexLink"/>
                <w:rtl w:val="true"/>
              </w:rPr>
              <w:t xml:space="preserve">- </w:t>
            </w:r>
            <w:r>
              <w:rPr>
                <w:rStyle w:val="IndexLink"/>
                <w:rtl w:val="true"/>
              </w:rPr>
              <w:t>قصة سلامان و آبسال‏</w:t>
            </w:r>
            <w:r>
              <w:rPr>
                <w:rStyle w:val="IndexLink"/>
                <w:rtl w:val="true"/>
              </w:rPr>
              <w:tab/>
            </w:r>
            <w:r>
              <w:rPr>
                <w:rStyle w:val="IndexLink"/>
              </w:rPr>
              <w:t>134</w:t>
            </w:r>
          </w:hyperlink>
        </w:p>
        <w:p>
          <w:pPr>
            <w:pStyle w:val="Contents3"/>
            <w:tabs>
              <w:tab w:val="clear" w:pos="8459"/>
              <w:tab w:val="right" w:pos="9026" w:leader="dot"/>
            </w:tabs>
            <w:rPr/>
          </w:pPr>
          <w:hyperlink w:anchor="__RefHeading___Toc9051426_73709187">
            <w:r>
              <w:rPr>
                <w:webHidden/>
                <w:rStyle w:val="IndexLink"/>
              </w:rPr>
              <w:t>512</w:t>
            </w:r>
            <w:r>
              <w:rPr>
                <w:rStyle w:val="IndexLink"/>
                <w:rtl w:val="true"/>
              </w:rPr>
              <w:t xml:space="preserve">- </w:t>
            </w:r>
            <w:r>
              <w:rPr>
                <w:rStyle w:val="IndexLink"/>
                <w:rtl w:val="true"/>
              </w:rPr>
              <w:t>قصة سلمان محمدی‏</w:t>
            </w:r>
            <w:r>
              <w:rPr>
                <w:rStyle w:val="IndexLink"/>
                <w:rtl w:val="true"/>
              </w:rPr>
              <w:tab/>
            </w:r>
            <w:r>
              <w:rPr>
                <w:rStyle w:val="IndexLink"/>
              </w:rPr>
              <w:t>134</w:t>
            </w:r>
          </w:hyperlink>
        </w:p>
        <w:p>
          <w:pPr>
            <w:pStyle w:val="Contents3"/>
            <w:tabs>
              <w:tab w:val="clear" w:pos="8459"/>
              <w:tab w:val="right" w:pos="9026" w:leader="dot"/>
            </w:tabs>
            <w:rPr/>
          </w:pPr>
          <w:hyperlink w:anchor="__RefHeading___Toc9051428_73709187">
            <w:r>
              <w:rPr>
                <w:webHidden/>
                <w:rStyle w:val="IndexLink"/>
              </w:rPr>
              <w:t>513</w:t>
            </w:r>
            <w:r>
              <w:rPr>
                <w:rStyle w:val="IndexLink"/>
                <w:rtl w:val="true"/>
              </w:rPr>
              <w:t xml:space="preserve">- </w:t>
            </w:r>
            <w:r>
              <w:rPr>
                <w:rStyle w:val="IndexLink"/>
                <w:rtl w:val="true"/>
              </w:rPr>
              <w:t>قصة شیخ صنعان‏</w:t>
            </w:r>
            <w:r>
              <w:rPr>
                <w:rStyle w:val="IndexLink"/>
                <w:rtl w:val="true"/>
              </w:rPr>
              <w:tab/>
            </w:r>
            <w:r>
              <w:rPr>
                <w:rStyle w:val="IndexLink"/>
              </w:rPr>
              <w:t>134</w:t>
            </w:r>
          </w:hyperlink>
        </w:p>
        <w:p>
          <w:pPr>
            <w:pStyle w:val="Contents3"/>
            <w:tabs>
              <w:tab w:val="clear" w:pos="8459"/>
              <w:tab w:val="right" w:pos="9026" w:leader="dot"/>
            </w:tabs>
            <w:rPr/>
          </w:pPr>
          <w:hyperlink w:anchor="__RefHeading___Toc9051430_73709187">
            <w:r>
              <w:rPr>
                <w:webHidden/>
                <w:rStyle w:val="IndexLink"/>
              </w:rPr>
              <w:t>514</w:t>
            </w:r>
            <w:r>
              <w:rPr>
                <w:rStyle w:val="IndexLink"/>
                <w:rtl w:val="true"/>
              </w:rPr>
              <w:t xml:space="preserve">- </w:t>
            </w:r>
            <w:r>
              <w:rPr>
                <w:rStyle w:val="IndexLink"/>
                <w:rtl w:val="true"/>
              </w:rPr>
              <w:t>قصة شیخ صنعان‏</w:t>
            </w:r>
            <w:r>
              <w:rPr>
                <w:rStyle w:val="IndexLink"/>
                <w:rtl w:val="true"/>
              </w:rPr>
              <w:tab/>
            </w:r>
            <w:r>
              <w:rPr>
                <w:rStyle w:val="IndexLink"/>
              </w:rPr>
              <w:t>134</w:t>
            </w:r>
          </w:hyperlink>
        </w:p>
        <w:p>
          <w:pPr>
            <w:pStyle w:val="Contents3"/>
            <w:tabs>
              <w:tab w:val="clear" w:pos="8459"/>
              <w:tab w:val="right" w:pos="9026" w:leader="dot"/>
            </w:tabs>
            <w:rPr/>
          </w:pPr>
          <w:hyperlink w:anchor="__RefHeading___Toc9051432_73709187">
            <w:r>
              <w:rPr>
                <w:webHidden/>
                <w:rStyle w:val="IndexLink"/>
                <w:rtl w:val="true"/>
              </w:rPr>
              <w:t>قصة شیخ فقیه صنعان و دختر ترسا</w:t>
            </w:r>
            <w:r>
              <w:rPr>
                <w:rStyle w:val="IndexLink"/>
                <w:rtl w:val="true"/>
              </w:rPr>
              <w:tab/>
            </w:r>
            <w:r>
              <w:rPr>
                <w:rStyle w:val="IndexLink"/>
              </w:rPr>
              <w:t>135</w:t>
            </w:r>
          </w:hyperlink>
        </w:p>
        <w:p>
          <w:pPr>
            <w:pStyle w:val="Contents3"/>
            <w:tabs>
              <w:tab w:val="clear" w:pos="8459"/>
              <w:tab w:val="right" w:pos="9026" w:leader="dot"/>
            </w:tabs>
            <w:rPr/>
          </w:pPr>
          <w:hyperlink w:anchor="__RefHeading___Toc9051434_73709187">
            <w:r>
              <w:rPr>
                <w:webHidden/>
                <w:rStyle w:val="IndexLink"/>
                <w:rtl w:val="true"/>
              </w:rPr>
              <w:t>قصة شیخ و مجرم‏</w:t>
            </w:r>
            <w:r>
              <w:rPr>
                <w:rStyle w:val="IndexLink"/>
                <w:rtl w:val="true"/>
              </w:rPr>
              <w:tab/>
            </w:r>
            <w:r>
              <w:rPr>
                <w:rStyle w:val="IndexLink"/>
              </w:rPr>
              <w:t>135</w:t>
            </w:r>
          </w:hyperlink>
        </w:p>
        <w:p>
          <w:pPr>
            <w:pStyle w:val="Contents3"/>
            <w:tabs>
              <w:tab w:val="clear" w:pos="8459"/>
              <w:tab w:val="right" w:pos="9026" w:leader="dot"/>
            </w:tabs>
            <w:rPr/>
          </w:pPr>
          <w:hyperlink w:anchor="__RefHeading___Toc9051436_73709187">
            <w:r>
              <w:rPr>
                <w:webHidden/>
                <w:rStyle w:val="IndexLink"/>
              </w:rPr>
              <w:t>515</w:t>
            </w:r>
            <w:r>
              <w:rPr>
                <w:rStyle w:val="IndexLink"/>
                <w:rtl w:val="true"/>
              </w:rPr>
              <w:t xml:space="preserve">- </w:t>
            </w:r>
            <w:r>
              <w:rPr>
                <w:rStyle w:val="IndexLink"/>
                <w:rtl w:val="true"/>
              </w:rPr>
              <w:t>قصة الطبیب‏</w:t>
            </w:r>
            <w:r>
              <w:rPr>
                <w:rStyle w:val="IndexLink"/>
                <w:rtl w:val="true"/>
              </w:rPr>
              <w:tab/>
            </w:r>
            <w:r>
              <w:rPr>
                <w:rStyle w:val="IndexLink"/>
              </w:rPr>
              <w:t>135</w:t>
            </w:r>
          </w:hyperlink>
        </w:p>
        <w:p>
          <w:pPr>
            <w:pStyle w:val="Contents3"/>
            <w:tabs>
              <w:tab w:val="clear" w:pos="8459"/>
              <w:tab w:val="right" w:pos="9026" w:leader="dot"/>
            </w:tabs>
            <w:rPr/>
          </w:pPr>
          <w:hyperlink w:anchor="__RefHeading___Toc9051438_73709187">
            <w:r>
              <w:rPr>
                <w:webHidden/>
                <w:rStyle w:val="IndexLink"/>
              </w:rPr>
              <w:t>516</w:t>
            </w:r>
            <w:r>
              <w:rPr>
                <w:rStyle w:val="IndexLink"/>
                <w:rtl w:val="true"/>
              </w:rPr>
              <w:t xml:space="preserve">- </w:t>
            </w:r>
            <w:r>
              <w:rPr>
                <w:rStyle w:val="IndexLink"/>
                <w:rtl w:val="true"/>
              </w:rPr>
              <w:t>قصة طرماح‏</w:t>
            </w:r>
            <w:r>
              <w:rPr>
                <w:rStyle w:val="IndexLink"/>
                <w:rtl w:val="true"/>
              </w:rPr>
              <w:tab/>
            </w:r>
            <w:r>
              <w:rPr>
                <w:rStyle w:val="IndexLink"/>
              </w:rPr>
              <w:t>135</w:t>
            </w:r>
          </w:hyperlink>
        </w:p>
        <w:p>
          <w:pPr>
            <w:pStyle w:val="Contents3"/>
            <w:tabs>
              <w:tab w:val="clear" w:pos="8459"/>
              <w:tab w:val="right" w:pos="9026" w:leader="dot"/>
            </w:tabs>
            <w:rPr/>
          </w:pPr>
          <w:hyperlink w:anchor="__RefHeading___Toc9051440_73709187">
            <w:r>
              <w:rPr>
                <w:webHidden/>
                <w:rStyle w:val="IndexLink"/>
                <w:rtl w:val="true"/>
              </w:rPr>
              <w:t>القصة العراقیة فی حرب العراق‏</w:t>
            </w:r>
            <w:r>
              <w:rPr>
                <w:rStyle w:val="IndexLink"/>
                <w:rtl w:val="true"/>
              </w:rPr>
              <w:tab/>
            </w:r>
            <w:r>
              <w:rPr>
                <w:rStyle w:val="IndexLink"/>
              </w:rPr>
              <w:t>135</w:t>
            </w:r>
          </w:hyperlink>
        </w:p>
        <w:p>
          <w:pPr>
            <w:pStyle w:val="Contents3"/>
            <w:tabs>
              <w:tab w:val="clear" w:pos="8459"/>
              <w:tab w:val="right" w:pos="9026" w:leader="dot"/>
            </w:tabs>
            <w:rPr/>
          </w:pPr>
          <w:hyperlink w:anchor="__RefHeading___Toc9051442_73709187">
            <w:r>
              <w:rPr>
                <w:webHidden/>
                <w:rStyle w:val="IndexLink"/>
                <w:rtl w:val="true"/>
              </w:rPr>
              <w:t>قصة عروة بن الحزام العذری‏</w:t>
            </w:r>
            <w:r>
              <w:rPr>
                <w:rStyle w:val="IndexLink"/>
                <w:rtl w:val="true"/>
              </w:rPr>
              <w:tab/>
            </w:r>
            <w:r>
              <w:rPr>
                <w:rStyle w:val="IndexLink"/>
              </w:rPr>
              <w:t>135</w:t>
            </w:r>
          </w:hyperlink>
        </w:p>
        <w:p>
          <w:pPr>
            <w:pStyle w:val="Contents3"/>
            <w:tabs>
              <w:tab w:val="clear" w:pos="8459"/>
              <w:tab w:val="right" w:pos="9026" w:leader="dot"/>
            </w:tabs>
            <w:rPr/>
          </w:pPr>
          <w:hyperlink w:anchor="__RefHeading___Toc9051444_73709187">
            <w:r>
              <w:rPr>
                <w:webHidden/>
                <w:rStyle w:val="IndexLink"/>
              </w:rPr>
              <w:t>517</w:t>
            </w:r>
            <w:r>
              <w:rPr>
                <w:rStyle w:val="IndexLink"/>
                <w:rtl w:val="true"/>
              </w:rPr>
              <w:t xml:space="preserve">- </w:t>
            </w:r>
            <w:r>
              <w:rPr>
                <w:rStyle w:val="IndexLink"/>
                <w:rtl w:val="true"/>
              </w:rPr>
              <w:t>قصة الغربة الغریبة</w:t>
            </w:r>
            <w:r>
              <w:rPr>
                <w:rStyle w:val="IndexLink"/>
                <w:rtl w:val="true"/>
              </w:rPr>
              <w:tab/>
            </w:r>
            <w:r>
              <w:rPr>
                <w:rStyle w:val="IndexLink"/>
              </w:rPr>
              <w:t>135</w:t>
            </w:r>
          </w:hyperlink>
        </w:p>
        <w:p>
          <w:pPr>
            <w:pStyle w:val="Contents3"/>
            <w:tabs>
              <w:tab w:val="clear" w:pos="8459"/>
              <w:tab w:val="right" w:pos="9026" w:leader="dot"/>
            </w:tabs>
            <w:rPr/>
          </w:pPr>
          <w:hyperlink w:anchor="__RefHeading___Toc9051446_73709187">
            <w:r>
              <w:rPr>
                <w:webHidden/>
                <w:rStyle w:val="IndexLink"/>
              </w:rPr>
              <w:t>518</w:t>
            </w:r>
            <w:r>
              <w:rPr>
                <w:rStyle w:val="IndexLink"/>
                <w:rtl w:val="true"/>
              </w:rPr>
              <w:t xml:space="preserve">- </w:t>
            </w:r>
            <w:r>
              <w:rPr>
                <w:rStyle w:val="IndexLink"/>
                <w:rtl w:val="true"/>
              </w:rPr>
              <w:t>قصة قاضی و دزد</w:t>
            </w:r>
            <w:r>
              <w:rPr>
                <w:rStyle w:val="IndexLink"/>
                <w:rtl w:val="true"/>
              </w:rPr>
              <w:tab/>
            </w:r>
            <w:r>
              <w:rPr>
                <w:rStyle w:val="IndexLink"/>
              </w:rPr>
              <w:t>135</w:t>
            </w:r>
          </w:hyperlink>
        </w:p>
        <w:p>
          <w:pPr>
            <w:pStyle w:val="Contents3"/>
            <w:tabs>
              <w:tab w:val="clear" w:pos="8459"/>
              <w:tab w:val="right" w:pos="9026" w:leader="dot"/>
            </w:tabs>
            <w:rPr/>
          </w:pPr>
          <w:hyperlink w:anchor="__RefHeading___Toc9051448_73709187">
            <w:r>
              <w:rPr>
                <w:webHidden/>
                <w:rStyle w:val="IndexLink"/>
              </w:rPr>
              <w:t>519</w:t>
            </w:r>
            <w:r>
              <w:rPr>
                <w:rStyle w:val="IndexLink"/>
                <w:rtl w:val="true"/>
              </w:rPr>
              <w:t xml:space="preserve">- </w:t>
            </w:r>
            <w:r>
              <w:rPr>
                <w:rStyle w:val="IndexLink"/>
                <w:rtl w:val="true"/>
              </w:rPr>
              <w:t>قصة قصه‏ها</w:t>
            </w:r>
            <w:r>
              <w:rPr>
                <w:rStyle w:val="IndexLink"/>
                <w:rtl w:val="true"/>
              </w:rPr>
              <w:tab/>
            </w:r>
            <w:r>
              <w:rPr>
                <w:rStyle w:val="IndexLink"/>
              </w:rPr>
              <w:t>135</w:t>
            </w:r>
          </w:hyperlink>
        </w:p>
        <w:p>
          <w:pPr>
            <w:pStyle w:val="Contents3"/>
            <w:tabs>
              <w:tab w:val="clear" w:pos="8459"/>
              <w:tab w:val="right" w:pos="9026" w:leader="dot"/>
            </w:tabs>
            <w:rPr/>
          </w:pPr>
          <w:hyperlink w:anchor="__RefHeading___Toc9051450_73709187">
            <w:r>
              <w:rPr>
                <w:webHidden/>
                <w:rStyle w:val="IndexLink"/>
              </w:rPr>
              <w:t>520</w:t>
            </w:r>
            <w:r>
              <w:rPr>
                <w:rStyle w:val="IndexLink"/>
                <w:rtl w:val="true"/>
              </w:rPr>
              <w:t xml:space="preserve">- </w:t>
            </w:r>
            <w:r>
              <w:rPr>
                <w:rStyle w:val="IndexLink"/>
                <w:rtl w:val="true"/>
              </w:rPr>
              <w:t>قصة قهوه‏چی‏</w:t>
            </w:r>
            <w:r>
              <w:rPr>
                <w:rStyle w:val="IndexLink"/>
                <w:rtl w:val="true"/>
              </w:rPr>
              <w:tab/>
            </w:r>
            <w:r>
              <w:rPr>
                <w:rStyle w:val="IndexLink"/>
              </w:rPr>
              <w:t>136</w:t>
            </w:r>
          </w:hyperlink>
        </w:p>
        <w:p>
          <w:pPr>
            <w:pStyle w:val="Contents3"/>
            <w:tabs>
              <w:tab w:val="clear" w:pos="8459"/>
              <w:tab w:val="right" w:pos="9026" w:leader="dot"/>
            </w:tabs>
            <w:rPr/>
          </w:pPr>
          <w:hyperlink w:anchor="__RefHeading___Toc9051452_73709187">
            <w:r>
              <w:rPr>
                <w:webHidden/>
                <w:rStyle w:val="IndexLink"/>
              </w:rPr>
              <w:t>521</w:t>
            </w:r>
            <w:r>
              <w:rPr>
                <w:rStyle w:val="IndexLink"/>
                <w:rtl w:val="true"/>
              </w:rPr>
              <w:t xml:space="preserve">- </w:t>
            </w:r>
            <w:r>
              <w:rPr>
                <w:rStyle w:val="IndexLink"/>
                <w:rtl w:val="true"/>
              </w:rPr>
              <w:t>قصة کامروپ‏</w:t>
            </w:r>
            <w:r>
              <w:rPr>
                <w:rStyle w:val="IndexLink"/>
                <w:rtl w:val="true"/>
              </w:rPr>
              <w:tab/>
            </w:r>
            <w:r>
              <w:rPr>
                <w:rStyle w:val="IndexLink"/>
              </w:rPr>
              <w:t>136</w:t>
            </w:r>
          </w:hyperlink>
        </w:p>
        <w:p>
          <w:pPr>
            <w:pStyle w:val="Contents3"/>
            <w:tabs>
              <w:tab w:val="clear" w:pos="8459"/>
              <w:tab w:val="right" w:pos="9026" w:leader="dot"/>
            </w:tabs>
            <w:rPr/>
          </w:pPr>
          <w:hyperlink w:anchor="__RefHeading___Toc9051454_73709187">
            <w:r>
              <w:rPr>
                <w:webHidden/>
                <w:rStyle w:val="IndexLink"/>
              </w:rPr>
              <w:t>522</w:t>
            </w:r>
            <w:r>
              <w:rPr>
                <w:rStyle w:val="IndexLink"/>
                <w:rtl w:val="true"/>
              </w:rPr>
              <w:t xml:space="preserve">- </w:t>
            </w:r>
            <w:r>
              <w:rPr>
                <w:rStyle w:val="IndexLink"/>
                <w:rtl w:val="true"/>
              </w:rPr>
              <w:t>قصة کامروپ‏</w:t>
            </w:r>
            <w:r>
              <w:rPr>
                <w:rStyle w:val="IndexLink"/>
                <w:rtl w:val="true"/>
              </w:rPr>
              <w:tab/>
            </w:r>
            <w:r>
              <w:rPr>
                <w:rStyle w:val="IndexLink"/>
              </w:rPr>
              <w:t>136</w:t>
            </w:r>
          </w:hyperlink>
        </w:p>
        <w:p>
          <w:pPr>
            <w:pStyle w:val="Contents3"/>
            <w:tabs>
              <w:tab w:val="clear" w:pos="8459"/>
              <w:tab w:val="right" w:pos="9026" w:leader="dot"/>
            </w:tabs>
            <w:rPr/>
          </w:pPr>
          <w:hyperlink w:anchor="__RefHeading___Toc9051456_73709187">
            <w:r>
              <w:rPr>
                <w:webHidden/>
                <w:rStyle w:val="IndexLink"/>
              </w:rPr>
              <w:t>523</w:t>
            </w:r>
            <w:r>
              <w:rPr>
                <w:rStyle w:val="IndexLink"/>
                <w:rtl w:val="true"/>
              </w:rPr>
              <w:t xml:space="preserve">- </w:t>
            </w:r>
            <w:r>
              <w:rPr>
                <w:rStyle w:val="IndexLink"/>
                <w:rtl w:val="true"/>
              </w:rPr>
              <w:t>قصة کسری و بهرام‏</w:t>
            </w:r>
            <w:r>
              <w:rPr>
                <w:rStyle w:val="IndexLink"/>
                <w:rtl w:val="true"/>
              </w:rPr>
              <w:tab/>
            </w:r>
            <w:r>
              <w:rPr>
                <w:rStyle w:val="IndexLink"/>
              </w:rPr>
              <w:t>136</w:t>
            </w:r>
          </w:hyperlink>
        </w:p>
        <w:p>
          <w:pPr>
            <w:pStyle w:val="Contents3"/>
            <w:tabs>
              <w:tab w:val="clear" w:pos="8459"/>
              <w:tab w:val="right" w:pos="9026" w:leader="dot"/>
            </w:tabs>
            <w:rPr/>
          </w:pPr>
          <w:hyperlink w:anchor="__RefHeading___Toc9051458_73709187">
            <w:r>
              <w:rPr>
                <w:webHidden/>
                <w:rStyle w:val="IndexLink"/>
              </w:rPr>
              <w:t>524</w:t>
            </w:r>
            <w:r>
              <w:rPr>
                <w:rStyle w:val="IndexLink"/>
                <w:rtl w:val="true"/>
              </w:rPr>
              <w:t xml:space="preserve">- </w:t>
            </w:r>
            <w:r>
              <w:rPr>
                <w:rStyle w:val="IndexLink"/>
                <w:rtl w:val="true"/>
              </w:rPr>
              <w:t>قصة محاربة آصف الدولة و غلام محمد خان روسیله‏</w:t>
            </w:r>
            <w:r>
              <w:rPr>
                <w:rStyle w:val="IndexLink"/>
                <w:rtl w:val="true"/>
              </w:rPr>
              <w:tab/>
            </w:r>
            <w:r>
              <w:rPr>
                <w:rStyle w:val="IndexLink"/>
              </w:rPr>
              <w:t>136</w:t>
            </w:r>
          </w:hyperlink>
        </w:p>
        <w:p>
          <w:pPr>
            <w:pStyle w:val="Contents3"/>
            <w:tabs>
              <w:tab w:val="clear" w:pos="8459"/>
              <w:tab w:val="right" w:pos="9026" w:leader="dot"/>
            </w:tabs>
            <w:rPr/>
          </w:pPr>
          <w:hyperlink w:anchor="__RefHeading___Toc9051460_73709187">
            <w:r>
              <w:rPr>
                <w:webHidden/>
                <w:rStyle w:val="IndexLink"/>
              </w:rPr>
              <w:t>525</w:t>
            </w:r>
            <w:r>
              <w:rPr>
                <w:rStyle w:val="IndexLink"/>
                <w:rtl w:val="true"/>
              </w:rPr>
              <w:t xml:space="preserve">- </w:t>
            </w:r>
            <w:r>
              <w:rPr>
                <w:rStyle w:val="IndexLink"/>
                <w:rtl w:val="true"/>
              </w:rPr>
              <w:t>قصة المختار</w:t>
            </w:r>
            <w:r>
              <w:rPr>
                <w:rStyle w:val="IndexLink"/>
                <w:rtl w:val="true"/>
              </w:rPr>
              <w:tab/>
            </w:r>
            <w:r>
              <w:rPr>
                <w:rStyle w:val="IndexLink"/>
              </w:rPr>
              <w:t>136</w:t>
            </w:r>
          </w:hyperlink>
        </w:p>
        <w:p>
          <w:pPr>
            <w:pStyle w:val="Contents3"/>
            <w:tabs>
              <w:tab w:val="clear" w:pos="8459"/>
              <w:tab w:val="right" w:pos="9026" w:leader="dot"/>
            </w:tabs>
            <w:rPr/>
          </w:pPr>
          <w:hyperlink w:anchor="__RefHeading___Toc9051462_73709187">
            <w:r>
              <w:rPr>
                <w:webHidden/>
                <w:rStyle w:val="IndexLink"/>
              </w:rPr>
              <w:t>526</w:t>
            </w:r>
            <w:r>
              <w:rPr>
                <w:rStyle w:val="IndexLink"/>
                <w:rtl w:val="true"/>
              </w:rPr>
              <w:t xml:space="preserve">- </w:t>
            </w:r>
            <w:r>
              <w:rPr>
                <w:rStyle w:val="IndexLink"/>
                <w:rtl w:val="true"/>
              </w:rPr>
              <w:t>قصة مروة بن قیس الشامی‏</w:t>
            </w:r>
            <w:r>
              <w:rPr>
                <w:rStyle w:val="IndexLink"/>
                <w:rtl w:val="true"/>
              </w:rPr>
              <w:tab/>
            </w:r>
            <w:r>
              <w:rPr>
                <w:rStyle w:val="IndexLink"/>
              </w:rPr>
              <w:t>136</w:t>
            </w:r>
          </w:hyperlink>
        </w:p>
        <w:p>
          <w:pPr>
            <w:pStyle w:val="Contents3"/>
            <w:tabs>
              <w:tab w:val="clear" w:pos="8459"/>
              <w:tab w:val="right" w:pos="9026" w:leader="dot"/>
            </w:tabs>
            <w:rPr/>
          </w:pPr>
          <w:hyperlink w:anchor="__RefHeading___Toc9051464_73709187">
            <w:r>
              <w:rPr>
                <w:webHidden/>
                <w:rStyle w:val="IndexLink"/>
              </w:rPr>
              <w:t>527</w:t>
            </w:r>
            <w:r>
              <w:rPr>
                <w:rStyle w:val="IndexLink"/>
                <w:rtl w:val="true"/>
              </w:rPr>
              <w:t xml:space="preserve">- </w:t>
            </w:r>
            <w:r>
              <w:rPr>
                <w:rStyle w:val="IndexLink"/>
                <w:rtl w:val="true"/>
              </w:rPr>
              <w:t>قصة مشکل‏گشا</w:t>
            </w:r>
            <w:r>
              <w:rPr>
                <w:rStyle w:val="IndexLink"/>
                <w:rtl w:val="true"/>
              </w:rPr>
              <w:tab/>
            </w:r>
            <w:r>
              <w:rPr>
                <w:rStyle w:val="IndexLink"/>
              </w:rPr>
              <w:t>136</w:t>
            </w:r>
          </w:hyperlink>
        </w:p>
        <w:p>
          <w:pPr>
            <w:pStyle w:val="Contents3"/>
            <w:tabs>
              <w:tab w:val="clear" w:pos="8459"/>
              <w:tab w:val="right" w:pos="9026" w:leader="dot"/>
            </w:tabs>
            <w:rPr/>
          </w:pPr>
          <w:hyperlink w:anchor="__RefHeading___Toc9051466_73709187">
            <w:r>
              <w:rPr>
                <w:webHidden/>
                <w:rStyle w:val="IndexLink"/>
              </w:rPr>
              <w:t>528</w:t>
            </w:r>
            <w:r>
              <w:rPr>
                <w:rStyle w:val="IndexLink"/>
                <w:rtl w:val="true"/>
              </w:rPr>
              <w:t xml:space="preserve">- </w:t>
            </w:r>
            <w:r>
              <w:rPr>
                <w:rStyle w:val="IndexLink"/>
                <w:rtl w:val="true"/>
              </w:rPr>
              <w:t>قصة مقداد</w:t>
            </w:r>
            <w:r>
              <w:rPr>
                <w:rStyle w:val="IndexLink"/>
                <w:rtl w:val="true"/>
              </w:rPr>
              <w:tab/>
            </w:r>
            <w:r>
              <w:rPr>
                <w:rStyle w:val="IndexLink"/>
              </w:rPr>
              <w:t>136</w:t>
            </w:r>
          </w:hyperlink>
        </w:p>
        <w:p>
          <w:pPr>
            <w:pStyle w:val="Contents3"/>
            <w:tabs>
              <w:tab w:val="clear" w:pos="8459"/>
              <w:tab w:val="right" w:pos="9026" w:leader="dot"/>
            </w:tabs>
            <w:rPr/>
          </w:pPr>
          <w:hyperlink w:anchor="__RefHeading___Toc9051468_73709187">
            <w:r>
              <w:rPr>
                <w:webHidden/>
                <w:rStyle w:val="IndexLink"/>
              </w:rPr>
              <w:t>529</w:t>
            </w:r>
            <w:r>
              <w:rPr>
                <w:rStyle w:val="IndexLink"/>
                <w:rtl w:val="true"/>
              </w:rPr>
              <w:t xml:space="preserve">- </w:t>
            </w:r>
            <w:r>
              <w:rPr>
                <w:rStyle w:val="IndexLink"/>
                <w:rtl w:val="true"/>
              </w:rPr>
              <w:t>قصة ملکة و فقیه‏</w:t>
            </w:r>
            <w:r>
              <w:rPr>
                <w:rStyle w:val="IndexLink"/>
                <w:rtl w:val="true"/>
              </w:rPr>
              <w:tab/>
            </w:r>
            <w:r>
              <w:rPr>
                <w:rStyle w:val="IndexLink"/>
              </w:rPr>
              <w:t>136</w:t>
            </w:r>
          </w:hyperlink>
        </w:p>
        <w:p>
          <w:pPr>
            <w:pStyle w:val="Contents3"/>
            <w:tabs>
              <w:tab w:val="clear" w:pos="8459"/>
              <w:tab w:val="right" w:pos="9026" w:leader="dot"/>
            </w:tabs>
            <w:rPr/>
          </w:pPr>
          <w:hyperlink w:anchor="__RefHeading___Toc9051470_73709187">
            <w:r>
              <w:rPr>
                <w:webHidden/>
                <w:rStyle w:val="IndexLink"/>
              </w:rPr>
              <w:t>530</w:t>
            </w:r>
            <w:r>
              <w:rPr>
                <w:rStyle w:val="IndexLink"/>
                <w:rtl w:val="true"/>
              </w:rPr>
              <w:t xml:space="preserve">- </w:t>
            </w:r>
            <w:r>
              <w:rPr>
                <w:rStyle w:val="IndexLink"/>
                <w:rtl w:val="true"/>
              </w:rPr>
              <w:t>قصة مناجاة موسی إلی ربه‏</w:t>
            </w:r>
            <w:r>
              <w:rPr>
                <w:rStyle w:val="IndexLink"/>
                <w:rtl w:val="true"/>
              </w:rPr>
              <w:tab/>
            </w:r>
            <w:r>
              <w:rPr>
                <w:rStyle w:val="IndexLink"/>
              </w:rPr>
              <w:t>136</w:t>
            </w:r>
          </w:hyperlink>
        </w:p>
        <w:p>
          <w:pPr>
            <w:pStyle w:val="Contents3"/>
            <w:tabs>
              <w:tab w:val="clear" w:pos="8459"/>
              <w:tab w:val="right" w:pos="9026" w:leader="dot"/>
            </w:tabs>
            <w:rPr/>
          </w:pPr>
          <w:hyperlink w:anchor="__RefHeading___Toc9051472_73709187">
            <w:r>
              <w:rPr>
                <w:webHidden/>
                <w:rStyle w:val="IndexLink"/>
              </w:rPr>
              <w:t>531</w:t>
            </w:r>
            <w:r>
              <w:rPr>
                <w:rStyle w:val="IndexLink"/>
                <w:rtl w:val="true"/>
              </w:rPr>
              <w:t xml:space="preserve">- </w:t>
            </w:r>
            <w:r>
              <w:rPr>
                <w:rStyle w:val="IndexLink"/>
                <w:rtl w:val="true"/>
              </w:rPr>
              <w:t>رسالة فی قصة موسی و الخضر</w:t>
            </w:r>
            <w:r>
              <w:rPr>
                <w:rStyle w:val="IndexLink"/>
                <w:rtl w:val="true"/>
              </w:rPr>
              <w:tab/>
            </w:r>
            <w:r>
              <w:rPr>
                <w:rStyle w:val="IndexLink"/>
              </w:rPr>
              <w:t>137</w:t>
            </w:r>
          </w:hyperlink>
        </w:p>
        <w:p>
          <w:pPr>
            <w:pStyle w:val="Contents3"/>
            <w:tabs>
              <w:tab w:val="clear" w:pos="8459"/>
              <w:tab w:val="right" w:pos="9026" w:leader="dot"/>
            </w:tabs>
            <w:rPr/>
          </w:pPr>
          <w:hyperlink w:anchor="__RefHeading___Toc9051474_73709187">
            <w:r>
              <w:rPr>
                <w:webHidden/>
                <w:rStyle w:val="IndexLink"/>
              </w:rPr>
              <w:t>532</w:t>
            </w:r>
            <w:r>
              <w:rPr>
                <w:rStyle w:val="IndexLink"/>
                <w:rtl w:val="true"/>
              </w:rPr>
              <w:t xml:space="preserve">- </w:t>
            </w:r>
            <w:r>
              <w:rPr>
                <w:rStyle w:val="IndexLink"/>
                <w:rtl w:val="true"/>
              </w:rPr>
              <w:t>قصة موش و گربه‏</w:t>
            </w:r>
            <w:r>
              <w:rPr>
                <w:rStyle w:val="IndexLink"/>
                <w:rtl w:val="true"/>
              </w:rPr>
              <w:tab/>
            </w:r>
            <w:r>
              <w:rPr>
                <w:rStyle w:val="IndexLink"/>
              </w:rPr>
              <w:t>137</w:t>
            </w:r>
          </w:hyperlink>
        </w:p>
        <w:p>
          <w:pPr>
            <w:pStyle w:val="Contents3"/>
            <w:tabs>
              <w:tab w:val="clear" w:pos="8459"/>
              <w:tab w:val="right" w:pos="9026" w:leader="dot"/>
            </w:tabs>
            <w:rPr/>
          </w:pPr>
          <w:hyperlink w:anchor="__RefHeading___Toc9051476_73709187">
            <w:r>
              <w:rPr>
                <w:webHidden/>
                <w:rStyle w:val="IndexLink"/>
              </w:rPr>
              <w:t>533</w:t>
            </w:r>
            <w:r>
              <w:rPr>
                <w:rStyle w:val="IndexLink"/>
                <w:rtl w:val="true"/>
              </w:rPr>
              <w:t xml:space="preserve">- </w:t>
            </w:r>
            <w:r>
              <w:rPr>
                <w:rStyle w:val="IndexLink"/>
                <w:rtl w:val="true"/>
              </w:rPr>
              <w:t>قصة المولد الشریف النبوی ص‏</w:t>
            </w:r>
            <w:r>
              <w:rPr>
                <w:rStyle w:val="IndexLink"/>
                <w:rtl w:val="true"/>
              </w:rPr>
              <w:tab/>
            </w:r>
            <w:r>
              <w:rPr>
                <w:rStyle w:val="IndexLink"/>
              </w:rPr>
              <w:t>137</w:t>
            </w:r>
          </w:hyperlink>
        </w:p>
        <w:p>
          <w:pPr>
            <w:pStyle w:val="Contents3"/>
            <w:tabs>
              <w:tab w:val="clear" w:pos="8459"/>
              <w:tab w:val="right" w:pos="9026" w:leader="dot"/>
            </w:tabs>
            <w:rPr/>
          </w:pPr>
          <w:hyperlink w:anchor="__RefHeading___Toc9051478_73709187">
            <w:r>
              <w:rPr>
                <w:webHidden/>
                <w:rStyle w:val="IndexLink"/>
              </w:rPr>
              <w:t>534</w:t>
            </w:r>
            <w:r>
              <w:rPr>
                <w:rStyle w:val="IndexLink"/>
                <w:rtl w:val="true"/>
              </w:rPr>
              <w:t xml:space="preserve">- </w:t>
            </w:r>
            <w:r>
              <w:rPr>
                <w:rStyle w:val="IndexLink"/>
                <w:rtl w:val="true"/>
              </w:rPr>
              <w:t>قصه و روزنامه یک نفر جوان فقیر</w:t>
            </w:r>
            <w:r>
              <w:rPr>
                <w:rStyle w:val="IndexLink"/>
                <w:rtl w:val="true"/>
              </w:rPr>
              <w:tab/>
            </w:r>
            <w:r>
              <w:rPr>
                <w:rStyle w:val="IndexLink"/>
              </w:rPr>
              <w:t>137</w:t>
            </w:r>
          </w:hyperlink>
        </w:p>
        <w:p>
          <w:pPr>
            <w:pStyle w:val="Contents3"/>
            <w:tabs>
              <w:tab w:val="clear" w:pos="8459"/>
              <w:tab w:val="right" w:pos="9026" w:leader="dot"/>
            </w:tabs>
            <w:rPr/>
          </w:pPr>
          <w:hyperlink w:anchor="__RefHeading___Toc9051480_73709187">
            <w:r>
              <w:rPr>
                <w:webHidden/>
                <w:rStyle w:val="IndexLink"/>
              </w:rPr>
              <w:t>535</w:t>
            </w:r>
            <w:r>
              <w:rPr>
                <w:rStyle w:val="IndexLink"/>
                <w:rtl w:val="true"/>
              </w:rPr>
              <w:t xml:space="preserve">- </w:t>
            </w:r>
            <w:r>
              <w:rPr>
                <w:rStyle w:val="IndexLink"/>
                <w:rtl w:val="true"/>
              </w:rPr>
              <w:t>قصه‏ها</w:t>
            </w:r>
            <w:r>
              <w:rPr>
                <w:rStyle w:val="IndexLink"/>
                <w:rtl w:val="true"/>
              </w:rPr>
              <w:tab/>
            </w:r>
            <w:r>
              <w:rPr>
                <w:rStyle w:val="IndexLink"/>
              </w:rPr>
              <w:t>137</w:t>
            </w:r>
          </w:hyperlink>
        </w:p>
        <w:p>
          <w:pPr>
            <w:pStyle w:val="Contents3"/>
            <w:tabs>
              <w:tab w:val="clear" w:pos="8459"/>
              <w:tab w:val="right" w:pos="9026" w:leader="dot"/>
            </w:tabs>
            <w:rPr/>
          </w:pPr>
          <w:hyperlink w:anchor="__RefHeading___Toc9051482_73709187">
            <w:r>
              <w:rPr>
                <w:webHidden/>
                <w:rStyle w:val="IndexLink"/>
              </w:rPr>
              <w:t>536</w:t>
            </w:r>
            <w:r>
              <w:rPr>
                <w:rStyle w:val="IndexLink"/>
                <w:rtl w:val="true"/>
              </w:rPr>
              <w:t xml:space="preserve">- </w:t>
            </w:r>
            <w:r>
              <w:rPr>
                <w:rStyle w:val="IndexLink"/>
                <w:rtl w:val="true"/>
              </w:rPr>
              <w:t>قصه‏های چینی‏</w:t>
            </w:r>
            <w:r>
              <w:rPr>
                <w:rStyle w:val="IndexLink"/>
                <w:rtl w:val="true"/>
              </w:rPr>
              <w:tab/>
            </w:r>
            <w:r>
              <w:rPr>
                <w:rStyle w:val="IndexLink"/>
              </w:rPr>
              <w:t>137</w:t>
            </w:r>
          </w:hyperlink>
        </w:p>
        <w:p>
          <w:pPr>
            <w:pStyle w:val="Contents3"/>
            <w:tabs>
              <w:tab w:val="clear" w:pos="8459"/>
              <w:tab w:val="right" w:pos="9026" w:leader="dot"/>
            </w:tabs>
            <w:rPr/>
          </w:pPr>
          <w:hyperlink w:anchor="__RefHeading___Toc9051484_73709187">
            <w:r>
              <w:rPr>
                <w:webHidden/>
                <w:rStyle w:val="IndexLink"/>
              </w:rPr>
              <w:t>537</w:t>
            </w:r>
            <w:r>
              <w:rPr>
                <w:rStyle w:val="IndexLink"/>
                <w:rtl w:val="true"/>
              </w:rPr>
              <w:t xml:space="preserve">- </w:t>
            </w:r>
            <w:r>
              <w:rPr>
                <w:rStyle w:val="IndexLink"/>
                <w:rtl w:val="true"/>
              </w:rPr>
              <w:t>قصه‏های شیرین‏</w:t>
            </w:r>
            <w:r>
              <w:rPr>
                <w:rStyle w:val="IndexLink"/>
                <w:rtl w:val="true"/>
              </w:rPr>
              <w:tab/>
            </w:r>
            <w:r>
              <w:rPr>
                <w:rStyle w:val="IndexLink"/>
              </w:rPr>
              <w:t>137</w:t>
            </w:r>
          </w:hyperlink>
        </w:p>
        <w:p>
          <w:pPr>
            <w:pStyle w:val="Contents3"/>
            <w:tabs>
              <w:tab w:val="clear" w:pos="8459"/>
              <w:tab w:val="right" w:pos="9026" w:leader="dot"/>
            </w:tabs>
            <w:rPr/>
          </w:pPr>
          <w:hyperlink w:anchor="__RefHeading___Toc9051486_73709187">
            <w:r>
              <w:rPr>
                <w:webHidden/>
                <w:rStyle w:val="IndexLink"/>
              </w:rPr>
              <w:t>538</w:t>
            </w:r>
            <w:r>
              <w:rPr>
                <w:rStyle w:val="IndexLink"/>
                <w:rtl w:val="true"/>
              </w:rPr>
              <w:t xml:space="preserve">- </w:t>
            </w:r>
            <w:r>
              <w:rPr>
                <w:rStyle w:val="IndexLink"/>
                <w:rtl w:val="true"/>
              </w:rPr>
              <w:t>قصه‏های قدیمی چینی و ترکمنی‏</w:t>
            </w:r>
            <w:r>
              <w:rPr>
                <w:rStyle w:val="IndexLink"/>
                <w:rtl w:val="true"/>
              </w:rPr>
              <w:tab/>
            </w:r>
            <w:r>
              <w:rPr>
                <w:rStyle w:val="IndexLink"/>
              </w:rPr>
              <w:t>137</w:t>
            </w:r>
          </w:hyperlink>
        </w:p>
        <w:p>
          <w:pPr>
            <w:pStyle w:val="Contents3"/>
            <w:tabs>
              <w:tab w:val="clear" w:pos="8459"/>
              <w:tab w:val="right" w:pos="9026" w:leader="dot"/>
            </w:tabs>
            <w:rPr/>
          </w:pPr>
          <w:hyperlink w:anchor="__RefHeading___Toc9051488_73709187">
            <w:r>
              <w:rPr>
                <w:webHidden/>
                <w:rStyle w:val="IndexLink"/>
              </w:rPr>
              <w:t>539</w:t>
            </w:r>
            <w:r>
              <w:rPr>
                <w:rStyle w:val="IndexLink"/>
                <w:rtl w:val="true"/>
              </w:rPr>
              <w:t xml:space="preserve">- </w:t>
            </w:r>
            <w:r>
              <w:rPr>
                <w:rStyle w:val="IndexLink"/>
                <w:rtl w:val="true"/>
              </w:rPr>
              <w:t>قصة هلال بن عذرة الأنصاری‏</w:t>
            </w:r>
            <w:r>
              <w:rPr>
                <w:rStyle w:val="IndexLink"/>
                <w:rtl w:val="true"/>
              </w:rPr>
              <w:tab/>
            </w:r>
            <w:r>
              <w:rPr>
                <w:rStyle w:val="IndexLink"/>
              </w:rPr>
              <w:t>138</w:t>
            </w:r>
          </w:hyperlink>
        </w:p>
        <w:p>
          <w:pPr>
            <w:pStyle w:val="Contents3"/>
            <w:tabs>
              <w:tab w:val="clear" w:pos="8459"/>
              <w:tab w:val="right" w:pos="9026" w:leader="dot"/>
            </w:tabs>
            <w:rPr/>
          </w:pPr>
          <w:hyperlink w:anchor="__RefHeading___Toc9051490_73709187">
            <w:r>
              <w:rPr>
                <w:webHidden/>
                <w:rStyle w:val="IndexLink"/>
              </w:rPr>
              <w:t>540</w:t>
            </w:r>
            <w:r>
              <w:rPr>
                <w:rStyle w:val="IndexLink"/>
                <w:rtl w:val="true"/>
              </w:rPr>
              <w:t xml:space="preserve">- </w:t>
            </w:r>
            <w:r>
              <w:rPr>
                <w:rStyle w:val="IndexLink"/>
                <w:rtl w:val="true"/>
              </w:rPr>
              <w:t>قصة یوسف‏</w:t>
            </w:r>
            <w:r>
              <w:rPr>
                <w:rStyle w:val="IndexLink"/>
                <w:rtl w:val="true"/>
              </w:rPr>
              <w:tab/>
            </w:r>
            <w:r>
              <w:rPr>
                <w:rStyle w:val="IndexLink"/>
              </w:rPr>
              <w:t>138</w:t>
            </w:r>
          </w:hyperlink>
        </w:p>
        <w:p>
          <w:pPr>
            <w:pStyle w:val="Contents3"/>
            <w:tabs>
              <w:tab w:val="clear" w:pos="8459"/>
              <w:tab w:val="right" w:pos="9026" w:leader="dot"/>
            </w:tabs>
            <w:rPr/>
          </w:pPr>
          <w:hyperlink w:anchor="__RefHeading___Toc9051492_73709187">
            <w:r>
              <w:rPr>
                <w:webHidden/>
                <w:rStyle w:val="IndexLink"/>
              </w:rPr>
              <w:t>541</w:t>
            </w:r>
            <w:r>
              <w:rPr>
                <w:rStyle w:val="IndexLink"/>
                <w:rtl w:val="true"/>
              </w:rPr>
              <w:t xml:space="preserve">- </w:t>
            </w:r>
            <w:r>
              <w:rPr>
                <w:rStyle w:val="IndexLink"/>
                <w:rtl w:val="true"/>
              </w:rPr>
              <w:t>قصة یوسف‏</w:t>
            </w:r>
            <w:r>
              <w:rPr>
                <w:rStyle w:val="IndexLink"/>
                <w:rtl w:val="true"/>
              </w:rPr>
              <w:tab/>
            </w:r>
            <w:r>
              <w:rPr>
                <w:rStyle w:val="IndexLink"/>
              </w:rPr>
              <w:t>138</w:t>
            </w:r>
          </w:hyperlink>
        </w:p>
        <w:p>
          <w:pPr>
            <w:pStyle w:val="Contents3"/>
            <w:tabs>
              <w:tab w:val="clear" w:pos="8459"/>
              <w:tab w:val="right" w:pos="9026" w:leader="dot"/>
            </w:tabs>
            <w:rPr/>
          </w:pPr>
          <w:hyperlink w:anchor="__RefHeading___Toc9051494_73709187">
            <w:r>
              <w:rPr>
                <w:webHidden/>
                <w:rStyle w:val="IndexLink"/>
              </w:rPr>
              <w:t>542</w:t>
            </w:r>
            <w:r>
              <w:rPr>
                <w:rStyle w:val="IndexLink"/>
                <w:rtl w:val="true"/>
              </w:rPr>
              <w:t xml:space="preserve">- </w:t>
            </w:r>
            <w:r>
              <w:rPr>
                <w:rStyle w:val="IndexLink"/>
                <w:rtl w:val="true"/>
              </w:rPr>
              <w:t>رسالة فی قصد أربعة فراسخ‏</w:t>
            </w:r>
            <w:r>
              <w:rPr>
                <w:rStyle w:val="IndexLink"/>
                <w:rtl w:val="true"/>
              </w:rPr>
              <w:tab/>
            </w:r>
            <w:r>
              <w:rPr>
                <w:rStyle w:val="IndexLink"/>
              </w:rPr>
              <w:t>138</w:t>
            </w:r>
          </w:hyperlink>
        </w:p>
        <w:p>
          <w:pPr>
            <w:pStyle w:val="Contents3"/>
            <w:tabs>
              <w:tab w:val="clear" w:pos="8459"/>
              <w:tab w:val="right" w:pos="9026" w:leader="dot"/>
            </w:tabs>
            <w:rPr/>
          </w:pPr>
          <w:hyperlink w:anchor="__RefHeading___Toc9051496_73709187">
            <w:r>
              <w:rPr>
                <w:webHidden/>
                <w:rStyle w:val="IndexLink"/>
              </w:rPr>
              <w:t>543</w:t>
            </w:r>
            <w:r>
              <w:rPr>
                <w:rStyle w:val="IndexLink"/>
                <w:rtl w:val="true"/>
              </w:rPr>
              <w:t xml:space="preserve">- </w:t>
            </w:r>
            <w:r>
              <w:rPr>
                <w:rStyle w:val="IndexLink"/>
                <w:rtl w:val="true"/>
              </w:rPr>
              <w:t>قصد السبیل‏</w:t>
            </w:r>
            <w:r>
              <w:rPr>
                <w:rStyle w:val="IndexLink"/>
                <w:rtl w:val="true"/>
              </w:rPr>
              <w:tab/>
            </w:r>
            <w:r>
              <w:rPr>
                <w:rStyle w:val="IndexLink"/>
              </w:rPr>
              <w:t>138</w:t>
            </w:r>
          </w:hyperlink>
        </w:p>
        <w:p>
          <w:pPr>
            <w:pStyle w:val="Contents3"/>
            <w:tabs>
              <w:tab w:val="clear" w:pos="8459"/>
              <w:tab w:val="right" w:pos="9026" w:leader="dot"/>
            </w:tabs>
            <w:rPr/>
          </w:pPr>
          <w:hyperlink w:anchor="__RefHeading___Toc9051498_73709187">
            <w:r>
              <w:rPr>
                <w:webHidden/>
                <w:rStyle w:val="IndexLink"/>
              </w:rPr>
              <w:t>544</w:t>
            </w:r>
            <w:r>
              <w:rPr>
                <w:rStyle w:val="IndexLink"/>
                <w:rtl w:val="true"/>
              </w:rPr>
              <w:t xml:space="preserve">- </w:t>
            </w:r>
            <w:r>
              <w:rPr>
                <w:rStyle w:val="IndexLink"/>
                <w:rtl w:val="true"/>
              </w:rPr>
              <w:t>قصد السبیل‏</w:t>
            </w:r>
            <w:r>
              <w:rPr>
                <w:rStyle w:val="IndexLink"/>
                <w:rtl w:val="true"/>
              </w:rPr>
              <w:tab/>
            </w:r>
            <w:r>
              <w:rPr>
                <w:rStyle w:val="IndexLink"/>
              </w:rPr>
              <w:t>138</w:t>
            </w:r>
          </w:hyperlink>
        </w:p>
        <w:p>
          <w:pPr>
            <w:pStyle w:val="Contents3"/>
            <w:tabs>
              <w:tab w:val="clear" w:pos="8459"/>
              <w:tab w:val="right" w:pos="9026" w:leader="dot"/>
            </w:tabs>
            <w:rPr/>
          </w:pPr>
          <w:hyperlink w:anchor="__RefHeading___Toc9051500_73709187">
            <w:r>
              <w:rPr>
                <w:webHidden/>
                <w:rStyle w:val="IndexLink"/>
              </w:rPr>
              <w:t>545</w:t>
            </w:r>
            <w:r>
              <w:rPr>
                <w:rStyle w:val="IndexLink"/>
                <w:rtl w:val="true"/>
              </w:rPr>
              <w:t xml:space="preserve">- </w:t>
            </w:r>
            <w:r>
              <w:rPr>
                <w:rStyle w:val="IndexLink"/>
                <w:rtl w:val="true"/>
              </w:rPr>
              <w:t>قصد السبیل‏</w:t>
            </w:r>
            <w:r>
              <w:rPr>
                <w:rStyle w:val="IndexLink"/>
                <w:rtl w:val="true"/>
              </w:rPr>
              <w:tab/>
            </w:r>
            <w:r>
              <w:rPr>
                <w:rStyle w:val="IndexLink"/>
              </w:rPr>
              <w:t>138</w:t>
            </w:r>
          </w:hyperlink>
        </w:p>
        <w:p>
          <w:pPr>
            <w:pStyle w:val="Contents3"/>
            <w:tabs>
              <w:tab w:val="clear" w:pos="8459"/>
              <w:tab w:val="right" w:pos="9026" w:leader="dot"/>
            </w:tabs>
            <w:rPr/>
          </w:pPr>
          <w:hyperlink w:anchor="__RefHeading___Toc9051502_73709187">
            <w:r>
              <w:rPr>
                <w:webHidden/>
                <w:rStyle w:val="IndexLink"/>
              </w:rPr>
              <w:t>546</w:t>
            </w:r>
            <w:r>
              <w:rPr>
                <w:rStyle w:val="IndexLink"/>
                <w:rtl w:val="true"/>
              </w:rPr>
              <w:t xml:space="preserve">- </w:t>
            </w:r>
            <w:r>
              <w:rPr>
                <w:rStyle w:val="IndexLink"/>
                <w:rtl w:val="true"/>
              </w:rPr>
              <w:t>قصد السبیل فی إبطال قول من یحلل و یحرم بلا دلیل‏</w:t>
            </w:r>
            <w:r>
              <w:rPr>
                <w:rStyle w:val="IndexLink"/>
                <w:rtl w:val="true"/>
              </w:rPr>
              <w:tab/>
            </w:r>
            <w:r>
              <w:rPr>
                <w:rStyle w:val="IndexLink"/>
              </w:rPr>
              <w:t>138</w:t>
            </w:r>
          </w:hyperlink>
        </w:p>
        <w:p>
          <w:pPr>
            <w:pStyle w:val="Contents3"/>
            <w:tabs>
              <w:tab w:val="clear" w:pos="8459"/>
              <w:tab w:val="right" w:pos="9026" w:leader="dot"/>
            </w:tabs>
            <w:rPr/>
          </w:pPr>
          <w:hyperlink w:anchor="__RefHeading___Toc9051504_73709187">
            <w:r>
              <w:rPr>
                <w:webHidden/>
                <w:rStyle w:val="IndexLink"/>
              </w:rPr>
              <w:t>547</w:t>
            </w:r>
            <w:r>
              <w:rPr>
                <w:rStyle w:val="IndexLink"/>
                <w:rtl w:val="true"/>
              </w:rPr>
              <w:t xml:space="preserve">- </w:t>
            </w:r>
            <w:r>
              <w:rPr>
                <w:rStyle w:val="IndexLink"/>
                <w:rtl w:val="true"/>
              </w:rPr>
              <w:t>قصد السلوک فیما یملکه المملوک‏</w:t>
            </w:r>
            <w:r>
              <w:rPr>
                <w:rStyle w:val="IndexLink"/>
                <w:rtl w:val="true"/>
              </w:rPr>
              <w:tab/>
            </w:r>
            <w:r>
              <w:rPr>
                <w:rStyle w:val="IndexLink"/>
              </w:rPr>
              <w:t>138</w:t>
            </w:r>
          </w:hyperlink>
        </w:p>
        <w:p>
          <w:pPr>
            <w:pStyle w:val="Contents3"/>
            <w:tabs>
              <w:tab w:val="clear" w:pos="8459"/>
              <w:tab w:val="right" w:pos="9026" w:leader="dot"/>
            </w:tabs>
            <w:rPr/>
          </w:pPr>
          <w:hyperlink w:anchor="__RefHeading___Toc9051506_73709187">
            <w:r>
              <w:rPr>
                <w:webHidden/>
                <w:rStyle w:val="IndexLink"/>
              </w:rPr>
              <w:t>548</w:t>
            </w:r>
            <w:r>
              <w:rPr>
                <w:rStyle w:val="IndexLink"/>
                <w:rtl w:val="true"/>
              </w:rPr>
              <w:t xml:space="preserve">- </w:t>
            </w:r>
            <w:r>
              <w:rPr>
                <w:rStyle w:val="IndexLink"/>
                <w:rtl w:val="true"/>
              </w:rPr>
              <w:t>قصر التاج‏</w:t>
            </w:r>
            <w:r>
              <w:rPr>
                <w:rStyle w:val="IndexLink"/>
                <w:rtl w:val="true"/>
              </w:rPr>
              <w:tab/>
            </w:r>
            <w:r>
              <w:rPr>
                <w:rStyle w:val="IndexLink"/>
              </w:rPr>
              <w:t>139</w:t>
            </w:r>
          </w:hyperlink>
        </w:p>
        <w:p>
          <w:pPr>
            <w:pStyle w:val="Contents3"/>
            <w:tabs>
              <w:tab w:val="clear" w:pos="8459"/>
              <w:tab w:val="right" w:pos="9026" w:leader="dot"/>
            </w:tabs>
            <w:rPr/>
          </w:pPr>
          <w:hyperlink w:anchor="__RefHeading___Toc9051508_73709187">
            <w:r>
              <w:rPr>
                <w:webHidden/>
                <w:rStyle w:val="IndexLink"/>
              </w:rPr>
              <w:t>549</w:t>
            </w:r>
            <w:r>
              <w:rPr>
                <w:rStyle w:val="IndexLink"/>
                <w:rtl w:val="true"/>
              </w:rPr>
              <w:t xml:space="preserve">- </w:t>
            </w:r>
            <w:r>
              <w:rPr>
                <w:rStyle w:val="IndexLink"/>
                <w:rtl w:val="true"/>
              </w:rPr>
              <w:t>قصر خیالی‏</w:t>
            </w:r>
            <w:r>
              <w:rPr>
                <w:rStyle w:val="IndexLink"/>
                <w:rtl w:val="true"/>
              </w:rPr>
              <w:tab/>
            </w:r>
            <w:r>
              <w:rPr>
                <w:rStyle w:val="IndexLink"/>
              </w:rPr>
              <w:t>139</w:t>
            </w:r>
          </w:hyperlink>
        </w:p>
        <w:p>
          <w:pPr>
            <w:pStyle w:val="Contents3"/>
            <w:tabs>
              <w:tab w:val="clear" w:pos="8459"/>
              <w:tab w:val="right" w:pos="9026" w:leader="dot"/>
            </w:tabs>
            <w:rPr/>
          </w:pPr>
          <w:hyperlink w:anchor="__RefHeading___Toc9051510_73709187">
            <w:r>
              <w:rPr>
                <w:webHidden/>
                <w:rStyle w:val="IndexLink"/>
                <w:rtl w:val="true"/>
              </w:rPr>
              <w:t>القصر</w:t>
            </w:r>
            <w:r>
              <w:rPr>
                <w:rStyle w:val="IndexLink"/>
                <w:rtl w:val="true"/>
              </w:rPr>
              <w:tab/>
            </w:r>
            <w:r>
              <w:rPr>
                <w:rStyle w:val="IndexLink"/>
              </w:rPr>
              <w:t>139</w:t>
            </w:r>
          </w:hyperlink>
        </w:p>
        <w:p>
          <w:pPr>
            <w:pStyle w:val="Contents3"/>
            <w:tabs>
              <w:tab w:val="clear" w:pos="8459"/>
              <w:tab w:val="right" w:pos="9026" w:leader="dot"/>
            </w:tabs>
            <w:rPr/>
          </w:pPr>
          <w:hyperlink w:anchor="__RefHeading___Toc9051512_73709187">
            <w:r>
              <w:rPr>
                <w:webHidden/>
                <w:rStyle w:val="IndexLink"/>
              </w:rPr>
              <w:t>550</w:t>
            </w:r>
            <w:r>
              <w:rPr>
                <w:rStyle w:val="IndexLink"/>
                <w:rtl w:val="true"/>
              </w:rPr>
              <w:t xml:space="preserve">- </w:t>
            </w:r>
            <w:r>
              <w:rPr>
                <w:rStyle w:val="IndexLink"/>
                <w:rtl w:val="true"/>
              </w:rPr>
              <w:t>رسالة فی القصر</w:t>
            </w:r>
            <w:r>
              <w:rPr>
                <w:rStyle w:val="IndexLink"/>
                <w:rtl w:val="true"/>
              </w:rPr>
              <w:tab/>
            </w:r>
            <w:r>
              <w:rPr>
                <w:rStyle w:val="IndexLink"/>
              </w:rPr>
              <w:t>139</w:t>
            </w:r>
          </w:hyperlink>
        </w:p>
        <w:p>
          <w:pPr>
            <w:pStyle w:val="Contents3"/>
            <w:tabs>
              <w:tab w:val="clear" w:pos="8459"/>
              <w:tab w:val="right" w:pos="9026" w:leader="dot"/>
            </w:tabs>
            <w:rPr/>
          </w:pPr>
          <w:hyperlink w:anchor="__RefHeading___Toc9051514_73709187">
            <w:r>
              <w:rPr>
                <w:webHidden/>
                <w:rStyle w:val="IndexLink"/>
              </w:rPr>
              <w:t>551</w:t>
            </w:r>
            <w:r>
              <w:rPr>
                <w:rStyle w:val="IndexLink"/>
                <w:rtl w:val="true"/>
              </w:rPr>
              <w:t xml:space="preserve">- </w:t>
            </w:r>
            <w:r>
              <w:rPr>
                <w:rStyle w:val="IndexLink"/>
                <w:rtl w:val="true"/>
              </w:rPr>
              <w:t>رسالة فی القصر</w:t>
            </w:r>
            <w:r>
              <w:rPr>
                <w:rStyle w:val="IndexLink"/>
                <w:rtl w:val="true"/>
              </w:rPr>
              <w:tab/>
            </w:r>
            <w:r>
              <w:rPr>
                <w:rStyle w:val="IndexLink"/>
              </w:rPr>
              <w:t>139</w:t>
            </w:r>
          </w:hyperlink>
        </w:p>
        <w:p>
          <w:pPr>
            <w:pStyle w:val="Contents3"/>
            <w:tabs>
              <w:tab w:val="clear" w:pos="8459"/>
              <w:tab w:val="right" w:pos="9026" w:leader="dot"/>
            </w:tabs>
            <w:rPr/>
          </w:pPr>
          <w:hyperlink w:anchor="__RefHeading___Toc9051516_73709187">
            <w:r>
              <w:rPr>
                <w:webHidden/>
                <w:rStyle w:val="IndexLink"/>
              </w:rPr>
              <w:t>552</w:t>
            </w:r>
            <w:r>
              <w:rPr>
                <w:rStyle w:val="IndexLink"/>
                <w:rtl w:val="true"/>
              </w:rPr>
              <w:t xml:space="preserve">- </w:t>
            </w:r>
            <w:r>
              <w:rPr>
                <w:rStyle w:val="IndexLink"/>
                <w:rtl w:val="true"/>
              </w:rPr>
              <w:t>رسالة فی القصر فی الأماکن الأربعة</w:t>
            </w:r>
            <w:r>
              <w:rPr>
                <w:rStyle w:val="IndexLink"/>
                <w:rtl w:val="true"/>
              </w:rPr>
              <w:tab/>
            </w:r>
            <w:r>
              <w:rPr>
                <w:rStyle w:val="IndexLink"/>
              </w:rPr>
              <w:t>139</w:t>
            </w:r>
          </w:hyperlink>
        </w:p>
        <w:p>
          <w:pPr>
            <w:pStyle w:val="Contents3"/>
            <w:tabs>
              <w:tab w:val="clear" w:pos="8459"/>
              <w:tab w:val="right" w:pos="9026" w:leader="dot"/>
            </w:tabs>
            <w:rPr/>
          </w:pPr>
          <w:hyperlink w:anchor="__RefHeading___Toc9051518_73709187">
            <w:r>
              <w:rPr>
                <w:webHidden/>
                <w:rStyle w:val="IndexLink"/>
              </w:rPr>
              <w:t>553</w:t>
            </w:r>
            <w:r>
              <w:rPr>
                <w:rStyle w:val="IndexLink"/>
                <w:rtl w:val="true"/>
              </w:rPr>
              <w:t xml:space="preserve">- </w:t>
            </w:r>
            <w:r>
              <w:rPr>
                <w:rStyle w:val="IndexLink"/>
                <w:rtl w:val="true"/>
              </w:rPr>
              <w:t>القصر فی السفر</w:t>
            </w:r>
            <w:r>
              <w:rPr>
                <w:rStyle w:val="IndexLink"/>
                <w:rtl w:val="true"/>
              </w:rPr>
              <w:tab/>
            </w:r>
            <w:r>
              <w:rPr>
                <w:rStyle w:val="IndexLink"/>
              </w:rPr>
              <w:t>139</w:t>
            </w:r>
          </w:hyperlink>
        </w:p>
        <w:p>
          <w:pPr>
            <w:pStyle w:val="Contents3"/>
            <w:tabs>
              <w:tab w:val="clear" w:pos="8459"/>
              <w:tab w:val="right" w:pos="9026" w:leader="dot"/>
            </w:tabs>
            <w:rPr/>
          </w:pPr>
          <w:hyperlink w:anchor="__RefHeading___Toc9051520_73709187">
            <w:r>
              <w:rPr>
                <w:webHidden/>
                <w:rStyle w:val="IndexLink"/>
                <w:rtl w:val="true"/>
              </w:rPr>
              <w:t>رسالة فی قصر من سافر بقصد الإفطار</w:t>
            </w:r>
            <w:r>
              <w:rPr>
                <w:rStyle w:val="IndexLink"/>
                <w:rtl w:val="true"/>
              </w:rPr>
              <w:tab/>
            </w:r>
            <w:r>
              <w:rPr>
                <w:rStyle w:val="IndexLink"/>
              </w:rPr>
              <w:t>140</w:t>
            </w:r>
          </w:hyperlink>
        </w:p>
        <w:p>
          <w:pPr>
            <w:pStyle w:val="Contents3"/>
            <w:tabs>
              <w:tab w:val="clear" w:pos="8459"/>
              <w:tab w:val="right" w:pos="9026" w:leader="dot"/>
            </w:tabs>
            <w:rPr/>
          </w:pPr>
          <w:hyperlink w:anchor="__RefHeading___Toc9051522_73709187">
            <w:r>
              <w:rPr>
                <w:webHidden/>
                <w:rStyle w:val="IndexLink"/>
              </w:rPr>
              <w:t>554</w:t>
            </w:r>
            <w:r>
              <w:rPr>
                <w:rStyle w:val="IndexLink"/>
                <w:rtl w:val="true"/>
              </w:rPr>
              <w:t xml:space="preserve">- </w:t>
            </w:r>
            <w:r>
              <w:rPr>
                <w:rStyle w:val="IndexLink"/>
                <w:rtl w:val="true"/>
              </w:rPr>
              <w:t>رسالة فی القصر و الإتمام‏</w:t>
            </w:r>
            <w:r>
              <w:rPr>
                <w:rStyle w:val="IndexLink"/>
                <w:rtl w:val="true"/>
              </w:rPr>
              <w:tab/>
            </w:r>
            <w:r>
              <w:rPr>
                <w:rStyle w:val="IndexLink"/>
              </w:rPr>
              <w:t>140</w:t>
            </w:r>
          </w:hyperlink>
        </w:p>
        <w:p>
          <w:pPr>
            <w:pStyle w:val="Contents3"/>
            <w:tabs>
              <w:tab w:val="clear" w:pos="8459"/>
              <w:tab w:val="right" w:pos="9026" w:leader="dot"/>
            </w:tabs>
            <w:rPr/>
          </w:pPr>
          <w:hyperlink w:anchor="__RefHeading___Toc9051524_73709187">
            <w:r>
              <w:rPr>
                <w:webHidden/>
                <w:rStyle w:val="IndexLink"/>
              </w:rPr>
              <w:t>555</w:t>
            </w:r>
            <w:r>
              <w:rPr>
                <w:rStyle w:val="IndexLink"/>
                <w:rtl w:val="true"/>
              </w:rPr>
              <w:t xml:space="preserve">- </w:t>
            </w:r>
            <w:r>
              <w:rPr>
                <w:rStyle w:val="IndexLink"/>
                <w:rtl w:val="true"/>
              </w:rPr>
              <w:t>القصر و الإتمام‏</w:t>
            </w:r>
            <w:r>
              <w:rPr>
                <w:rStyle w:val="IndexLink"/>
                <w:rtl w:val="true"/>
              </w:rPr>
              <w:tab/>
            </w:r>
            <w:r>
              <w:rPr>
                <w:rStyle w:val="IndexLink"/>
              </w:rPr>
              <w:t>140</w:t>
            </w:r>
          </w:hyperlink>
        </w:p>
        <w:p>
          <w:pPr>
            <w:pStyle w:val="Contents3"/>
            <w:tabs>
              <w:tab w:val="clear" w:pos="8459"/>
              <w:tab w:val="right" w:pos="9026" w:leader="dot"/>
            </w:tabs>
            <w:rPr/>
          </w:pPr>
          <w:hyperlink w:anchor="__RefHeading___Toc9051526_73709187">
            <w:r>
              <w:rPr>
                <w:webHidden/>
                <w:rStyle w:val="IndexLink"/>
              </w:rPr>
              <w:t>556</w:t>
            </w:r>
            <w:r>
              <w:rPr>
                <w:rStyle w:val="IndexLink"/>
                <w:rtl w:val="true"/>
              </w:rPr>
              <w:t xml:space="preserve">- </w:t>
            </w:r>
            <w:r>
              <w:rPr>
                <w:rStyle w:val="IndexLink"/>
                <w:rtl w:val="true"/>
              </w:rPr>
              <w:t>القصر و الإتمام‏</w:t>
            </w:r>
            <w:r>
              <w:rPr>
                <w:rStyle w:val="IndexLink"/>
                <w:rtl w:val="true"/>
              </w:rPr>
              <w:tab/>
            </w:r>
            <w:r>
              <w:rPr>
                <w:rStyle w:val="IndexLink"/>
              </w:rPr>
              <w:t>140</w:t>
            </w:r>
          </w:hyperlink>
        </w:p>
        <w:p>
          <w:pPr>
            <w:pStyle w:val="Contents3"/>
            <w:tabs>
              <w:tab w:val="clear" w:pos="8459"/>
              <w:tab w:val="right" w:pos="9026" w:leader="dot"/>
            </w:tabs>
            <w:rPr/>
          </w:pPr>
          <w:hyperlink w:anchor="__RefHeading___Toc9051528_73709187">
            <w:r>
              <w:rPr>
                <w:webHidden/>
                <w:rStyle w:val="IndexLink"/>
              </w:rPr>
              <w:t>557</w:t>
            </w:r>
            <w:r>
              <w:rPr>
                <w:rStyle w:val="IndexLink"/>
                <w:rtl w:val="true"/>
              </w:rPr>
              <w:t xml:space="preserve">- </w:t>
            </w:r>
            <w:r>
              <w:rPr>
                <w:rStyle w:val="IndexLink"/>
                <w:rtl w:val="true"/>
              </w:rPr>
              <w:t>رسالة فی القصر و الإتمام‏</w:t>
            </w:r>
            <w:r>
              <w:rPr>
                <w:rStyle w:val="IndexLink"/>
                <w:rtl w:val="true"/>
              </w:rPr>
              <w:tab/>
            </w:r>
            <w:r>
              <w:rPr>
                <w:rStyle w:val="IndexLink"/>
              </w:rPr>
              <w:t>140</w:t>
            </w:r>
          </w:hyperlink>
        </w:p>
        <w:p>
          <w:pPr>
            <w:pStyle w:val="Contents3"/>
            <w:tabs>
              <w:tab w:val="clear" w:pos="8459"/>
              <w:tab w:val="right" w:pos="9026" w:leader="dot"/>
            </w:tabs>
            <w:rPr/>
          </w:pPr>
          <w:hyperlink w:anchor="__RefHeading___Toc9051530_73709187">
            <w:r>
              <w:rPr>
                <w:webHidden/>
                <w:rStyle w:val="IndexLink"/>
              </w:rPr>
              <w:t>558</w:t>
            </w:r>
            <w:r>
              <w:rPr>
                <w:rStyle w:val="IndexLink"/>
                <w:rtl w:val="true"/>
              </w:rPr>
              <w:t xml:space="preserve">- </w:t>
            </w:r>
            <w:r>
              <w:rPr>
                <w:rStyle w:val="IndexLink"/>
                <w:rtl w:val="true"/>
              </w:rPr>
              <w:t>رسالة فی القصر و الإتمام فی الأماکن الأربعة</w:t>
            </w:r>
            <w:r>
              <w:rPr>
                <w:rStyle w:val="IndexLink"/>
                <w:rtl w:val="true"/>
              </w:rPr>
              <w:tab/>
            </w:r>
            <w:r>
              <w:rPr>
                <w:rStyle w:val="IndexLink"/>
              </w:rPr>
              <w:t>140</w:t>
            </w:r>
          </w:hyperlink>
        </w:p>
        <w:p>
          <w:pPr>
            <w:pStyle w:val="Contents3"/>
            <w:tabs>
              <w:tab w:val="clear" w:pos="8459"/>
              <w:tab w:val="right" w:pos="9026" w:leader="dot"/>
            </w:tabs>
            <w:rPr/>
          </w:pPr>
          <w:hyperlink w:anchor="__RefHeading___Toc9051532_73709187">
            <w:r>
              <w:rPr>
                <w:webHidden/>
                <w:rStyle w:val="IndexLink"/>
              </w:rPr>
              <w:t>559</w:t>
            </w:r>
            <w:r>
              <w:rPr>
                <w:rStyle w:val="IndexLink"/>
                <w:rtl w:val="true"/>
              </w:rPr>
              <w:t xml:space="preserve">- </w:t>
            </w:r>
            <w:r>
              <w:rPr>
                <w:rStyle w:val="IndexLink"/>
                <w:rtl w:val="true"/>
              </w:rPr>
              <w:t>رسالة فی القصر و مهمات مسائله‏</w:t>
            </w:r>
            <w:r>
              <w:rPr>
                <w:rStyle w:val="IndexLink"/>
                <w:rtl w:val="true"/>
              </w:rPr>
              <w:tab/>
            </w:r>
            <w:r>
              <w:rPr>
                <w:rStyle w:val="IndexLink"/>
              </w:rPr>
              <w:t>140</w:t>
            </w:r>
          </w:hyperlink>
        </w:p>
        <w:p>
          <w:pPr>
            <w:pStyle w:val="Contents3"/>
            <w:tabs>
              <w:tab w:val="clear" w:pos="8459"/>
              <w:tab w:val="right" w:pos="9026" w:leader="dot"/>
            </w:tabs>
            <w:rPr/>
          </w:pPr>
          <w:hyperlink w:anchor="__RefHeading___Toc9051534_73709187">
            <w:r>
              <w:rPr>
                <w:webHidden/>
                <w:rStyle w:val="IndexLink"/>
                <w:rtl w:val="true"/>
              </w:rPr>
              <w:t>قصص الأنبیاء</w:t>
            </w:r>
            <w:r>
              <w:rPr>
                <w:rStyle w:val="IndexLink"/>
                <w:rtl w:val="true"/>
              </w:rPr>
              <w:tab/>
            </w:r>
            <w:r>
              <w:rPr>
                <w:rStyle w:val="IndexLink"/>
              </w:rPr>
              <w:t>141</w:t>
            </w:r>
          </w:hyperlink>
        </w:p>
        <w:p>
          <w:pPr>
            <w:pStyle w:val="Contents3"/>
            <w:tabs>
              <w:tab w:val="clear" w:pos="8459"/>
              <w:tab w:val="right" w:pos="9026" w:leader="dot"/>
            </w:tabs>
            <w:rPr/>
          </w:pPr>
          <w:hyperlink w:anchor="__RefHeading___Toc9051536_73709187">
            <w:r>
              <w:rPr>
                <w:webHidden/>
                <w:rStyle w:val="IndexLink"/>
              </w:rPr>
              <w:t>560</w:t>
            </w:r>
            <w:r>
              <w:rPr>
                <w:rStyle w:val="IndexLink"/>
                <w:rtl w:val="true"/>
              </w:rPr>
              <w:t xml:space="preserve">- </w:t>
            </w:r>
            <w:r>
              <w:rPr>
                <w:rStyle w:val="IndexLink"/>
                <w:rtl w:val="true"/>
              </w:rPr>
              <w:t>قصص الأنبیاء</w:t>
            </w:r>
            <w:r>
              <w:rPr>
                <w:rStyle w:val="IndexLink"/>
                <w:rtl w:val="true"/>
              </w:rPr>
              <w:tab/>
            </w:r>
            <w:r>
              <w:rPr>
                <w:rStyle w:val="IndexLink"/>
              </w:rPr>
              <w:t>141</w:t>
            </w:r>
          </w:hyperlink>
        </w:p>
        <w:p>
          <w:pPr>
            <w:pStyle w:val="Contents3"/>
            <w:tabs>
              <w:tab w:val="clear" w:pos="8459"/>
              <w:tab w:val="right" w:pos="9026" w:leader="dot"/>
            </w:tabs>
            <w:rPr/>
          </w:pPr>
          <w:hyperlink w:anchor="__RefHeading___Toc9051538_73709187">
            <w:r>
              <w:rPr>
                <w:webHidden/>
                <w:rStyle w:val="IndexLink"/>
              </w:rPr>
              <w:t>561</w:t>
            </w:r>
            <w:r>
              <w:rPr>
                <w:rStyle w:val="IndexLink"/>
                <w:rtl w:val="true"/>
              </w:rPr>
              <w:t xml:space="preserve">- </w:t>
            </w:r>
            <w:r>
              <w:rPr>
                <w:rStyle w:val="IndexLink"/>
                <w:rtl w:val="true"/>
              </w:rPr>
              <w:t>قصص الأنبیاء</w:t>
            </w:r>
            <w:r>
              <w:rPr>
                <w:rStyle w:val="IndexLink"/>
                <w:rtl w:val="true"/>
              </w:rPr>
              <w:tab/>
            </w:r>
            <w:r>
              <w:rPr>
                <w:rStyle w:val="IndexLink"/>
              </w:rPr>
              <w:t>141</w:t>
            </w:r>
          </w:hyperlink>
        </w:p>
        <w:p>
          <w:pPr>
            <w:pStyle w:val="Contents3"/>
            <w:tabs>
              <w:tab w:val="clear" w:pos="8459"/>
              <w:tab w:val="right" w:pos="9026" w:leader="dot"/>
            </w:tabs>
            <w:rPr/>
          </w:pPr>
          <w:hyperlink w:anchor="__RefHeading___Toc9051540_73709187">
            <w:r>
              <w:rPr>
                <w:webHidden/>
                <w:rStyle w:val="IndexLink"/>
              </w:rPr>
              <w:t>562</w:t>
            </w:r>
            <w:r>
              <w:rPr>
                <w:rStyle w:val="IndexLink"/>
                <w:rtl w:val="true"/>
              </w:rPr>
              <w:t xml:space="preserve">- </w:t>
            </w:r>
            <w:r>
              <w:rPr>
                <w:rStyle w:val="IndexLink"/>
                <w:rtl w:val="true"/>
              </w:rPr>
              <w:t>قصص الأنبیاء</w:t>
            </w:r>
            <w:r>
              <w:rPr>
                <w:rStyle w:val="IndexLink"/>
                <w:rtl w:val="true"/>
              </w:rPr>
              <w:tab/>
            </w:r>
            <w:r>
              <w:rPr>
                <w:rStyle w:val="IndexLink"/>
              </w:rPr>
              <w:t>141</w:t>
            </w:r>
          </w:hyperlink>
        </w:p>
        <w:p>
          <w:pPr>
            <w:pStyle w:val="Contents3"/>
            <w:tabs>
              <w:tab w:val="clear" w:pos="8459"/>
              <w:tab w:val="right" w:pos="9026" w:leader="dot"/>
            </w:tabs>
            <w:rPr/>
          </w:pPr>
          <w:hyperlink w:anchor="__RefHeading___Toc9051542_73709187">
            <w:r>
              <w:rPr>
                <w:webHidden/>
                <w:rStyle w:val="IndexLink"/>
              </w:rPr>
              <w:t>563</w:t>
            </w:r>
            <w:r>
              <w:rPr>
                <w:rStyle w:val="IndexLink"/>
                <w:rtl w:val="true"/>
              </w:rPr>
              <w:t xml:space="preserve">- </w:t>
            </w:r>
            <w:r>
              <w:rPr>
                <w:rStyle w:val="IndexLink"/>
                <w:rtl w:val="true"/>
              </w:rPr>
              <w:t>قصص الأنبیاء</w:t>
            </w:r>
            <w:r>
              <w:rPr>
                <w:rStyle w:val="IndexLink"/>
                <w:rtl w:val="true"/>
              </w:rPr>
              <w:tab/>
            </w:r>
            <w:r>
              <w:rPr>
                <w:rStyle w:val="IndexLink"/>
              </w:rPr>
              <w:t>141</w:t>
            </w:r>
          </w:hyperlink>
        </w:p>
        <w:p>
          <w:pPr>
            <w:pStyle w:val="Contents3"/>
            <w:tabs>
              <w:tab w:val="clear" w:pos="8459"/>
              <w:tab w:val="right" w:pos="9026" w:leader="dot"/>
            </w:tabs>
            <w:rPr/>
          </w:pPr>
          <w:hyperlink w:anchor="__RefHeading___Toc9051544_73709187">
            <w:r>
              <w:rPr>
                <w:webHidden/>
                <w:rStyle w:val="IndexLink"/>
              </w:rPr>
              <w:t>564</w:t>
            </w:r>
            <w:r>
              <w:rPr>
                <w:rStyle w:val="IndexLink"/>
                <w:rtl w:val="true"/>
              </w:rPr>
              <w:t xml:space="preserve">- </w:t>
            </w:r>
            <w:r>
              <w:rPr>
                <w:rStyle w:val="IndexLink"/>
                <w:rtl w:val="true"/>
              </w:rPr>
              <w:t>قصص الأنبیاء</w:t>
            </w:r>
            <w:r>
              <w:rPr>
                <w:rStyle w:val="IndexLink"/>
                <w:rtl w:val="true"/>
              </w:rPr>
              <w:tab/>
            </w:r>
            <w:r>
              <w:rPr>
                <w:rStyle w:val="IndexLink"/>
              </w:rPr>
              <w:t>142</w:t>
            </w:r>
          </w:hyperlink>
        </w:p>
        <w:p>
          <w:pPr>
            <w:pStyle w:val="Contents3"/>
            <w:tabs>
              <w:tab w:val="clear" w:pos="8459"/>
              <w:tab w:val="right" w:pos="9026" w:leader="dot"/>
            </w:tabs>
            <w:rPr/>
          </w:pPr>
          <w:hyperlink w:anchor="__RefHeading___Toc9051546_73709187">
            <w:r>
              <w:rPr>
                <w:webHidden/>
                <w:rStyle w:val="IndexLink"/>
              </w:rPr>
              <w:t>565</w:t>
            </w:r>
            <w:r>
              <w:rPr>
                <w:rStyle w:val="IndexLink"/>
                <w:rtl w:val="true"/>
              </w:rPr>
              <w:t xml:space="preserve">- </w:t>
            </w:r>
            <w:r>
              <w:rPr>
                <w:rStyle w:val="IndexLink"/>
                <w:rtl w:val="true"/>
              </w:rPr>
              <w:t>قصص الأنبیاء</w:t>
            </w:r>
            <w:r>
              <w:rPr>
                <w:rStyle w:val="IndexLink"/>
                <w:rtl w:val="true"/>
              </w:rPr>
              <w:tab/>
            </w:r>
            <w:r>
              <w:rPr>
                <w:rStyle w:val="IndexLink"/>
              </w:rPr>
              <w:t>142</w:t>
            </w:r>
          </w:hyperlink>
        </w:p>
        <w:p>
          <w:pPr>
            <w:pStyle w:val="Contents3"/>
            <w:tabs>
              <w:tab w:val="clear" w:pos="8459"/>
              <w:tab w:val="right" w:pos="9026" w:leader="dot"/>
            </w:tabs>
            <w:rPr/>
          </w:pPr>
          <w:hyperlink w:anchor="__RefHeading___Toc9051548_73709187">
            <w:r>
              <w:rPr>
                <w:webHidden/>
                <w:rStyle w:val="IndexLink"/>
              </w:rPr>
              <w:t>566</w:t>
            </w:r>
            <w:r>
              <w:rPr>
                <w:rStyle w:val="IndexLink"/>
                <w:rtl w:val="true"/>
              </w:rPr>
              <w:t xml:space="preserve">- </w:t>
            </w:r>
            <w:r>
              <w:rPr>
                <w:rStyle w:val="IndexLink"/>
                <w:rtl w:val="true"/>
              </w:rPr>
              <w:t>قصص الأنبیاء</w:t>
            </w:r>
            <w:r>
              <w:rPr>
                <w:rStyle w:val="IndexLink"/>
                <w:rtl w:val="true"/>
              </w:rPr>
              <w:tab/>
            </w:r>
            <w:r>
              <w:rPr>
                <w:rStyle w:val="IndexLink"/>
              </w:rPr>
              <w:t>142</w:t>
            </w:r>
          </w:hyperlink>
        </w:p>
        <w:p>
          <w:pPr>
            <w:pStyle w:val="Contents3"/>
            <w:tabs>
              <w:tab w:val="clear" w:pos="8459"/>
              <w:tab w:val="right" w:pos="9026" w:leader="dot"/>
            </w:tabs>
            <w:rPr/>
          </w:pPr>
          <w:hyperlink w:anchor="__RefHeading___Toc9051550_73709187">
            <w:r>
              <w:rPr>
                <w:webHidden/>
                <w:rStyle w:val="IndexLink"/>
              </w:rPr>
              <w:t>567</w:t>
            </w:r>
            <w:r>
              <w:rPr>
                <w:rStyle w:val="IndexLink"/>
                <w:rtl w:val="true"/>
              </w:rPr>
              <w:t xml:space="preserve">- </w:t>
            </w:r>
            <w:r>
              <w:rPr>
                <w:rStyle w:val="IndexLink"/>
                <w:rtl w:val="true"/>
              </w:rPr>
              <w:t>قصص الأنبیاء</w:t>
            </w:r>
            <w:r>
              <w:rPr>
                <w:rStyle w:val="IndexLink"/>
                <w:rtl w:val="true"/>
              </w:rPr>
              <w:tab/>
            </w:r>
            <w:r>
              <w:rPr>
                <w:rStyle w:val="IndexLink"/>
              </w:rPr>
              <w:t>142</w:t>
            </w:r>
          </w:hyperlink>
        </w:p>
        <w:p>
          <w:pPr>
            <w:pStyle w:val="Contents3"/>
            <w:tabs>
              <w:tab w:val="clear" w:pos="8459"/>
              <w:tab w:val="right" w:pos="9026" w:leader="dot"/>
            </w:tabs>
            <w:rPr/>
          </w:pPr>
          <w:hyperlink w:anchor="__RefHeading___Toc9051552_73709187">
            <w:r>
              <w:rPr>
                <w:webHidden/>
                <w:rStyle w:val="IndexLink"/>
                <w:rtl w:val="true"/>
              </w:rPr>
              <w:t>قصص الأنبیاء</w:t>
            </w:r>
            <w:r>
              <w:rPr>
                <w:rStyle w:val="IndexLink"/>
                <w:rtl w:val="true"/>
              </w:rPr>
              <w:tab/>
            </w:r>
            <w:r>
              <w:rPr>
                <w:rStyle w:val="IndexLink"/>
              </w:rPr>
              <w:t>142</w:t>
            </w:r>
          </w:hyperlink>
        </w:p>
        <w:p>
          <w:pPr>
            <w:pStyle w:val="Contents3"/>
            <w:tabs>
              <w:tab w:val="clear" w:pos="8459"/>
              <w:tab w:val="right" w:pos="9026" w:leader="dot"/>
            </w:tabs>
            <w:rPr/>
          </w:pPr>
          <w:hyperlink w:anchor="__RefHeading___Toc9051554_73709187">
            <w:r>
              <w:rPr>
                <w:webHidden/>
                <w:rStyle w:val="IndexLink"/>
              </w:rPr>
              <w:t>568</w:t>
            </w:r>
            <w:r>
              <w:rPr>
                <w:rStyle w:val="IndexLink"/>
                <w:rtl w:val="true"/>
              </w:rPr>
              <w:t xml:space="preserve">- </w:t>
            </w:r>
            <w:r>
              <w:rPr>
                <w:rStyle w:val="IndexLink"/>
                <w:rtl w:val="true"/>
              </w:rPr>
              <w:t>قصص الأنبیاء</w:t>
            </w:r>
            <w:r>
              <w:rPr>
                <w:rStyle w:val="IndexLink"/>
                <w:rtl w:val="true"/>
              </w:rPr>
              <w:tab/>
            </w:r>
            <w:r>
              <w:rPr>
                <w:rStyle w:val="IndexLink"/>
              </w:rPr>
              <w:t>143</w:t>
            </w:r>
          </w:hyperlink>
        </w:p>
        <w:p>
          <w:pPr>
            <w:pStyle w:val="Contents3"/>
            <w:tabs>
              <w:tab w:val="clear" w:pos="8459"/>
              <w:tab w:val="right" w:pos="9026" w:leader="dot"/>
            </w:tabs>
            <w:rPr/>
          </w:pPr>
          <w:hyperlink w:anchor="__RefHeading___Toc9051556_73709187">
            <w:r>
              <w:rPr>
                <w:webHidden/>
                <w:rStyle w:val="IndexLink"/>
              </w:rPr>
              <w:t>569</w:t>
            </w:r>
            <w:r>
              <w:rPr>
                <w:rStyle w:val="IndexLink"/>
                <w:rtl w:val="true"/>
              </w:rPr>
              <w:t xml:space="preserve">- </w:t>
            </w:r>
            <w:r>
              <w:rPr>
                <w:rStyle w:val="IndexLink"/>
                <w:rtl w:val="true"/>
              </w:rPr>
              <w:t>قصص الأنبیاء</w:t>
            </w:r>
            <w:r>
              <w:rPr>
                <w:rStyle w:val="IndexLink"/>
                <w:rtl w:val="true"/>
              </w:rPr>
              <w:tab/>
            </w:r>
            <w:r>
              <w:rPr>
                <w:rStyle w:val="IndexLink"/>
              </w:rPr>
              <w:t>143</w:t>
            </w:r>
          </w:hyperlink>
        </w:p>
        <w:p>
          <w:pPr>
            <w:pStyle w:val="Contents3"/>
            <w:tabs>
              <w:tab w:val="clear" w:pos="8459"/>
              <w:tab w:val="right" w:pos="9026" w:leader="dot"/>
            </w:tabs>
            <w:rPr/>
          </w:pPr>
          <w:hyperlink w:anchor="__RefHeading___Toc9051558_73709187">
            <w:r>
              <w:rPr>
                <w:webHidden/>
                <w:rStyle w:val="IndexLink"/>
              </w:rPr>
              <w:t>570</w:t>
            </w:r>
            <w:r>
              <w:rPr>
                <w:rStyle w:val="IndexLink"/>
                <w:rtl w:val="true"/>
              </w:rPr>
              <w:t xml:space="preserve">- </w:t>
            </w:r>
            <w:r>
              <w:rPr>
                <w:rStyle w:val="IndexLink"/>
                <w:rtl w:val="true"/>
              </w:rPr>
              <w:t>قصص الأنبیاء</w:t>
            </w:r>
            <w:r>
              <w:rPr>
                <w:rStyle w:val="IndexLink"/>
                <w:rtl w:val="true"/>
              </w:rPr>
              <w:tab/>
            </w:r>
            <w:r>
              <w:rPr>
                <w:rStyle w:val="IndexLink"/>
              </w:rPr>
              <w:t>143</w:t>
            </w:r>
          </w:hyperlink>
        </w:p>
        <w:p>
          <w:pPr>
            <w:pStyle w:val="Contents3"/>
            <w:tabs>
              <w:tab w:val="clear" w:pos="8459"/>
              <w:tab w:val="right" w:pos="9026" w:leader="dot"/>
            </w:tabs>
            <w:rPr/>
          </w:pPr>
          <w:hyperlink w:anchor="__RefHeading___Toc9051560_73709187">
            <w:r>
              <w:rPr>
                <w:webHidden/>
                <w:rStyle w:val="IndexLink"/>
              </w:rPr>
              <w:t>571</w:t>
            </w:r>
            <w:r>
              <w:rPr>
                <w:rStyle w:val="IndexLink"/>
                <w:rtl w:val="true"/>
              </w:rPr>
              <w:t xml:space="preserve">- </w:t>
            </w:r>
            <w:r>
              <w:rPr>
                <w:rStyle w:val="IndexLink"/>
                <w:rtl w:val="true"/>
              </w:rPr>
              <w:t>قصص الأنبیاء</w:t>
            </w:r>
            <w:r>
              <w:rPr>
                <w:rStyle w:val="IndexLink"/>
                <w:rtl w:val="true"/>
              </w:rPr>
              <w:tab/>
            </w:r>
            <w:r>
              <w:rPr>
                <w:rStyle w:val="IndexLink"/>
              </w:rPr>
              <w:t>143</w:t>
            </w:r>
          </w:hyperlink>
        </w:p>
        <w:p>
          <w:pPr>
            <w:pStyle w:val="Contents3"/>
            <w:tabs>
              <w:tab w:val="clear" w:pos="8459"/>
              <w:tab w:val="right" w:pos="9026" w:leader="dot"/>
            </w:tabs>
            <w:rPr/>
          </w:pPr>
          <w:hyperlink w:anchor="__RefHeading___Toc9051562_73709187">
            <w:r>
              <w:rPr>
                <w:webHidden/>
                <w:rStyle w:val="IndexLink"/>
              </w:rPr>
              <w:t>572</w:t>
            </w:r>
            <w:r>
              <w:rPr>
                <w:rStyle w:val="IndexLink"/>
                <w:rtl w:val="true"/>
              </w:rPr>
              <w:t xml:space="preserve">- </w:t>
            </w:r>
            <w:r>
              <w:rPr>
                <w:rStyle w:val="IndexLink"/>
                <w:rtl w:val="true"/>
              </w:rPr>
              <w:t>قصص الأنبیاء</w:t>
            </w:r>
            <w:r>
              <w:rPr>
                <w:rStyle w:val="IndexLink"/>
                <w:rtl w:val="true"/>
              </w:rPr>
              <w:tab/>
            </w:r>
            <w:r>
              <w:rPr>
                <w:rStyle w:val="IndexLink"/>
              </w:rPr>
              <w:t>143</w:t>
            </w:r>
          </w:hyperlink>
        </w:p>
        <w:p>
          <w:pPr>
            <w:pStyle w:val="Contents3"/>
            <w:tabs>
              <w:tab w:val="clear" w:pos="8459"/>
              <w:tab w:val="right" w:pos="9026" w:leader="dot"/>
            </w:tabs>
            <w:rPr/>
          </w:pPr>
          <w:hyperlink w:anchor="__RefHeading___Toc9051564_73709187">
            <w:r>
              <w:rPr>
                <w:webHidden/>
                <w:rStyle w:val="IndexLink"/>
              </w:rPr>
              <w:t>573</w:t>
            </w:r>
            <w:r>
              <w:rPr>
                <w:rStyle w:val="IndexLink"/>
                <w:rtl w:val="true"/>
              </w:rPr>
              <w:t xml:space="preserve">- </w:t>
            </w:r>
            <w:r>
              <w:rPr>
                <w:rStyle w:val="IndexLink"/>
                <w:rtl w:val="true"/>
              </w:rPr>
              <w:t>قصص الأنبیاء</w:t>
            </w:r>
            <w:r>
              <w:rPr>
                <w:rStyle w:val="IndexLink"/>
                <w:rtl w:val="true"/>
              </w:rPr>
              <w:tab/>
            </w:r>
            <w:r>
              <w:rPr>
                <w:rStyle w:val="IndexLink"/>
              </w:rPr>
              <w:t>143</w:t>
            </w:r>
          </w:hyperlink>
        </w:p>
        <w:p>
          <w:pPr>
            <w:pStyle w:val="Contents3"/>
            <w:tabs>
              <w:tab w:val="clear" w:pos="8459"/>
              <w:tab w:val="right" w:pos="9026" w:leader="dot"/>
            </w:tabs>
            <w:rPr/>
          </w:pPr>
          <w:hyperlink w:anchor="__RefHeading___Toc9051566_73709187">
            <w:r>
              <w:rPr>
                <w:webHidden/>
                <w:rStyle w:val="IndexLink"/>
                <w:rtl w:val="true"/>
              </w:rPr>
              <w:t>قصص الأنبیاء</w:t>
            </w:r>
            <w:r>
              <w:rPr>
                <w:rStyle w:val="IndexLink"/>
                <w:rtl w:val="true"/>
              </w:rPr>
              <w:tab/>
            </w:r>
            <w:r>
              <w:rPr>
                <w:rStyle w:val="IndexLink"/>
              </w:rPr>
              <w:t>144</w:t>
            </w:r>
          </w:hyperlink>
        </w:p>
        <w:p>
          <w:pPr>
            <w:pStyle w:val="Contents3"/>
            <w:tabs>
              <w:tab w:val="clear" w:pos="8459"/>
              <w:tab w:val="right" w:pos="9026" w:leader="dot"/>
            </w:tabs>
            <w:rPr/>
          </w:pPr>
          <w:hyperlink w:anchor="__RefHeading___Toc9051568_73709187">
            <w:r>
              <w:rPr>
                <w:webHidden/>
                <w:rStyle w:val="IndexLink"/>
              </w:rPr>
              <w:t>574</w:t>
            </w:r>
            <w:r>
              <w:rPr>
                <w:rStyle w:val="IndexLink"/>
                <w:rtl w:val="true"/>
              </w:rPr>
              <w:t xml:space="preserve">- </w:t>
            </w:r>
            <w:r>
              <w:rPr>
                <w:rStyle w:val="IndexLink"/>
                <w:rtl w:val="true"/>
              </w:rPr>
              <w:t>قصص الأنبیاء الراوندیة</w:t>
            </w:r>
            <w:r>
              <w:rPr>
                <w:rStyle w:val="IndexLink"/>
                <w:rtl w:val="true"/>
              </w:rPr>
              <w:tab/>
            </w:r>
            <w:r>
              <w:rPr>
                <w:rStyle w:val="IndexLink"/>
              </w:rPr>
              <w:t>144</w:t>
            </w:r>
          </w:hyperlink>
        </w:p>
        <w:p>
          <w:pPr>
            <w:pStyle w:val="Contents3"/>
            <w:tabs>
              <w:tab w:val="clear" w:pos="8459"/>
              <w:tab w:val="right" w:pos="9026" w:leader="dot"/>
            </w:tabs>
            <w:rPr/>
          </w:pPr>
          <w:hyperlink w:anchor="__RefHeading___Toc9051570_73709187">
            <w:r>
              <w:rPr>
                <w:webHidden/>
                <w:rStyle w:val="IndexLink"/>
              </w:rPr>
              <w:t>575</w:t>
            </w:r>
            <w:r>
              <w:rPr>
                <w:rStyle w:val="IndexLink"/>
                <w:rtl w:val="true"/>
              </w:rPr>
              <w:t xml:space="preserve">- </w:t>
            </w:r>
            <w:r>
              <w:rPr>
                <w:rStyle w:val="IndexLink"/>
                <w:rtl w:val="true"/>
              </w:rPr>
              <w:t>قصص الأنبیاء و أحوالهم‏</w:t>
            </w:r>
            <w:r>
              <w:rPr>
                <w:rStyle w:val="IndexLink"/>
                <w:rtl w:val="true"/>
              </w:rPr>
              <w:tab/>
            </w:r>
            <w:r>
              <w:rPr>
                <w:rStyle w:val="IndexLink"/>
              </w:rPr>
              <w:t>145</w:t>
            </w:r>
          </w:hyperlink>
        </w:p>
        <w:p>
          <w:pPr>
            <w:pStyle w:val="Contents3"/>
            <w:tabs>
              <w:tab w:val="clear" w:pos="8459"/>
              <w:tab w:val="right" w:pos="9026" w:leader="dot"/>
            </w:tabs>
            <w:rPr/>
          </w:pPr>
          <w:hyperlink w:anchor="__RefHeading___Toc9051572_73709187">
            <w:r>
              <w:rPr>
                <w:webHidden/>
                <w:rStyle w:val="IndexLink"/>
              </w:rPr>
              <w:t>576</w:t>
            </w:r>
            <w:r>
              <w:rPr>
                <w:rStyle w:val="IndexLink"/>
                <w:rtl w:val="true"/>
              </w:rPr>
              <w:t xml:space="preserve">- </w:t>
            </w:r>
            <w:r>
              <w:rPr>
                <w:rStyle w:val="IndexLink"/>
                <w:rtl w:val="true"/>
              </w:rPr>
              <w:t>قصص الأنبیاء و سیر الملوک‏</w:t>
            </w:r>
            <w:r>
              <w:rPr>
                <w:rStyle w:val="IndexLink"/>
                <w:rtl w:val="true"/>
              </w:rPr>
              <w:tab/>
            </w:r>
            <w:r>
              <w:rPr>
                <w:rStyle w:val="IndexLink"/>
              </w:rPr>
              <w:t>145</w:t>
            </w:r>
          </w:hyperlink>
        </w:p>
        <w:p>
          <w:pPr>
            <w:pStyle w:val="Contents3"/>
            <w:tabs>
              <w:tab w:val="clear" w:pos="8459"/>
              <w:tab w:val="right" w:pos="9026" w:leader="dot"/>
            </w:tabs>
            <w:rPr/>
          </w:pPr>
          <w:hyperlink w:anchor="__RefHeading___Toc9051574_73709187">
            <w:r>
              <w:rPr>
                <w:webHidden/>
                <w:rStyle w:val="IndexLink"/>
                <w:rtl w:val="true"/>
              </w:rPr>
              <w:t>قصص الأنبیاء و المرسلین‏</w:t>
            </w:r>
            <w:r>
              <w:rPr>
                <w:rStyle w:val="IndexLink"/>
                <w:rtl w:val="true"/>
              </w:rPr>
              <w:tab/>
            </w:r>
            <w:r>
              <w:rPr>
                <w:rStyle w:val="IndexLink"/>
              </w:rPr>
              <w:t>145</w:t>
            </w:r>
          </w:hyperlink>
        </w:p>
        <w:p>
          <w:pPr>
            <w:pStyle w:val="Contents3"/>
            <w:tabs>
              <w:tab w:val="clear" w:pos="8459"/>
              <w:tab w:val="right" w:pos="9026" w:leader="dot"/>
            </w:tabs>
            <w:rPr/>
          </w:pPr>
          <w:hyperlink w:anchor="__RefHeading___Toc9051576_73709187">
            <w:r>
              <w:rPr>
                <w:webHidden/>
                <w:rStyle w:val="IndexLink"/>
                <w:rtl w:val="true"/>
              </w:rPr>
              <w:t>قصص الثأر</w:t>
            </w:r>
            <w:r>
              <w:rPr>
                <w:rStyle w:val="IndexLink"/>
                <w:rtl w:val="true"/>
              </w:rPr>
              <w:tab/>
            </w:r>
            <w:r>
              <w:rPr>
                <w:rStyle w:val="IndexLink"/>
              </w:rPr>
              <w:t>145</w:t>
            </w:r>
          </w:hyperlink>
        </w:p>
        <w:p>
          <w:pPr>
            <w:pStyle w:val="Contents3"/>
            <w:tabs>
              <w:tab w:val="clear" w:pos="8459"/>
              <w:tab w:val="right" w:pos="9026" w:leader="dot"/>
            </w:tabs>
            <w:rPr/>
          </w:pPr>
          <w:hyperlink w:anchor="__RefHeading___Toc9051578_73709187">
            <w:r>
              <w:rPr>
                <w:webHidden/>
                <w:rStyle w:val="IndexLink"/>
              </w:rPr>
              <w:t>577</w:t>
            </w:r>
            <w:r>
              <w:rPr>
                <w:rStyle w:val="IndexLink"/>
                <w:rtl w:val="true"/>
              </w:rPr>
              <w:t xml:space="preserve">- </w:t>
            </w:r>
            <w:r>
              <w:rPr>
                <w:rStyle w:val="IndexLink"/>
                <w:rtl w:val="true"/>
              </w:rPr>
              <w:t>قصص الخاقانی‏</w:t>
            </w:r>
            <w:r>
              <w:rPr>
                <w:rStyle w:val="IndexLink"/>
                <w:rtl w:val="true"/>
              </w:rPr>
              <w:tab/>
            </w:r>
            <w:r>
              <w:rPr>
                <w:rStyle w:val="IndexLink"/>
              </w:rPr>
              <w:t>145</w:t>
            </w:r>
          </w:hyperlink>
        </w:p>
        <w:p>
          <w:pPr>
            <w:pStyle w:val="Contents3"/>
            <w:tabs>
              <w:tab w:val="clear" w:pos="8459"/>
              <w:tab w:val="right" w:pos="9026" w:leader="dot"/>
            </w:tabs>
            <w:rPr/>
          </w:pPr>
          <w:hyperlink w:anchor="__RefHeading___Toc9051580_73709187">
            <w:r>
              <w:rPr>
                <w:webHidden/>
                <w:rStyle w:val="IndexLink"/>
              </w:rPr>
              <w:t>578</w:t>
            </w:r>
            <w:r>
              <w:rPr>
                <w:rStyle w:val="IndexLink"/>
                <w:rtl w:val="true"/>
              </w:rPr>
              <w:t xml:space="preserve">- </w:t>
            </w:r>
            <w:r>
              <w:rPr>
                <w:rStyle w:val="IndexLink"/>
                <w:rtl w:val="true"/>
              </w:rPr>
              <w:t>قصص الخاقانی‏</w:t>
            </w:r>
            <w:r>
              <w:rPr>
                <w:rStyle w:val="IndexLink"/>
                <w:rtl w:val="true"/>
              </w:rPr>
              <w:tab/>
            </w:r>
            <w:r>
              <w:rPr>
                <w:rStyle w:val="IndexLink"/>
              </w:rPr>
              <w:t>145</w:t>
            </w:r>
          </w:hyperlink>
        </w:p>
        <w:p>
          <w:pPr>
            <w:pStyle w:val="Contents3"/>
            <w:tabs>
              <w:tab w:val="clear" w:pos="8459"/>
              <w:tab w:val="right" w:pos="9026" w:leader="dot"/>
            </w:tabs>
            <w:rPr/>
          </w:pPr>
          <w:hyperlink w:anchor="__RefHeading___Toc9051582_73709187">
            <w:r>
              <w:rPr>
                <w:webHidden/>
                <w:rStyle w:val="IndexLink"/>
              </w:rPr>
              <w:t>579</w:t>
            </w:r>
            <w:r>
              <w:rPr>
                <w:rStyle w:val="IndexLink"/>
                <w:rtl w:val="true"/>
              </w:rPr>
              <w:t xml:space="preserve">- </w:t>
            </w:r>
            <w:r>
              <w:rPr>
                <w:rStyle w:val="IndexLink"/>
                <w:rtl w:val="true"/>
              </w:rPr>
              <w:t>قصص العلماء</w:t>
            </w:r>
            <w:r>
              <w:rPr>
                <w:rStyle w:val="IndexLink"/>
                <w:rtl w:val="true"/>
              </w:rPr>
              <w:tab/>
            </w:r>
            <w:r>
              <w:rPr>
                <w:rStyle w:val="IndexLink"/>
              </w:rPr>
              <w:t>146</w:t>
            </w:r>
          </w:hyperlink>
        </w:p>
        <w:p>
          <w:pPr>
            <w:pStyle w:val="Contents3"/>
            <w:tabs>
              <w:tab w:val="clear" w:pos="8459"/>
              <w:tab w:val="right" w:pos="9026" w:leader="dot"/>
            </w:tabs>
            <w:rPr/>
          </w:pPr>
          <w:hyperlink w:anchor="__RefHeading___Toc9051584_73709187">
            <w:r>
              <w:rPr>
                <w:webHidden/>
                <w:rStyle w:val="IndexLink"/>
              </w:rPr>
              <w:t>580</w:t>
            </w:r>
            <w:r>
              <w:rPr>
                <w:rStyle w:val="IndexLink"/>
                <w:rtl w:val="true"/>
              </w:rPr>
              <w:t xml:space="preserve">- </w:t>
            </w:r>
            <w:r>
              <w:rPr>
                <w:rStyle w:val="IndexLink"/>
                <w:rtl w:val="true"/>
              </w:rPr>
              <w:t>قصص العلماء</w:t>
            </w:r>
            <w:r>
              <w:rPr>
                <w:rStyle w:val="IndexLink"/>
                <w:rtl w:val="true"/>
              </w:rPr>
              <w:tab/>
            </w:r>
            <w:r>
              <w:rPr>
                <w:rStyle w:val="IndexLink"/>
              </w:rPr>
              <w:t>146</w:t>
            </w:r>
          </w:hyperlink>
        </w:p>
        <w:p>
          <w:pPr>
            <w:pStyle w:val="Contents3"/>
            <w:tabs>
              <w:tab w:val="clear" w:pos="8459"/>
              <w:tab w:val="right" w:pos="9026" w:leader="dot"/>
            </w:tabs>
            <w:rPr/>
          </w:pPr>
          <w:hyperlink w:anchor="__RefHeading___Toc9051586_73709187">
            <w:r>
              <w:rPr>
                <w:webHidden/>
                <w:rStyle w:val="IndexLink"/>
              </w:rPr>
              <w:t>581</w:t>
            </w:r>
            <w:r>
              <w:rPr>
                <w:rStyle w:val="IndexLink"/>
                <w:rtl w:val="true"/>
              </w:rPr>
              <w:t xml:space="preserve">- </w:t>
            </w:r>
            <w:r>
              <w:rPr>
                <w:rStyle w:val="IndexLink"/>
                <w:rtl w:val="true"/>
              </w:rPr>
              <w:t>قصص قرآن‏</w:t>
            </w:r>
            <w:r>
              <w:rPr>
                <w:rStyle w:val="IndexLink"/>
                <w:rtl w:val="true"/>
              </w:rPr>
              <w:tab/>
            </w:r>
            <w:r>
              <w:rPr>
                <w:rStyle w:val="IndexLink"/>
              </w:rPr>
              <w:t>146</w:t>
            </w:r>
          </w:hyperlink>
        </w:p>
        <w:p>
          <w:pPr>
            <w:pStyle w:val="Contents3"/>
            <w:tabs>
              <w:tab w:val="clear" w:pos="8459"/>
              <w:tab w:val="right" w:pos="9026" w:leader="dot"/>
            </w:tabs>
            <w:rPr/>
          </w:pPr>
          <w:hyperlink w:anchor="__RefHeading___Toc9051588_73709187">
            <w:r>
              <w:rPr>
                <w:webHidden/>
                <w:rStyle w:val="IndexLink"/>
              </w:rPr>
              <w:t>582</w:t>
            </w:r>
            <w:r>
              <w:rPr>
                <w:rStyle w:val="IndexLink"/>
                <w:rtl w:val="true"/>
              </w:rPr>
              <w:t xml:space="preserve">- </w:t>
            </w:r>
            <w:r>
              <w:rPr>
                <w:rStyle w:val="IndexLink"/>
                <w:rtl w:val="true"/>
              </w:rPr>
              <w:t>قصص القرآن‏</w:t>
            </w:r>
            <w:r>
              <w:rPr>
                <w:rStyle w:val="IndexLink"/>
                <w:rtl w:val="true"/>
              </w:rPr>
              <w:tab/>
            </w:r>
            <w:r>
              <w:rPr>
                <w:rStyle w:val="IndexLink"/>
              </w:rPr>
              <w:t>146</w:t>
            </w:r>
          </w:hyperlink>
        </w:p>
        <w:p>
          <w:pPr>
            <w:pStyle w:val="Contents3"/>
            <w:tabs>
              <w:tab w:val="clear" w:pos="8459"/>
              <w:tab w:val="right" w:pos="9026" w:leader="dot"/>
            </w:tabs>
            <w:rPr/>
          </w:pPr>
          <w:hyperlink w:anchor="__RefHeading___Toc9051590_73709187">
            <w:r>
              <w:rPr>
                <w:webHidden/>
                <w:rStyle w:val="IndexLink"/>
              </w:rPr>
              <w:t>583</w:t>
            </w:r>
            <w:r>
              <w:rPr>
                <w:rStyle w:val="IndexLink"/>
                <w:rtl w:val="true"/>
              </w:rPr>
              <w:t xml:space="preserve">- </w:t>
            </w:r>
            <w:r>
              <w:rPr>
                <w:rStyle w:val="IndexLink"/>
                <w:rtl w:val="true"/>
              </w:rPr>
              <w:t>قصص قرآن أو فرهنگ قصص‏</w:t>
            </w:r>
            <w:r>
              <w:rPr>
                <w:rStyle w:val="IndexLink"/>
                <w:rtl w:val="true"/>
              </w:rPr>
              <w:tab/>
            </w:r>
            <w:r>
              <w:rPr>
                <w:rStyle w:val="IndexLink"/>
              </w:rPr>
              <w:t>146</w:t>
            </w:r>
          </w:hyperlink>
        </w:p>
        <w:p>
          <w:pPr>
            <w:pStyle w:val="Contents3"/>
            <w:tabs>
              <w:tab w:val="clear" w:pos="8459"/>
              <w:tab w:val="right" w:pos="9026" w:leader="dot"/>
            </w:tabs>
            <w:rPr/>
          </w:pPr>
          <w:hyperlink w:anchor="__RefHeading___Toc9051592_73709187">
            <w:r>
              <w:rPr>
                <w:webHidden/>
                <w:rStyle w:val="IndexLink"/>
              </w:rPr>
              <w:t>584</w:t>
            </w:r>
            <w:r>
              <w:rPr>
                <w:rStyle w:val="IndexLink"/>
                <w:rtl w:val="true"/>
              </w:rPr>
              <w:t xml:space="preserve">- </w:t>
            </w:r>
            <w:r>
              <w:rPr>
                <w:rStyle w:val="IndexLink"/>
                <w:rtl w:val="true"/>
              </w:rPr>
              <w:t>قصص المرسلین‏</w:t>
            </w:r>
            <w:r>
              <w:rPr>
                <w:rStyle w:val="IndexLink"/>
                <w:rtl w:val="true"/>
              </w:rPr>
              <w:tab/>
            </w:r>
            <w:r>
              <w:rPr>
                <w:rStyle w:val="IndexLink"/>
              </w:rPr>
              <w:t>147</w:t>
            </w:r>
          </w:hyperlink>
        </w:p>
        <w:p>
          <w:pPr>
            <w:pStyle w:val="Contents3"/>
            <w:tabs>
              <w:tab w:val="clear" w:pos="8459"/>
              <w:tab w:val="right" w:pos="9026" w:leader="dot"/>
            </w:tabs>
            <w:rPr/>
          </w:pPr>
          <w:hyperlink w:anchor="__RefHeading___Toc9051594_73709187">
            <w:r>
              <w:rPr>
                <w:webHidden/>
                <w:rStyle w:val="IndexLink"/>
              </w:rPr>
              <w:t>585</w:t>
            </w:r>
            <w:r>
              <w:rPr>
                <w:rStyle w:val="IndexLink"/>
                <w:rtl w:val="true"/>
              </w:rPr>
              <w:t xml:space="preserve">- </w:t>
            </w:r>
            <w:r>
              <w:rPr>
                <w:rStyle w:val="IndexLink"/>
                <w:rtl w:val="true"/>
              </w:rPr>
              <w:t>قصص موسی ع‏</w:t>
            </w:r>
            <w:r>
              <w:rPr>
                <w:rStyle w:val="IndexLink"/>
                <w:rtl w:val="true"/>
              </w:rPr>
              <w:tab/>
            </w:r>
            <w:r>
              <w:rPr>
                <w:rStyle w:val="IndexLink"/>
              </w:rPr>
              <w:t>147</w:t>
            </w:r>
          </w:hyperlink>
        </w:p>
        <w:p>
          <w:pPr>
            <w:pStyle w:val="Contents3"/>
            <w:tabs>
              <w:tab w:val="clear" w:pos="8459"/>
              <w:tab w:val="right" w:pos="9026" w:leader="dot"/>
            </w:tabs>
            <w:rPr/>
          </w:pPr>
          <w:hyperlink w:anchor="__RefHeading___Toc9051596_73709187">
            <w:r>
              <w:rPr>
                <w:webHidden/>
                <w:rStyle w:val="IndexLink"/>
              </w:rPr>
              <w:t>586</w:t>
            </w:r>
            <w:r>
              <w:rPr>
                <w:rStyle w:val="IndexLink"/>
                <w:rtl w:val="true"/>
              </w:rPr>
              <w:t xml:space="preserve">- </w:t>
            </w:r>
            <w:r>
              <w:rPr>
                <w:rStyle w:val="IndexLink"/>
                <w:rtl w:val="true"/>
              </w:rPr>
              <w:t>القصوی فی المنطق‏</w:t>
            </w:r>
            <w:r>
              <w:rPr>
                <w:rStyle w:val="IndexLink"/>
                <w:rtl w:val="true"/>
              </w:rPr>
              <w:tab/>
            </w:r>
            <w:r>
              <w:rPr>
                <w:rStyle w:val="IndexLink"/>
              </w:rPr>
              <w:t>147</w:t>
            </w:r>
          </w:hyperlink>
        </w:p>
        <w:p>
          <w:pPr>
            <w:pStyle w:val="Contents3"/>
            <w:tabs>
              <w:tab w:val="clear" w:pos="8459"/>
              <w:tab w:val="right" w:pos="9026" w:leader="dot"/>
            </w:tabs>
            <w:rPr/>
          </w:pPr>
          <w:hyperlink w:anchor="__RefHeading___Toc9051598_73709187">
            <w:r>
              <w:rPr>
                <w:webHidden/>
                <w:rStyle w:val="IndexLink"/>
              </w:rPr>
              <w:t>587</w:t>
            </w:r>
            <w:r>
              <w:rPr>
                <w:rStyle w:val="IndexLink"/>
                <w:rtl w:val="true"/>
              </w:rPr>
              <w:t xml:space="preserve">- </w:t>
            </w:r>
            <w:r>
              <w:rPr>
                <w:rStyle w:val="IndexLink"/>
                <w:rtl w:val="true"/>
              </w:rPr>
              <w:t>قصیدة الآداب و الحکم‏</w:t>
            </w:r>
            <w:r>
              <w:rPr>
                <w:rStyle w:val="IndexLink"/>
                <w:rtl w:val="true"/>
              </w:rPr>
              <w:tab/>
            </w:r>
            <w:r>
              <w:rPr>
                <w:rStyle w:val="IndexLink"/>
              </w:rPr>
              <w:t>147</w:t>
            </w:r>
          </w:hyperlink>
        </w:p>
        <w:p>
          <w:pPr>
            <w:pStyle w:val="Contents3"/>
            <w:tabs>
              <w:tab w:val="clear" w:pos="8459"/>
              <w:tab w:val="right" w:pos="9026" w:leader="dot"/>
            </w:tabs>
            <w:rPr/>
          </w:pPr>
          <w:hyperlink w:anchor="__RefHeading___Toc9051600_73709187">
            <w:r>
              <w:rPr>
                <w:webHidden/>
                <w:rStyle w:val="IndexLink"/>
              </w:rPr>
              <w:t>588</w:t>
            </w:r>
            <w:r>
              <w:rPr>
                <w:rStyle w:val="IndexLink"/>
                <w:rtl w:val="true"/>
              </w:rPr>
              <w:t xml:space="preserve">- </w:t>
            </w:r>
            <w:r>
              <w:rPr>
                <w:rStyle w:val="IndexLink"/>
                <w:rtl w:val="true"/>
              </w:rPr>
              <w:t>قصیدة الآداب و الأمثال‏</w:t>
            </w:r>
            <w:r>
              <w:rPr>
                <w:rStyle w:val="IndexLink"/>
                <w:rtl w:val="true"/>
              </w:rPr>
              <w:tab/>
            </w:r>
            <w:r>
              <w:rPr>
                <w:rStyle w:val="IndexLink"/>
              </w:rPr>
              <w:t>147</w:t>
            </w:r>
          </w:hyperlink>
        </w:p>
        <w:p>
          <w:pPr>
            <w:pStyle w:val="Contents3"/>
            <w:tabs>
              <w:tab w:val="clear" w:pos="8459"/>
              <w:tab w:val="right" w:pos="9026" w:leader="dot"/>
            </w:tabs>
            <w:rPr/>
          </w:pPr>
          <w:hyperlink w:anchor="__RefHeading___Toc9051602_73709187">
            <w:r>
              <w:rPr>
                <w:webHidden/>
                <w:rStyle w:val="IndexLink"/>
                <w:rtl w:val="true"/>
              </w:rPr>
              <w:t>القصیدة الأزریة</w:t>
            </w:r>
            <w:r>
              <w:rPr>
                <w:rStyle w:val="IndexLink"/>
                <w:rtl w:val="true"/>
              </w:rPr>
              <w:tab/>
            </w:r>
            <w:r>
              <w:rPr>
                <w:rStyle w:val="IndexLink"/>
              </w:rPr>
              <w:t>147</w:t>
            </w:r>
          </w:hyperlink>
        </w:p>
        <w:p>
          <w:pPr>
            <w:pStyle w:val="Contents3"/>
            <w:tabs>
              <w:tab w:val="clear" w:pos="8459"/>
              <w:tab w:val="right" w:pos="9026" w:leader="dot"/>
            </w:tabs>
            <w:rPr/>
          </w:pPr>
          <w:hyperlink w:anchor="__RefHeading___Toc9051604_73709187">
            <w:r>
              <w:rPr>
                <w:webHidden/>
                <w:rStyle w:val="IndexLink"/>
              </w:rPr>
              <w:t>589</w:t>
            </w:r>
            <w:r>
              <w:rPr>
                <w:rStyle w:val="IndexLink"/>
                <w:rtl w:val="true"/>
              </w:rPr>
              <w:t xml:space="preserve">- </w:t>
            </w:r>
            <w:r>
              <w:rPr>
                <w:rStyle w:val="IndexLink"/>
                <w:rtl w:val="true"/>
              </w:rPr>
              <w:t>قصیدة الأشباه‏</w:t>
            </w:r>
            <w:r>
              <w:rPr>
                <w:rStyle w:val="IndexLink"/>
                <w:rtl w:val="true"/>
              </w:rPr>
              <w:tab/>
            </w:r>
            <w:r>
              <w:rPr>
                <w:rStyle w:val="IndexLink"/>
              </w:rPr>
              <w:t>147</w:t>
            </w:r>
          </w:hyperlink>
        </w:p>
        <w:p>
          <w:pPr>
            <w:pStyle w:val="Contents3"/>
            <w:tabs>
              <w:tab w:val="clear" w:pos="8459"/>
              <w:tab w:val="right" w:pos="9026" w:leader="dot"/>
            </w:tabs>
            <w:rPr/>
          </w:pPr>
          <w:hyperlink w:anchor="__RefHeading___Toc9051606_73709187">
            <w:r>
              <w:rPr>
                <w:webHidden/>
                <w:rStyle w:val="IndexLink"/>
              </w:rPr>
              <w:t>590</w:t>
            </w:r>
            <w:r>
              <w:rPr>
                <w:rStyle w:val="IndexLink"/>
                <w:rtl w:val="true"/>
              </w:rPr>
              <w:t xml:space="preserve">- </w:t>
            </w:r>
            <w:r>
              <w:rPr>
                <w:rStyle w:val="IndexLink"/>
                <w:rtl w:val="true"/>
              </w:rPr>
              <w:t>قصیدة الأشکنوانیة</w:t>
            </w:r>
            <w:r>
              <w:rPr>
                <w:rStyle w:val="IndexLink"/>
                <w:rtl w:val="true"/>
              </w:rPr>
              <w:tab/>
            </w:r>
            <w:r>
              <w:rPr>
                <w:rStyle w:val="IndexLink"/>
              </w:rPr>
              <w:t>148</w:t>
            </w:r>
          </w:hyperlink>
        </w:p>
        <w:p>
          <w:pPr>
            <w:pStyle w:val="Contents3"/>
            <w:tabs>
              <w:tab w:val="clear" w:pos="8459"/>
              <w:tab w:val="right" w:pos="9026" w:leader="dot"/>
            </w:tabs>
            <w:rPr/>
          </w:pPr>
          <w:hyperlink w:anchor="__RefHeading___Toc9051608_73709187">
            <w:r>
              <w:rPr>
                <w:webHidden/>
                <w:rStyle w:val="IndexLink"/>
              </w:rPr>
              <w:t>591</w:t>
            </w:r>
            <w:r>
              <w:rPr>
                <w:rStyle w:val="IndexLink"/>
                <w:rtl w:val="true"/>
              </w:rPr>
              <w:t xml:space="preserve">- </w:t>
            </w:r>
            <w:r>
              <w:rPr>
                <w:rStyle w:val="IndexLink"/>
                <w:rtl w:val="true"/>
              </w:rPr>
              <w:t>قصیدة الاعتذار</w:t>
            </w:r>
            <w:r>
              <w:rPr>
                <w:rStyle w:val="IndexLink"/>
                <w:rtl w:val="true"/>
              </w:rPr>
              <w:tab/>
            </w:r>
            <w:r>
              <w:rPr>
                <w:rStyle w:val="IndexLink"/>
              </w:rPr>
              <w:t>148</w:t>
            </w:r>
          </w:hyperlink>
        </w:p>
        <w:p>
          <w:pPr>
            <w:pStyle w:val="Contents3"/>
            <w:tabs>
              <w:tab w:val="clear" w:pos="8459"/>
              <w:tab w:val="right" w:pos="9026" w:leader="dot"/>
            </w:tabs>
            <w:rPr/>
          </w:pPr>
          <w:hyperlink w:anchor="__RefHeading___Toc9051610_73709187">
            <w:r>
              <w:rPr>
                <w:webHidden/>
                <w:rStyle w:val="IndexLink"/>
              </w:rPr>
              <w:t>592</w:t>
            </w:r>
            <w:r>
              <w:rPr>
                <w:rStyle w:val="IndexLink"/>
                <w:rtl w:val="true"/>
              </w:rPr>
              <w:t xml:space="preserve">- </w:t>
            </w:r>
            <w:r>
              <w:rPr>
                <w:rStyle w:val="IndexLink"/>
                <w:rtl w:val="true"/>
              </w:rPr>
              <w:t>قصیدة إنصافیة</w:t>
            </w:r>
            <w:r>
              <w:rPr>
                <w:rStyle w:val="IndexLink"/>
                <w:rtl w:val="true"/>
              </w:rPr>
              <w:tab/>
            </w:r>
            <w:r>
              <w:rPr>
                <w:rStyle w:val="IndexLink"/>
              </w:rPr>
              <w:t>148</w:t>
            </w:r>
          </w:hyperlink>
        </w:p>
        <w:p>
          <w:pPr>
            <w:pStyle w:val="Contents3"/>
            <w:tabs>
              <w:tab w:val="clear" w:pos="8459"/>
              <w:tab w:val="right" w:pos="9026" w:leader="dot"/>
            </w:tabs>
            <w:rPr/>
          </w:pPr>
          <w:hyperlink w:anchor="__RefHeading___Toc9051612_73709187">
            <w:r>
              <w:rPr>
                <w:webHidden/>
                <w:rStyle w:val="IndexLink"/>
              </w:rPr>
              <w:t>593</w:t>
            </w:r>
            <w:r>
              <w:rPr>
                <w:rStyle w:val="IndexLink"/>
                <w:rtl w:val="true"/>
              </w:rPr>
              <w:t xml:space="preserve">- </w:t>
            </w:r>
            <w:r>
              <w:rPr>
                <w:rStyle w:val="IndexLink"/>
                <w:rtl w:val="true"/>
              </w:rPr>
              <w:t>قصیدة أنیس القلب‏</w:t>
            </w:r>
            <w:r>
              <w:rPr>
                <w:rStyle w:val="IndexLink"/>
                <w:rtl w:val="true"/>
              </w:rPr>
              <w:tab/>
            </w:r>
            <w:r>
              <w:rPr>
                <w:rStyle w:val="IndexLink"/>
              </w:rPr>
              <w:t>148</w:t>
            </w:r>
          </w:hyperlink>
        </w:p>
        <w:p>
          <w:pPr>
            <w:pStyle w:val="Contents3"/>
            <w:tabs>
              <w:tab w:val="clear" w:pos="8459"/>
              <w:tab w:val="right" w:pos="9026" w:leader="dot"/>
            </w:tabs>
            <w:rPr/>
          </w:pPr>
          <w:hyperlink w:anchor="__RefHeading___Toc9051614_73709187">
            <w:r>
              <w:rPr>
                <w:webHidden/>
                <w:rStyle w:val="IndexLink"/>
              </w:rPr>
              <w:t>594</w:t>
            </w:r>
            <w:r>
              <w:rPr>
                <w:rStyle w:val="IndexLink"/>
                <w:rtl w:val="true"/>
              </w:rPr>
              <w:t xml:space="preserve">- </w:t>
            </w:r>
            <w:r>
              <w:rPr>
                <w:rStyle w:val="IndexLink"/>
                <w:rtl w:val="true"/>
              </w:rPr>
              <w:t>قصیدة التجائیة</w:t>
            </w:r>
            <w:r>
              <w:rPr>
                <w:rStyle w:val="IndexLink"/>
                <w:rtl w:val="true"/>
              </w:rPr>
              <w:tab/>
            </w:r>
            <w:r>
              <w:rPr>
                <w:rStyle w:val="IndexLink"/>
              </w:rPr>
              <w:t>148</w:t>
            </w:r>
          </w:hyperlink>
        </w:p>
        <w:p>
          <w:pPr>
            <w:pStyle w:val="Contents3"/>
            <w:tabs>
              <w:tab w:val="clear" w:pos="8459"/>
              <w:tab w:val="right" w:pos="9026" w:leader="dot"/>
            </w:tabs>
            <w:rPr/>
          </w:pPr>
          <w:hyperlink w:anchor="__RefHeading___Toc9051616_73709187">
            <w:r>
              <w:rPr>
                <w:webHidden/>
                <w:rStyle w:val="IndexLink"/>
              </w:rPr>
              <w:t>595</w:t>
            </w:r>
            <w:r>
              <w:rPr>
                <w:rStyle w:val="IndexLink"/>
                <w:rtl w:val="true"/>
              </w:rPr>
              <w:t xml:space="preserve">- </w:t>
            </w:r>
            <w:r>
              <w:rPr>
                <w:rStyle w:val="IndexLink"/>
                <w:rtl w:val="true"/>
              </w:rPr>
              <w:t>القصیدتان‏</w:t>
            </w:r>
            <w:r>
              <w:rPr>
                <w:rStyle w:val="IndexLink"/>
                <w:rtl w:val="true"/>
              </w:rPr>
              <w:tab/>
            </w:r>
            <w:r>
              <w:rPr>
                <w:rStyle w:val="IndexLink"/>
              </w:rPr>
              <w:t>148</w:t>
            </w:r>
          </w:hyperlink>
        </w:p>
        <w:p>
          <w:pPr>
            <w:pStyle w:val="Contents3"/>
            <w:tabs>
              <w:tab w:val="clear" w:pos="8459"/>
              <w:tab w:val="right" w:pos="9026" w:leader="dot"/>
            </w:tabs>
            <w:rPr/>
          </w:pPr>
          <w:hyperlink w:anchor="__RefHeading___Toc9051618_73709187">
            <w:r>
              <w:rPr>
                <w:webHidden/>
                <w:rStyle w:val="IndexLink"/>
                <w:rtl w:val="true"/>
              </w:rPr>
              <w:t>القصیدة البائیة</w:t>
            </w:r>
            <w:r>
              <w:rPr>
                <w:rStyle w:val="IndexLink"/>
                <w:rtl w:val="true"/>
              </w:rPr>
              <w:tab/>
            </w:r>
            <w:r>
              <w:rPr>
                <w:rStyle w:val="IndexLink"/>
              </w:rPr>
              <w:t>149</w:t>
            </w:r>
          </w:hyperlink>
        </w:p>
        <w:p>
          <w:pPr>
            <w:pStyle w:val="Contents3"/>
            <w:tabs>
              <w:tab w:val="clear" w:pos="8459"/>
              <w:tab w:val="right" w:pos="9026" w:leader="dot"/>
            </w:tabs>
            <w:rPr/>
          </w:pPr>
          <w:hyperlink w:anchor="__RefHeading___Toc9051620_73709187">
            <w:r>
              <w:rPr>
                <w:webHidden/>
                <w:rStyle w:val="IndexLink"/>
                <w:rtl w:val="true"/>
              </w:rPr>
              <w:t>القصیدة البائیة الحمیریة</w:t>
            </w:r>
            <w:r>
              <w:rPr>
                <w:rStyle w:val="IndexLink"/>
                <w:rtl w:val="true"/>
              </w:rPr>
              <w:tab/>
            </w:r>
            <w:r>
              <w:rPr>
                <w:rStyle w:val="IndexLink"/>
              </w:rPr>
              <w:t>149</w:t>
            </w:r>
          </w:hyperlink>
        </w:p>
        <w:p>
          <w:pPr>
            <w:pStyle w:val="Contents3"/>
            <w:tabs>
              <w:tab w:val="clear" w:pos="8459"/>
              <w:tab w:val="right" w:pos="9026" w:leader="dot"/>
            </w:tabs>
            <w:rPr/>
          </w:pPr>
          <w:hyperlink w:anchor="__RefHeading___Toc9051622_73709187">
            <w:r>
              <w:rPr>
                <w:webHidden/>
                <w:rStyle w:val="IndexLink"/>
              </w:rPr>
              <w:t>596</w:t>
            </w:r>
            <w:r>
              <w:rPr>
                <w:rStyle w:val="IndexLink"/>
                <w:rtl w:val="true"/>
              </w:rPr>
              <w:t xml:space="preserve">- </w:t>
            </w:r>
            <w:r>
              <w:rPr>
                <w:rStyle w:val="IndexLink"/>
                <w:rtl w:val="true"/>
              </w:rPr>
              <w:t>قصیدة بانت سعاد</w:t>
            </w:r>
            <w:r>
              <w:rPr>
                <w:rStyle w:val="IndexLink"/>
                <w:rtl w:val="true"/>
              </w:rPr>
              <w:tab/>
            </w:r>
            <w:r>
              <w:rPr>
                <w:rStyle w:val="IndexLink"/>
              </w:rPr>
              <w:t>149</w:t>
            </w:r>
          </w:hyperlink>
        </w:p>
        <w:p>
          <w:pPr>
            <w:pStyle w:val="Contents3"/>
            <w:tabs>
              <w:tab w:val="clear" w:pos="8459"/>
              <w:tab w:val="right" w:pos="9026" w:leader="dot"/>
            </w:tabs>
            <w:rPr/>
          </w:pPr>
          <w:hyperlink w:anchor="__RefHeading___Toc9051624_73709187">
            <w:r>
              <w:rPr>
                <w:webHidden/>
                <w:rStyle w:val="IndexLink"/>
                <w:rtl w:val="true"/>
              </w:rPr>
              <w:t>قصیدة البردة</w:t>
            </w:r>
            <w:r>
              <w:rPr>
                <w:rStyle w:val="IndexLink"/>
                <w:rtl w:val="true"/>
              </w:rPr>
              <w:tab/>
            </w:r>
            <w:r>
              <w:rPr>
                <w:rStyle w:val="IndexLink"/>
              </w:rPr>
              <w:t>149</w:t>
            </w:r>
          </w:hyperlink>
        </w:p>
        <w:p>
          <w:pPr>
            <w:pStyle w:val="Contents3"/>
            <w:tabs>
              <w:tab w:val="clear" w:pos="8459"/>
              <w:tab w:val="right" w:pos="9026" w:leader="dot"/>
            </w:tabs>
            <w:rPr/>
          </w:pPr>
          <w:hyperlink w:anchor="__RefHeading___Toc9051626_73709187">
            <w:r>
              <w:rPr>
                <w:webHidden/>
                <w:rStyle w:val="IndexLink"/>
              </w:rPr>
              <w:t>597</w:t>
            </w:r>
            <w:r>
              <w:rPr>
                <w:rStyle w:val="IndexLink"/>
                <w:rtl w:val="true"/>
              </w:rPr>
              <w:t xml:space="preserve">- </w:t>
            </w:r>
            <w:r>
              <w:rPr>
                <w:rStyle w:val="IndexLink"/>
                <w:rtl w:val="true"/>
              </w:rPr>
              <w:t>قصیدة البستی‏</w:t>
            </w:r>
            <w:r>
              <w:rPr>
                <w:rStyle w:val="IndexLink"/>
                <w:rtl w:val="true"/>
              </w:rPr>
              <w:tab/>
            </w:r>
            <w:r>
              <w:rPr>
                <w:rStyle w:val="IndexLink"/>
              </w:rPr>
              <w:t>149</w:t>
            </w:r>
          </w:hyperlink>
        </w:p>
        <w:p>
          <w:pPr>
            <w:pStyle w:val="Contents3"/>
            <w:tabs>
              <w:tab w:val="clear" w:pos="8459"/>
              <w:tab w:val="right" w:pos="9026" w:leader="dot"/>
            </w:tabs>
            <w:rPr/>
          </w:pPr>
          <w:hyperlink w:anchor="__RefHeading___Toc9051628_73709187">
            <w:r>
              <w:rPr>
                <w:webHidden/>
                <w:rStyle w:val="IndexLink"/>
              </w:rPr>
              <w:t>598</w:t>
            </w:r>
            <w:r>
              <w:rPr>
                <w:rStyle w:val="IndexLink"/>
                <w:rtl w:val="true"/>
              </w:rPr>
              <w:t xml:space="preserve">- </w:t>
            </w:r>
            <w:r>
              <w:rPr>
                <w:rStyle w:val="IndexLink"/>
                <w:rtl w:val="true"/>
              </w:rPr>
              <w:t>القصیدة الإبداعیة</w:t>
            </w:r>
            <w:r>
              <w:rPr>
                <w:rStyle w:val="IndexLink"/>
                <w:rtl w:val="true"/>
              </w:rPr>
              <w:tab/>
            </w:r>
            <w:r>
              <w:rPr>
                <w:rStyle w:val="IndexLink"/>
              </w:rPr>
              <w:t>149</w:t>
            </w:r>
          </w:hyperlink>
        </w:p>
        <w:p>
          <w:pPr>
            <w:pStyle w:val="Contents3"/>
            <w:tabs>
              <w:tab w:val="clear" w:pos="8459"/>
              <w:tab w:val="right" w:pos="9026" w:leader="dot"/>
            </w:tabs>
            <w:rPr/>
          </w:pPr>
          <w:hyperlink w:anchor="__RefHeading___Toc9051630_73709187">
            <w:r>
              <w:rPr>
                <w:webHidden/>
                <w:rStyle w:val="IndexLink"/>
              </w:rPr>
              <w:t>599</w:t>
            </w:r>
            <w:r>
              <w:rPr>
                <w:rStyle w:val="IndexLink"/>
                <w:rtl w:val="true"/>
              </w:rPr>
              <w:t xml:space="preserve">- </w:t>
            </w:r>
            <w:r>
              <w:rPr>
                <w:rStyle w:val="IndexLink"/>
                <w:rtl w:val="true"/>
              </w:rPr>
              <w:t>القصیدة التائیة</w:t>
            </w:r>
            <w:r>
              <w:rPr>
                <w:rStyle w:val="IndexLink"/>
                <w:rtl w:val="true"/>
              </w:rPr>
              <w:tab/>
            </w:r>
            <w:r>
              <w:rPr>
                <w:rStyle w:val="IndexLink"/>
              </w:rPr>
              <w:t>150</w:t>
            </w:r>
          </w:hyperlink>
        </w:p>
        <w:p>
          <w:pPr>
            <w:pStyle w:val="Contents3"/>
            <w:tabs>
              <w:tab w:val="clear" w:pos="8459"/>
              <w:tab w:val="right" w:pos="9026" w:leader="dot"/>
            </w:tabs>
            <w:rPr/>
          </w:pPr>
          <w:hyperlink w:anchor="__RefHeading___Toc9051632_73709187">
            <w:r>
              <w:rPr>
                <w:webHidden/>
                <w:rStyle w:val="IndexLink"/>
                <w:rtl w:val="true"/>
              </w:rPr>
              <w:t>القصیدة التائیة</w:t>
            </w:r>
            <w:r>
              <w:rPr>
                <w:rStyle w:val="IndexLink"/>
                <w:rtl w:val="true"/>
              </w:rPr>
              <w:tab/>
            </w:r>
            <w:r>
              <w:rPr>
                <w:rStyle w:val="IndexLink"/>
              </w:rPr>
              <w:t>150</w:t>
            </w:r>
          </w:hyperlink>
        </w:p>
        <w:p>
          <w:pPr>
            <w:pStyle w:val="Contents3"/>
            <w:tabs>
              <w:tab w:val="clear" w:pos="8459"/>
              <w:tab w:val="right" w:pos="9026" w:leader="dot"/>
            </w:tabs>
            <w:rPr/>
          </w:pPr>
          <w:hyperlink w:anchor="__RefHeading___Toc9051634_73709187">
            <w:r>
              <w:rPr>
                <w:webHidden/>
                <w:rStyle w:val="IndexLink"/>
              </w:rPr>
              <w:t>600</w:t>
            </w:r>
            <w:r>
              <w:rPr>
                <w:rStyle w:val="IndexLink"/>
                <w:rtl w:val="true"/>
              </w:rPr>
              <w:t xml:space="preserve">- </w:t>
            </w:r>
            <w:r>
              <w:rPr>
                <w:rStyle w:val="IndexLink"/>
                <w:rtl w:val="true"/>
              </w:rPr>
              <w:t>القصیدة التأویلیة</w:t>
            </w:r>
            <w:r>
              <w:rPr>
                <w:rStyle w:val="IndexLink"/>
                <w:rtl w:val="true"/>
              </w:rPr>
              <w:tab/>
            </w:r>
            <w:r>
              <w:rPr>
                <w:rStyle w:val="IndexLink"/>
              </w:rPr>
              <w:t>150</w:t>
            </w:r>
          </w:hyperlink>
        </w:p>
        <w:p>
          <w:pPr>
            <w:pStyle w:val="Contents3"/>
            <w:tabs>
              <w:tab w:val="clear" w:pos="8459"/>
              <w:tab w:val="right" w:pos="9026" w:leader="dot"/>
            </w:tabs>
            <w:rPr/>
          </w:pPr>
          <w:hyperlink w:anchor="__RefHeading___Toc9051636_73709187">
            <w:r>
              <w:rPr>
                <w:webHidden/>
                <w:rStyle w:val="IndexLink"/>
              </w:rPr>
              <w:t>601</w:t>
            </w:r>
            <w:r>
              <w:rPr>
                <w:rStyle w:val="IndexLink"/>
                <w:rtl w:val="true"/>
              </w:rPr>
              <w:t xml:space="preserve">- </w:t>
            </w:r>
            <w:r>
              <w:rPr>
                <w:rStyle w:val="IndexLink"/>
                <w:rtl w:val="true"/>
              </w:rPr>
              <w:t>قصیدة التسعونیة</w:t>
            </w:r>
            <w:r>
              <w:rPr>
                <w:rStyle w:val="IndexLink"/>
                <w:rtl w:val="true"/>
              </w:rPr>
              <w:tab/>
            </w:r>
            <w:r>
              <w:rPr>
                <w:rStyle w:val="IndexLink"/>
              </w:rPr>
              <w:t>150</w:t>
            </w:r>
          </w:hyperlink>
        </w:p>
        <w:p>
          <w:pPr>
            <w:pStyle w:val="Contents3"/>
            <w:tabs>
              <w:tab w:val="clear" w:pos="8459"/>
              <w:tab w:val="right" w:pos="9026" w:leader="dot"/>
            </w:tabs>
            <w:rPr/>
          </w:pPr>
          <w:hyperlink w:anchor="__RefHeading___Toc9051638_73709187">
            <w:r>
              <w:rPr>
                <w:webHidden/>
                <w:rStyle w:val="IndexLink"/>
              </w:rPr>
              <w:t>602</w:t>
            </w:r>
            <w:r>
              <w:rPr>
                <w:rStyle w:val="IndexLink"/>
                <w:rtl w:val="true"/>
              </w:rPr>
              <w:t xml:space="preserve">- </w:t>
            </w:r>
            <w:r>
              <w:rPr>
                <w:rStyle w:val="IndexLink"/>
                <w:rtl w:val="true"/>
              </w:rPr>
              <w:t>القصیدة التوبیخیة</w:t>
            </w:r>
            <w:r>
              <w:rPr>
                <w:rStyle w:val="IndexLink"/>
                <w:rtl w:val="true"/>
              </w:rPr>
              <w:tab/>
            </w:r>
            <w:r>
              <w:rPr>
                <w:rStyle w:val="IndexLink"/>
              </w:rPr>
              <w:t>150</w:t>
            </w:r>
          </w:hyperlink>
        </w:p>
        <w:p>
          <w:pPr>
            <w:pStyle w:val="Contents3"/>
            <w:tabs>
              <w:tab w:val="clear" w:pos="8459"/>
              <w:tab w:val="right" w:pos="9026" w:leader="dot"/>
            </w:tabs>
            <w:rPr/>
          </w:pPr>
          <w:hyperlink w:anchor="__RefHeading___Toc9051640_73709187">
            <w:r>
              <w:rPr>
                <w:webHidden/>
                <w:rStyle w:val="IndexLink"/>
              </w:rPr>
              <w:t>603</w:t>
            </w:r>
            <w:r>
              <w:rPr>
                <w:rStyle w:val="IndexLink"/>
                <w:rtl w:val="true"/>
              </w:rPr>
              <w:t xml:space="preserve">- </w:t>
            </w:r>
            <w:r>
              <w:rPr>
                <w:rStyle w:val="IndexLink"/>
                <w:rtl w:val="true"/>
              </w:rPr>
              <w:t>القصیدة التهلیلیة</w:t>
            </w:r>
            <w:r>
              <w:rPr>
                <w:rStyle w:val="IndexLink"/>
                <w:rtl w:val="true"/>
              </w:rPr>
              <w:tab/>
            </w:r>
            <w:r>
              <w:rPr>
                <w:rStyle w:val="IndexLink"/>
              </w:rPr>
              <w:t>151</w:t>
            </w:r>
          </w:hyperlink>
        </w:p>
        <w:p>
          <w:pPr>
            <w:pStyle w:val="Contents3"/>
            <w:tabs>
              <w:tab w:val="clear" w:pos="8459"/>
              <w:tab w:val="right" w:pos="9026" w:leader="dot"/>
            </w:tabs>
            <w:rPr/>
          </w:pPr>
          <w:hyperlink w:anchor="__RefHeading___Toc9051642_73709187">
            <w:r>
              <w:rPr>
                <w:webHidden/>
                <w:rStyle w:val="IndexLink"/>
              </w:rPr>
              <w:t>604</w:t>
            </w:r>
            <w:r>
              <w:rPr>
                <w:rStyle w:val="IndexLink"/>
                <w:rtl w:val="true"/>
              </w:rPr>
              <w:t xml:space="preserve">- </w:t>
            </w:r>
            <w:r>
              <w:rPr>
                <w:rStyle w:val="IndexLink"/>
                <w:rtl w:val="true"/>
              </w:rPr>
              <w:t>القصیدة الثانیة</w:t>
            </w:r>
            <w:r>
              <w:rPr>
                <w:rStyle w:val="IndexLink"/>
                <w:rtl w:val="true"/>
              </w:rPr>
              <w:tab/>
            </w:r>
            <w:r>
              <w:rPr>
                <w:rStyle w:val="IndexLink"/>
              </w:rPr>
              <w:t>151</w:t>
            </w:r>
          </w:hyperlink>
        </w:p>
        <w:p>
          <w:pPr>
            <w:pStyle w:val="Contents3"/>
            <w:tabs>
              <w:tab w:val="clear" w:pos="8459"/>
              <w:tab w:val="right" w:pos="9026" w:leader="dot"/>
            </w:tabs>
            <w:rPr/>
          </w:pPr>
          <w:hyperlink w:anchor="__RefHeading___Toc9051644_73709187">
            <w:r>
              <w:rPr>
                <w:webHidden/>
                <w:rStyle w:val="IndexLink"/>
              </w:rPr>
              <w:t>605</w:t>
            </w:r>
            <w:r>
              <w:rPr>
                <w:rStyle w:val="IndexLink"/>
                <w:rtl w:val="true"/>
              </w:rPr>
              <w:t xml:space="preserve">- </w:t>
            </w:r>
            <w:r>
              <w:rPr>
                <w:rStyle w:val="IndexLink"/>
                <w:rtl w:val="true"/>
              </w:rPr>
              <w:t>قصیدة جلجلوتیة</w:t>
            </w:r>
            <w:r>
              <w:rPr>
                <w:rStyle w:val="IndexLink"/>
                <w:rtl w:val="true"/>
              </w:rPr>
              <w:tab/>
            </w:r>
            <w:r>
              <w:rPr>
                <w:rStyle w:val="IndexLink"/>
              </w:rPr>
              <w:t>152</w:t>
            </w:r>
          </w:hyperlink>
        </w:p>
        <w:p>
          <w:pPr>
            <w:pStyle w:val="Contents3"/>
            <w:tabs>
              <w:tab w:val="clear" w:pos="8459"/>
              <w:tab w:val="right" w:pos="9026" w:leader="dot"/>
            </w:tabs>
            <w:rPr/>
          </w:pPr>
          <w:hyperlink w:anchor="__RefHeading___Toc9051646_73709187">
            <w:r>
              <w:rPr>
                <w:webHidden/>
                <w:rStyle w:val="IndexLink"/>
              </w:rPr>
              <w:t>606</w:t>
            </w:r>
            <w:r>
              <w:rPr>
                <w:rStyle w:val="IndexLink"/>
                <w:rtl w:val="true"/>
              </w:rPr>
              <w:t xml:space="preserve">- </w:t>
            </w:r>
            <w:r>
              <w:rPr>
                <w:rStyle w:val="IndexLink"/>
                <w:rtl w:val="true"/>
              </w:rPr>
              <w:t>القصیدة الجملیة</w:t>
            </w:r>
            <w:r>
              <w:rPr>
                <w:rStyle w:val="IndexLink"/>
                <w:rtl w:val="true"/>
              </w:rPr>
              <w:tab/>
            </w:r>
            <w:r>
              <w:rPr>
                <w:rStyle w:val="IndexLink"/>
              </w:rPr>
              <w:t>152</w:t>
            </w:r>
          </w:hyperlink>
        </w:p>
        <w:p>
          <w:pPr>
            <w:pStyle w:val="Contents3"/>
            <w:tabs>
              <w:tab w:val="clear" w:pos="8459"/>
              <w:tab w:val="right" w:pos="9026" w:leader="dot"/>
            </w:tabs>
            <w:rPr/>
          </w:pPr>
          <w:hyperlink w:anchor="__RefHeading___Toc9051648_73709187">
            <w:r>
              <w:rPr>
                <w:webHidden/>
                <w:rStyle w:val="IndexLink"/>
              </w:rPr>
              <w:t>607</w:t>
            </w:r>
            <w:r>
              <w:rPr>
                <w:rStyle w:val="IndexLink"/>
                <w:rtl w:val="true"/>
              </w:rPr>
              <w:t xml:space="preserve">- </w:t>
            </w:r>
            <w:r>
              <w:rPr>
                <w:rStyle w:val="IndexLink"/>
                <w:rtl w:val="true"/>
              </w:rPr>
              <w:t>القصیدة الحرفیة الطویلة أو الصرفیة</w:t>
            </w:r>
            <w:r>
              <w:rPr>
                <w:rStyle w:val="IndexLink"/>
                <w:rtl w:val="true"/>
              </w:rPr>
              <w:tab/>
            </w:r>
            <w:r>
              <w:rPr>
                <w:rStyle w:val="IndexLink"/>
              </w:rPr>
              <w:t>152</w:t>
            </w:r>
          </w:hyperlink>
        </w:p>
        <w:p>
          <w:pPr>
            <w:pStyle w:val="Contents3"/>
            <w:tabs>
              <w:tab w:val="clear" w:pos="8459"/>
              <w:tab w:val="right" w:pos="9026" w:leader="dot"/>
            </w:tabs>
            <w:rPr/>
          </w:pPr>
          <w:hyperlink w:anchor="__RefHeading___Toc9051650_73709187">
            <w:r>
              <w:rPr>
                <w:webHidden/>
                <w:rStyle w:val="IndexLink"/>
              </w:rPr>
              <w:t>608</w:t>
            </w:r>
            <w:r>
              <w:rPr>
                <w:rStyle w:val="IndexLink"/>
                <w:rtl w:val="true"/>
              </w:rPr>
              <w:t xml:space="preserve">- </w:t>
            </w:r>
            <w:r>
              <w:rPr>
                <w:rStyle w:val="IndexLink"/>
                <w:rtl w:val="true"/>
              </w:rPr>
              <w:t>قصیدة حفظ الصحة</w:t>
            </w:r>
            <w:r>
              <w:rPr>
                <w:rStyle w:val="IndexLink"/>
                <w:rtl w:val="true"/>
              </w:rPr>
              <w:tab/>
            </w:r>
            <w:r>
              <w:rPr>
                <w:rStyle w:val="IndexLink"/>
              </w:rPr>
              <w:t>152</w:t>
            </w:r>
          </w:hyperlink>
        </w:p>
        <w:p>
          <w:pPr>
            <w:pStyle w:val="Contents3"/>
            <w:tabs>
              <w:tab w:val="clear" w:pos="8459"/>
              <w:tab w:val="right" w:pos="9026" w:leader="dot"/>
            </w:tabs>
            <w:rPr/>
          </w:pPr>
          <w:hyperlink w:anchor="__RefHeading___Toc9051652_73709187">
            <w:r>
              <w:rPr>
                <w:webHidden/>
                <w:rStyle w:val="IndexLink"/>
              </w:rPr>
              <w:t>609</w:t>
            </w:r>
            <w:r>
              <w:rPr>
                <w:rStyle w:val="IndexLink"/>
                <w:rtl w:val="true"/>
              </w:rPr>
              <w:t xml:space="preserve">- </w:t>
            </w:r>
            <w:r>
              <w:rPr>
                <w:rStyle w:val="IndexLink"/>
                <w:rtl w:val="true"/>
              </w:rPr>
              <w:t>القصیدة الحمیریة</w:t>
            </w:r>
            <w:r>
              <w:rPr>
                <w:rStyle w:val="IndexLink"/>
                <w:rtl w:val="true"/>
              </w:rPr>
              <w:tab/>
            </w:r>
            <w:r>
              <w:rPr>
                <w:rStyle w:val="IndexLink"/>
              </w:rPr>
              <w:t>153</w:t>
            </w:r>
          </w:hyperlink>
        </w:p>
        <w:p>
          <w:pPr>
            <w:pStyle w:val="Contents3"/>
            <w:tabs>
              <w:tab w:val="clear" w:pos="8459"/>
              <w:tab w:val="right" w:pos="9026" w:leader="dot"/>
            </w:tabs>
            <w:rPr/>
          </w:pPr>
          <w:hyperlink w:anchor="__RefHeading___Toc9051654_73709187">
            <w:r>
              <w:rPr>
                <w:webHidden/>
                <w:rStyle w:val="IndexLink"/>
              </w:rPr>
              <w:t>610</w:t>
            </w:r>
            <w:r>
              <w:rPr>
                <w:rStyle w:val="IndexLink"/>
                <w:rtl w:val="true"/>
              </w:rPr>
              <w:t xml:space="preserve">- </w:t>
            </w:r>
            <w:r>
              <w:rPr>
                <w:rStyle w:val="IndexLink"/>
                <w:rtl w:val="true"/>
              </w:rPr>
              <w:t>القصیدة الحیدریة فی مدح الأمیر ع‏</w:t>
            </w:r>
            <w:r>
              <w:rPr>
                <w:rStyle w:val="IndexLink"/>
                <w:rtl w:val="true"/>
              </w:rPr>
              <w:tab/>
            </w:r>
            <w:r>
              <w:rPr>
                <w:rStyle w:val="IndexLink"/>
              </w:rPr>
              <w:t>153</w:t>
            </w:r>
          </w:hyperlink>
        </w:p>
        <w:p>
          <w:pPr>
            <w:pStyle w:val="Contents3"/>
            <w:tabs>
              <w:tab w:val="clear" w:pos="8459"/>
              <w:tab w:val="right" w:pos="9026" w:leader="dot"/>
            </w:tabs>
            <w:rPr/>
          </w:pPr>
          <w:hyperlink w:anchor="__RefHeading___Toc9051656_73709187">
            <w:r>
              <w:rPr>
                <w:webHidden/>
                <w:rStyle w:val="IndexLink"/>
              </w:rPr>
              <w:t>611</w:t>
            </w:r>
            <w:r>
              <w:rPr>
                <w:rStyle w:val="IndexLink"/>
                <w:rtl w:val="true"/>
              </w:rPr>
              <w:t xml:space="preserve">- </w:t>
            </w:r>
            <w:r>
              <w:rPr>
                <w:rStyle w:val="IndexLink"/>
                <w:rtl w:val="true"/>
              </w:rPr>
              <w:t>القصیدة الدالیة</w:t>
            </w:r>
            <w:r>
              <w:rPr>
                <w:rStyle w:val="IndexLink"/>
                <w:rtl w:val="true"/>
              </w:rPr>
              <w:tab/>
            </w:r>
            <w:r>
              <w:rPr>
                <w:rStyle w:val="IndexLink"/>
              </w:rPr>
              <w:t>153</w:t>
            </w:r>
          </w:hyperlink>
        </w:p>
        <w:p>
          <w:pPr>
            <w:pStyle w:val="Contents3"/>
            <w:tabs>
              <w:tab w:val="clear" w:pos="8459"/>
              <w:tab w:val="right" w:pos="9026" w:leader="dot"/>
            </w:tabs>
            <w:rPr/>
          </w:pPr>
          <w:hyperlink w:anchor="__RefHeading___Toc9051658_73709187">
            <w:r>
              <w:rPr>
                <w:webHidden/>
                <w:rStyle w:val="IndexLink"/>
              </w:rPr>
              <w:t>612</w:t>
            </w:r>
            <w:r>
              <w:rPr>
                <w:rStyle w:val="IndexLink"/>
                <w:rtl w:val="true"/>
              </w:rPr>
              <w:t xml:space="preserve">- </w:t>
            </w:r>
            <w:r>
              <w:rPr>
                <w:rStyle w:val="IndexLink"/>
                <w:rtl w:val="true"/>
              </w:rPr>
              <w:t>القصیدة الدالیة</w:t>
            </w:r>
            <w:r>
              <w:rPr>
                <w:rStyle w:val="IndexLink"/>
                <w:rtl w:val="true"/>
              </w:rPr>
              <w:tab/>
            </w:r>
            <w:r>
              <w:rPr>
                <w:rStyle w:val="IndexLink"/>
              </w:rPr>
              <w:t>153</w:t>
            </w:r>
          </w:hyperlink>
        </w:p>
        <w:p>
          <w:pPr>
            <w:pStyle w:val="Contents3"/>
            <w:tabs>
              <w:tab w:val="clear" w:pos="8459"/>
              <w:tab w:val="right" w:pos="9026" w:leader="dot"/>
            </w:tabs>
            <w:rPr/>
          </w:pPr>
          <w:hyperlink w:anchor="__RefHeading___Toc9051660_73709187">
            <w:r>
              <w:rPr>
                <w:webHidden/>
                <w:rStyle w:val="IndexLink"/>
              </w:rPr>
              <w:t>613</w:t>
            </w:r>
            <w:r>
              <w:rPr>
                <w:rStyle w:val="IndexLink"/>
                <w:rtl w:val="true"/>
              </w:rPr>
              <w:t xml:space="preserve">- </w:t>
            </w:r>
            <w:r>
              <w:rPr>
                <w:rStyle w:val="IndexLink"/>
                <w:rtl w:val="true"/>
              </w:rPr>
              <w:t>القصیدة الدامغة فی اللغة</w:t>
            </w:r>
            <w:r>
              <w:rPr>
                <w:rStyle w:val="IndexLink"/>
                <w:rtl w:val="true"/>
              </w:rPr>
              <w:tab/>
            </w:r>
            <w:r>
              <w:rPr>
                <w:rStyle w:val="IndexLink"/>
              </w:rPr>
              <w:t>154</w:t>
            </w:r>
          </w:hyperlink>
        </w:p>
        <w:p>
          <w:pPr>
            <w:pStyle w:val="Contents3"/>
            <w:tabs>
              <w:tab w:val="clear" w:pos="8459"/>
              <w:tab w:val="right" w:pos="9026" w:leader="dot"/>
            </w:tabs>
            <w:rPr/>
          </w:pPr>
          <w:hyperlink w:anchor="__RefHeading___Toc9051662_73709187">
            <w:r>
              <w:rPr>
                <w:webHidden/>
                <w:rStyle w:val="IndexLink"/>
              </w:rPr>
              <w:t>614</w:t>
            </w:r>
            <w:r>
              <w:rPr>
                <w:rStyle w:val="IndexLink"/>
                <w:rtl w:val="true"/>
              </w:rPr>
              <w:t xml:space="preserve">- </w:t>
            </w:r>
            <w:r>
              <w:rPr>
                <w:rStyle w:val="IndexLink"/>
                <w:rtl w:val="true"/>
              </w:rPr>
              <w:t>القصیدة ذات الأنوار</w:t>
            </w:r>
            <w:r>
              <w:rPr>
                <w:rStyle w:val="IndexLink"/>
                <w:rtl w:val="true"/>
              </w:rPr>
              <w:tab/>
            </w:r>
            <w:r>
              <w:rPr>
                <w:rStyle w:val="IndexLink"/>
              </w:rPr>
              <w:t>154</w:t>
            </w:r>
          </w:hyperlink>
        </w:p>
        <w:p>
          <w:pPr>
            <w:pStyle w:val="Contents3"/>
            <w:tabs>
              <w:tab w:val="clear" w:pos="8459"/>
              <w:tab w:val="right" w:pos="9026" w:leader="dot"/>
            </w:tabs>
            <w:rPr/>
          </w:pPr>
          <w:hyperlink w:anchor="__RefHeading___Toc9051664_73709187">
            <w:r>
              <w:rPr>
                <w:webHidden/>
                <w:rStyle w:val="IndexLink"/>
                <w:rtl w:val="true"/>
              </w:rPr>
              <w:t>قصیدة ذات المحنة</w:t>
            </w:r>
            <w:r>
              <w:rPr>
                <w:rStyle w:val="IndexLink"/>
                <w:rtl w:val="true"/>
              </w:rPr>
              <w:tab/>
            </w:r>
            <w:r>
              <w:rPr>
                <w:rStyle w:val="IndexLink"/>
              </w:rPr>
              <w:t>155</w:t>
            </w:r>
          </w:hyperlink>
        </w:p>
        <w:p>
          <w:pPr>
            <w:pStyle w:val="Contents3"/>
            <w:tabs>
              <w:tab w:val="clear" w:pos="8459"/>
              <w:tab w:val="right" w:pos="9026" w:leader="dot"/>
            </w:tabs>
            <w:rPr/>
          </w:pPr>
          <w:hyperlink w:anchor="__RefHeading___Toc9051666_73709187">
            <w:r>
              <w:rPr>
                <w:webHidden/>
                <w:rStyle w:val="IndexLink"/>
                <w:rtl w:val="true"/>
              </w:rPr>
              <w:t>القصیدة ذات المنن‏</w:t>
            </w:r>
            <w:r>
              <w:rPr>
                <w:rStyle w:val="IndexLink"/>
                <w:rtl w:val="true"/>
              </w:rPr>
              <w:tab/>
            </w:r>
            <w:r>
              <w:rPr>
                <w:rStyle w:val="IndexLink"/>
              </w:rPr>
              <w:t>155</w:t>
            </w:r>
          </w:hyperlink>
        </w:p>
        <w:p>
          <w:pPr>
            <w:pStyle w:val="Contents3"/>
            <w:tabs>
              <w:tab w:val="clear" w:pos="8459"/>
              <w:tab w:val="right" w:pos="9026" w:leader="dot"/>
            </w:tabs>
            <w:rPr/>
          </w:pPr>
          <w:hyperlink w:anchor="__RefHeading___Toc9051668_73709187">
            <w:r>
              <w:rPr>
                <w:webHidden/>
                <w:rStyle w:val="IndexLink"/>
              </w:rPr>
              <w:t>615</w:t>
            </w:r>
            <w:r>
              <w:rPr>
                <w:rStyle w:val="IndexLink"/>
                <w:rtl w:val="true"/>
              </w:rPr>
              <w:t xml:space="preserve">- </w:t>
            </w:r>
            <w:r>
              <w:rPr>
                <w:rStyle w:val="IndexLink"/>
                <w:rtl w:val="true"/>
              </w:rPr>
              <w:t>قصیدة ذم السماع و اهله‏</w:t>
            </w:r>
            <w:r>
              <w:rPr>
                <w:rStyle w:val="IndexLink"/>
                <w:rtl w:val="true"/>
              </w:rPr>
              <w:tab/>
            </w:r>
            <w:r>
              <w:rPr>
                <w:rStyle w:val="IndexLink"/>
              </w:rPr>
              <w:t>155</w:t>
            </w:r>
          </w:hyperlink>
        </w:p>
        <w:p>
          <w:pPr>
            <w:pStyle w:val="Contents3"/>
            <w:tabs>
              <w:tab w:val="clear" w:pos="8459"/>
              <w:tab w:val="right" w:pos="9026" w:leader="dot"/>
            </w:tabs>
            <w:rPr/>
          </w:pPr>
          <w:hyperlink w:anchor="__RefHeading___Toc9051670_73709187">
            <w:r>
              <w:rPr>
                <w:webHidden/>
                <w:rStyle w:val="IndexLink"/>
              </w:rPr>
              <w:t>616</w:t>
            </w:r>
            <w:r>
              <w:rPr>
                <w:rStyle w:val="IndexLink"/>
                <w:rtl w:val="true"/>
              </w:rPr>
              <w:t xml:space="preserve">- </w:t>
            </w:r>
            <w:r>
              <w:rPr>
                <w:rStyle w:val="IndexLink"/>
                <w:rtl w:val="true"/>
              </w:rPr>
              <w:t>قصیدة ذو الفقار</w:t>
            </w:r>
            <w:r>
              <w:rPr>
                <w:rStyle w:val="IndexLink"/>
                <w:rtl w:val="true"/>
              </w:rPr>
              <w:tab/>
            </w:r>
            <w:r>
              <w:rPr>
                <w:rStyle w:val="IndexLink"/>
              </w:rPr>
              <w:t>155</w:t>
            </w:r>
          </w:hyperlink>
        </w:p>
        <w:p>
          <w:pPr>
            <w:pStyle w:val="Contents3"/>
            <w:tabs>
              <w:tab w:val="clear" w:pos="8459"/>
              <w:tab w:val="right" w:pos="9026" w:leader="dot"/>
            </w:tabs>
            <w:rPr/>
          </w:pPr>
          <w:hyperlink w:anchor="__RefHeading___Toc9051672_73709187">
            <w:r>
              <w:rPr>
                <w:webHidden/>
                <w:rStyle w:val="IndexLink"/>
              </w:rPr>
              <w:t>617</w:t>
            </w:r>
            <w:r>
              <w:rPr>
                <w:rStyle w:val="IndexLink"/>
                <w:rtl w:val="true"/>
              </w:rPr>
              <w:t xml:space="preserve">- </w:t>
            </w:r>
            <w:r>
              <w:rPr>
                <w:rStyle w:val="IndexLink"/>
                <w:rtl w:val="true"/>
              </w:rPr>
              <w:t>القصیدة الرائیة</w:t>
            </w:r>
            <w:r>
              <w:rPr>
                <w:rStyle w:val="IndexLink"/>
                <w:rtl w:val="true"/>
              </w:rPr>
              <w:tab/>
            </w:r>
            <w:r>
              <w:rPr>
                <w:rStyle w:val="IndexLink"/>
              </w:rPr>
              <w:t>155</w:t>
            </w:r>
          </w:hyperlink>
        </w:p>
        <w:p>
          <w:pPr>
            <w:pStyle w:val="Contents3"/>
            <w:tabs>
              <w:tab w:val="clear" w:pos="8459"/>
              <w:tab w:val="right" w:pos="9026" w:leader="dot"/>
            </w:tabs>
            <w:rPr/>
          </w:pPr>
          <w:hyperlink w:anchor="__RefHeading___Toc9051674_73709187">
            <w:r>
              <w:rPr>
                <w:webHidden/>
                <w:rStyle w:val="IndexLink"/>
              </w:rPr>
              <w:t>618</w:t>
            </w:r>
            <w:r>
              <w:rPr>
                <w:rStyle w:val="IndexLink"/>
                <w:rtl w:val="true"/>
              </w:rPr>
              <w:t xml:space="preserve">- </w:t>
            </w:r>
            <w:r>
              <w:rPr>
                <w:rStyle w:val="IndexLink"/>
                <w:rtl w:val="true"/>
              </w:rPr>
              <w:t>القصیدة الرائیة</w:t>
            </w:r>
            <w:r>
              <w:rPr>
                <w:rStyle w:val="IndexLink"/>
                <w:rtl w:val="true"/>
              </w:rPr>
              <w:tab/>
            </w:r>
            <w:r>
              <w:rPr>
                <w:rStyle w:val="IndexLink"/>
              </w:rPr>
              <w:t>155</w:t>
            </w:r>
          </w:hyperlink>
        </w:p>
        <w:p>
          <w:pPr>
            <w:pStyle w:val="Contents3"/>
            <w:tabs>
              <w:tab w:val="clear" w:pos="8459"/>
              <w:tab w:val="right" w:pos="9026" w:leader="dot"/>
            </w:tabs>
            <w:rPr/>
          </w:pPr>
          <w:hyperlink w:anchor="__RefHeading___Toc9051676_73709187">
            <w:r>
              <w:rPr>
                <w:webHidden/>
                <w:rStyle w:val="IndexLink"/>
              </w:rPr>
              <w:t>619</w:t>
            </w:r>
            <w:r>
              <w:rPr>
                <w:rStyle w:val="IndexLink"/>
                <w:rtl w:val="true"/>
              </w:rPr>
              <w:t xml:space="preserve">- </w:t>
            </w:r>
            <w:r>
              <w:rPr>
                <w:rStyle w:val="IndexLink"/>
                <w:rtl w:val="true"/>
              </w:rPr>
              <w:t>القصیدة الرائیة</w:t>
            </w:r>
            <w:r>
              <w:rPr>
                <w:rStyle w:val="IndexLink"/>
                <w:rtl w:val="true"/>
              </w:rPr>
              <w:tab/>
            </w:r>
            <w:r>
              <w:rPr>
                <w:rStyle w:val="IndexLink"/>
              </w:rPr>
              <w:t>155</w:t>
            </w:r>
          </w:hyperlink>
        </w:p>
        <w:p>
          <w:pPr>
            <w:pStyle w:val="Contents3"/>
            <w:tabs>
              <w:tab w:val="clear" w:pos="8459"/>
              <w:tab w:val="right" w:pos="9026" w:leader="dot"/>
            </w:tabs>
            <w:rPr/>
          </w:pPr>
          <w:hyperlink w:anchor="__RefHeading___Toc9051678_73709187">
            <w:r>
              <w:rPr>
                <w:webHidden/>
                <w:rStyle w:val="IndexLink"/>
              </w:rPr>
              <w:t>620</w:t>
            </w:r>
            <w:r>
              <w:rPr>
                <w:rStyle w:val="IndexLink"/>
                <w:rtl w:val="true"/>
              </w:rPr>
              <w:t xml:space="preserve">- </w:t>
            </w:r>
            <w:r>
              <w:rPr>
                <w:rStyle w:val="IndexLink"/>
                <w:rtl w:val="true"/>
              </w:rPr>
              <w:t>القصیدة الرائیة</w:t>
            </w:r>
            <w:r>
              <w:rPr>
                <w:rStyle w:val="IndexLink"/>
                <w:rtl w:val="true"/>
              </w:rPr>
              <w:tab/>
            </w:r>
            <w:r>
              <w:rPr>
                <w:rStyle w:val="IndexLink"/>
              </w:rPr>
              <w:t>156</w:t>
            </w:r>
          </w:hyperlink>
        </w:p>
        <w:p>
          <w:pPr>
            <w:pStyle w:val="Contents3"/>
            <w:tabs>
              <w:tab w:val="clear" w:pos="8459"/>
              <w:tab w:val="right" w:pos="9026" w:leader="dot"/>
            </w:tabs>
            <w:rPr/>
          </w:pPr>
          <w:hyperlink w:anchor="__RefHeading___Toc9051680_73709187">
            <w:r>
              <w:rPr>
                <w:webHidden/>
                <w:rStyle w:val="IndexLink"/>
              </w:rPr>
              <w:t>621</w:t>
            </w:r>
            <w:r>
              <w:rPr>
                <w:rStyle w:val="IndexLink"/>
                <w:rtl w:val="true"/>
              </w:rPr>
              <w:t xml:space="preserve">- </w:t>
            </w:r>
            <w:r>
              <w:rPr>
                <w:rStyle w:val="IndexLink"/>
                <w:rtl w:val="true"/>
              </w:rPr>
              <w:t>القصیدة الرائیة</w:t>
            </w:r>
            <w:r>
              <w:rPr>
                <w:rStyle w:val="IndexLink"/>
                <w:rtl w:val="true"/>
              </w:rPr>
              <w:tab/>
            </w:r>
            <w:r>
              <w:rPr>
                <w:rStyle w:val="IndexLink"/>
              </w:rPr>
              <w:t>156</w:t>
            </w:r>
          </w:hyperlink>
        </w:p>
        <w:p>
          <w:pPr>
            <w:pStyle w:val="Contents3"/>
            <w:tabs>
              <w:tab w:val="clear" w:pos="8459"/>
              <w:tab w:val="right" w:pos="9026" w:leader="dot"/>
            </w:tabs>
            <w:rPr/>
          </w:pPr>
          <w:hyperlink w:anchor="__RefHeading___Toc9051682_73709187">
            <w:r>
              <w:rPr>
                <w:webHidden/>
                <w:rStyle w:val="IndexLink"/>
              </w:rPr>
              <w:t>622</w:t>
            </w:r>
            <w:r>
              <w:rPr>
                <w:rStyle w:val="IndexLink"/>
                <w:rtl w:val="true"/>
              </w:rPr>
              <w:t xml:space="preserve">- </w:t>
            </w:r>
            <w:r>
              <w:rPr>
                <w:rStyle w:val="IndexLink"/>
                <w:rtl w:val="true"/>
              </w:rPr>
              <w:t>القصیدة الرجعیة المجنسة</w:t>
            </w:r>
            <w:r>
              <w:rPr>
                <w:rStyle w:val="IndexLink"/>
                <w:rtl w:val="true"/>
              </w:rPr>
              <w:tab/>
            </w:r>
            <w:r>
              <w:rPr>
                <w:rStyle w:val="IndexLink"/>
              </w:rPr>
              <w:t>156</w:t>
            </w:r>
          </w:hyperlink>
        </w:p>
        <w:p>
          <w:pPr>
            <w:pStyle w:val="Contents3"/>
            <w:tabs>
              <w:tab w:val="clear" w:pos="8459"/>
              <w:tab w:val="right" w:pos="9026" w:leader="dot"/>
            </w:tabs>
            <w:rPr/>
          </w:pPr>
          <w:hyperlink w:anchor="__RefHeading___Toc9051684_73709187">
            <w:r>
              <w:rPr>
                <w:webHidden/>
                <w:rStyle w:val="IndexLink"/>
              </w:rPr>
              <w:t>623</w:t>
            </w:r>
            <w:r>
              <w:rPr>
                <w:rStyle w:val="IndexLink"/>
                <w:rtl w:val="true"/>
              </w:rPr>
              <w:t xml:space="preserve">- </w:t>
            </w:r>
            <w:r>
              <w:rPr>
                <w:rStyle w:val="IndexLink"/>
                <w:rtl w:val="true"/>
              </w:rPr>
              <w:t>قصیدة الرد علی لامیة علی بن الجهم‏</w:t>
            </w:r>
            <w:r>
              <w:rPr>
                <w:rStyle w:val="IndexLink"/>
                <w:rtl w:val="true"/>
              </w:rPr>
              <w:tab/>
            </w:r>
            <w:r>
              <w:rPr>
                <w:rStyle w:val="IndexLink"/>
              </w:rPr>
              <w:t>156</w:t>
            </w:r>
          </w:hyperlink>
        </w:p>
        <w:p>
          <w:pPr>
            <w:pStyle w:val="Contents3"/>
            <w:tabs>
              <w:tab w:val="clear" w:pos="8459"/>
              <w:tab w:val="right" w:pos="9026" w:leader="dot"/>
            </w:tabs>
            <w:rPr/>
          </w:pPr>
          <w:hyperlink w:anchor="__RefHeading___Toc9051686_73709187">
            <w:r>
              <w:rPr>
                <w:webHidden/>
                <w:rStyle w:val="IndexLink"/>
              </w:rPr>
              <w:t>624</w:t>
            </w:r>
            <w:r>
              <w:rPr>
                <w:rStyle w:val="IndexLink"/>
                <w:rtl w:val="true"/>
              </w:rPr>
              <w:t xml:space="preserve">- </w:t>
            </w:r>
            <w:r>
              <w:rPr>
                <w:rStyle w:val="IndexLink"/>
                <w:rtl w:val="true"/>
              </w:rPr>
              <w:t>قصیدة الرد علی منکری الحجة ع‏</w:t>
            </w:r>
            <w:r>
              <w:rPr>
                <w:rStyle w:val="IndexLink"/>
                <w:rtl w:val="true"/>
              </w:rPr>
              <w:tab/>
            </w:r>
            <w:r>
              <w:rPr>
                <w:rStyle w:val="IndexLink"/>
              </w:rPr>
              <w:t>156</w:t>
            </w:r>
          </w:hyperlink>
        </w:p>
        <w:p>
          <w:pPr>
            <w:pStyle w:val="Contents3"/>
            <w:tabs>
              <w:tab w:val="clear" w:pos="8459"/>
              <w:tab w:val="right" w:pos="9026" w:leader="dot"/>
            </w:tabs>
            <w:rPr/>
          </w:pPr>
          <w:hyperlink w:anchor="__RefHeading___Toc9051688_73709187">
            <w:r>
              <w:rPr>
                <w:webHidden/>
                <w:rStyle w:val="IndexLink"/>
              </w:rPr>
              <w:t>625</w:t>
            </w:r>
            <w:r>
              <w:rPr>
                <w:rStyle w:val="IndexLink"/>
                <w:rtl w:val="true"/>
              </w:rPr>
              <w:t xml:space="preserve">- </w:t>
            </w:r>
            <w:r>
              <w:rPr>
                <w:rStyle w:val="IndexLink"/>
                <w:rtl w:val="true"/>
              </w:rPr>
              <w:t>قصیدة الرد علی النصاری‏</w:t>
            </w:r>
            <w:r>
              <w:rPr>
                <w:rStyle w:val="IndexLink"/>
                <w:rtl w:val="true"/>
              </w:rPr>
              <w:tab/>
            </w:r>
            <w:r>
              <w:rPr>
                <w:rStyle w:val="IndexLink"/>
              </w:rPr>
              <w:t>157</w:t>
            </w:r>
          </w:hyperlink>
        </w:p>
        <w:p>
          <w:pPr>
            <w:pStyle w:val="Contents3"/>
            <w:tabs>
              <w:tab w:val="clear" w:pos="8459"/>
              <w:tab w:val="right" w:pos="9026" w:leader="dot"/>
            </w:tabs>
            <w:rPr/>
          </w:pPr>
          <w:hyperlink w:anchor="__RefHeading___Toc9051690_73709187">
            <w:r>
              <w:rPr>
                <w:webHidden/>
                <w:rStyle w:val="IndexLink"/>
              </w:rPr>
              <w:t>626</w:t>
            </w:r>
            <w:r>
              <w:rPr>
                <w:rStyle w:val="IndexLink"/>
                <w:rtl w:val="true"/>
              </w:rPr>
              <w:t xml:space="preserve">- </w:t>
            </w:r>
            <w:r>
              <w:rPr>
                <w:rStyle w:val="IndexLink"/>
                <w:rtl w:val="true"/>
              </w:rPr>
              <w:t>القصیدة الرضویة</w:t>
            </w:r>
            <w:r>
              <w:rPr>
                <w:rStyle w:val="IndexLink"/>
                <w:rtl w:val="true"/>
              </w:rPr>
              <w:tab/>
            </w:r>
            <w:r>
              <w:rPr>
                <w:rStyle w:val="IndexLink"/>
              </w:rPr>
              <w:t>157</w:t>
            </w:r>
          </w:hyperlink>
        </w:p>
        <w:p>
          <w:pPr>
            <w:pStyle w:val="Contents3"/>
            <w:tabs>
              <w:tab w:val="clear" w:pos="8459"/>
              <w:tab w:val="right" w:pos="9026" w:leader="dot"/>
            </w:tabs>
            <w:rPr/>
          </w:pPr>
          <w:hyperlink w:anchor="__RefHeading___Toc9051692_73709187">
            <w:r>
              <w:rPr>
                <w:webHidden/>
                <w:rStyle w:val="IndexLink"/>
              </w:rPr>
              <w:t>627</w:t>
            </w:r>
            <w:r>
              <w:rPr>
                <w:rStyle w:val="IndexLink"/>
                <w:rtl w:val="true"/>
              </w:rPr>
              <w:t xml:space="preserve">- </w:t>
            </w:r>
            <w:r>
              <w:rPr>
                <w:rStyle w:val="IndexLink"/>
                <w:rtl w:val="true"/>
              </w:rPr>
              <w:t>القصیدة الرمانیة</w:t>
            </w:r>
            <w:r>
              <w:rPr>
                <w:rStyle w:val="IndexLink"/>
                <w:rtl w:val="true"/>
              </w:rPr>
              <w:tab/>
            </w:r>
            <w:r>
              <w:rPr>
                <w:rStyle w:val="IndexLink"/>
              </w:rPr>
              <w:t>157</w:t>
            </w:r>
          </w:hyperlink>
        </w:p>
        <w:p>
          <w:pPr>
            <w:pStyle w:val="Contents3"/>
            <w:tabs>
              <w:tab w:val="clear" w:pos="8459"/>
              <w:tab w:val="right" w:pos="9026" w:leader="dot"/>
            </w:tabs>
            <w:rPr/>
          </w:pPr>
          <w:hyperlink w:anchor="__RefHeading___Toc9051694_73709187">
            <w:r>
              <w:rPr>
                <w:webHidden/>
                <w:rStyle w:val="IndexLink"/>
              </w:rPr>
              <w:t>628</w:t>
            </w:r>
            <w:r>
              <w:rPr>
                <w:rStyle w:val="IndexLink"/>
                <w:rtl w:val="true"/>
              </w:rPr>
              <w:t xml:space="preserve">- </w:t>
            </w:r>
            <w:r>
              <w:rPr>
                <w:rStyle w:val="IndexLink"/>
                <w:rtl w:val="true"/>
              </w:rPr>
              <w:t>القصیدة السرسامیة</w:t>
            </w:r>
            <w:r>
              <w:rPr>
                <w:rStyle w:val="IndexLink"/>
                <w:rtl w:val="true"/>
              </w:rPr>
              <w:tab/>
            </w:r>
            <w:r>
              <w:rPr>
                <w:rStyle w:val="IndexLink"/>
              </w:rPr>
              <w:t>157</w:t>
            </w:r>
          </w:hyperlink>
        </w:p>
        <w:p>
          <w:pPr>
            <w:pStyle w:val="Contents3"/>
            <w:tabs>
              <w:tab w:val="clear" w:pos="8459"/>
              <w:tab w:val="right" w:pos="9026" w:leader="dot"/>
            </w:tabs>
            <w:rPr/>
          </w:pPr>
          <w:hyperlink w:anchor="__RefHeading___Toc9051696_73709187">
            <w:r>
              <w:rPr>
                <w:webHidden/>
                <w:rStyle w:val="IndexLink"/>
              </w:rPr>
              <w:t>629</w:t>
            </w:r>
            <w:r>
              <w:rPr>
                <w:rStyle w:val="IndexLink"/>
                <w:rtl w:val="true"/>
              </w:rPr>
              <w:t xml:space="preserve">- </w:t>
            </w:r>
            <w:r>
              <w:rPr>
                <w:rStyle w:val="IndexLink"/>
                <w:rtl w:val="true"/>
              </w:rPr>
              <w:t>قصیدة السینیة</w:t>
            </w:r>
            <w:r>
              <w:rPr>
                <w:rStyle w:val="IndexLink"/>
                <w:rtl w:val="true"/>
              </w:rPr>
              <w:tab/>
            </w:r>
            <w:r>
              <w:rPr>
                <w:rStyle w:val="IndexLink"/>
              </w:rPr>
              <w:t>157</w:t>
            </w:r>
          </w:hyperlink>
        </w:p>
        <w:p>
          <w:pPr>
            <w:pStyle w:val="Contents3"/>
            <w:tabs>
              <w:tab w:val="clear" w:pos="8459"/>
              <w:tab w:val="right" w:pos="9026" w:leader="dot"/>
            </w:tabs>
            <w:rPr/>
          </w:pPr>
          <w:hyperlink w:anchor="__RefHeading___Toc9051698_73709187">
            <w:r>
              <w:rPr>
                <w:webHidden/>
                <w:rStyle w:val="IndexLink"/>
                <w:rtl w:val="true"/>
              </w:rPr>
              <w:t>القصیدة الطبریة</w:t>
            </w:r>
            <w:r>
              <w:rPr>
                <w:rStyle w:val="IndexLink"/>
                <w:rtl w:val="true"/>
              </w:rPr>
              <w:tab/>
            </w:r>
            <w:r>
              <w:rPr>
                <w:rStyle w:val="IndexLink"/>
              </w:rPr>
              <w:t>157</w:t>
            </w:r>
          </w:hyperlink>
        </w:p>
        <w:p>
          <w:pPr>
            <w:pStyle w:val="Contents3"/>
            <w:tabs>
              <w:tab w:val="clear" w:pos="8459"/>
              <w:tab w:val="right" w:pos="9026" w:leader="dot"/>
            </w:tabs>
            <w:rPr/>
          </w:pPr>
          <w:hyperlink w:anchor="__RefHeading___Toc9051700_73709187">
            <w:r>
              <w:rPr>
                <w:webHidden/>
                <w:rStyle w:val="IndexLink"/>
              </w:rPr>
              <w:t>630</w:t>
            </w:r>
            <w:r>
              <w:rPr>
                <w:rStyle w:val="IndexLink"/>
                <w:rtl w:val="true"/>
              </w:rPr>
              <w:t xml:space="preserve">- </w:t>
            </w:r>
            <w:r>
              <w:rPr>
                <w:rStyle w:val="IndexLink"/>
                <w:rtl w:val="true"/>
              </w:rPr>
              <w:t>القصیدة الطغرائیة</w:t>
            </w:r>
            <w:r>
              <w:rPr>
                <w:rStyle w:val="IndexLink"/>
                <w:rtl w:val="true"/>
              </w:rPr>
              <w:tab/>
            </w:r>
            <w:r>
              <w:rPr>
                <w:rStyle w:val="IndexLink"/>
              </w:rPr>
              <w:t>157</w:t>
            </w:r>
          </w:hyperlink>
        </w:p>
        <w:p>
          <w:pPr>
            <w:pStyle w:val="Contents3"/>
            <w:tabs>
              <w:tab w:val="clear" w:pos="8459"/>
              <w:tab w:val="right" w:pos="9026" w:leader="dot"/>
            </w:tabs>
            <w:rPr/>
          </w:pPr>
          <w:hyperlink w:anchor="__RefHeading___Toc9051702_73709187">
            <w:r>
              <w:rPr>
                <w:webHidden/>
                <w:rStyle w:val="IndexLink"/>
              </w:rPr>
              <w:t>631</w:t>
            </w:r>
            <w:r>
              <w:rPr>
                <w:rStyle w:val="IndexLink"/>
                <w:rtl w:val="true"/>
              </w:rPr>
              <w:t xml:space="preserve">- </w:t>
            </w:r>
            <w:r>
              <w:rPr>
                <w:rStyle w:val="IndexLink"/>
                <w:rtl w:val="true"/>
              </w:rPr>
              <w:t>قصیدة عالم‏افروز وطنیة</w:t>
            </w:r>
            <w:r>
              <w:rPr>
                <w:rStyle w:val="IndexLink"/>
                <w:rtl w:val="true"/>
              </w:rPr>
              <w:tab/>
            </w:r>
            <w:r>
              <w:rPr>
                <w:rStyle w:val="IndexLink"/>
              </w:rPr>
              <w:t>158</w:t>
            </w:r>
          </w:hyperlink>
        </w:p>
        <w:p>
          <w:pPr>
            <w:pStyle w:val="Contents3"/>
            <w:tabs>
              <w:tab w:val="clear" w:pos="8459"/>
              <w:tab w:val="right" w:pos="9026" w:leader="dot"/>
            </w:tabs>
            <w:rPr/>
          </w:pPr>
          <w:hyperlink w:anchor="__RefHeading___Toc9051704_73709187">
            <w:r>
              <w:rPr>
                <w:webHidden/>
                <w:rStyle w:val="IndexLink"/>
              </w:rPr>
              <w:t>632</w:t>
            </w:r>
            <w:r>
              <w:rPr>
                <w:rStyle w:val="IndexLink"/>
                <w:rtl w:val="true"/>
              </w:rPr>
              <w:t xml:space="preserve">- </w:t>
            </w:r>
            <w:r>
              <w:rPr>
                <w:rStyle w:val="IndexLink"/>
                <w:rtl w:val="true"/>
              </w:rPr>
              <w:t>قصیدة عام الخوارق‏</w:t>
            </w:r>
            <w:r>
              <w:rPr>
                <w:rStyle w:val="IndexLink"/>
                <w:rtl w:val="true"/>
              </w:rPr>
              <w:tab/>
            </w:r>
            <w:r>
              <w:rPr>
                <w:rStyle w:val="IndexLink"/>
              </w:rPr>
              <w:t>158</w:t>
            </w:r>
          </w:hyperlink>
        </w:p>
        <w:p>
          <w:pPr>
            <w:pStyle w:val="Contents3"/>
            <w:tabs>
              <w:tab w:val="clear" w:pos="8459"/>
              <w:tab w:val="right" w:pos="9026" w:leader="dot"/>
            </w:tabs>
            <w:rPr/>
          </w:pPr>
          <w:hyperlink w:anchor="__RefHeading___Toc9051706_73709187">
            <w:r>
              <w:rPr>
                <w:webHidden/>
                <w:rStyle w:val="IndexLink"/>
              </w:rPr>
              <w:t>633</w:t>
            </w:r>
            <w:r>
              <w:rPr>
                <w:rStyle w:val="IndexLink"/>
                <w:rtl w:val="true"/>
              </w:rPr>
              <w:t xml:space="preserve">- </w:t>
            </w:r>
            <w:r>
              <w:rPr>
                <w:rStyle w:val="IndexLink"/>
                <w:rtl w:val="true"/>
              </w:rPr>
              <w:t>القصیدة العجوزیة</w:t>
            </w:r>
            <w:r>
              <w:rPr>
                <w:rStyle w:val="IndexLink"/>
                <w:rtl w:val="true"/>
              </w:rPr>
              <w:tab/>
            </w:r>
            <w:r>
              <w:rPr>
                <w:rStyle w:val="IndexLink"/>
              </w:rPr>
              <w:t>158</w:t>
            </w:r>
          </w:hyperlink>
        </w:p>
        <w:p>
          <w:pPr>
            <w:pStyle w:val="Contents3"/>
            <w:tabs>
              <w:tab w:val="clear" w:pos="8459"/>
              <w:tab w:val="right" w:pos="9026" w:leader="dot"/>
            </w:tabs>
            <w:rPr/>
          </w:pPr>
          <w:hyperlink w:anchor="__RefHeading___Toc9051708_73709187">
            <w:r>
              <w:rPr>
                <w:webHidden/>
                <w:rStyle w:val="IndexLink"/>
              </w:rPr>
              <w:t>634</w:t>
            </w:r>
            <w:r>
              <w:rPr>
                <w:rStyle w:val="IndexLink"/>
                <w:rtl w:val="true"/>
              </w:rPr>
              <w:t xml:space="preserve">- </w:t>
            </w:r>
            <w:r>
              <w:rPr>
                <w:rStyle w:val="IndexLink"/>
                <w:rtl w:val="true"/>
              </w:rPr>
              <w:t>قصیدة العروس قونیة</w:t>
            </w:r>
            <w:r>
              <w:rPr>
                <w:rStyle w:val="IndexLink"/>
                <w:rtl w:val="true"/>
              </w:rPr>
              <w:tab/>
            </w:r>
            <w:r>
              <w:rPr>
                <w:rStyle w:val="IndexLink"/>
              </w:rPr>
              <w:t>158</w:t>
            </w:r>
          </w:hyperlink>
        </w:p>
        <w:p>
          <w:pPr>
            <w:pStyle w:val="Contents3"/>
            <w:tabs>
              <w:tab w:val="clear" w:pos="8459"/>
              <w:tab w:val="right" w:pos="9026" w:leader="dot"/>
            </w:tabs>
            <w:rPr/>
          </w:pPr>
          <w:hyperlink w:anchor="__RefHeading___Toc9051710_73709187">
            <w:r>
              <w:rPr>
                <w:webHidden/>
                <w:rStyle w:val="IndexLink"/>
              </w:rPr>
              <w:t>635</w:t>
            </w:r>
            <w:r>
              <w:rPr>
                <w:rStyle w:val="IndexLink"/>
                <w:rtl w:val="true"/>
              </w:rPr>
              <w:t xml:space="preserve">- </w:t>
            </w:r>
            <w:r>
              <w:rPr>
                <w:rStyle w:val="IndexLink"/>
                <w:rtl w:val="true"/>
              </w:rPr>
              <w:t>القصیدة العشقیة</w:t>
            </w:r>
            <w:r>
              <w:rPr>
                <w:rStyle w:val="IndexLink"/>
                <w:rtl w:val="true"/>
              </w:rPr>
              <w:tab/>
            </w:r>
            <w:r>
              <w:rPr>
                <w:rStyle w:val="IndexLink"/>
              </w:rPr>
              <w:t>158</w:t>
            </w:r>
          </w:hyperlink>
        </w:p>
        <w:p>
          <w:pPr>
            <w:pStyle w:val="Contents3"/>
            <w:tabs>
              <w:tab w:val="clear" w:pos="8459"/>
              <w:tab w:val="right" w:pos="9026" w:leader="dot"/>
            </w:tabs>
            <w:rPr/>
          </w:pPr>
          <w:hyperlink w:anchor="__RefHeading___Toc9051712_73709187">
            <w:r>
              <w:rPr>
                <w:webHidden/>
                <w:rStyle w:val="IndexLink"/>
              </w:rPr>
              <w:t>636</w:t>
            </w:r>
            <w:r>
              <w:rPr>
                <w:rStyle w:val="IndexLink"/>
                <w:rtl w:val="true"/>
              </w:rPr>
              <w:t xml:space="preserve">- </w:t>
            </w:r>
            <w:r>
              <w:rPr>
                <w:rStyle w:val="IndexLink"/>
                <w:rtl w:val="true"/>
              </w:rPr>
              <w:t>القصیدة العلویة</w:t>
            </w:r>
            <w:r>
              <w:rPr>
                <w:rStyle w:val="IndexLink"/>
                <w:rtl w:val="true"/>
              </w:rPr>
              <w:tab/>
            </w:r>
            <w:r>
              <w:rPr>
                <w:rStyle w:val="IndexLink"/>
              </w:rPr>
              <w:t>159</w:t>
            </w:r>
          </w:hyperlink>
        </w:p>
        <w:p>
          <w:pPr>
            <w:pStyle w:val="Contents3"/>
            <w:tabs>
              <w:tab w:val="clear" w:pos="8459"/>
              <w:tab w:val="right" w:pos="9026" w:leader="dot"/>
            </w:tabs>
            <w:rPr/>
          </w:pPr>
          <w:hyperlink w:anchor="__RefHeading___Toc9051714_73709187">
            <w:r>
              <w:rPr>
                <w:webHidden/>
                <w:rStyle w:val="IndexLink"/>
              </w:rPr>
              <w:t>637</w:t>
            </w:r>
            <w:r>
              <w:rPr>
                <w:rStyle w:val="IndexLink"/>
                <w:rtl w:val="true"/>
              </w:rPr>
              <w:t xml:space="preserve">- </w:t>
            </w:r>
            <w:r>
              <w:rPr>
                <w:rStyle w:val="IndexLink"/>
                <w:rtl w:val="true"/>
              </w:rPr>
              <w:t>القصیدة العلویة</w:t>
            </w:r>
            <w:r>
              <w:rPr>
                <w:rStyle w:val="IndexLink"/>
                <w:rtl w:val="true"/>
              </w:rPr>
              <w:tab/>
            </w:r>
            <w:r>
              <w:rPr>
                <w:rStyle w:val="IndexLink"/>
              </w:rPr>
              <w:t>159</w:t>
            </w:r>
          </w:hyperlink>
        </w:p>
        <w:p>
          <w:pPr>
            <w:pStyle w:val="Contents3"/>
            <w:tabs>
              <w:tab w:val="clear" w:pos="8459"/>
              <w:tab w:val="right" w:pos="9026" w:leader="dot"/>
            </w:tabs>
            <w:rPr/>
          </w:pPr>
          <w:hyperlink w:anchor="__RefHeading___Toc9051716_73709187">
            <w:r>
              <w:rPr>
                <w:webHidden/>
                <w:rStyle w:val="IndexLink"/>
              </w:rPr>
              <w:t>638</w:t>
            </w:r>
            <w:r>
              <w:rPr>
                <w:rStyle w:val="IndexLink"/>
                <w:rtl w:val="true"/>
              </w:rPr>
              <w:t xml:space="preserve">- </w:t>
            </w:r>
            <w:r>
              <w:rPr>
                <w:rStyle w:val="IndexLink"/>
                <w:rtl w:val="true"/>
              </w:rPr>
              <w:t>القصیدة العلویة</w:t>
            </w:r>
            <w:r>
              <w:rPr>
                <w:rStyle w:val="IndexLink"/>
                <w:rtl w:val="true"/>
              </w:rPr>
              <w:tab/>
            </w:r>
            <w:r>
              <w:rPr>
                <w:rStyle w:val="IndexLink"/>
              </w:rPr>
              <w:t>159</w:t>
            </w:r>
          </w:hyperlink>
        </w:p>
        <w:p>
          <w:pPr>
            <w:pStyle w:val="Contents3"/>
            <w:tabs>
              <w:tab w:val="clear" w:pos="8459"/>
              <w:tab w:val="right" w:pos="9026" w:leader="dot"/>
            </w:tabs>
            <w:rPr/>
          </w:pPr>
          <w:hyperlink w:anchor="__RefHeading___Toc9051718_73709187">
            <w:r>
              <w:rPr>
                <w:webHidden/>
                <w:rStyle w:val="IndexLink"/>
              </w:rPr>
              <w:t>639</w:t>
            </w:r>
            <w:r>
              <w:rPr>
                <w:rStyle w:val="IndexLink"/>
                <w:rtl w:val="true"/>
              </w:rPr>
              <w:t xml:space="preserve">- </w:t>
            </w:r>
            <w:r>
              <w:rPr>
                <w:rStyle w:val="IndexLink"/>
                <w:rtl w:val="true"/>
              </w:rPr>
              <w:t>القصیدة العلویة</w:t>
            </w:r>
            <w:r>
              <w:rPr>
                <w:rStyle w:val="IndexLink"/>
                <w:rtl w:val="true"/>
              </w:rPr>
              <w:tab/>
            </w:r>
            <w:r>
              <w:rPr>
                <w:rStyle w:val="IndexLink"/>
              </w:rPr>
              <w:t>159</w:t>
            </w:r>
          </w:hyperlink>
        </w:p>
        <w:p>
          <w:pPr>
            <w:pStyle w:val="Contents3"/>
            <w:tabs>
              <w:tab w:val="clear" w:pos="8459"/>
              <w:tab w:val="right" w:pos="9026" w:leader="dot"/>
            </w:tabs>
            <w:rPr/>
          </w:pPr>
          <w:hyperlink w:anchor="__RefHeading___Toc9051720_73709187">
            <w:r>
              <w:rPr>
                <w:webHidden/>
                <w:rStyle w:val="IndexLink"/>
              </w:rPr>
              <w:t>640</w:t>
            </w:r>
            <w:r>
              <w:rPr>
                <w:rStyle w:val="IndexLink"/>
                <w:rtl w:val="true"/>
              </w:rPr>
              <w:t xml:space="preserve">- </w:t>
            </w:r>
            <w:r>
              <w:rPr>
                <w:rStyle w:val="IndexLink"/>
                <w:rtl w:val="true"/>
              </w:rPr>
              <w:t>القصیدة العلویة</w:t>
            </w:r>
            <w:r>
              <w:rPr>
                <w:rStyle w:val="IndexLink"/>
                <w:rtl w:val="true"/>
              </w:rPr>
              <w:tab/>
            </w:r>
            <w:r>
              <w:rPr>
                <w:rStyle w:val="IndexLink"/>
              </w:rPr>
              <w:t>160</w:t>
            </w:r>
          </w:hyperlink>
        </w:p>
        <w:p>
          <w:pPr>
            <w:pStyle w:val="Contents3"/>
            <w:tabs>
              <w:tab w:val="clear" w:pos="8459"/>
              <w:tab w:val="right" w:pos="9026" w:leader="dot"/>
            </w:tabs>
            <w:rPr/>
          </w:pPr>
          <w:hyperlink w:anchor="__RefHeading___Toc9051722_73709187">
            <w:r>
              <w:rPr>
                <w:webHidden/>
                <w:rStyle w:val="IndexLink"/>
              </w:rPr>
              <w:t>641</w:t>
            </w:r>
            <w:r>
              <w:rPr>
                <w:rStyle w:val="IndexLink"/>
                <w:rtl w:val="true"/>
              </w:rPr>
              <w:t xml:space="preserve">- </w:t>
            </w:r>
            <w:r>
              <w:rPr>
                <w:rStyle w:val="IndexLink"/>
                <w:rtl w:val="true"/>
              </w:rPr>
              <w:t>القصیدة العلویة</w:t>
            </w:r>
            <w:r>
              <w:rPr>
                <w:rStyle w:val="IndexLink"/>
                <w:rtl w:val="true"/>
              </w:rPr>
              <w:tab/>
            </w:r>
            <w:r>
              <w:rPr>
                <w:rStyle w:val="IndexLink"/>
              </w:rPr>
              <w:t>160</w:t>
            </w:r>
          </w:hyperlink>
        </w:p>
        <w:p>
          <w:pPr>
            <w:pStyle w:val="Contents3"/>
            <w:tabs>
              <w:tab w:val="clear" w:pos="8459"/>
              <w:tab w:val="right" w:pos="9026" w:leader="dot"/>
            </w:tabs>
            <w:rPr/>
          </w:pPr>
          <w:hyperlink w:anchor="__RefHeading___Toc9051724_73709187">
            <w:r>
              <w:rPr>
                <w:webHidden/>
                <w:rStyle w:val="IndexLink"/>
              </w:rPr>
              <w:t>642</w:t>
            </w:r>
            <w:r>
              <w:rPr>
                <w:rStyle w:val="IndexLink"/>
                <w:rtl w:val="true"/>
              </w:rPr>
              <w:t xml:space="preserve">- </w:t>
            </w:r>
            <w:r>
              <w:rPr>
                <w:rStyle w:val="IndexLink"/>
                <w:rtl w:val="true"/>
              </w:rPr>
              <w:t>قصیدة عنوان الحکم‏</w:t>
            </w:r>
            <w:r>
              <w:rPr>
                <w:rStyle w:val="IndexLink"/>
                <w:rtl w:val="true"/>
              </w:rPr>
              <w:tab/>
            </w:r>
            <w:r>
              <w:rPr>
                <w:rStyle w:val="IndexLink"/>
              </w:rPr>
              <w:t>160</w:t>
            </w:r>
          </w:hyperlink>
        </w:p>
        <w:p>
          <w:pPr>
            <w:pStyle w:val="Contents3"/>
            <w:tabs>
              <w:tab w:val="clear" w:pos="8459"/>
              <w:tab w:val="right" w:pos="9026" w:leader="dot"/>
            </w:tabs>
            <w:rPr/>
          </w:pPr>
          <w:hyperlink w:anchor="__RefHeading___Toc9051726_73709187">
            <w:r>
              <w:rPr>
                <w:webHidden/>
                <w:rStyle w:val="IndexLink"/>
              </w:rPr>
              <w:t>643</w:t>
            </w:r>
            <w:r>
              <w:rPr>
                <w:rStyle w:val="IndexLink"/>
                <w:rtl w:val="true"/>
              </w:rPr>
              <w:t xml:space="preserve">- </w:t>
            </w:r>
            <w:r>
              <w:rPr>
                <w:rStyle w:val="IndexLink"/>
                <w:rtl w:val="true"/>
              </w:rPr>
              <w:t>القصیدة العینیة</w:t>
            </w:r>
            <w:r>
              <w:rPr>
                <w:rStyle w:val="IndexLink"/>
                <w:rtl w:val="true"/>
              </w:rPr>
              <w:tab/>
            </w:r>
            <w:r>
              <w:rPr>
                <w:rStyle w:val="IndexLink"/>
              </w:rPr>
              <w:t>160</w:t>
            </w:r>
          </w:hyperlink>
        </w:p>
        <w:p>
          <w:pPr>
            <w:pStyle w:val="Contents3"/>
            <w:tabs>
              <w:tab w:val="clear" w:pos="8459"/>
              <w:tab w:val="right" w:pos="9026" w:leader="dot"/>
            </w:tabs>
            <w:rPr/>
          </w:pPr>
          <w:hyperlink w:anchor="__RefHeading___Toc9051728_73709187">
            <w:r>
              <w:rPr>
                <w:webHidden/>
                <w:rStyle w:val="IndexLink"/>
              </w:rPr>
              <w:t>644</w:t>
            </w:r>
            <w:r>
              <w:rPr>
                <w:rStyle w:val="IndexLink"/>
                <w:rtl w:val="true"/>
              </w:rPr>
              <w:t xml:space="preserve">- </w:t>
            </w:r>
            <w:r>
              <w:rPr>
                <w:rStyle w:val="IndexLink"/>
                <w:rtl w:val="true"/>
              </w:rPr>
              <w:t>القصیدة العینیة</w:t>
            </w:r>
            <w:r>
              <w:rPr>
                <w:rStyle w:val="IndexLink"/>
                <w:rtl w:val="true"/>
              </w:rPr>
              <w:tab/>
            </w:r>
            <w:r>
              <w:rPr>
                <w:rStyle w:val="IndexLink"/>
              </w:rPr>
              <w:t>161</w:t>
            </w:r>
          </w:hyperlink>
        </w:p>
        <w:p>
          <w:pPr>
            <w:pStyle w:val="Contents3"/>
            <w:tabs>
              <w:tab w:val="clear" w:pos="8459"/>
              <w:tab w:val="right" w:pos="9026" w:leader="dot"/>
            </w:tabs>
            <w:rPr/>
          </w:pPr>
          <w:hyperlink w:anchor="__RefHeading___Toc9051730_73709187">
            <w:r>
              <w:rPr>
                <w:webHidden/>
                <w:rStyle w:val="IndexLink"/>
              </w:rPr>
              <w:t>645</w:t>
            </w:r>
            <w:r>
              <w:rPr>
                <w:rStyle w:val="IndexLink"/>
                <w:rtl w:val="true"/>
              </w:rPr>
              <w:t xml:space="preserve">- </w:t>
            </w:r>
            <w:r>
              <w:rPr>
                <w:rStyle w:val="IndexLink"/>
                <w:rtl w:val="true"/>
              </w:rPr>
              <w:t>القصیدة العینیة الحمیریة</w:t>
            </w:r>
            <w:r>
              <w:rPr>
                <w:rStyle w:val="IndexLink"/>
                <w:rtl w:val="true"/>
              </w:rPr>
              <w:tab/>
            </w:r>
            <w:r>
              <w:rPr>
                <w:rStyle w:val="IndexLink"/>
              </w:rPr>
              <w:t>161</w:t>
            </w:r>
          </w:hyperlink>
        </w:p>
        <w:p>
          <w:pPr>
            <w:pStyle w:val="Contents3"/>
            <w:tabs>
              <w:tab w:val="clear" w:pos="8459"/>
              <w:tab w:val="right" w:pos="9026" w:leader="dot"/>
            </w:tabs>
            <w:rPr/>
          </w:pPr>
          <w:hyperlink w:anchor="__RefHeading___Toc9051732_73709187">
            <w:r>
              <w:rPr>
                <w:webHidden/>
                <w:rStyle w:val="IndexLink"/>
              </w:rPr>
              <w:t>646</w:t>
            </w:r>
            <w:r>
              <w:rPr>
                <w:rStyle w:val="IndexLink"/>
                <w:rtl w:val="true"/>
              </w:rPr>
              <w:t xml:space="preserve">- </w:t>
            </w:r>
            <w:r>
              <w:rPr>
                <w:rStyle w:val="IndexLink"/>
                <w:rtl w:val="true"/>
              </w:rPr>
              <w:t>القصیدة العینیة الطویلة</w:t>
            </w:r>
            <w:r>
              <w:rPr>
                <w:rStyle w:val="IndexLink"/>
                <w:rtl w:val="true"/>
              </w:rPr>
              <w:tab/>
            </w:r>
            <w:r>
              <w:rPr>
                <w:rStyle w:val="IndexLink"/>
              </w:rPr>
              <w:t>162</w:t>
            </w:r>
          </w:hyperlink>
        </w:p>
        <w:p>
          <w:pPr>
            <w:pStyle w:val="Contents3"/>
            <w:tabs>
              <w:tab w:val="clear" w:pos="8459"/>
              <w:tab w:val="right" w:pos="9026" w:leader="dot"/>
            </w:tabs>
            <w:rPr/>
          </w:pPr>
          <w:hyperlink w:anchor="__RefHeading___Toc9051734_73709187">
            <w:r>
              <w:rPr>
                <w:webHidden/>
                <w:rStyle w:val="IndexLink"/>
                <w:rtl w:val="true"/>
              </w:rPr>
              <w:t>القصیدة الغدیریة</w:t>
            </w:r>
            <w:r>
              <w:rPr>
                <w:rStyle w:val="IndexLink"/>
                <w:rtl w:val="true"/>
              </w:rPr>
              <w:tab/>
            </w:r>
            <w:r>
              <w:rPr>
                <w:rStyle w:val="IndexLink"/>
              </w:rPr>
              <w:t>162</w:t>
            </w:r>
          </w:hyperlink>
        </w:p>
        <w:p>
          <w:pPr>
            <w:pStyle w:val="Contents3"/>
            <w:tabs>
              <w:tab w:val="clear" w:pos="8459"/>
              <w:tab w:val="right" w:pos="9026" w:leader="dot"/>
            </w:tabs>
            <w:rPr/>
          </w:pPr>
          <w:hyperlink w:anchor="__RefHeading___Toc9051736_73709187">
            <w:r>
              <w:rPr>
                <w:webHidden/>
                <w:rStyle w:val="IndexLink"/>
              </w:rPr>
              <w:t>647</w:t>
            </w:r>
            <w:r>
              <w:rPr>
                <w:rStyle w:val="IndexLink"/>
                <w:rtl w:val="true"/>
              </w:rPr>
              <w:t xml:space="preserve">- </w:t>
            </w:r>
            <w:r>
              <w:rPr>
                <w:rStyle w:val="IndexLink"/>
                <w:rtl w:val="true"/>
              </w:rPr>
              <w:t>القصیدة الفاتحة</w:t>
            </w:r>
            <w:r>
              <w:rPr>
                <w:rStyle w:val="IndexLink"/>
                <w:rtl w:val="true"/>
              </w:rPr>
              <w:tab/>
            </w:r>
            <w:r>
              <w:rPr>
                <w:rStyle w:val="IndexLink"/>
              </w:rPr>
              <w:t>162</w:t>
            </w:r>
          </w:hyperlink>
        </w:p>
        <w:p>
          <w:pPr>
            <w:pStyle w:val="Contents3"/>
            <w:tabs>
              <w:tab w:val="clear" w:pos="8459"/>
              <w:tab w:val="right" w:pos="9026" w:leader="dot"/>
            </w:tabs>
            <w:rPr/>
          </w:pPr>
          <w:hyperlink w:anchor="__RefHeading___Toc9051738_73709187">
            <w:r>
              <w:rPr>
                <w:webHidden/>
                <w:rStyle w:val="IndexLink"/>
                <w:rtl w:val="true"/>
              </w:rPr>
              <w:t>القصیدة الفاطمیة</w:t>
            </w:r>
            <w:r>
              <w:rPr>
                <w:rStyle w:val="IndexLink"/>
                <w:rtl w:val="true"/>
              </w:rPr>
              <w:tab/>
            </w:r>
            <w:r>
              <w:rPr>
                <w:rStyle w:val="IndexLink"/>
              </w:rPr>
              <w:t>162</w:t>
            </w:r>
          </w:hyperlink>
        </w:p>
        <w:p>
          <w:pPr>
            <w:pStyle w:val="Contents3"/>
            <w:tabs>
              <w:tab w:val="clear" w:pos="8459"/>
              <w:tab w:val="right" w:pos="9026" w:leader="dot"/>
            </w:tabs>
            <w:rPr/>
          </w:pPr>
          <w:hyperlink w:anchor="__RefHeading___Toc9051740_73709187">
            <w:r>
              <w:rPr>
                <w:webHidden/>
                <w:rStyle w:val="IndexLink"/>
              </w:rPr>
              <w:t>648</w:t>
            </w:r>
            <w:r>
              <w:rPr>
                <w:rStyle w:val="IndexLink"/>
                <w:rtl w:val="true"/>
              </w:rPr>
              <w:t xml:space="preserve">- </w:t>
            </w:r>
            <w:r>
              <w:rPr>
                <w:rStyle w:val="IndexLink"/>
                <w:rtl w:val="true"/>
              </w:rPr>
              <w:t>قصیدة الفرزدق‏</w:t>
            </w:r>
            <w:r>
              <w:rPr>
                <w:rStyle w:val="IndexLink"/>
                <w:rtl w:val="true"/>
              </w:rPr>
              <w:tab/>
            </w:r>
            <w:r>
              <w:rPr>
                <w:rStyle w:val="IndexLink"/>
              </w:rPr>
              <w:t>162</w:t>
            </w:r>
          </w:hyperlink>
        </w:p>
        <w:p>
          <w:pPr>
            <w:pStyle w:val="Contents3"/>
            <w:tabs>
              <w:tab w:val="clear" w:pos="8459"/>
              <w:tab w:val="right" w:pos="9026" w:leader="dot"/>
            </w:tabs>
            <w:rPr/>
          </w:pPr>
          <w:hyperlink w:anchor="__RefHeading___Toc9051742_73709187">
            <w:r>
              <w:rPr>
                <w:webHidden/>
                <w:rStyle w:val="IndexLink"/>
                <w:rtl w:val="true"/>
              </w:rPr>
              <w:t>قصیدة الفوز و الأمان‏</w:t>
            </w:r>
            <w:r>
              <w:rPr>
                <w:rStyle w:val="IndexLink"/>
                <w:rtl w:val="true"/>
              </w:rPr>
              <w:tab/>
            </w:r>
            <w:r>
              <w:rPr>
                <w:rStyle w:val="IndexLink"/>
              </w:rPr>
              <w:t>162</w:t>
            </w:r>
          </w:hyperlink>
        </w:p>
        <w:p>
          <w:pPr>
            <w:pStyle w:val="Contents3"/>
            <w:tabs>
              <w:tab w:val="clear" w:pos="8459"/>
              <w:tab w:val="right" w:pos="9026" w:leader="dot"/>
            </w:tabs>
            <w:rPr/>
          </w:pPr>
          <w:hyperlink w:anchor="__RefHeading___Toc9051744_73709187">
            <w:r>
              <w:rPr>
                <w:webHidden/>
                <w:rStyle w:val="IndexLink"/>
              </w:rPr>
              <w:t>649</w:t>
            </w:r>
            <w:r>
              <w:rPr>
                <w:rStyle w:val="IndexLink"/>
                <w:rtl w:val="true"/>
              </w:rPr>
              <w:t xml:space="preserve">- </w:t>
            </w:r>
            <w:r>
              <w:rPr>
                <w:rStyle w:val="IndexLink"/>
                <w:rtl w:val="true"/>
              </w:rPr>
              <w:t>القصیدة الفیروزیة الربیعیة</w:t>
            </w:r>
            <w:r>
              <w:rPr>
                <w:rStyle w:val="IndexLink"/>
                <w:rtl w:val="true"/>
              </w:rPr>
              <w:tab/>
            </w:r>
            <w:r>
              <w:rPr>
                <w:rStyle w:val="IndexLink"/>
              </w:rPr>
              <w:t>163</w:t>
            </w:r>
          </w:hyperlink>
        </w:p>
        <w:p>
          <w:pPr>
            <w:pStyle w:val="Contents3"/>
            <w:tabs>
              <w:tab w:val="clear" w:pos="8459"/>
              <w:tab w:val="right" w:pos="9026" w:leader="dot"/>
            </w:tabs>
            <w:rPr/>
          </w:pPr>
          <w:hyperlink w:anchor="__RefHeading___Toc9051746_73709187">
            <w:r>
              <w:rPr>
                <w:webHidden/>
                <w:rStyle w:val="IndexLink"/>
              </w:rPr>
              <w:t>650</w:t>
            </w:r>
            <w:r>
              <w:rPr>
                <w:rStyle w:val="IndexLink"/>
                <w:rtl w:val="true"/>
              </w:rPr>
              <w:t xml:space="preserve">- </w:t>
            </w:r>
            <w:r>
              <w:rPr>
                <w:rStyle w:val="IndexLink"/>
                <w:rtl w:val="true"/>
              </w:rPr>
              <w:t>قصیدة فی اختیارات البروج الاثنی عشر</w:t>
            </w:r>
            <w:r>
              <w:rPr>
                <w:rStyle w:val="IndexLink"/>
                <w:rtl w:val="true"/>
              </w:rPr>
              <w:tab/>
            </w:r>
            <w:r>
              <w:rPr>
                <w:rStyle w:val="IndexLink"/>
              </w:rPr>
              <w:t>163</w:t>
            </w:r>
          </w:hyperlink>
        </w:p>
        <w:p>
          <w:pPr>
            <w:pStyle w:val="Contents3"/>
            <w:tabs>
              <w:tab w:val="clear" w:pos="8459"/>
              <w:tab w:val="right" w:pos="9026" w:leader="dot"/>
            </w:tabs>
            <w:rPr/>
          </w:pPr>
          <w:hyperlink w:anchor="__RefHeading___Toc9051748_73709187">
            <w:r>
              <w:rPr>
                <w:webHidden/>
                <w:rStyle w:val="IndexLink"/>
              </w:rPr>
              <w:t>651</w:t>
            </w:r>
            <w:r>
              <w:rPr>
                <w:rStyle w:val="IndexLink"/>
                <w:rtl w:val="true"/>
              </w:rPr>
              <w:t xml:space="preserve">- </w:t>
            </w:r>
            <w:r>
              <w:rPr>
                <w:rStyle w:val="IndexLink"/>
                <w:rtl w:val="true"/>
              </w:rPr>
              <w:t>قصیدة فی أسماء الأدویة المفردة</w:t>
            </w:r>
            <w:r>
              <w:rPr>
                <w:rStyle w:val="IndexLink"/>
                <w:rtl w:val="true"/>
              </w:rPr>
              <w:tab/>
            </w:r>
            <w:r>
              <w:rPr>
                <w:rStyle w:val="IndexLink"/>
              </w:rPr>
              <w:t>163</w:t>
            </w:r>
          </w:hyperlink>
        </w:p>
        <w:p>
          <w:pPr>
            <w:pStyle w:val="Contents3"/>
            <w:tabs>
              <w:tab w:val="clear" w:pos="8459"/>
              <w:tab w:val="right" w:pos="9026" w:leader="dot"/>
            </w:tabs>
            <w:rPr/>
          </w:pPr>
          <w:hyperlink w:anchor="__RefHeading___Toc9051750_73709187">
            <w:r>
              <w:rPr>
                <w:webHidden/>
                <w:rStyle w:val="IndexLink"/>
              </w:rPr>
              <w:t>652</w:t>
            </w:r>
            <w:r>
              <w:rPr>
                <w:rStyle w:val="IndexLink"/>
                <w:rtl w:val="true"/>
              </w:rPr>
              <w:t xml:space="preserve">- </w:t>
            </w:r>
            <w:r>
              <w:rPr>
                <w:rStyle w:val="IndexLink"/>
                <w:rtl w:val="true"/>
              </w:rPr>
              <w:t>قصیدة فی الإمامة</w:t>
            </w:r>
            <w:r>
              <w:rPr>
                <w:rStyle w:val="IndexLink"/>
                <w:rtl w:val="true"/>
              </w:rPr>
              <w:tab/>
            </w:r>
            <w:r>
              <w:rPr>
                <w:rStyle w:val="IndexLink"/>
              </w:rPr>
              <w:t>163</w:t>
            </w:r>
          </w:hyperlink>
        </w:p>
        <w:p>
          <w:pPr>
            <w:pStyle w:val="Contents3"/>
            <w:tabs>
              <w:tab w:val="clear" w:pos="8459"/>
              <w:tab w:val="right" w:pos="9026" w:leader="dot"/>
            </w:tabs>
            <w:rPr/>
          </w:pPr>
          <w:hyperlink w:anchor="__RefHeading___Toc9051752_73709187">
            <w:r>
              <w:rPr>
                <w:webHidden/>
                <w:rStyle w:val="IndexLink"/>
              </w:rPr>
              <w:t>653</w:t>
            </w:r>
            <w:r>
              <w:rPr>
                <w:rStyle w:val="IndexLink"/>
                <w:rtl w:val="true"/>
              </w:rPr>
              <w:t xml:space="preserve">- </w:t>
            </w:r>
            <w:r>
              <w:rPr>
                <w:rStyle w:val="IndexLink"/>
                <w:rtl w:val="true"/>
              </w:rPr>
              <w:t>قصیدة فی ترجمه الخطبة الشقشقیة</w:t>
            </w:r>
            <w:r>
              <w:rPr>
                <w:rStyle w:val="IndexLink"/>
                <w:rtl w:val="true"/>
              </w:rPr>
              <w:tab/>
            </w:r>
            <w:r>
              <w:rPr>
                <w:rStyle w:val="IndexLink"/>
              </w:rPr>
              <w:t>163</w:t>
            </w:r>
          </w:hyperlink>
        </w:p>
        <w:p>
          <w:pPr>
            <w:pStyle w:val="Contents3"/>
            <w:tabs>
              <w:tab w:val="clear" w:pos="8459"/>
              <w:tab w:val="right" w:pos="9026" w:leader="dot"/>
            </w:tabs>
            <w:rPr/>
          </w:pPr>
          <w:hyperlink w:anchor="__RefHeading___Toc9051754_73709187">
            <w:r>
              <w:rPr>
                <w:webHidden/>
                <w:rStyle w:val="IndexLink"/>
                <w:rtl w:val="true"/>
              </w:rPr>
              <w:t>قصیدة فی حفظ الصحة</w:t>
            </w:r>
            <w:r>
              <w:rPr>
                <w:rStyle w:val="IndexLink"/>
                <w:rtl w:val="true"/>
              </w:rPr>
              <w:tab/>
            </w:r>
            <w:r>
              <w:rPr>
                <w:rStyle w:val="IndexLink"/>
              </w:rPr>
              <w:t>163</w:t>
            </w:r>
          </w:hyperlink>
        </w:p>
        <w:p>
          <w:pPr>
            <w:pStyle w:val="Contents3"/>
            <w:tabs>
              <w:tab w:val="clear" w:pos="8459"/>
              <w:tab w:val="right" w:pos="9026" w:leader="dot"/>
            </w:tabs>
            <w:rPr/>
          </w:pPr>
          <w:hyperlink w:anchor="__RefHeading___Toc9051756_73709187">
            <w:r>
              <w:rPr>
                <w:webHidden/>
                <w:rStyle w:val="IndexLink"/>
              </w:rPr>
              <w:t>654</w:t>
            </w:r>
            <w:r>
              <w:rPr>
                <w:rStyle w:val="IndexLink"/>
                <w:rtl w:val="true"/>
              </w:rPr>
              <w:t xml:space="preserve">- </w:t>
            </w:r>
            <w:r>
              <w:rPr>
                <w:rStyle w:val="IndexLink"/>
                <w:rtl w:val="true"/>
              </w:rPr>
              <w:t>قصیدة فی دولة العثمانیة</w:t>
            </w:r>
            <w:r>
              <w:rPr>
                <w:rStyle w:val="IndexLink"/>
                <w:rtl w:val="true"/>
              </w:rPr>
              <w:tab/>
            </w:r>
            <w:r>
              <w:rPr>
                <w:rStyle w:val="IndexLink"/>
              </w:rPr>
              <w:t>163</w:t>
            </w:r>
          </w:hyperlink>
        </w:p>
        <w:p>
          <w:pPr>
            <w:pStyle w:val="Contents3"/>
            <w:tabs>
              <w:tab w:val="clear" w:pos="8459"/>
              <w:tab w:val="right" w:pos="9026" w:leader="dot"/>
            </w:tabs>
            <w:rPr/>
          </w:pPr>
          <w:hyperlink w:anchor="__RefHeading___Toc9051758_73709187">
            <w:r>
              <w:rPr>
                <w:webHidden/>
                <w:rStyle w:val="IndexLink"/>
              </w:rPr>
              <w:t>655</w:t>
            </w:r>
            <w:r>
              <w:rPr>
                <w:rStyle w:val="IndexLink"/>
                <w:rtl w:val="true"/>
              </w:rPr>
              <w:t xml:space="preserve">- </w:t>
            </w:r>
            <w:r>
              <w:rPr>
                <w:rStyle w:val="IndexLink"/>
                <w:rtl w:val="true"/>
              </w:rPr>
              <w:t>قصیدة فی معجزات أمیر المؤمنین‏</w:t>
            </w:r>
            <w:r>
              <w:rPr>
                <w:rStyle w:val="IndexLink"/>
                <w:rtl w:val="true"/>
              </w:rPr>
              <w:tab/>
            </w:r>
            <w:r>
              <w:rPr>
                <w:rStyle w:val="IndexLink"/>
              </w:rPr>
              <w:t>164</w:t>
            </w:r>
          </w:hyperlink>
        </w:p>
        <w:p>
          <w:pPr>
            <w:pStyle w:val="Contents3"/>
            <w:tabs>
              <w:tab w:val="clear" w:pos="8459"/>
              <w:tab w:val="right" w:pos="9026" w:leader="dot"/>
            </w:tabs>
            <w:rPr/>
          </w:pPr>
          <w:hyperlink w:anchor="__RefHeading___Toc9051760_73709187">
            <w:r>
              <w:rPr>
                <w:webHidden/>
                <w:rStyle w:val="IndexLink"/>
              </w:rPr>
              <w:t>656</w:t>
            </w:r>
            <w:r>
              <w:rPr>
                <w:rStyle w:val="IndexLink"/>
                <w:rtl w:val="true"/>
              </w:rPr>
              <w:t xml:space="preserve">- </w:t>
            </w:r>
            <w:r>
              <w:rPr>
                <w:rStyle w:val="IndexLink"/>
                <w:rtl w:val="true"/>
              </w:rPr>
              <w:t>قصیدة فی المقصور و الممدود</w:t>
            </w:r>
            <w:r>
              <w:rPr>
                <w:rStyle w:val="IndexLink"/>
                <w:rtl w:val="true"/>
              </w:rPr>
              <w:tab/>
            </w:r>
            <w:r>
              <w:rPr>
                <w:rStyle w:val="IndexLink"/>
              </w:rPr>
              <w:t>164</w:t>
            </w:r>
          </w:hyperlink>
        </w:p>
        <w:p>
          <w:pPr>
            <w:pStyle w:val="Contents3"/>
            <w:tabs>
              <w:tab w:val="clear" w:pos="8459"/>
              <w:tab w:val="right" w:pos="9026" w:leader="dot"/>
            </w:tabs>
            <w:rPr/>
          </w:pPr>
          <w:hyperlink w:anchor="__RefHeading___Toc9051762_73709187">
            <w:r>
              <w:rPr>
                <w:webHidden/>
                <w:rStyle w:val="IndexLink"/>
              </w:rPr>
              <w:t>657</w:t>
            </w:r>
            <w:r>
              <w:rPr>
                <w:rStyle w:val="IndexLink"/>
                <w:rtl w:val="true"/>
              </w:rPr>
              <w:t xml:space="preserve">- </w:t>
            </w:r>
            <w:r>
              <w:rPr>
                <w:rStyle w:val="IndexLink"/>
                <w:rtl w:val="true"/>
              </w:rPr>
              <w:t>قصیدة فی المنازل‏</w:t>
            </w:r>
            <w:r>
              <w:rPr>
                <w:rStyle w:val="IndexLink"/>
                <w:rtl w:val="true"/>
              </w:rPr>
              <w:tab/>
            </w:r>
            <w:r>
              <w:rPr>
                <w:rStyle w:val="IndexLink"/>
              </w:rPr>
              <w:t>164</w:t>
            </w:r>
          </w:hyperlink>
        </w:p>
        <w:p>
          <w:pPr>
            <w:pStyle w:val="Contents3"/>
            <w:tabs>
              <w:tab w:val="clear" w:pos="8459"/>
              <w:tab w:val="right" w:pos="9026" w:leader="dot"/>
            </w:tabs>
            <w:rPr/>
          </w:pPr>
          <w:hyperlink w:anchor="__RefHeading___Toc9051764_73709187">
            <w:r>
              <w:rPr>
                <w:webHidden/>
                <w:rStyle w:val="IndexLink"/>
              </w:rPr>
              <w:t>658</w:t>
            </w:r>
            <w:r>
              <w:rPr>
                <w:rStyle w:val="IndexLink"/>
                <w:rtl w:val="true"/>
              </w:rPr>
              <w:t xml:space="preserve">- </w:t>
            </w:r>
            <w:r>
              <w:rPr>
                <w:rStyle w:val="IndexLink"/>
                <w:rtl w:val="true"/>
              </w:rPr>
              <w:t>قصیدة فی المناقب و المثالب‏</w:t>
            </w:r>
            <w:r>
              <w:rPr>
                <w:rStyle w:val="IndexLink"/>
                <w:rtl w:val="true"/>
              </w:rPr>
              <w:tab/>
            </w:r>
            <w:r>
              <w:rPr>
                <w:rStyle w:val="IndexLink"/>
              </w:rPr>
              <w:t>164</w:t>
            </w:r>
          </w:hyperlink>
        </w:p>
        <w:p>
          <w:pPr>
            <w:pStyle w:val="Contents3"/>
            <w:tabs>
              <w:tab w:val="clear" w:pos="8459"/>
              <w:tab w:val="right" w:pos="9026" w:leader="dot"/>
            </w:tabs>
            <w:rPr/>
          </w:pPr>
          <w:hyperlink w:anchor="__RefHeading___Toc9051766_73709187">
            <w:r>
              <w:rPr>
                <w:webHidden/>
                <w:rStyle w:val="IndexLink"/>
              </w:rPr>
              <w:t>659</w:t>
            </w:r>
            <w:r>
              <w:rPr>
                <w:rStyle w:val="IndexLink"/>
                <w:rtl w:val="true"/>
              </w:rPr>
              <w:t xml:space="preserve">- </w:t>
            </w:r>
            <w:r>
              <w:rPr>
                <w:rStyle w:val="IndexLink"/>
                <w:rtl w:val="true"/>
              </w:rPr>
              <w:t>القصیدة فی النجوم‏</w:t>
            </w:r>
            <w:r>
              <w:rPr>
                <w:rStyle w:val="IndexLink"/>
                <w:rtl w:val="true"/>
              </w:rPr>
              <w:tab/>
            </w:r>
            <w:r>
              <w:rPr>
                <w:rStyle w:val="IndexLink"/>
              </w:rPr>
              <w:t>164</w:t>
            </w:r>
          </w:hyperlink>
        </w:p>
        <w:p>
          <w:pPr>
            <w:pStyle w:val="Contents3"/>
            <w:tabs>
              <w:tab w:val="clear" w:pos="8459"/>
              <w:tab w:val="right" w:pos="9026" w:leader="dot"/>
            </w:tabs>
            <w:rPr/>
          </w:pPr>
          <w:hyperlink w:anchor="__RefHeading___Toc9051768_73709187">
            <w:r>
              <w:rPr>
                <w:webHidden/>
                <w:rStyle w:val="IndexLink"/>
              </w:rPr>
              <w:t>660</w:t>
            </w:r>
            <w:r>
              <w:rPr>
                <w:rStyle w:val="IndexLink"/>
                <w:rtl w:val="true"/>
              </w:rPr>
              <w:t xml:space="preserve">- </w:t>
            </w:r>
            <w:r>
              <w:rPr>
                <w:rStyle w:val="IndexLink"/>
                <w:rtl w:val="true"/>
              </w:rPr>
              <w:t>القصیدة القافیة</w:t>
            </w:r>
            <w:r>
              <w:rPr>
                <w:rStyle w:val="IndexLink"/>
                <w:rtl w:val="true"/>
              </w:rPr>
              <w:tab/>
            </w:r>
            <w:r>
              <w:rPr>
                <w:rStyle w:val="IndexLink"/>
              </w:rPr>
              <w:t>164</w:t>
            </w:r>
          </w:hyperlink>
        </w:p>
        <w:p>
          <w:pPr>
            <w:pStyle w:val="Contents3"/>
            <w:tabs>
              <w:tab w:val="clear" w:pos="8459"/>
              <w:tab w:val="right" w:pos="9026" w:leader="dot"/>
            </w:tabs>
            <w:rPr/>
          </w:pPr>
          <w:hyperlink w:anchor="__RefHeading___Toc9051770_73709187">
            <w:r>
              <w:rPr>
                <w:webHidden/>
                <w:rStyle w:val="IndexLink"/>
              </w:rPr>
              <w:t>661</w:t>
            </w:r>
            <w:r>
              <w:rPr>
                <w:rStyle w:val="IndexLink"/>
                <w:rtl w:val="true"/>
              </w:rPr>
              <w:t xml:space="preserve">- </w:t>
            </w:r>
            <w:r>
              <w:rPr>
                <w:rStyle w:val="IndexLink"/>
                <w:rtl w:val="true"/>
              </w:rPr>
              <w:t>قصیدة قرآنیة</w:t>
            </w:r>
            <w:r>
              <w:rPr>
                <w:rStyle w:val="IndexLink"/>
                <w:rtl w:val="true"/>
              </w:rPr>
              <w:tab/>
            </w:r>
            <w:r>
              <w:rPr>
                <w:rStyle w:val="IndexLink"/>
              </w:rPr>
              <w:t>165</w:t>
            </w:r>
          </w:hyperlink>
        </w:p>
        <w:p>
          <w:pPr>
            <w:pStyle w:val="Contents3"/>
            <w:tabs>
              <w:tab w:val="clear" w:pos="8459"/>
              <w:tab w:val="right" w:pos="9026" w:leader="dot"/>
            </w:tabs>
            <w:rPr/>
          </w:pPr>
          <w:hyperlink w:anchor="__RefHeading___Toc9051772_73709187">
            <w:r>
              <w:rPr>
                <w:webHidden/>
                <w:rStyle w:val="IndexLink"/>
                <w:rtl w:val="true"/>
              </w:rPr>
              <w:t xml:space="preserve">/ </w:t>
            </w:r>
            <w:r>
              <w:rPr>
                <w:rStyle w:val="IndexLink"/>
              </w:rPr>
              <w:t>662</w:t>
            </w:r>
            <w:r>
              <w:rPr>
                <w:rStyle w:val="IndexLink"/>
                <w:rtl w:val="true"/>
              </w:rPr>
              <w:t xml:space="preserve">- </w:t>
            </w:r>
            <w:r>
              <w:rPr>
                <w:rStyle w:val="IndexLink"/>
                <w:rtl w:val="true"/>
              </w:rPr>
              <w:t>قصیدة قرآنیة یا ترانه روحی‏</w:t>
            </w:r>
            <w:r>
              <w:rPr>
                <w:rStyle w:val="IndexLink"/>
                <w:rtl w:val="true"/>
              </w:rPr>
              <w:tab/>
            </w:r>
            <w:r>
              <w:rPr>
                <w:rStyle w:val="IndexLink"/>
              </w:rPr>
              <w:t>165</w:t>
            </w:r>
          </w:hyperlink>
        </w:p>
        <w:p>
          <w:pPr>
            <w:pStyle w:val="Contents3"/>
            <w:tabs>
              <w:tab w:val="clear" w:pos="8459"/>
              <w:tab w:val="right" w:pos="9026" w:leader="dot"/>
            </w:tabs>
            <w:rPr/>
          </w:pPr>
          <w:hyperlink w:anchor="__RefHeading___Toc9051774_73709187">
            <w:r>
              <w:rPr>
                <w:webHidden/>
                <w:rStyle w:val="IndexLink"/>
              </w:rPr>
              <w:t>663</w:t>
            </w:r>
            <w:r>
              <w:rPr>
                <w:rStyle w:val="IndexLink"/>
                <w:rtl w:val="true"/>
              </w:rPr>
              <w:t xml:space="preserve">- </w:t>
            </w:r>
            <w:r>
              <w:rPr>
                <w:rStyle w:val="IndexLink"/>
                <w:rtl w:val="true"/>
              </w:rPr>
              <w:t>القصیدة الکافیة</w:t>
            </w:r>
            <w:r>
              <w:rPr>
                <w:rStyle w:val="IndexLink"/>
                <w:rtl w:val="true"/>
              </w:rPr>
              <w:tab/>
            </w:r>
            <w:r>
              <w:rPr>
                <w:rStyle w:val="IndexLink"/>
              </w:rPr>
              <w:t>165</w:t>
            </w:r>
          </w:hyperlink>
        </w:p>
        <w:p>
          <w:pPr>
            <w:pStyle w:val="Contents3"/>
            <w:tabs>
              <w:tab w:val="clear" w:pos="8459"/>
              <w:tab w:val="right" w:pos="9026" w:leader="dot"/>
            </w:tabs>
            <w:rPr/>
          </w:pPr>
          <w:hyperlink w:anchor="__RefHeading___Toc9051776_73709187">
            <w:r>
              <w:rPr>
                <w:webHidden/>
                <w:rStyle w:val="IndexLink"/>
              </w:rPr>
              <w:t>664</w:t>
            </w:r>
            <w:r>
              <w:rPr>
                <w:rStyle w:val="IndexLink"/>
                <w:rtl w:val="true"/>
              </w:rPr>
              <w:t xml:space="preserve">- </w:t>
            </w:r>
            <w:r>
              <w:rPr>
                <w:rStyle w:val="IndexLink"/>
                <w:rtl w:val="true"/>
              </w:rPr>
              <w:t>القصیدة الکراریة</w:t>
            </w:r>
            <w:r>
              <w:rPr>
                <w:rStyle w:val="IndexLink"/>
                <w:rtl w:val="true"/>
              </w:rPr>
              <w:tab/>
            </w:r>
            <w:r>
              <w:rPr>
                <w:rStyle w:val="IndexLink"/>
              </w:rPr>
              <w:t>165</w:t>
            </w:r>
          </w:hyperlink>
        </w:p>
        <w:p>
          <w:pPr>
            <w:pStyle w:val="Contents3"/>
            <w:tabs>
              <w:tab w:val="clear" w:pos="8459"/>
              <w:tab w:val="right" w:pos="9026" w:leader="dot"/>
            </w:tabs>
            <w:rPr/>
          </w:pPr>
          <w:hyperlink w:anchor="__RefHeading___Toc9051778_73709187">
            <w:r>
              <w:rPr>
                <w:webHidden/>
                <w:rStyle w:val="IndexLink"/>
              </w:rPr>
              <w:t>665</w:t>
            </w:r>
            <w:r>
              <w:rPr>
                <w:rStyle w:val="IndexLink"/>
                <w:rtl w:val="true"/>
              </w:rPr>
              <w:t xml:space="preserve">- </w:t>
            </w:r>
            <w:r>
              <w:rPr>
                <w:rStyle w:val="IndexLink"/>
                <w:rtl w:val="true"/>
              </w:rPr>
              <w:t>قصیدة الکرمانی الأصفهانی‏</w:t>
            </w:r>
            <w:r>
              <w:rPr>
                <w:rStyle w:val="IndexLink"/>
                <w:rtl w:val="true"/>
              </w:rPr>
              <w:tab/>
            </w:r>
            <w:r>
              <w:rPr>
                <w:rStyle w:val="IndexLink"/>
              </w:rPr>
              <w:t>166</w:t>
            </w:r>
          </w:hyperlink>
        </w:p>
        <w:p>
          <w:pPr>
            <w:pStyle w:val="Contents3"/>
            <w:tabs>
              <w:tab w:val="clear" w:pos="8459"/>
              <w:tab w:val="right" w:pos="9026" w:leader="dot"/>
            </w:tabs>
            <w:rPr/>
          </w:pPr>
          <w:hyperlink w:anchor="__RefHeading___Toc9051780_73709187">
            <w:r>
              <w:rPr>
                <w:webHidden/>
                <w:rStyle w:val="IndexLink"/>
                <w:rtl w:val="true"/>
              </w:rPr>
              <w:t>قصیدة کعب بن زهیر</w:t>
            </w:r>
            <w:r>
              <w:rPr>
                <w:rStyle w:val="IndexLink"/>
                <w:rtl w:val="true"/>
              </w:rPr>
              <w:tab/>
            </w:r>
            <w:r>
              <w:rPr>
                <w:rStyle w:val="IndexLink"/>
              </w:rPr>
              <w:t>167</w:t>
            </w:r>
          </w:hyperlink>
        </w:p>
        <w:p>
          <w:pPr>
            <w:pStyle w:val="Contents3"/>
            <w:tabs>
              <w:tab w:val="clear" w:pos="8459"/>
              <w:tab w:val="right" w:pos="9026" w:leader="dot"/>
            </w:tabs>
            <w:rPr/>
          </w:pPr>
          <w:hyperlink w:anchor="__RefHeading___Toc9051782_73709187">
            <w:r>
              <w:rPr>
                <w:webHidden/>
                <w:rStyle w:val="IndexLink"/>
              </w:rPr>
              <w:t>666</w:t>
            </w:r>
            <w:r>
              <w:rPr>
                <w:rStyle w:val="IndexLink"/>
                <w:rtl w:val="true"/>
              </w:rPr>
              <w:t xml:space="preserve">- </w:t>
            </w:r>
            <w:r>
              <w:rPr>
                <w:rStyle w:val="IndexLink"/>
                <w:rtl w:val="true"/>
              </w:rPr>
              <w:t>القصیدة الکلبیة</w:t>
            </w:r>
            <w:r>
              <w:rPr>
                <w:rStyle w:val="IndexLink"/>
                <w:rtl w:val="true"/>
              </w:rPr>
              <w:tab/>
            </w:r>
            <w:r>
              <w:rPr>
                <w:rStyle w:val="IndexLink"/>
              </w:rPr>
              <w:t>167</w:t>
            </w:r>
          </w:hyperlink>
        </w:p>
        <w:p>
          <w:pPr>
            <w:pStyle w:val="Contents3"/>
            <w:tabs>
              <w:tab w:val="clear" w:pos="8459"/>
              <w:tab w:val="right" w:pos="9026" w:leader="dot"/>
            </w:tabs>
            <w:rPr/>
          </w:pPr>
          <w:hyperlink w:anchor="__RefHeading___Toc9051784_73709187">
            <w:r>
              <w:rPr>
                <w:webHidden/>
                <w:rStyle w:val="IndexLink"/>
              </w:rPr>
              <w:t>667</w:t>
            </w:r>
            <w:r>
              <w:rPr>
                <w:rStyle w:val="IndexLink"/>
                <w:rtl w:val="true"/>
              </w:rPr>
              <w:t xml:space="preserve">- </w:t>
            </w:r>
            <w:r>
              <w:rPr>
                <w:rStyle w:val="IndexLink"/>
                <w:rtl w:val="true"/>
              </w:rPr>
              <w:t>القصیدة الکوثریة</w:t>
            </w:r>
            <w:r>
              <w:rPr>
                <w:rStyle w:val="IndexLink"/>
                <w:rtl w:val="true"/>
              </w:rPr>
              <w:tab/>
            </w:r>
            <w:r>
              <w:rPr>
                <w:rStyle w:val="IndexLink"/>
              </w:rPr>
              <w:t>167</w:t>
            </w:r>
          </w:hyperlink>
        </w:p>
        <w:p>
          <w:pPr>
            <w:pStyle w:val="Contents3"/>
            <w:tabs>
              <w:tab w:val="clear" w:pos="8459"/>
              <w:tab w:val="right" w:pos="9026" w:leader="dot"/>
            </w:tabs>
            <w:rPr/>
          </w:pPr>
          <w:hyperlink w:anchor="__RefHeading___Toc9051786_73709187">
            <w:r>
              <w:rPr>
                <w:webHidden/>
                <w:rStyle w:val="IndexLink"/>
              </w:rPr>
              <w:t>668</w:t>
            </w:r>
            <w:r>
              <w:rPr>
                <w:rStyle w:val="IndexLink"/>
                <w:rtl w:val="true"/>
              </w:rPr>
              <w:t xml:space="preserve">- </w:t>
            </w:r>
            <w:r>
              <w:rPr>
                <w:rStyle w:val="IndexLink"/>
                <w:rtl w:val="true"/>
              </w:rPr>
              <w:t>القصیدة الکیمیاویة</w:t>
            </w:r>
            <w:r>
              <w:rPr>
                <w:rStyle w:val="IndexLink"/>
                <w:rtl w:val="true"/>
              </w:rPr>
              <w:tab/>
            </w:r>
            <w:r>
              <w:rPr>
                <w:rStyle w:val="IndexLink"/>
              </w:rPr>
              <w:t>167</w:t>
            </w:r>
          </w:hyperlink>
        </w:p>
        <w:p>
          <w:pPr>
            <w:pStyle w:val="Contents3"/>
            <w:tabs>
              <w:tab w:val="clear" w:pos="8459"/>
              <w:tab w:val="right" w:pos="9026" w:leader="dot"/>
            </w:tabs>
            <w:rPr/>
          </w:pPr>
          <w:hyperlink w:anchor="__RefHeading___Toc9051788_73709187">
            <w:r>
              <w:rPr>
                <w:webHidden/>
                <w:rStyle w:val="IndexLink"/>
              </w:rPr>
              <w:t>669</w:t>
            </w:r>
            <w:r>
              <w:rPr>
                <w:rStyle w:val="IndexLink"/>
                <w:rtl w:val="true"/>
              </w:rPr>
              <w:t xml:space="preserve">- </w:t>
            </w:r>
            <w:r>
              <w:rPr>
                <w:rStyle w:val="IndexLink"/>
                <w:rtl w:val="true"/>
              </w:rPr>
              <w:t>القصیدة الکیمیاویة</w:t>
            </w:r>
            <w:r>
              <w:rPr>
                <w:rStyle w:val="IndexLink"/>
                <w:rtl w:val="true"/>
              </w:rPr>
              <w:tab/>
            </w:r>
            <w:r>
              <w:rPr>
                <w:rStyle w:val="IndexLink"/>
              </w:rPr>
              <w:t>167</w:t>
            </w:r>
          </w:hyperlink>
        </w:p>
        <w:p>
          <w:pPr>
            <w:pStyle w:val="Contents3"/>
            <w:tabs>
              <w:tab w:val="clear" w:pos="8459"/>
              <w:tab w:val="right" w:pos="9026" w:leader="dot"/>
            </w:tabs>
            <w:rPr/>
          </w:pPr>
          <w:hyperlink w:anchor="__RefHeading___Toc9051790_73709187">
            <w:r>
              <w:rPr>
                <w:webHidden/>
                <w:rStyle w:val="IndexLink"/>
              </w:rPr>
              <w:t>670</w:t>
            </w:r>
            <w:r>
              <w:rPr>
                <w:rStyle w:val="IndexLink"/>
                <w:rtl w:val="true"/>
              </w:rPr>
              <w:t xml:space="preserve">- </w:t>
            </w:r>
            <w:r>
              <w:rPr>
                <w:rStyle w:val="IndexLink"/>
                <w:rtl w:val="true"/>
              </w:rPr>
              <w:t>القصیدة الکیمیاویة</w:t>
            </w:r>
            <w:r>
              <w:rPr>
                <w:rStyle w:val="IndexLink"/>
                <w:rtl w:val="true"/>
              </w:rPr>
              <w:tab/>
            </w:r>
            <w:r>
              <w:rPr>
                <w:rStyle w:val="IndexLink"/>
              </w:rPr>
              <w:t>167</w:t>
            </w:r>
          </w:hyperlink>
        </w:p>
        <w:p>
          <w:pPr>
            <w:pStyle w:val="Contents3"/>
            <w:tabs>
              <w:tab w:val="clear" w:pos="8459"/>
              <w:tab w:val="right" w:pos="9026" w:leader="dot"/>
            </w:tabs>
            <w:rPr/>
          </w:pPr>
          <w:hyperlink w:anchor="__RefHeading___Toc9051792_73709187">
            <w:r>
              <w:rPr>
                <w:webHidden/>
                <w:rStyle w:val="IndexLink"/>
              </w:rPr>
              <w:t>671</w:t>
            </w:r>
            <w:r>
              <w:rPr>
                <w:rStyle w:val="IndexLink"/>
                <w:rtl w:val="true"/>
              </w:rPr>
              <w:t xml:space="preserve">- </w:t>
            </w:r>
            <w:r>
              <w:rPr>
                <w:rStyle w:val="IndexLink"/>
                <w:rtl w:val="true"/>
              </w:rPr>
              <w:t>قصیدة مبارکة</w:t>
            </w:r>
            <w:r>
              <w:rPr>
                <w:rStyle w:val="IndexLink"/>
                <w:rtl w:val="true"/>
              </w:rPr>
              <w:tab/>
            </w:r>
            <w:r>
              <w:rPr>
                <w:rStyle w:val="IndexLink"/>
              </w:rPr>
              <w:t>167</w:t>
            </w:r>
          </w:hyperlink>
        </w:p>
        <w:p>
          <w:pPr>
            <w:pStyle w:val="Contents3"/>
            <w:tabs>
              <w:tab w:val="clear" w:pos="8459"/>
              <w:tab w:val="right" w:pos="9026" w:leader="dot"/>
            </w:tabs>
            <w:rPr/>
          </w:pPr>
          <w:hyperlink w:anchor="__RefHeading___Toc9051794_73709187">
            <w:r>
              <w:rPr>
                <w:webHidden/>
                <w:rStyle w:val="IndexLink"/>
              </w:rPr>
              <w:t>672</w:t>
            </w:r>
            <w:r>
              <w:rPr>
                <w:rStyle w:val="IndexLink"/>
                <w:rtl w:val="true"/>
              </w:rPr>
              <w:t xml:space="preserve">- </w:t>
            </w:r>
            <w:r>
              <w:rPr>
                <w:rStyle w:val="IndexLink"/>
                <w:rtl w:val="true"/>
              </w:rPr>
              <w:t>القصیدة المحمدیة</w:t>
            </w:r>
            <w:r>
              <w:rPr>
                <w:rStyle w:val="IndexLink"/>
                <w:rtl w:val="true"/>
              </w:rPr>
              <w:tab/>
            </w:r>
            <w:r>
              <w:rPr>
                <w:rStyle w:val="IndexLink"/>
              </w:rPr>
              <w:t>167</w:t>
            </w:r>
          </w:hyperlink>
        </w:p>
        <w:p>
          <w:pPr>
            <w:pStyle w:val="Contents3"/>
            <w:tabs>
              <w:tab w:val="clear" w:pos="8459"/>
              <w:tab w:val="right" w:pos="9026" w:leader="dot"/>
            </w:tabs>
            <w:rPr/>
          </w:pPr>
          <w:hyperlink w:anchor="__RefHeading___Toc9051796_73709187">
            <w:r>
              <w:rPr>
                <w:webHidden/>
                <w:rStyle w:val="IndexLink"/>
              </w:rPr>
              <w:t>673</w:t>
            </w:r>
            <w:r>
              <w:rPr>
                <w:rStyle w:val="IndexLink"/>
                <w:rtl w:val="true"/>
              </w:rPr>
              <w:t xml:space="preserve">- </w:t>
            </w:r>
            <w:r>
              <w:rPr>
                <w:rStyle w:val="IndexLink"/>
                <w:rtl w:val="true"/>
              </w:rPr>
              <w:t>القصیدة المختارة</w:t>
            </w:r>
            <w:r>
              <w:rPr>
                <w:rStyle w:val="IndexLink"/>
                <w:rtl w:val="true"/>
              </w:rPr>
              <w:tab/>
            </w:r>
            <w:r>
              <w:rPr>
                <w:rStyle w:val="IndexLink"/>
              </w:rPr>
              <w:t>168</w:t>
            </w:r>
          </w:hyperlink>
        </w:p>
        <w:p>
          <w:pPr>
            <w:pStyle w:val="Contents3"/>
            <w:tabs>
              <w:tab w:val="clear" w:pos="8459"/>
              <w:tab w:val="right" w:pos="9026" w:leader="dot"/>
            </w:tabs>
            <w:rPr/>
          </w:pPr>
          <w:hyperlink w:anchor="__RefHeading___Toc9051798_73709187">
            <w:r>
              <w:rPr>
                <w:webHidden/>
                <w:rStyle w:val="IndexLink"/>
              </w:rPr>
              <w:t>674</w:t>
            </w:r>
            <w:r>
              <w:rPr>
                <w:rStyle w:val="IndexLink"/>
                <w:rtl w:val="true"/>
              </w:rPr>
              <w:t xml:space="preserve">- </w:t>
            </w:r>
            <w:r>
              <w:rPr>
                <w:rStyle w:val="IndexLink"/>
                <w:rtl w:val="true"/>
              </w:rPr>
              <w:t>قصیدة مدحیة</w:t>
            </w:r>
            <w:r>
              <w:rPr>
                <w:rStyle w:val="IndexLink"/>
                <w:rtl w:val="true"/>
              </w:rPr>
              <w:tab/>
            </w:r>
            <w:r>
              <w:rPr>
                <w:rStyle w:val="IndexLink"/>
              </w:rPr>
              <w:t>168</w:t>
            </w:r>
          </w:hyperlink>
        </w:p>
        <w:p>
          <w:pPr>
            <w:pStyle w:val="Contents3"/>
            <w:tabs>
              <w:tab w:val="clear" w:pos="8459"/>
              <w:tab w:val="right" w:pos="9026" w:leader="dot"/>
            </w:tabs>
            <w:rPr/>
          </w:pPr>
          <w:hyperlink w:anchor="__RefHeading___Toc9051800_73709187">
            <w:r>
              <w:rPr>
                <w:webHidden/>
                <w:rStyle w:val="IndexLink"/>
              </w:rPr>
              <w:t>675</w:t>
            </w:r>
            <w:r>
              <w:rPr>
                <w:rStyle w:val="IndexLink"/>
                <w:rtl w:val="true"/>
              </w:rPr>
              <w:t xml:space="preserve">- </w:t>
            </w:r>
            <w:r>
              <w:rPr>
                <w:rStyle w:val="IndexLink"/>
                <w:rtl w:val="true"/>
              </w:rPr>
              <w:t>قصیدة مدحیة</w:t>
            </w:r>
            <w:r>
              <w:rPr>
                <w:rStyle w:val="IndexLink"/>
                <w:rtl w:val="true"/>
              </w:rPr>
              <w:tab/>
            </w:r>
            <w:r>
              <w:rPr>
                <w:rStyle w:val="IndexLink"/>
              </w:rPr>
              <w:t>168</w:t>
            </w:r>
          </w:hyperlink>
        </w:p>
        <w:p>
          <w:pPr>
            <w:pStyle w:val="Contents3"/>
            <w:tabs>
              <w:tab w:val="clear" w:pos="8459"/>
              <w:tab w:val="right" w:pos="9026" w:leader="dot"/>
            </w:tabs>
            <w:rPr/>
          </w:pPr>
          <w:hyperlink w:anchor="__RefHeading___Toc9051802_73709187">
            <w:r>
              <w:rPr>
                <w:webHidden/>
                <w:rStyle w:val="IndexLink"/>
              </w:rPr>
              <w:t>676</w:t>
            </w:r>
            <w:r>
              <w:rPr>
                <w:rStyle w:val="IndexLink"/>
                <w:rtl w:val="true"/>
              </w:rPr>
              <w:t xml:space="preserve">- </w:t>
            </w:r>
            <w:r>
              <w:rPr>
                <w:rStyle w:val="IndexLink"/>
                <w:rtl w:val="true"/>
              </w:rPr>
              <w:t>القصیدة المذهبة البائیة الحمیریة</w:t>
            </w:r>
            <w:r>
              <w:rPr>
                <w:rStyle w:val="IndexLink"/>
                <w:rtl w:val="true"/>
              </w:rPr>
              <w:tab/>
            </w:r>
            <w:r>
              <w:rPr>
                <w:rStyle w:val="IndexLink"/>
              </w:rPr>
              <w:t>168</w:t>
            </w:r>
          </w:hyperlink>
        </w:p>
        <w:p>
          <w:pPr>
            <w:pStyle w:val="Contents3"/>
            <w:tabs>
              <w:tab w:val="clear" w:pos="8459"/>
              <w:tab w:val="right" w:pos="9026" w:leader="dot"/>
            </w:tabs>
            <w:rPr/>
          </w:pPr>
          <w:hyperlink w:anchor="__RefHeading___Toc9051804_73709187">
            <w:r>
              <w:rPr>
                <w:webHidden/>
                <w:rStyle w:val="IndexLink"/>
                <w:rtl w:val="true"/>
              </w:rPr>
              <w:t>قصیدة مرآة الصفا</w:t>
            </w:r>
            <w:r>
              <w:rPr>
                <w:rStyle w:val="IndexLink"/>
                <w:rtl w:val="true"/>
              </w:rPr>
              <w:tab/>
            </w:r>
            <w:r>
              <w:rPr>
                <w:rStyle w:val="IndexLink"/>
              </w:rPr>
              <w:t>168</w:t>
            </w:r>
          </w:hyperlink>
        </w:p>
        <w:p>
          <w:pPr>
            <w:pStyle w:val="Contents3"/>
            <w:tabs>
              <w:tab w:val="clear" w:pos="8459"/>
              <w:tab w:val="right" w:pos="9026" w:leader="dot"/>
            </w:tabs>
            <w:rPr/>
          </w:pPr>
          <w:hyperlink w:anchor="__RefHeading___Toc9051806_73709187">
            <w:r>
              <w:rPr>
                <w:webHidden/>
                <w:rStyle w:val="IndexLink"/>
              </w:rPr>
              <w:t>677</w:t>
            </w:r>
            <w:r>
              <w:rPr>
                <w:rStyle w:val="IndexLink"/>
                <w:rtl w:val="true"/>
              </w:rPr>
              <w:t xml:space="preserve">- </w:t>
            </w:r>
            <w:r>
              <w:rPr>
                <w:rStyle w:val="IndexLink"/>
                <w:rtl w:val="true"/>
              </w:rPr>
              <w:t>القصیدة المزدوجة</w:t>
            </w:r>
            <w:r>
              <w:rPr>
                <w:rStyle w:val="IndexLink"/>
                <w:rtl w:val="true"/>
              </w:rPr>
              <w:tab/>
            </w:r>
            <w:r>
              <w:rPr>
                <w:rStyle w:val="IndexLink"/>
              </w:rPr>
              <w:t>168</w:t>
            </w:r>
          </w:hyperlink>
        </w:p>
        <w:p>
          <w:pPr>
            <w:pStyle w:val="Contents3"/>
            <w:tabs>
              <w:tab w:val="clear" w:pos="8459"/>
              <w:tab w:val="right" w:pos="9026" w:leader="dot"/>
            </w:tabs>
            <w:rPr/>
          </w:pPr>
          <w:hyperlink w:anchor="__RefHeading___Toc9051808_73709187">
            <w:r>
              <w:rPr>
                <w:webHidden/>
                <w:rStyle w:val="IndexLink"/>
              </w:rPr>
              <w:t>678</w:t>
            </w:r>
            <w:r>
              <w:rPr>
                <w:rStyle w:val="IndexLink"/>
                <w:rtl w:val="true"/>
              </w:rPr>
              <w:t xml:space="preserve">- </w:t>
            </w:r>
            <w:r>
              <w:rPr>
                <w:rStyle w:val="IndexLink"/>
                <w:rtl w:val="true"/>
              </w:rPr>
              <w:t>القصیدة المزدوجة</w:t>
            </w:r>
            <w:r>
              <w:rPr>
                <w:rStyle w:val="IndexLink"/>
                <w:rtl w:val="true"/>
              </w:rPr>
              <w:tab/>
            </w:r>
            <w:r>
              <w:rPr>
                <w:rStyle w:val="IndexLink"/>
              </w:rPr>
              <w:t>168</w:t>
            </w:r>
          </w:hyperlink>
        </w:p>
        <w:p>
          <w:pPr>
            <w:pStyle w:val="Contents3"/>
            <w:tabs>
              <w:tab w:val="clear" w:pos="8459"/>
              <w:tab w:val="right" w:pos="9026" w:leader="dot"/>
            </w:tabs>
            <w:rPr/>
          </w:pPr>
          <w:hyperlink w:anchor="__RefHeading___Toc9051810_73709187">
            <w:r>
              <w:rPr>
                <w:webHidden/>
                <w:rStyle w:val="IndexLink"/>
              </w:rPr>
              <w:t>679</w:t>
            </w:r>
            <w:r>
              <w:rPr>
                <w:rStyle w:val="IndexLink"/>
                <w:rtl w:val="true"/>
              </w:rPr>
              <w:t xml:space="preserve">- </w:t>
            </w:r>
            <w:r>
              <w:rPr>
                <w:rStyle w:val="IndexLink"/>
                <w:rtl w:val="true"/>
              </w:rPr>
              <w:t>القصیدة المزدوجة</w:t>
            </w:r>
            <w:r>
              <w:rPr>
                <w:rStyle w:val="IndexLink"/>
                <w:rtl w:val="true"/>
              </w:rPr>
              <w:tab/>
            </w:r>
            <w:r>
              <w:rPr>
                <w:rStyle w:val="IndexLink"/>
              </w:rPr>
              <w:t>168</w:t>
            </w:r>
          </w:hyperlink>
        </w:p>
        <w:p>
          <w:pPr>
            <w:pStyle w:val="Contents3"/>
            <w:tabs>
              <w:tab w:val="clear" w:pos="8459"/>
              <w:tab w:val="right" w:pos="9026" w:leader="dot"/>
            </w:tabs>
            <w:rPr/>
          </w:pPr>
          <w:hyperlink w:anchor="__RefHeading___Toc9051812_73709187">
            <w:r>
              <w:rPr>
                <w:webHidden/>
                <w:rStyle w:val="IndexLink"/>
              </w:rPr>
              <w:t>680</w:t>
            </w:r>
            <w:r>
              <w:rPr>
                <w:rStyle w:val="IndexLink"/>
                <w:rtl w:val="true"/>
              </w:rPr>
              <w:t xml:space="preserve">- </w:t>
            </w:r>
            <w:r>
              <w:rPr>
                <w:rStyle w:val="IndexLink"/>
                <w:rtl w:val="true"/>
              </w:rPr>
              <w:t>القصیدة المسیحیة</w:t>
            </w:r>
            <w:r>
              <w:rPr>
                <w:rStyle w:val="IndexLink"/>
                <w:rtl w:val="true"/>
              </w:rPr>
              <w:tab/>
            </w:r>
            <w:r>
              <w:rPr>
                <w:rStyle w:val="IndexLink"/>
              </w:rPr>
              <w:t>169</w:t>
            </w:r>
          </w:hyperlink>
        </w:p>
        <w:p>
          <w:pPr>
            <w:pStyle w:val="Contents3"/>
            <w:tabs>
              <w:tab w:val="clear" w:pos="8459"/>
              <w:tab w:val="right" w:pos="9026" w:leader="dot"/>
            </w:tabs>
            <w:rPr/>
          </w:pPr>
          <w:hyperlink w:anchor="__RefHeading___Toc9051814_73709187">
            <w:r>
              <w:rPr>
                <w:webHidden/>
                <w:rStyle w:val="IndexLink"/>
              </w:rPr>
              <w:t>681</w:t>
            </w:r>
            <w:r>
              <w:rPr>
                <w:rStyle w:val="IndexLink"/>
                <w:rtl w:val="true"/>
              </w:rPr>
              <w:t xml:space="preserve">- </w:t>
            </w:r>
            <w:r>
              <w:rPr>
                <w:rStyle w:val="IndexLink"/>
                <w:rtl w:val="true"/>
              </w:rPr>
              <w:t>قصیدة مصنوع‏</w:t>
            </w:r>
            <w:r>
              <w:rPr>
                <w:rStyle w:val="IndexLink"/>
                <w:rtl w:val="true"/>
              </w:rPr>
              <w:tab/>
            </w:r>
            <w:r>
              <w:rPr>
                <w:rStyle w:val="IndexLink"/>
              </w:rPr>
              <w:t>169</w:t>
            </w:r>
          </w:hyperlink>
        </w:p>
        <w:p>
          <w:pPr>
            <w:pStyle w:val="Contents3"/>
            <w:tabs>
              <w:tab w:val="clear" w:pos="8459"/>
              <w:tab w:val="right" w:pos="9026" w:leader="dot"/>
            </w:tabs>
            <w:rPr/>
          </w:pPr>
          <w:hyperlink w:anchor="__RefHeading___Toc9051816_73709187">
            <w:r>
              <w:rPr>
                <w:webHidden/>
                <w:rStyle w:val="IndexLink"/>
              </w:rPr>
              <w:t>682</w:t>
            </w:r>
            <w:r>
              <w:rPr>
                <w:rStyle w:val="IndexLink"/>
                <w:rtl w:val="true"/>
              </w:rPr>
              <w:t xml:space="preserve">- </w:t>
            </w:r>
            <w:r>
              <w:rPr>
                <w:rStyle w:val="IndexLink"/>
                <w:rtl w:val="true"/>
              </w:rPr>
              <w:t>قصیدة مصنوعة</w:t>
            </w:r>
            <w:r>
              <w:rPr>
                <w:rStyle w:val="IndexLink"/>
                <w:rtl w:val="true"/>
              </w:rPr>
              <w:tab/>
            </w:r>
            <w:r>
              <w:rPr>
                <w:rStyle w:val="IndexLink"/>
              </w:rPr>
              <w:t>170</w:t>
            </w:r>
          </w:hyperlink>
        </w:p>
        <w:p>
          <w:pPr>
            <w:pStyle w:val="Contents3"/>
            <w:tabs>
              <w:tab w:val="clear" w:pos="8459"/>
              <w:tab w:val="right" w:pos="9026" w:leader="dot"/>
            </w:tabs>
            <w:rPr/>
          </w:pPr>
          <w:hyperlink w:anchor="__RefHeading___Toc9051818_73709187">
            <w:r>
              <w:rPr>
                <w:webHidden/>
                <w:rStyle w:val="IndexLink"/>
              </w:rPr>
              <w:t>683</w:t>
            </w:r>
            <w:r>
              <w:rPr>
                <w:rStyle w:val="IndexLink"/>
                <w:rtl w:val="true"/>
              </w:rPr>
              <w:t xml:space="preserve">- </w:t>
            </w:r>
            <w:r>
              <w:rPr>
                <w:rStyle w:val="IndexLink"/>
                <w:rtl w:val="true"/>
              </w:rPr>
              <w:t>قصیدة مصنوعة</w:t>
            </w:r>
            <w:r>
              <w:rPr>
                <w:rStyle w:val="IndexLink"/>
                <w:rtl w:val="true"/>
              </w:rPr>
              <w:tab/>
            </w:r>
            <w:r>
              <w:rPr>
                <w:rStyle w:val="IndexLink"/>
              </w:rPr>
              <w:t>170</w:t>
            </w:r>
          </w:hyperlink>
        </w:p>
        <w:p>
          <w:pPr>
            <w:pStyle w:val="Contents3"/>
            <w:tabs>
              <w:tab w:val="clear" w:pos="8459"/>
              <w:tab w:val="right" w:pos="9026" w:leader="dot"/>
            </w:tabs>
            <w:rPr/>
          </w:pPr>
          <w:hyperlink w:anchor="__RefHeading___Toc9051820_73709187">
            <w:r>
              <w:rPr>
                <w:webHidden/>
                <w:rStyle w:val="IndexLink"/>
              </w:rPr>
              <w:t>684</w:t>
            </w:r>
            <w:r>
              <w:rPr>
                <w:rStyle w:val="IndexLink"/>
                <w:rtl w:val="true"/>
              </w:rPr>
              <w:t xml:space="preserve">- </w:t>
            </w:r>
            <w:r>
              <w:rPr>
                <w:rStyle w:val="IndexLink"/>
                <w:rtl w:val="true"/>
              </w:rPr>
              <w:t>قصیدة مصنوعة</w:t>
            </w:r>
            <w:r>
              <w:rPr>
                <w:rStyle w:val="IndexLink"/>
                <w:rtl w:val="true"/>
              </w:rPr>
              <w:tab/>
            </w:r>
            <w:r>
              <w:rPr>
                <w:rStyle w:val="IndexLink"/>
              </w:rPr>
              <w:t>170</w:t>
            </w:r>
          </w:hyperlink>
        </w:p>
        <w:p>
          <w:pPr>
            <w:pStyle w:val="Contents3"/>
            <w:tabs>
              <w:tab w:val="clear" w:pos="8459"/>
              <w:tab w:val="right" w:pos="9026" w:leader="dot"/>
            </w:tabs>
            <w:rPr/>
          </w:pPr>
          <w:hyperlink w:anchor="__RefHeading___Toc9051822_73709187">
            <w:r>
              <w:rPr>
                <w:webHidden/>
                <w:rStyle w:val="IndexLink"/>
              </w:rPr>
              <w:t>685</w:t>
            </w:r>
            <w:r>
              <w:rPr>
                <w:rStyle w:val="IndexLink"/>
                <w:rtl w:val="true"/>
              </w:rPr>
              <w:t xml:space="preserve">- </w:t>
            </w:r>
            <w:r>
              <w:rPr>
                <w:rStyle w:val="IndexLink"/>
                <w:rtl w:val="true"/>
              </w:rPr>
              <w:t>قصیدة مصنوعة</w:t>
            </w:r>
            <w:r>
              <w:rPr>
                <w:rStyle w:val="IndexLink"/>
                <w:rtl w:val="true"/>
              </w:rPr>
              <w:tab/>
            </w:r>
            <w:r>
              <w:rPr>
                <w:rStyle w:val="IndexLink"/>
              </w:rPr>
              <w:t>170</w:t>
            </w:r>
          </w:hyperlink>
        </w:p>
        <w:p>
          <w:pPr>
            <w:pStyle w:val="Contents3"/>
            <w:tabs>
              <w:tab w:val="clear" w:pos="8459"/>
              <w:tab w:val="right" w:pos="9026" w:leader="dot"/>
            </w:tabs>
            <w:rPr/>
          </w:pPr>
          <w:hyperlink w:anchor="__RefHeading___Toc9051824_73709187">
            <w:r>
              <w:rPr>
                <w:webHidden/>
                <w:rStyle w:val="IndexLink"/>
              </w:rPr>
              <w:t>686</w:t>
            </w:r>
            <w:r>
              <w:rPr>
                <w:rStyle w:val="IndexLink"/>
                <w:rtl w:val="true"/>
              </w:rPr>
              <w:t xml:space="preserve">- </w:t>
            </w:r>
            <w:r>
              <w:rPr>
                <w:rStyle w:val="IndexLink"/>
                <w:rtl w:val="true"/>
              </w:rPr>
              <w:t>قصیدة مصنوعة</w:t>
            </w:r>
            <w:r>
              <w:rPr>
                <w:rStyle w:val="IndexLink"/>
                <w:rtl w:val="true"/>
              </w:rPr>
              <w:tab/>
            </w:r>
            <w:r>
              <w:rPr>
                <w:rStyle w:val="IndexLink"/>
              </w:rPr>
              <w:t>171</w:t>
            </w:r>
          </w:hyperlink>
        </w:p>
        <w:p>
          <w:pPr>
            <w:pStyle w:val="Contents3"/>
            <w:tabs>
              <w:tab w:val="clear" w:pos="8459"/>
              <w:tab w:val="right" w:pos="9026" w:leader="dot"/>
            </w:tabs>
            <w:rPr/>
          </w:pPr>
          <w:hyperlink w:anchor="__RefHeading___Toc9051826_73709187">
            <w:r>
              <w:rPr>
                <w:webHidden/>
                <w:rStyle w:val="IndexLink"/>
              </w:rPr>
              <w:t>687</w:t>
            </w:r>
            <w:r>
              <w:rPr>
                <w:rStyle w:val="IndexLink"/>
                <w:rtl w:val="true"/>
              </w:rPr>
              <w:t xml:space="preserve">- </w:t>
            </w:r>
            <w:r>
              <w:rPr>
                <w:rStyle w:val="IndexLink"/>
                <w:rtl w:val="true"/>
              </w:rPr>
              <w:t>قصیدة مصنوعة</w:t>
            </w:r>
            <w:r>
              <w:rPr>
                <w:rStyle w:val="IndexLink"/>
                <w:rtl w:val="true"/>
              </w:rPr>
              <w:tab/>
            </w:r>
            <w:r>
              <w:rPr>
                <w:rStyle w:val="IndexLink"/>
              </w:rPr>
              <w:t>171</w:t>
            </w:r>
          </w:hyperlink>
        </w:p>
        <w:p>
          <w:pPr>
            <w:pStyle w:val="Contents3"/>
            <w:tabs>
              <w:tab w:val="clear" w:pos="8459"/>
              <w:tab w:val="right" w:pos="9026" w:leader="dot"/>
            </w:tabs>
            <w:rPr/>
          </w:pPr>
          <w:hyperlink w:anchor="__RefHeading___Toc9051828_73709187">
            <w:r>
              <w:rPr>
                <w:webHidden/>
                <w:rStyle w:val="IndexLink"/>
              </w:rPr>
              <w:t>688</w:t>
            </w:r>
            <w:r>
              <w:rPr>
                <w:rStyle w:val="IndexLink"/>
                <w:rtl w:val="true"/>
              </w:rPr>
              <w:t xml:space="preserve">- </w:t>
            </w:r>
            <w:r>
              <w:rPr>
                <w:rStyle w:val="IndexLink"/>
                <w:rtl w:val="true"/>
              </w:rPr>
              <w:t>قصیدة مصنوعة</w:t>
            </w:r>
            <w:r>
              <w:rPr>
                <w:rStyle w:val="IndexLink"/>
                <w:rtl w:val="true"/>
              </w:rPr>
              <w:tab/>
            </w:r>
            <w:r>
              <w:rPr>
                <w:rStyle w:val="IndexLink"/>
              </w:rPr>
              <w:t>171</w:t>
            </w:r>
          </w:hyperlink>
        </w:p>
        <w:p>
          <w:pPr>
            <w:pStyle w:val="Contents3"/>
            <w:tabs>
              <w:tab w:val="clear" w:pos="8459"/>
              <w:tab w:val="right" w:pos="9026" w:leader="dot"/>
            </w:tabs>
            <w:rPr/>
          </w:pPr>
          <w:hyperlink w:anchor="__RefHeading___Toc9051830_73709187">
            <w:r>
              <w:rPr>
                <w:webHidden/>
                <w:rStyle w:val="IndexLink"/>
              </w:rPr>
              <w:t>689</w:t>
            </w:r>
            <w:r>
              <w:rPr>
                <w:rStyle w:val="IndexLink"/>
                <w:rtl w:val="true"/>
              </w:rPr>
              <w:t xml:space="preserve">- </w:t>
            </w:r>
            <w:r>
              <w:rPr>
                <w:rStyle w:val="IndexLink"/>
                <w:rtl w:val="true"/>
              </w:rPr>
              <w:t>القصیدة المقصورة الدریدیة</w:t>
            </w:r>
            <w:r>
              <w:rPr>
                <w:rStyle w:val="IndexLink"/>
                <w:rtl w:val="true"/>
              </w:rPr>
              <w:tab/>
            </w:r>
            <w:r>
              <w:rPr>
                <w:rStyle w:val="IndexLink"/>
              </w:rPr>
              <w:t>171</w:t>
            </w:r>
          </w:hyperlink>
        </w:p>
        <w:p>
          <w:pPr>
            <w:pStyle w:val="Contents3"/>
            <w:tabs>
              <w:tab w:val="clear" w:pos="8459"/>
              <w:tab w:val="right" w:pos="9026" w:leader="dot"/>
            </w:tabs>
            <w:rPr/>
          </w:pPr>
          <w:hyperlink w:anchor="__RefHeading___Toc9051832_73709187">
            <w:r>
              <w:rPr>
                <w:webHidden/>
                <w:rStyle w:val="IndexLink"/>
              </w:rPr>
              <w:t>690</w:t>
            </w:r>
            <w:r>
              <w:rPr>
                <w:rStyle w:val="IndexLink"/>
                <w:rtl w:val="true"/>
              </w:rPr>
              <w:t xml:space="preserve">- </w:t>
            </w:r>
            <w:r>
              <w:rPr>
                <w:rStyle w:val="IndexLink"/>
                <w:rtl w:val="true"/>
              </w:rPr>
              <w:t>القصیدة المنتخبة</w:t>
            </w:r>
            <w:r>
              <w:rPr>
                <w:rStyle w:val="IndexLink"/>
                <w:rtl w:val="true"/>
              </w:rPr>
              <w:tab/>
            </w:r>
            <w:r>
              <w:rPr>
                <w:rStyle w:val="IndexLink"/>
              </w:rPr>
              <w:t>172</w:t>
            </w:r>
          </w:hyperlink>
        </w:p>
        <w:p>
          <w:pPr>
            <w:pStyle w:val="Contents3"/>
            <w:tabs>
              <w:tab w:val="clear" w:pos="8459"/>
              <w:tab w:val="right" w:pos="9026" w:leader="dot"/>
            </w:tabs>
            <w:rPr/>
          </w:pPr>
          <w:hyperlink w:anchor="__RefHeading___Toc9051834_73709187">
            <w:r>
              <w:rPr>
                <w:webHidden/>
                <w:rStyle w:val="IndexLink"/>
              </w:rPr>
              <w:t>691</w:t>
            </w:r>
            <w:r>
              <w:rPr>
                <w:rStyle w:val="IndexLink"/>
                <w:rtl w:val="true"/>
              </w:rPr>
              <w:t xml:space="preserve">- </w:t>
            </w:r>
            <w:r>
              <w:rPr>
                <w:rStyle w:val="IndexLink"/>
                <w:rtl w:val="true"/>
              </w:rPr>
              <w:t>القصیدة المهملة</w:t>
            </w:r>
            <w:r>
              <w:rPr>
                <w:rStyle w:val="IndexLink"/>
                <w:rtl w:val="true"/>
              </w:rPr>
              <w:tab/>
            </w:r>
            <w:r>
              <w:rPr>
                <w:rStyle w:val="IndexLink"/>
              </w:rPr>
              <w:t>172</w:t>
            </w:r>
          </w:hyperlink>
        </w:p>
        <w:p>
          <w:pPr>
            <w:pStyle w:val="Contents3"/>
            <w:tabs>
              <w:tab w:val="clear" w:pos="8459"/>
              <w:tab w:val="right" w:pos="9026" w:leader="dot"/>
            </w:tabs>
            <w:rPr/>
          </w:pPr>
          <w:hyperlink w:anchor="__RefHeading___Toc9051836_73709187">
            <w:r>
              <w:rPr>
                <w:webHidden/>
                <w:rStyle w:val="IndexLink"/>
              </w:rPr>
              <w:t>692</w:t>
            </w:r>
            <w:r>
              <w:rPr>
                <w:rStyle w:val="IndexLink"/>
                <w:rtl w:val="true"/>
              </w:rPr>
              <w:t xml:space="preserve">- </w:t>
            </w:r>
            <w:r>
              <w:rPr>
                <w:rStyle w:val="IndexLink"/>
                <w:rtl w:val="true"/>
              </w:rPr>
              <w:t>قصیدة المیر فندرسکی‏</w:t>
            </w:r>
            <w:r>
              <w:rPr>
                <w:rStyle w:val="IndexLink"/>
                <w:rtl w:val="true"/>
              </w:rPr>
              <w:tab/>
            </w:r>
            <w:r>
              <w:rPr>
                <w:rStyle w:val="IndexLink"/>
              </w:rPr>
              <w:t>172</w:t>
            </w:r>
          </w:hyperlink>
        </w:p>
        <w:p>
          <w:pPr>
            <w:pStyle w:val="Contents3"/>
            <w:tabs>
              <w:tab w:val="clear" w:pos="8459"/>
              <w:tab w:val="right" w:pos="9026" w:leader="dot"/>
            </w:tabs>
            <w:rPr/>
          </w:pPr>
          <w:hyperlink w:anchor="__RefHeading___Toc9051838_73709187">
            <w:r>
              <w:rPr>
                <w:webHidden/>
                <w:rStyle w:val="IndexLink"/>
              </w:rPr>
              <w:t>693</w:t>
            </w:r>
            <w:r>
              <w:rPr>
                <w:rStyle w:val="IndexLink"/>
                <w:rtl w:val="true"/>
              </w:rPr>
              <w:t xml:space="preserve">- </w:t>
            </w:r>
            <w:r>
              <w:rPr>
                <w:rStyle w:val="IndexLink"/>
                <w:rtl w:val="true"/>
              </w:rPr>
              <w:t>القصیدة المیمیة</w:t>
            </w:r>
            <w:r>
              <w:rPr>
                <w:rStyle w:val="IndexLink"/>
                <w:rtl w:val="true"/>
              </w:rPr>
              <w:tab/>
            </w:r>
            <w:r>
              <w:rPr>
                <w:rStyle w:val="IndexLink"/>
              </w:rPr>
              <w:t>172</w:t>
            </w:r>
          </w:hyperlink>
        </w:p>
        <w:p>
          <w:pPr>
            <w:pStyle w:val="Contents3"/>
            <w:tabs>
              <w:tab w:val="clear" w:pos="8459"/>
              <w:tab w:val="right" w:pos="9026" w:leader="dot"/>
            </w:tabs>
            <w:rPr/>
          </w:pPr>
          <w:hyperlink w:anchor="__RefHeading___Toc9051840_73709187">
            <w:r>
              <w:rPr>
                <w:webHidden/>
                <w:rStyle w:val="IndexLink"/>
                <w:rtl w:val="true"/>
              </w:rPr>
              <w:t xml:space="preserve">. </w:t>
            </w:r>
            <w:r>
              <w:rPr>
                <w:rStyle w:val="IndexLink"/>
              </w:rPr>
              <w:t>694</w:t>
            </w:r>
            <w:r>
              <w:rPr>
                <w:rStyle w:val="IndexLink"/>
                <w:rtl w:val="true"/>
              </w:rPr>
              <w:t xml:space="preserve">- </w:t>
            </w:r>
            <w:r>
              <w:rPr>
                <w:rStyle w:val="IndexLink"/>
                <w:rtl w:val="true"/>
              </w:rPr>
              <w:t>قصیدة المیمیة</w:t>
            </w:r>
            <w:r>
              <w:rPr>
                <w:rStyle w:val="IndexLink"/>
                <w:rtl w:val="true"/>
              </w:rPr>
              <w:tab/>
            </w:r>
            <w:r>
              <w:rPr>
                <w:rStyle w:val="IndexLink"/>
              </w:rPr>
              <w:t>172</w:t>
            </w:r>
          </w:hyperlink>
        </w:p>
        <w:p>
          <w:pPr>
            <w:pStyle w:val="Contents3"/>
            <w:tabs>
              <w:tab w:val="clear" w:pos="8459"/>
              <w:tab w:val="right" w:pos="9026" w:leader="dot"/>
            </w:tabs>
            <w:rPr/>
          </w:pPr>
          <w:hyperlink w:anchor="__RefHeading___Toc9051842_73709187">
            <w:r>
              <w:rPr>
                <w:webHidden/>
                <w:rStyle w:val="IndexLink"/>
              </w:rPr>
              <w:t>695</w:t>
            </w:r>
            <w:r>
              <w:rPr>
                <w:rStyle w:val="IndexLink"/>
                <w:rtl w:val="true"/>
              </w:rPr>
              <w:t xml:space="preserve">- </w:t>
            </w:r>
            <w:r>
              <w:rPr>
                <w:rStyle w:val="IndexLink"/>
                <w:rtl w:val="true"/>
              </w:rPr>
              <w:t>القصیدة المیمیة</w:t>
            </w:r>
            <w:r>
              <w:rPr>
                <w:rStyle w:val="IndexLink"/>
                <w:rtl w:val="true"/>
              </w:rPr>
              <w:tab/>
            </w:r>
            <w:r>
              <w:rPr>
                <w:rStyle w:val="IndexLink"/>
              </w:rPr>
              <w:t>173</w:t>
            </w:r>
          </w:hyperlink>
        </w:p>
        <w:p>
          <w:pPr>
            <w:pStyle w:val="Contents3"/>
            <w:tabs>
              <w:tab w:val="clear" w:pos="8459"/>
              <w:tab w:val="right" w:pos="9026" w:leader="dot"/>
            </w:tabs>
            <w:rPr/>
          </w:pPr>
          <w:hyperlink w:anchor="__RefHeading___Toc9051844_73709187">
            <w:r>
              <w:rPr>
                <w:webHidden/>
                <w:rStyle w:val="IndexLink"/>
              </w:rPr>
              <w:t>696</w:t>
            </w:r>
            <w:r>
              <w:rPr>
                <w:rStyle w:val="IndexLink"/>
                <w:rtl w:val="true"/>
              </w:rPr>
              <w:t xml:space="preserve">- </w:t>
            </w:r>
            <w:r>
              <w:rPr>
                <w:rStyle w:val="IndexLink"/>
                <w:rtl w:val="true"/>
              </w:rPr>
              <w:t>القصیدة المیمیة الطویلة</w:t>
            </w:r>
            <w:r>
              <w:rPr>
                <w:rStyle w:val="IndexLink"/>
                <w:rtl w:val="true"/>
              </w:rPr>
              <w:tab/>
            </w:r>
            <w:r>
              <w:rPr>
                <w:rStyle w:val="IndexLink"/>
              </w:rPr>
              <w:t>173</w:t>
            </w:r>
          </w:hyperlink>
        </w:p>
        <w:p>
          <w:pPr>
            <w:pStyle w:val="Contents3"/>
            <w:tabs>
              <w:tab w:val="clear" w:pos="8459"/>
              <w:tab w:val="right" w:pos="9026" w:leader="dot"/>
            </w:tabs>
            <w:rPr/>
          </w:pPr>
          <w:hyperlink w:anchor="__RefHeading___Toc9051846_73709187">
            <w:r>
              <w:rPr>
                <w:webHidden/>
                <w:rStyle w:val="IndexLink"/>
              </w:rPr>
              <w:t>697</w:t>
            </w:r>
            <w:r>
              <w:rPr>
                <w:rStyle w:val="IndexLink"/>
                <w:rtl w:val="true"/>
              </w:rPr>
              <w:t xml:space="preserve">- </w:t>
            </w:r>
            <w:r>
              <w:rPr>
                <w:rStyle w:val="IndexLink"/>
                <w:rtl w:val="true"/>
              </w:rPr>
              <w:t>القصیدة المیمیة فی الثناء علی خیر البریة</w:t>
            </w:r>
            <w:r>
              <w:rPr>
                <w:rStyle w:val="IndexLink"/>
                <w:rtl w:val="true"/>
              </w:rPr>
              <w:tab/>
            </w:r>
            <w:r>
              <w:rPr>
                <w:rStyle w:val="IndexLink"/>
              </w:rPr>
              <w:t>173</w:t>
            </w:r>
          </w:hyperlink>
        </w:p>
        <w:p>
          <w:pPr>
            <w:pStyle w:val="Contents3"/>
            <w:tabs>
              <w:tab w:val="clear" w:pos="8459"/>
              <w:tab w:val="right" w:pos="9026" w:leader="dot"/>
            </w:tabs>
            <w:rPr/>
          </w:pPr>
          <w:hyperlink w:anchor="__RefHeading___Toc9051848_73709187">
            <w:r>
              <w:rPr>
                <w:webHidden/>
                <w:rStyle w:val="IndexLink"/>
              </w:rPr>
              <w:t>698</w:t>
            </w:r>
            <w:r>
              <w:rPr>
                <w:rStyle w:val="IndexLink"/>
                <w:rtl w:val="true"/>
              </w:rPr>
              <w:t xml:space="preserve">- </w:t>
            </w:r>
            <w:r>
              <w:rPr>
                <w:rStyle w:val="IndexLink"/>
                <w:rtl w:val="true"/>
              </w:rPr>
              <w:t>القصیدة النونیة</w:t>
            </w:r>
            <w:r>
              <w:rPr>
                <w:rStyle w:val="IndexLink"/>
                <w:rtl w:val="true"/>
              </w:rPr>
              <w:tab/>
            </w:r>
            <w:r>
              <w:rPr>
                <w:rStyle w:val="IndexLink"/>
              </w:rPr>
              <w:t>173</w:t>
            </w:r>
          </w:hyperlink>
        </w:p>
        <w:p>
          <w:pPr>
            <w:pStyle w:val="Contents3"/>
            <w:tabs>
              <w:tab w:val="clear" w:pos="8459"/>
              <w:tab w:val="right" w:pos="9026" w:leader="dot"/>
            </w:tabs>
            <w:rPr/>
          </w:pPr>
          <w:hyperlink w:anchor="__RefHeading___Toc9051850_73709187">
            <w:r>
              <w:rPr>
                <w:webHidden/>
                <w:rStyle w:val="IndexLink"/>
              </w:rPr>
              <w:t>699</w:t>
            </w:r>
            <w:r>
              <w:rPr>
                <w:rStyle w:val="IndexLink"/>
                <w:rtl w:val="true"/>
              </w:rPr>
              <w:t xml:space="preserve">- </w:t>
            </w:r>
            <w:r>
              <w:rPr>
                <w:rStyle w:val="IndexLink"/>
                <w:rtl w:val="true"/>
              </w:rPr>
              <w:t>القصیدة النونیة</w:t>
            </w:r>
            <w:r>
              <w:rPr>
                <w:rStyle w:val="IndexLink"/>
                <w:rtl w:val="true"/>
              </w:rPr>
              <w:tab/>
            </w:r>
            <w:r>
              <w:rPr>
                <w:rStyle w:val="IndexLink"/>
              </w:rPr>
              <w:t>174</w:t>
            </w:r>
          </w:hyperlink>
        </w:p>
        <w:p>
          <w:pPr>
            <w:pStyle w:val="Contents3"/>
            <w:tabs>
              <w:tab w:val="clear" w:pos="8459"/>
              <w:tab w:val="right" w:pos="9026" w:leader="dot"/>
            </w:tabs>
            <w:rPr/>
          </w:pPr>
          <w:hyperlink w:anchor="__RefHeading___Toc9051852_73709187">
            <w:r>
              <w:rPr>
                <w:webHidden/>
                <w:rStyle w:val="IndexLink"/>
              </w:rPr>
              <w:t>700</w:t>
            </w:r>
            <w:r>
              <w:rPr>
                <w:rStyle w:val="IndexLink"/>
                <w:rtl w:val="true"/>
              </w:rPr>
              <w:t xml:space="preserve">- </w:t>
            </w:r>
            <w:r>
              <w:rPr>
                <w:rStyle w:val="IndexLink"/>
                <w:rtl w:val="true"/>
              </w:rPr>
              <w:t>قصیدة النونیة</w:t>
            </w:r>
            <w:r>
              <w:rPr>
                <w:rStyle w:val="IndexLink"/>
                <w:rtl w:val="true"/>
              </w:rPr>
              <w:tab/>
            </w:r>
            <w:r>
              <w:rPr>
                <w:rStyle w:val="IndexLink"/>
              </w:rPr>
              <w:t>174</w:t>
            </w:r>
          </w:hyperlink>
        </w:p>
        <w:p>
          <w:pPr>
            <w:pStyle w:val="Contents3"/>
            <w:tabs>
              <w:tab w:val="clear" w:pos="8459"/>
              <w:tab w:val="right" w:pos="9026" w:leader="dot"/>
            </w:tabs>
            <w:rPr/>
          </w:pPr>
          <w:hyperlink w:anchor="__RefHeading___Toc9051854_73709187">
            <w:r>
              <w:rPr>
                <w:webHidden/>
                <w:rStyle w:val="IndexLink"/>
              </w:rPr>
              <w:t>701</w:t>
            </w:r>
            <w:r>
              <w:rPr>
                <w:rStyle w:val="IndexLink"/>
                <w:rtl w:val="true"/>
              </w:rPr>
              <w:t xml:space="preserve">- </w:t>
            </w:r>
            <w:r>
              <w:rPr>
                <w:rStyle w:val="IndexLink"/>
                <w:rtl w:val="true"/>
              </w:rPr>
              <w:t>القصیدة الوجدیة فی الواردات النجدیة</w:t>
            </w:r>
            <w:r>
              <w:rPr>
                <w:rStyle w:val="IndexLink"/>
                <w:rtl w:val="true"/>
              </w:rPr>
              <w:tab/>
            </w:r>
            <w:r>
              <w:rPr>
                <w:rStyle w:val="IndexLink"/>
              </w:rPr>
              <w:t>174</w:t>
            </w:r>
          </w:hyperlink>
        </w:p>
        <w:p>
          <w:pPr>
            <w:pStyle w:val="Contents3"/>
            <w:tabs>
              <w:tab w:val="clear" w:pos="8459"/>
              <w:tab w:val="right" w:pos="9026" w:leader="dot"/>
            </w:tabs>
            <w:rPr/>
          </w:pPr>
          <w:hyperlink w:anchor="__RefHeading___Toc9051856_73709187">
            <w:r>
              <w:rPr>
                <w:webHidden/>
                <w:rStyle w:val="IndexLink"/>
              </w:rPr>
              <w:t>702</w:t>
            </w:r>
            <w:r>
              <w:rPr>
                <w:rStyle w:val="IndexLink"/>
                <w:rtl w:val="true"/>
              </w:rPr>
              <w:t xml:space="preserve">- </w:t>
            </w:r>
            <w:r>
              <w:rPr>
                <w:rStyle w:val="IndexLink"/>
                <w:rtl w:val="true"/>
              </w:rPr>
              <w:t>القصیدة الهائیة الطویلة</w:t>
            </w:r>
            <w:r>
              <w:rPr>
                <w:rStyle w:val="IndexLink"/>
                <w:rtl w:val="true"/>
              </w:rPr>
              <w:tab/>
            </w:r>
            <w:r>
              <w:rPr>
                <w:rStyle w:val="IndexLink"/>
              </w:rPr>
              <w:t>174</w:t>
            </w:r>
          </w:hyperlink>
        </w:p>
        <w:p>
          <w:pPr>
            <w:pStyle w:val="Contents3"/>
            <w:tabs>
              <w:tab w:val="clear" w:pos="8459"/>
              <w:tab w:val="right" w:pos="9026" w:leader="dot"/>
            </w:tabs>
            <w:rPr/>
          </w:pPr>
          <w:hyperlink w:anchor="__RefHeading___Toc9051858_73709187">
            <w:r>
              <w:rPr>
                <w:webHidden/>
                <w:rStyle w:val="IndexLink"/>
              </w:rPr>
              <w:t>703</w:t>
            </w:r>
            <w:r>
              <w:rPr>
                <w:rStyle w:val="IndexLink"/>
                <w:rtl w:val="true"/>
              </w:rPr>
              <w:t xml:space="preserve">- </w:t>
            </w:r>
            <w:r>
              <w:rPr>
                <w:rStyle w:val="IndexLink"/>
                <w:rtl w:val="true"/>
              </w:rPr>
              <w:t>قصیدة الهیکل اللطیف‏</w:t>
            </w:r>
            <w:r>
              <w:rPr>
                <w:rStyle w:val="IndexLink"/>
                <w:rtl w:val="true"/>
              </w:rPr>
              <w:tab/>
            </w:r>
            <w:r>
              <w:rPr>
                <w:rStyle w:val="IndexLink"/>
              </w:rPr>
              <w:t>175</w:t>
            </w:r>
          </w:hyperlink>
        </w:p>
        <w:p>
          <w:pPr>
            <w:pStyle w:val="Contents3"/>
            <w:tabs>
              <w:tab w:val="clear" w:pos="8459"/>
              <w:tab w:val="right" w:pos="9026" w:leader="dot"/>
            </w:tabs>
            <w:rPr/>
          </w:pPr>
          <w:hyperlink w:anchor="__RefHeading___Toc9051860_73709187">
            <w:r>
              <w:rPr>
                <w:webHidden/>
                <w:rStyle w:val="IndexLink"/>
                <w:rtl w:val="true"/>
              </w:rPr>
              <w:t>قصیدة یائیة</w:t>
            </w:r>
            <w:r>
              <w:rPr>
                <w:rStyle w:val="IndexLink"/>
                <w:rtl w:val="true"/>
              </w:rPr>
              <w:tab/>
            </w:r>
            <w:r>
              <w:rPr>
                <w:rStyle w:val="IndexLink"/>
              </w:rPr>
              <w:t>175</w:t>
            </w:r>
          </w:hyperlink>
        </w:p>
        <w:p>
          <w:pPr>
            <w:pStyle w:val="Contents3"/>
            <w:tabs>
              <w:tab w:val="clear" w:pos="8459"/>
              <w:tab w:val="right" w:pos="9026" w:leader="dot"/>
            </w:tabs>
            <w:rPr/>
          </w:pPr>
          <w:hyperlink w:anchor="__RefHeading___Toc9051862_73709187">
            <w:r>
              <w:rPr>
                <w:webHidden/>
                <w:rStyle w:val="IndexLink"/>
              </w:rPr>
              <w:t>704</w:t>
            </w:r>
            <w:r>
              <w:rPr>
                <w:rStyle w:val="IndexLink"/>
                <w:rtl w:val="true"/>
              </w:rPr>
              <w:t xml:space="preserve">- </w:t>
            </w:r>
            <w:r>
              <w:rPr>
                <w:rStyle w:val="IndexLink"/>
                <w:rtl w:val="true"/>
              </w:rPr>
              <w:t>کتاب القضاء</w:t>
            </w:r>
            <w:r>
              <w:rPr>
                <w:rStyle w:val="IndexLink"/>
                <w:rtl w:val="true"/>
              </w:rPr>
              <w:tab/>
            </w:r>
            <w:r>
              <w:rPr>
                <w:rStyle w:val="IndexLink"/>
              </w:rPr>
              <w:t>175</w:t>
            </w:r>
          </w:hyperlink>
        </w:p>
        <w:p>
          <w:pPr>
            <w:pStyle w:val="Contents3"/>
            <w:tabs>
              <w:tab w:val="clear" w:pos="8459"/>
              <w:tab w:val="right" w:pos="9026" w:leader="dot"/>
            </w:tabs>
            <w:rPr/>
          </w:pPr>
          <w:hyperlink w:anchor="__RefHeading___Toc9051864_73709187">
            <w:r>
              <w:rPr>
                <w:webHidden/>
                <w:rStyle w:val="IndexLink"/>
              </w:rPr>
              <w:t>705</w:t>
            </w:r>
            <w:r>
              <w:rPr>
                <w:rStyle w:val="IndexLink"/>
                <w:rtl w:val="true"/>
              </w:rPr>
              <w:t xml:space="preserve">- </w:t>
            </w:r>
            <w:r>
              <w:rPr>
                <w:rStyle w:val="IndexLink"/>
                <w:rtl w:val="true"/>
              </w:rPr>
              <w:t>کتاب القضاء</w:t>
            </w:r>
            <w:r>
              <w:rPr>
                <w:rStyle w:val="IndexLink"/>
                <w:rtl w:val="true"/>
              </w:rPr>
              <w:tab/>
            </w:r>
            <w:r>
              <w:rPr>
                <w:rStyle w:val="IndexLink"/>
              </w:rPr>
              <w:t>175</w:t>
            </w:r>
          </w:hyperlink>
        </w:p>
        <w:p>
          <w:pPr>
            <w:pStyle w:val="Contents3"/>
            <w:tabs>
              <w:tab w:val="clear" w:pos="8459"/>
              <w:tab w:val="right" w:pos="9026" w:leader="dot"/>
            </w:tabs>
            <w:rPr/>
          </w:pPr>
          <w:hyperlink w:anchor="__RefHeading___Toc9051866_73709187">
            <w:r>
              <w:rPr>
                <w:webHidden/>
                <w:rStyle w:val="IndexLink"/>
              </w:rPr>
              <w:t>706</w:t>
            </w:r>
            <w:r>
              <w:rPr>
                <w:rStyle w:val="IndexLink"/>
                <w:rtl w:val="true"/>
              </w:rPr>
              <w:t xml:space="preserve">- </w:t>
            </w:r>
            <w:r>
              <w:rPr>
                <w:rStyle w:val="IndexLink"/>
                <w:rtl w:val="true"/>
              </w:rPr>
              <w:t>رسالة فی القضاء</w:t>
            </w:r>
            <w:r>
              <w:rPr>
                <w:rStyle w:val="IndexLink"/>
                <w:rtl w:val="true"/>
              </w:rPr>
              <w:tab/>
            </w:r>
            <w:r>
              <w:rPr>
                <w:rStyle w:val="IndexLink"/>
              </w:rPr>
              <w:t>175</w:t>
            </w:r>
          </w:hyperlink>
        </w:p>
        <w:p>
          <w:pPr>
            <w:pStyle w:val="Contents3"/>
            <w:tabs>
              <w:tab w:val="clear" w:pos="8459"/>
              <w:tab w:val="right" w:pos="9026" w:leader="dot"/>
            </w:tabs>
            <w:rPr/>
          </w:pPr>
          <w:hyperlink w:anchor="__RefHeading___Toc9051868_73709187">
            <w:r>
              <w:rPr>
                <w:webHidden/>
                <w:rStyle w:val="IndexLink"/>
              </w:rPr>
              <w:t>707</w:t>
            </w:r>
            <w:r>
              <w:rPr>
                <w:rStyle w:val="IndexLink"/>
                <w:rtl w:val="true"/>
              </w:rPr>
              <w:t xml:space="preserve">- </w:t>
            </w:r>
            <w:r>
              <w:rPr>
                <w:rStyle w:val="IndexLink"/>
                <w:rtl w:val="true"/>
              </w:rPr>
              <w:t>کتاب القضاء</w:t>
            </w:r>
            <w:r>
              <w:rPr>
                <w:rStyle w:val="IndexLink"/>
                <w:rtl w:val="true"/>
              </w:rPr>
              <w:tab/>
            </w:r>
            <w:r>
              <w:rPr>
                <w:rStyle w:val="IndexLink"/>
              </w:rPr>
              <w:t>175</w:t>
            </w:r>
          </w:hyperlink>
        </w:p>
        <w:p>
          <w:pPr>
            <w:pStyle w:val="Contents3"/>
            <w:tabs>
              <w:tab w:val="clear" w:pos="8459"/>
              <w:tab w:val="right" w:pos="9026" w:leader="dot"/>
            </w:tabs>
            <w:rPr/>
          </w:pPr>
          <w:hyperlink w:anchor="__RefHeading___Toc9051870_73709187">
            <w:r>
              <w:rPr>
                <w:webHidden/>
                <w:rStyle w:val="IndexLink"/>
              </w:rPr>
              <w:t>708</w:t>
            </w:r>
            <w:r>
              <w:rPr>
                <w:rStyle w:val="IndexLink"/>
                <w:rtl w:val="true"/>
              </w:rPr>
              <w:t xml:space="preserve">- </w:t>
            </w:r>
            <w:r>
              <w:rPr>
                <w:rStyle w:val="IndexLink"/>
                <w:rtl w:val="true"/>
              </w:rPr>
              <w:t>کتاب القضاء</w:t>
            </w:r>
            <w:r>
              <w:rPr>
                <w:rStyle w:val="IndexLink"/>
                <w:rtl w:val="true"/>
              </w:rPr>
              <w:tab/>
            </w:r>
            <w:r>
              <w:rPr>
                <w:rStyle w:val="IndexLink"/>
              </w:rPr>
              <w:t>176</w:t>
            </w:r>
          </w:hyperlink>
        </w:p>
        <w:p>
          <w:pPr>
            <w:pStyle w:val="Contents3"/>
            <w:tabs>
              <w:tab w:val="clear" w:pos="8459"/>
              <w:tab w:val="right" w:pos="9026" w:leader="dot"/>
            </w:tabs>
            <w:rPr/>
          </w:pPr>
          <w:hyperlink w:anchor="__RefHeading___Toc9051872_73709187">
            <w:r>
              <w:rPr>
                <w:webHidden/>
                <w:rStyle w:val="IndexLink"/>
              </w:rPr>
              <w:t>709</w:t>
            </w:r>
            <w:r>
              <w:rPr>
                <w:rStyle w:val="IndexLink"/>
                <w:rtl w:val="true"/>
              </w:rPr>
              <w:t xml:space="preserve">- </w:t>
            </w:r>
            <w:r>
              <w:rPr>
                <w:rStyle w:val="IndexLink"/>
                <w:rtl w:val="true"/>
              </w:rPr>
              <w:t>کتاب القضاء</w:t>
            </w:r>
            <w:r>
              <w:rPr>
                <w:rStyle w:val="IndexLink"/>
                <w:rtl w:val="true"/>
              </w:rPr>
              <w:tab/>
            </w:r>
            <w:r>
              <w:rPr>
                <w:rStyle w:val="IndexLink"/>
              </w:rPr>
              <w:t>176</w:t>
            </w:r>
          </w:hyperlink>
        </w:p>
        <w:p>
          <w:pPr>
            <w:pStyle w:val="Contents3"/>
            <w:tabs>
              <w:tab w:val="clear" w:pos="8459"/>
              <w:tab w:val="right" w:pos="9026" w:leader="dot"/>
            </w:tabs>
            <w:rPr/>
          </w:pPr>
          <w:hyperlink w:anchor="__RefHeading___Toc9051874_73709187">
            <w:r>
              <w:rPr>
                <w:webHidden/>
                <w:rStyle w:val="IndexLink"/>
              </w:rPr>
              <w:t>710</w:t>
            </w:r>
            <w:r>
              <w:rPr>
                <w:rStyle w:val="IndexLink"/>
                <w:rtl w:val="true"/>
              </w:rPr>
              <w:t xml:space="preserve">- </w:t>
            </w:r>
            <w:r>
              <w:rPr>
                <w:rStyle w:val="IndexLink"/>
                <w:rtl w:val="true"/>
              </w:rPr>
              <w:t>کتاب القضاء</w:t>
            </w:r>
            <w:r>
              <w:rPr>
                <w:rStyle w:val="IndexLink"/>
                <w:rtl w:val="true"/>
              </w:rPr>
              <w:tab/>
            </w:r>
            <w:r>
              <w:rPr>
                <w:rStyle w:val="IndexLink"/>
              </w:rPr>
              <w:t>176</w:t>
            </w:r>
          </w:hyperlink>
        </w:p>
        <w:p>
          <w:pPr>
            <w:pStyle w:val="Contents3"/>
            <w:tabs>
              <w:tab w:val="clear" w:pos="8459"/>
              <w:tab w:val="right" w:pos="9026" w:leader="dot"/>
            </w:tabs>
            <w:rPr/>
          </w:pPr>
          <w:hyperlink w:anchor="__RefHeading___Toc9051876_73709187">
            <w:r>
              <w:rPr>
                <w:webHidden/>
                <w:rStyle w:val="IndexLink"/>
              </w:rPr>
              <w:t>711</w:t>
            </w:r>
            <w:r>
              <w:rPr>
                <w:rStyle w:val="IndexLink"/>
                <w:rtl w:val="true"/>
              </w:rPr>
              <w:t xml:space="preserve">- </w:t>
            </w:r>
            <w:r>
              <w:rPr>
                <w:rStyle w:val="IndexLink"/>
                <w:rtl w:val="true"/>
              </w:rPr>
              <w:t>قضاء أمیر المؤمنین‏</w:t>
            </w:r>
            <w:r>
              <w:rPr>
                <w:rStyle w:val="IndexLink"/>
                <w:rtl w:val="true"/>
              </w:rPr>
              <w:tab/>
            </w:r>
            <w:r>
              <w:rPr>
                <w:rStyle w:val="IndexLink"/>
              </w:rPr>
              <w:t>176</w:t>
            </w:r>
          </w:hyperlink>
        </w:p>
        <w:p>
          <w:pPr>
            <w:pStyle w:val="Contents3"/>
            <w:tabs>
              <w:tab w:val="clear" w:pos="8459"/>
              <w:tab w:val="right" w:pos="9026" w:leader="dot"/>
            </w:tabs>
            <w:rPr/>
          </w:pPr>
          <w:hyperlink w:anchor="__RefHeading___Toc9051878_73709187">
            <w:r>
              <w:rPr>
                <w:webHidden/>
                <w:rStyle w:val="IndexLink"/>
              </w:rPr>
              <w:t>712</w:t>
            </w:r>
            <w:r>
              <w:rPr>
                <w:rStyle w:val="IndexLink"/>
                <w:rtl w:val="true"/>
              </w:rPr>
              <w:t xml:space="preserve">- </w:t>
            </w:r>
            <w:r>
              <w:rPr>
                <w:rStyle w:val="IndexLink"/>
                <w:rtl w:val="true"/>
              </w:rPr>
              <w:t>رسالة فی قضاء أولی الأعذار</w:t>
            </w:r>
            <w:r>
              <w:rPr>
                <w:rStyle w:val="IndexLink"/>
                <w:rtl w:val="true"/>
              </w:rPr>
              <w:tab/>
            </w:r>
            <w:r>
              <w:rPr>
                <w:rStyle w:val="IndexLink"/>
              </w:rPr>
              <w:t>176</w:t>
            </w:r>
          </w:hyperlink>
        </w:p>
        <w:p>
          <w:pPr>
            <w:pStyle w:val="Contents3"/>
            <w:tabs>
              <w:tab w:val="clear" w:pos="8459"/>
              <w:tab w:val="right" w:pos="9026" w:leader="dot"/>
            </w:tabs>
            <w:rPr/>
          </w:pPr>
          <w:hyperlink w:anchor="__RefHeading___Toc9051880_73709187">
            <w:r>
              <w:rPr>
                <w:webHidden/>
                <w:rStyle w:val="IndexLink"/>
              </w:rPr>
              <w:t>713</w:t>
            </w:r>
            <w:r>
              <w:rPr>
                <w:rStyle w:val="IndexLink"/>
                <w:rtl w:val="true"/>
              </w:rPr>
              <w:t xml:space="preserve">- </w:t>
            </w:r>
            <w:r>
              <w:rPr>
                <w:rStyle w:val="IndexLink"/>
                <w:rtl w:val="true"/>
              </w:rPr>
              <w:t>قضاء حقوق الإخوان المؤمنین‏</w:t>
            </w:r>
            <w:r>
              <w:rPr>
                <w:rStyle w:val="IndexLink"/>
                <w:rtl w:val="true"/>
              </w:rPr>
              <w:tab/>
            </w:r>
            <w:r>
              <w:rPr>
                <w:rStyle w:val="IndexLink"/>
              </w:rPr>
              <w:t>176</w:t>
            </w:r>
          </w:hyperlink>
        </w:p>
        <w:p>
          <w:pPr>
            <w:pStyle w:val="Contents3"/>
            <w:tabs>
              <w:tab w:val="clear" w:pos="8459"/>
              <w:tab w:val="right" w:pos="9026" w:leader="dot"/>
            </w:tabs>
            <w:rPr/>
          </w:pPr>
          <w:hyperlink w:anchor="__RefHeading___Toc9051882_73709187">
            <w:r>
              <w:rPr>
                <w:webHidden/>
                <w:rStyle w:val="IndexLink"/>
              </w:rPr>
              <w:t>714</w:t>
            </w:r>
            <w:r>
              <w:rPr>
                <w:rStyle w:val="IndexLink"/>
                <w:rtl w:val="true"/>
              </w:rPr>
              <w:t xml:space="preserve">- </w:t>
            </w:r>
            <w:r>
              <w:rPr>
                <w:rStyle w:val="IndexLink"/>
                <w:rtl w:val="true"/>
              </w:rPr>
              <w:t>قضاء در إسلام‏</w:t>
            </w:r>
            <w:r>
              <w:rPr>
                <w:rStyle w:val="IndexLink"/>
                <w:rtl w:val="true"/>
              </w:rPr>
              <w:tab/>
            </w:r>
            <w:r>
              <w:rPr>
                <w:rStyle w:val="IndexLink"/>
              </w:rPr>
              <w:t>177</w:t>
            </w:r>
          </w:hyperlink>
        </w:p>
        <w:p>
          <w:pPr>
            <w:pStyle w:val="Contents3"/>
            <w:tabs>
              <w:tab w:val="clear" w:pos="8459"/>
              <w:tab w:val="right" w:pos="9026" w:leader="dot"/>
            </w:tabs>
            <w:rPr/>
          </w:pPr>
          <w:hyperlink w:anchor="__RefHeading___Toc9051884_73709187">
            <w:r>
              <w:rPr>
                <w:webHidden/>
                <w:rStyle w:val="IndexLink"/>
              </w:rPr>
              <w:t>715</w:t>
            </w:r>
            <w:r>
              <w:rPr>
                <w:rStyle w:val="IndexLink"/>
                <w:rtl w:val="true"/>
              </w:rPr>
              <w:t xml:space="preserve">- </w:t>
            </w:r>
            <w:r>
              <w:rPr>
                <w:rStyle w:val="IndexLink"/>
                <w:rtl w:val="true"/>
              </w:rPr>
              <w:t>قضاء در إسلام‏</w:t>
            </w:r>
            <w:r>
              <w:rPr>
                <w:rStyle w:val="IndexLink"/>
                <w:rtl w:val="true"/>
              </w:rPr>
              <w:tab/>
            </w:r>
            <w:r>
              <w:rPr>
                <w:rStyle w:val="IndexLink"/>
              </w:rPr>
              <w:t>177</w:t>
            </w:r>
          </w:hyperlink>
        </w:p>
        <w:p>
          <w:pPr>
            <w:pStyle w:val="Contents3"/>
            <w:tabs>
              <w:tab w:val="clear" w:pos="8459"/>
              <w:tab w:val="right" w:pos="9026" w:leader="dot"/>
            </w:tabs>
            <w:rPr/>
          </w:pPr>
          <w:hyperlink w:anchor="__RefHeading___Toc9051886_73709187">
            <w:r>
              <w:rPr>
                <w:webHidden/>
                <w:rStyle w:val="IndexLink"/>
              </w:rPr>
              <w:t>716</w:t>
            </w:r>
            <w:r>
              <w:rPr>
                <w:rStyle w:val="IndexLink"/>
                <w:rtl w:val="true"/>
              </w:rPr>
              <w:t xml:space="preserve">- </w:t>
            </w:r>
            <w:r>
              <w:rPr>
                <w:rStyle w:val="IndexLink"/>
                <w:rtl w:val="true"/>
              </w:rPr>
              <w:t>القضاء الشرعی‏</w:t>
            </w:r>
            <w:r>
              <w:rPr>
                <w:rStyle w:val="IndexLink"/>
                <w:rtl w:val="true"/>
              </w:rPr>
              <w:tab/>
            </w:r>
            <w:r>
              <w:rPr>
                <w:rStyle w:val="IndexLink"/>
              </w:rPr>
              <w:t>177</w:t>
            </w:r>
          </w:hyperlink>
        </w:p>
        <w:p>
          <w:pPr>
            <w:pStyle w:val="Contents3"/>
            <w:tabs>
              <w:tab w:val="clear" w:pos="8459"/>
              <w:tab w:val="right" w:pos="9026" w:leader="dot"/>
            </w:tabs>
            <w:rPr/>
          </w:pPr>
          <w:hyperlink w:anchor="__RefHeading___Toc9051888_73709187">
            <w:r>
              <w:rPr>
                <w:webHidden/>
                <w:rStyle w:val="IndexLink"/>
              </w:rPr>
              <w:t>717</w:t>
            </w:r>
            <w:r>
              <w:rPr>
                <w:rStyle w:val="IndexLink"/>
                <w:rtl w:val="true"/>
              </w:rPr>
              <w:t xml:space="preserve">- </w:t>
            </w:r>
            <w:r>
              <w:rPr>
                <w:rStyle w:val="IndexLink"/>
                <w:rtl w:val="true"/>
              </w:rPr>
              <w:t>رسالة فی قضاء الصلوات‏</w:t>
            </w:r>
            <w:r>
              <w:rPr>
                <w:rStyle w:val="IndexLink"/>
                <w:rtl w:val="true"/>
              </w:rPr>
              <w:tab/>
            </w:r>
            <w:r>
              <w:rPr>
                <w:rStyle w:val="IndexLink"/>
              </w:rPr>
              <w:t>177</w:t>
            </w:r>
          </w:hyperlink>
        </w:p>
        <w:p>
          <w:pPr>
            <w:pStyle w:val="Contents3"/>
            <w:tabs>
              <w:tab w:val="clear" w:pos="8459"/>
              <w:tab w:val="right" w:pos="9026" w:leader="dot"/>
            </w:tabs>
            <w:rPr/>
          </w:pPr>
          <w:hyperlink w:anchor="__RefHeading___Toc9051890_73709187">
            <w:r>
              <w:rPr>
                <w:webHidden/>
                <w:rStyle w:val="IndexLink"/>
              </w:rPr>
              <w:t>718</w:t>
            </w:r>
            <w:r>
              <w:rPr>
                <w:rStyle w:val="IndexLink"/>
                <w:rtl w:val="true"/>
              </w:rPr>
              <w:t xml:space="preserve">- </w:t>
            </w:r>
            <w:r>
              <w:rPr>
                <w:rStyle w:val="IndexLink"/>
                <w:rtl w:val="true"/>
              </w:rPr>
              <w:t>رسالة فی قضاء الصلوات و ما یجب عند اشتباه الواجب منها</w:t>
            </w:r>
            <w:r>
              <w:rPr>
                <w:rStyle w:val="IndexLink"/>
                <w:rtl w:val="true"/>
              </w:rPr>
              <w:tab/>
            </w:r>
            <w:r>
              <w:rPr>
                <w:rStyle w:val="IndexLink"/>
              </w:rPr>
              <w:t>177</w:t>
            </w:r>
          </w:hyperlink>
        </w:p>
        <w:p>
          <w:pPr>
            <w:pStyle w:val="Contents3"/>
            <w:tabs>
              <w:tab w:val="clear" w:pos="8459"/>
              <w:tab w:val="right" w:pos="9026" w:leader="dot"/>
            </w:tabs>
            <w:rPr/>
          </w:pPr>
          <w:hyperlink w:anchor="__RefHeading___Toc9051892_73709187">
            <w:r>
              <w:rPr>
                <w:webHidden/>
                <w:rStyle w:val="IndexLink"/>
              </w:rPr>
              <w:t>719</w:t>
            </w:r>
            <w:r>
              <w:rPr>
                <w:rStyle w:val="IndexLink"/>
                <w:rtl w:val="true"/>
              </w:rPr>
              <w:t xml:space="preserve">- </w:t>
            </w:r>
            <w:r>
              <w:rPr>
                <w:rStyle w:val="IndexLink"/>
                <w:rtl w:val="true"/>
              </w:rPr>
              <w:t>القضاء علی الکسوفین الشمسی و القمری‏</w:t>
            </w:r>
            <w:r>
              <w:rPr>
                <w:rStyle w:val="IndexLink"/>
                <w:rtl w:val="true"/>
              </w:rPr>
              <w:tab/>
            </w:r>
            <w:r>
              <w:rPr>
                <w:rStyle w:val="IndexLink"/>
              </w:rPr>
              <w:t>178</w:t>
            </w:r>
          </w:hyperlink>
        </w:p>
        <w:p>
          <w:pPr>
            <w:pStyle w:val="Contents3"/>
            <w:tabs>
              <w:tab w:val="clear" w:pos="8459"/>
              <w:tab w:val="right" w:pos="9026" w:leader="dot"/>
            </w:tabs>
            <w:rPr/>
          </w:pPr>
          <w:hyperlink w:anchor="__RefHeading___Toc9051894_73709187">
            <w:r>
              <w:rPr>
                <w:webHidden/>
                <w:rStyle w:val="IndexLink"/>
              </w:rPr>
              <w:t>720</w:t>
            </w:r>
            <w:r>
              <w:rPr>
                <w:rStyle w:val="IndexLink"/>
                <w:rtl w:val="true"/>
              </w:rPr>
              <w:t xml:space="preserve">- </w:t>
            </w:r>
            <w:r>
              <w:rPr>
                <w:rStyle w:val="IndexLink"/>
                <w:rtl w:val="true"/>
              </w:rPr>
              <w:t>کتاب قضاء علی ع‏</w:t>
            </w:r>
            <w:r>
              <w:rPr>
                <w:rStyle w:val="IndexLink"/>
                <w:rtl w:val="true"/>
              </w:rPr>
              <w:tab/>
            </w:r>
            <w:r>
              <w:rPr>
                <w:rStyle w:val="IndexLink"/>
              </w:rPr>
              <w:t>178</w:t>
            </w:r>
          </w:hyperlink>
        </w:p>
        <w:p>
          <w:pPr>
            <w:pStyle w:val="Contents3"/>
            <w:tabs>
              <w:tab w:val="clear" w:pos="8459"/>
              <w:tab w:val="right" w:pos="9026" w:leader="dot"/>
            </w:tabs>
            <w:rPr/>
          </w:pPr>
          <w:hyperlink w:anchor="__RefHeading___Toc9051896_73709187">
            <w:r>
              <w:rPr>
                <w:webHidden/>
                <w:rStyle w:val="IndexLink"/>
              </w:rPr>
              <w:t>721</w:t>
            </w:r>
            <w:r>
              <w:rPr>
                <w:rStyle w:val="IndexLink"/>
                <w:rtl w:val="true"/>
              </w:rPr>
              <w:t xml:space="preserve">- </w:t>
            </w:r>
            <w:r>
              <w:rPr>
                <w:rStyle w:val="IndexLink"/>
                <w:rtl w:val="true"/>
              </w:rPr>
              <w:t>القضاء عن الأموات‏</w:t>
            </w:r>
            <w:r>
              <w:rPr>
                <w:rStyle w:val="IndexLink"/>
                <w:rtl w:val="true"/>
              </w:rPr>
              <w:tab/>
            </w:r>
            <w:r>
              <w:rPr>
                <w:rStyle w:val="IndexLink"/>
              </w:rPr>
              <w:t>178</w:t>
            </w:r>
          </w:hyperlink>
        </w:p>
        <w:p>
          <w:pPr>
            <w:pStyle w:val="Contents3"/>
            <w:tabs>
              <w:tab w:val="clear" w:pos="8459"/>
              <w:tab w:val="right" w:pos="9026" w:leader="dot"/>
            </w:tabs>
            <w:rPr/>
          </w:pPr>
          <w:hyperlink w:anchor="__RefHeading___Toc9051898_73709187">
            <w:r>
              <w:rPr>
                <w:webHidden/>
                <w:rStyle w:val="IndexLink"/>
              </w:rPr>
              <w:t>722</w:t>
            </w:r>
            <w:r>
              <w:rPr>
                <w:rStyle w:val="IndexLink"/>
                <w:rtl w:val="true"/>
              </w:rPr>
              <w:t xml:space="preserve">- </w:t>
            </w:r>
            <w:r>
              <w:rPr>
                <w:rStyle w:val="IndexLink"/>
                <w:rtl w:val="true"/>
              </w:rPr>
              <w:t>رسالة فی القضاء عن المیت‏</w:t>
            </w:r>
            <w:r>
              <w:rPr>
                <w:rStyle w:val="IndexLink"/>
                <w:rtl w:val="true"/>
              </w:rPr>
              <w:tab/>
            </w:r>
            <w:r>
              <w:rPr>
                <w:rStyle w:val="IndexLink"/>
              </w:rPr>
              <w:t>178</w:t>
            </w:r>
          </w:hyperlink>
        </w:p>
        <w:p>
          <w:pPr>
            <w:pStyle w:val="Contents3"/>
            <w:tabs>
              <w:tab w:val="clear" w:pos="8459"/>
              <w:tab w:val="right" w:pos="9026" w:leader="dot"/>
            </w:tabs>
            <w:rPr/>
          </w:pPr>
          <w:hyperlink w:anchor="__RefHeading___Toc9051900_73709187">
            <w:r>
              <w:rPr>
                <w:webHidden/>
                <w:rStyle w:val="IndexLink"/>
              </w:rPr>
              <w:t>723</w:t>
            </w:r>
            <w:r>
              <w:rPr>
                <w:rStyle w:val="IndexLink"/>
                <w:rtl w:val="true"/>
              </w:rPr>
              <w:t xml:space="preserve">- </w:t>
            </w:r>
            <w:r>
              <w:rPr>
                <w:rStyle w:val="IndexLink"/>
                <w:rtl w:val="true"/>
              </w:rPr>
              <w:t>قضاء الفطرة فی برهان الإمامة</w:t>
            </w:r>
            <w:r>
              <w:rPr>
                <w:rStyle w:val="IndexLink"/>
                <w:rtl w:val="true"/>
              </w:rPr>
              <w:tab/>
            </w:r>
            <w:r>
              <w:rPr>
                <w:rStyle w:val="IndexLink"/>
              </w:rPr>
              <w:t>178</w:t>
            </w:r>
          </w:hyperlink>
        </w:p>
        <w:p>
          <w:pPr>
            <w:pStyle w:val="Contents3"/>
            <w:tabs>
              <w:tab w:val="clear" w:pos="8459"/>
              <w:tab w:val="right" w:pos="9026" w:leader="dot"/>
            </w:tabs>
            <w:rPr/>
          </w:pPr>
          <w:hyperlink w:anchor="__RefHeading___Toc9051902_73709187">
            <w:r>
              <w:rPr>
                <w:webHidden/>
                <w:rStyle w:val="IndexLink"/>
              </w:rPr>
              <w:t>724</w:t>
            </w:r>
            <w:r>
              <w:rPr>
                <w:rStyle w:val="IndexLink"/>
                <w:rtl w:val="true"/>
              </w:rPr>
              <w:t xml:space="preserve">- </w:t>
            </w:r>
            <w:r>
              <w:rPr>
                <w:rStyle w:val="IndexLink"/>
                <w:rtl w:val="true"/>
              </w:rPr>
              <w:t>قضاء الفوائت‏</w:t>
            </w:r>
            <w:r>
              <w:rPr>
                <w:rStyle w:val="IndexLink"/>
                <w:rtl w:val="true"/>
              </w:rPr>
              <w:tab/>
            </w:r>
            <w:r>
              <w:rPr>
                <w:rStyle w:val="IndexLink"/>
              </w:rPr>
              <w:t>178</w:t>
            </w:r>
          </w:hyperlink>
        </w:p>
        <w:p>
          <w:pPr>
            <w:pStyle w:val="Contents3"/>
            <w:tabs>
              <w:tab w:val="clear" w:pos="8459"/>
              <w:tab w:val="right" w:pos="9026" w:leader="dot"/>
            </w:tabs>
            <w:rPr/>
          </w:pPr>
          <w:hyperlink w:anchor="__RefHeading___Toc9051904_73709187">
            <w:r>
              <w:rPr>
                <w:webHidden/>
                <w:rStyle w:val="IndexLink"/>
              </w:rPr>
              <w:t>725</w:t>
            </w:r>
            <w:r>
              <w:rPr>
                <w:rStyle w:val="IndexLink"/>
                <w:rtl w:val="true"/>
              </w:rPr>
              <w:t xml:space="preserve">- </w:t>
            </w:r>
            <w:r>
              <w:rPr>
                <w:rStyle w:val="IndexLink"/>
                <w:rtl w:val="true"/>
              </w:rPr>
              <w:t>قضاء الله تعالی‏</w:t>
            </w:r>
            <w:r>
              <w:rPr>
                <w:rStyle w:val="IndexLink"/>
                <w:rtl w:val="true"/>
              </w:rPr>
              <w:tab/>
            </w:r>
            <w:r>
              <w:rPr>
                <w:rStyle w:val="IndexLink"/>
              </w:rPr>
              <w:t>178</w:t>
            </w:r>
          </w:hyperlink>
        </w:p>
        <w:p>
          <w:pPr>
            <w:pStyle w:val="Contents3"/>
            <w:tabs>
              <w:tab w:val="clear" w:pos="8459"/>
              <w:tab w:val="right" w:pos="9026" w:leader="dot"/>
            </w:tabs>
            <w:rPr/>
          </w:pPr>
          <w:hyperlink w:anchor="__RefHeading___Toc9051906_73709187">
            <w:r>
              <w:rPr>
                <w:webHidden/>
                <w:rStyle w:val="IndexLink"/>
              </w:rPr>
              <w:t>726</w:t>
            </w:r>
            <w:r>
              <w:rPr>
                <w:rStyle w:val="IndexLink"/>
                <w:rtl w:val="true"/>
              </w:rPr>
              <w:t xml:space="preserve">- </w:t>
            </w:r>
            <w:r>
              <w:rPr>
                <w:rStyle w:val="IndexLink"/>
                <w:rtl w:val="true"/>
              </w:rPr>
              <w:t>رسالة فی القضاء المانع عن الأداء</w:t>
            </w:r>
            <w:r>
              <w:rPr>
                <w:rStyle w:val="IndexLink"/>
                <w:rtl w:val="true"/>
              </w:rPr>
              <w:tab/>
            </w:r>
            <w:r>
              <w:rPr>
                <w:rStyle w:val="IndexLink"/>
              </w:rPr>
              <w:t>179</w:t>
            </w:r>
          </w:hyperlink>
        </w:p>
        <w:p>
          <w:pPr>
            <w:pStyle w:val="Contents3"/>
            <w:tabs>
              <w:tab w:val="clear" w:pos="8459"/>
              <w:tab w:val="right" w:pos="9026" w:leader="dot"/>
            </w:tabs>
            <w:rPr/>
          </w:pPr>
          <w:hyperlink w:anchor="__RefHeading___Toc9051908_73709187">
            <w:r>
              <w:rPr>
                <w:webHidden/>
                <w:rStyle w:val="IndexLink"/>
              </w:rPr>
              <w:t>727</w:t>
            </w:r>
            <w:r>
              <w:rPr>
                <w:rStyle w:val="IndexLink"/>
                <w:rtl w:val="true"/>
              </w:rPr>
              <w:t xml:space="preserve">- </w:t>
            </w:r>
            <w:r>
              <w:rPr>
                <w:rStyle w:val="IndexLink"/>
                <w:rtl w:val="true"/>
              </w:rPr>
              <w:t>القضاء و آداب الإحکام‏</w:t>
            </w:r>
            <w:r>
              <w:rPr>
                <w:rStyle w:val="IndexLink"/>
                <w:rtl w:val="true"/>
              </w:rPr>
              <w:tab/>
            </w:r>
            <w:r>
              <w:rPr>
                <w:rStyle w:val="IndexLink"/>
              </w:rPr>
              <w:t>179</w:t>
            </w:r>
          </w:hyperlink>
        </w:p>
        <w:p>
          <w:pPr>
            <w:pStyle w:val="Contents3"/>
            <w:tabs>
              <w:tab w:val="clear" w:pos="8459"/>
              <w:tab w:val="right" w:pos="9026" w:leader="dot"/>
            </w:tabs>
            <w:rPr/>
          </w:pPr>
          <w:hyperlink w:anchor="__RefHeading___Toc9051910_73709187">
            <w:r>
              <w:rPr>
                <w:webHidden/>
                <w:rStyle w:val="IndexLink"/>
              </w:rPr>
              <w:t>728</w:t>
            </w:r>
            <w:r>
              <w:rPr>
                <w:rStyle w:val="IndexLink"/>
                <w:rtl w:val="true"/>
              </w:rPr>
              <w:t xml:space="preserve">- </w:t>
            </w:r>
            <w:r>
              <w:rPr>
                <w:rStyle w:val="IndexLink"/>
                <w:rtl w:val="true"/>
              </w:rPr>
              <w:t>القضاء و آداب الحکم‏</w:t>
            </w:r>
            <w:r>
              <w:rPr>
                <w:rStyle w:val="IndexLink"/>
                <w:rtl w:val="true"/>
              </w:rPr>
              <w:tab/>
            </w:r>
            <w:r>
              <w:rPr>
                <w:rStyle w:val="IndexLink"/>
              </w:rPr>
              <w:t>179</w:t>
            </w:r>
          </w:hyperlink>
        </w:p>
        <w:p>
          <w:pPr>
            <w:pStyle w:val="Contents3"/>
            <w:tabs>
              <w:tab w:val="clear" w:pos="8459"/>
              <w:tab w:val="right" w:pos="9026" w:leader="dot"/>
            </w:tabs>
            <w:rPr/>
          </w:pPr>
          <w:hyperlink w:anchor="__RefHeading___Toc9051912_73709187">
            <w:r>
              <w:rPr>
                <w:webHidden/>
                <w:rStyle w:val="IndexLink"/>
              </w:rPr>
              <w:t>729</w:t>
            </w:r>
            <w:r>
              <w:rPr>
                <w:rStyle w:val="IndexLink"/>
                <w:rtl w:val="true"/>
              </w:rPr>
              <w:t xml:space="preserve">- </w:t>
            </w:r>
            <w:r>
              <w:rPr>
                <w:rStyle w:val="IndexLink"/>
                <w:rtl w:val="true"/>
              </w:rPr>
              <w:t>القضاء و الإحکام‏</w:t>
            </w:r>
            <w:r>
              <w:rPr>
                <w:rStyle w:val="IndexLink"/>
                <w:rtl w:val="true"/>
              </w:rPr>
              <w:tab/>
            </w:r>
            <w:r>
              <w:rPr>
                <w:rStyle w:val="IndexLink"/>
              </w:rPr>
              <w:t>179</w:t>
            </w:r>
          </w:hyperlink>
        </w:p>
        <w:p>
          <w:pPr>
            <w:pStyle w:val="Contents3"/>
            <w:tabs>
              <w:tab w:val="clear" w:pos="8459"/>
              <w:tab w:val="right" w:pos="9026" w:leader="dot"/>
            </w:tabs>
            <w:rPr/>
          </w:pPr>
          <w:hyperlink w:anchor="__RefHeading___Toc9051914_73709187">
            <w:r>
              <w:rPr>
                <w:webHidden/>
                <w:rStyle w:val="IndexLink"/>
                <w:rtl w:val="true"/>
              </w:rPr>
              <w:t>رسالة فی القضاء و التحلیف‏</w:t>
            </w:r>
            <w:r>
              <w:rPr>
                <w:rStyle w:val="IndexLink"/>
                <w:rtl w:val="true"/>
              </w:rPr>
              <w:tab/>
            </w:r>
            <w:r>
              <w:rPr>
                <w:rStyle w:val="IndexLink"/>
              </w:rPr>
              <w:t>179</w:t>
            </w:r>
          </w:hyperlink>
        </w:p>
        <w:p>
          <w:pPr>
            <w:pStyle w:val="Contents3"/>
            <w:tabs>
              <w:tab w:val="clear" w:pos="8459"/>
              <w:tab w:val="right" w:pos="9026" w:leader="dot"/>
            </w:tabs>
            <w:rPr/>
          </w:pPr>
          <w:hyperlink w:anchor="__RefHeading___Toc9051916_73709187">
            <w:r>
              <w:rPr>
                <w:webHidden/>
                <w:rStyle w:val="IndexLink"/>
              </w:rPr>
              <w:t>730</w:t>
            </w:r>
            <w:r>
              <w:rPr>
                <w:rStyle w:val="IndexLink"/>
                <w:rtl w:val="true"/>
              </w:rPr>
              <w:t xml:space="preserve">- </w:t>
            </w:r>
            <w:r>
              <w:rPr>
                <w:rStyle w:val="IndexLink"/>
                <w:rtl w:val="true"/>
              </w:rPr>
              <w:t>رسالة فی القضاء و الشهادات‏</w:t>
            </w:r>
            <w:r>
              <w:rPr>
                <w:rStyle w:val="IndexLink"/>
                <w:rtl w:val="true"/>
              </w:rPr>
              <w:tab/>
            </w:r>
            <w:r>
              <w:rPr>
                <w:rStyle w:val="IndexLink"/>
              </w:rPr>
              <w:t>179</w:t>
            </w:r>
          </w:hyperlink>
        </w:p>
        <w:p>
          <w:pPr>
            <w:pStyle w:val="Contents3"/>
            <w:tabs>
              <w:tab w:val="clear" w:pos="8459"/>
              <w:tab w:val="right" w:pos="9026" w:leader="dot"/>
            </w:tabs>
            <w:rPr/>
          </w:pPr>
          <w:hyperlink w:anchor="__RefHeading___Toc9051918_73709187">
            <w:r>
              <w:rPr>
                <w:webHidden/>
                <w:rStyle w:val="IndexLink"/>
                <w:rtl w:val="true"/>
              </w:rPr>
              <w:t>القضاء و الشهادات‏</w:t>
            </w:r>
            <w:r>
              <w:rPr>
                <w:rStyle w:val="IndexLink"/>
                <w:rtl w:val="true"/>
              </w:rPr>
              <w:tab/>
            </w:r>
            <w:r>
              <w:rPr>
                <w:rStyle w:val="IndexLink"/>
              </w:rPr>
              <w:t>179</w:t>
            </w:r>
          </w:hyperlink>
        </w:p>
        <w:p>
          <w:pPr>
            <w:pStyle w:val="Contents3"/>
            <w:tabs>
              <w:tab w:val="clear" w:pos="8459"/>
              <w:tab w:val="right" w:pos="9026" w:leader="dot"/>
            </w:tabs>
            <w:rPr/>
          </w:pPr>
          <w:hyperlink w:anchor="__RefHeading___Toc9051920_73709187">
            <w:r>
              <w:rPr>
                <w:webHidden/>
                <w:rStyle w:val="IndexLink"/>
              </w:rPr>
              <w:t>731</w:t>
            </w:r>
            <w:r>
              <w:rPr>
                <w:rStyle w:val="IndexLink"/>
                <w:rtl w:val="true"/>
              </w:rPr>
              <w:t xml:space="preserve">- </w:t>
            </w:r>
            <w:r>
              <w:rPr>
                <w:rStyle w:val="IndexLink"/>
                <w:rtl w:val="true"/>
              </w:rPr>
              <w:t>القضاء و الشهادات‏</w:t>
            </w:r>
            <w:r>
              <w:rPr>
                <w:rStyle w:val="IndexLink"/>
                <w:rtl w:val="true"/>
              </w:rPr>
              <w:tab/>
            </w:r>
            <w:r>
              <w:rPr>
                <w:rStyle w:val="IndexLink"/>
              </w:rPr>
              <w:t>179</w:t>
            </w:r>
          </w:hyperlink>
        </w:p>
        <w:p>
          <w:pPr>
            <w:pStyle w:val="Contents3"/>
            <w:tabs>
              <w:tab w:val="clear" w:pos="8459"/>
              <w:tab w:val="right" w:pos="9026" w:leader="dot"/>
            </w:tabs>
            <w:rPr/>
          </w:pPr>
          <w:hyperlink w:anchor="__RefHeading___Toc9051922_73709187">
            <w:r>
              <w:rPr>
                <w:webHidden/>
                <w:rStyle w:val="IndexLink"/>
              </w:rPr>
              <w:t>732</w:t>
            </w:r>
            <w:r>
              <w:rPr>
                <w:rStyle w:val="IndexLink"/>
                <w:rtl w:val="true"/>
              </w:rPr>
              <w:t xml:space="preserve">- </w:t>
            </w:r>
            <w:r>
              <w:rPr>
                <w:rStyle w:val="IndexLink"/>
                <w:rtl w:val="true"/>
              </w:rPr>
              <w:t>القضاء و الشهادات‏</w:t>
            </w:r>
            <w:r>
              <w:rPr>
                <w:rStyle w:val="IndexLink"/>
                <w:rtl w:val="true"/>
              </w:rPr>
              <w:tab/>
            </w:r>
            <w:r>
              <w:rPr>
                <w:rStyle w:val="IndexLink"/>
              </w:rPr>
              <w:t>179</w:t>
            </w:r>
          </w:hyperlink>
        </w:p>
        <w:p>
          <w:pPr>
            <w:pStyle w:val="Contents3"/>
            <w:tabs>
              <w:tab w:val="clear" w:pos="8459"/>
              <w:tab w:val="right" w:pos="9026" w:leader="dot"/>
            </w:tabs>
            <w:rPr/>
          </w:pPr>
          <w:hyperlink w:anchor="__RefHeading___Toc9051924_73709187">
            <w:r>
              <w:rPr>
                <w:webHidden/>
                <w:rStyle w:val="IndexLink"/>
              </w:rPr>
              <w:t>733</w:t>
            </w:r>
            <w:r>
              <w:rPr>
                <w:rStyle w:val="IndexLink"/>
                <w:rtl w:val="true"/>
              </w:rPr>
              <w:t xml:space="preserve">- </w:t>
            </w:r>
            <w:r>
              <w:rPr>
                <w:rStyle w:val="IndexLink"/>
                <w:rtl w:val="true"/>
              </w:rPr>
              <w:t>القضاء و الشهادات‏</w:t>
            </w:r>
            <w:r>
              <w:rPr>
                <w:rStyle w:val="IndexLink"/>
                <w:rtl w:val="true"/>
              </w:rPr>
              <w:tab/>
            </w:r>
            <w:r>
              <w:rPr>
                <w:rStyle w:val="IndexLink"/>
              </w:rPr>
              <w:t>180</w:t>
            </w:r>
          </w:hyperlink>
        </w:p>
        <w:p>
          <w:pPr>
            <w:pStyle w:val="Contents3"/>
            <w:tabs>
              <w:tab w:val="clear" w:pos="8459"/>
              <w:tab w:val="right" w:pos="9026" w:leader="dot"/>
            </w:tabs>
            <w:rPr/>
          </w:pPr>
          <w:hyperlink w:anchor="__RefHeading___Toc9051926_73709187">
            <w:r>
              <w:rPr>
                <w:webHidden/>
                <w:rStyle w:val="IndexLink"/>
              </w:rPr>
              <w:t>734</w:t>
            </w:r>
            <w:r>
              <w:rPr>
                <w:rStyle w:val="IndexLink"/>
                <w:rtl w:val="true"/>
              </w:rPr>
              <w:t xml:space="preserve">- </w:t>
            </w:r>
            <w:r>
              <w:rPr>
                <w:rStyle w:val="IndexLink"/>
                <w:rtl w:val="true"/>
              </w:rPr>
              <w:t>القضاء و الشهادات‏</w:t>
            </w:r>
            <w:r>
              <w:rPr>
                <w:rStyle w:val="IndexLink"/>
                <w:rtl w:val="true"/>
              </w:rPr>
              <w:tab/>
            </w:r>
            <w:r>
              <w:rPr>
                <w:rStyle w:val="IndexLink"/>
              </w:rPr>
              <w:t>180</w:t>
            </w:r>
          </w:hyperlink>
        </w:p>
        <w:p>
          <w:pPr>
            <w:pStyle w:val="Contents3"/>
            <w:tabs>
              <w:tab w:val="clear" w:pos="8459"/>
              <w:tab w:val="right" w:pos="9026" w:leader="dot"/>
            </w:tabs>
            <w:rPr/>
          </w:pPr>
          <w:hyperlink w:anchor="__RefHeading___Toc9051928_73709187">
            <w:r>
              <w:rPr>
                <w:webHidden/>
                <w:rStyle w:val="IndexLink"/>
              </w:rPr>
              <w:t>735</w:t>
            </w:r>
            <w:r>
              <w:rPr>
                <w:rStyle w:val="IndexLink"/>
                <w:rtl w:val="true"/>
              </w:rPr>
              <w:t xml:space="preserve">- </w:t>
            </w:r>
            <w:r>
              <w:rPr>
                <w:rStyle w:val="IndexLink"/>
                <w:rtl w:val="true"/>
              </w:rPr>
              <w:t>القضاء و الشهادات‏</w:t>
            </w:r>
            <w:r>
              <w:rPr>
                <w:rStyle w:val="IndexLink"/>
                <w:rtl w:val="true"/>
              </w:rPr>
              <w:tab/>
            </w:r>
            <w:r>
              <w:rPr>
                <w:rStyle w:val="IndexLink"/>
              </w:rPr>
              <w:t>180</w:t>
            </w:r>
          </w:hyperlink>
        </w:p>
        <w:p>
          <w:pPr>
            <w:pStyle w:val="Contents3"/>
            <w:tabs>
              <w:tab w:val="clear" w:pos="8459"/>
              <w:tab w:val="right" w:pos="9026" w:leader="dot"/>
            </w:tabs>
            <w:rPr/>
          </w:pPr>
          <w:hyperlink w:anchor="__RefHeading___Toc9051930_73709187">
            <w:r>
              <w:rPr>
                <w:webHidden/>
                <w:rStyle w:val="IndexLink"/>
              </w:rPr>
              <w:t>736</w:t>
            </w:r>
            <w:r>
              <w:rPr>
                <w:rStyle w:val="IndexLink"/>
                <w:rtl w:val="true"/>
              </w:rPr>
              <w:t xml:space="preserve">- </w:t>
            </w:r>
            <w:r>
              <w:rPr>
                <w:rStyle w:val="IndexLink"/>
                <w:rtl w:val="true"/>
              </w:rPr>
              <w:t>القضاء و الشهادات‏</w:t>
            </w:r>
            <w:r>
              <w:rPr>
                <w:rStyle w:val="IndexLink"/>
                <w:rtl w:val="true"/>
              </w:rPr>
              <w:tab/>
            </w:r>
            <w:r>
              <w:rPr>
                <w:rStyle w:val="IndexLink"/>
              </w:rPr>
              <w:t>180</w:t>
            </w:r>
          </w:hyperlink>
        </w:p>
        <w:p>
          <w:pPr>
            <w:pStyle w:val="Contents3"/>
            <w:tabs>
              <w:tab w:val="clear" w:pos="8459"/>
              <w:tab w:val="right" w:pos="9026" w:leader="dot"/>
            </w:tabs>
            <w:rPr/>
          </w:pPr>
          <w:hyperlink w:anchor="__RefHeading___Toc9051932_73709187">
            <w:r>
              <w:rPr>
                <w:webHidden/>
                <w:rStyle w:val="IndexLink"/>
              </w:rPr>
              <w:t>737</w:t>
            </w:r>
            <w:r>
              <w:rPr>
                <w:rStyle w:val="IndexLink"/>
                <w:rtl w:val="true"/>
              </w:rPr>
              <w:t xml:space="preserve">- </w:t>
            </w:r>
            <w:r>
              <w:rPr>
                <w:rStyle w:val="IndexLink"/>
                <w:rtl w:val="true"/>
              </w:rPr>
              <w:t>رسالة فی القضاء و الشهادات و بعض فروعها</w:t>
            </w:r>
            <w:r>
              <w:rPr>
                <w:rStyle w:val="IndexLink"/>
                <w:rtl w:val="true"/>
              </w:rPr>
              <w:tab/>
            </w:r>
            <w:r>
              <w:rPr>
                <w:rStyle w:val="IndexLink"/>
              </w:rPr>
              <w:t>180</w:t>
            </w:r>
          </w:hyperlink>
        </w:p>
        <w:p>
          <w:pPr>
            <w:pStyle w:val="Contents3"/>
            <w:tabs>
              <w:tab w:val="clear" w:pos="8459"/>
              <w:tab w:val="right" w:pos="9026" w:leader="dot"/>
            </w:tabs>
            <w:rPr/>
          </w:pPr>
          <w:hyperlink w:anchor="__RefHeading___Toc9051934_73709187">
            <w:r>
              <w:rPr>
                <w:webHidden/>
                <w:rStyle w:val="IndexLink"/>
              </w:rPr>
              <w:t>738</w:t>
            </w:r>
            <w:r>
              <w:rPr>
                <w:rStyle w:val="IndexLink"/>
                <w:rtl w:val="true"/>
              </w:rPr>
              <w:t xml:space="preserve">- </w:t>
            </w:r>
            <w:r>
              <w:rPr>
                <w:rStyle w:val="IndexLink"/>
                <w:rtl w:val="true"/>
              </w:rPr>
              <w:t>القضاء و الشهادات‏</w:t>
            </w:r>
            <w:r>
              <w:rPr>
                <w:rStyle w:val="IndexLink"/>
                <w:rtl w:val="true"/>
              </w:rPr>
              <w:tab/>
            </w:r>
            <w:r>
              <w:rPr>
                <w:rStyle w:val="IndexLink"/>
              </w:rPr>
              <w:t>180</w:t>
            </w:r>
          </w:hyperlink>
        </w:p>
        <w:p>
          <w:pPr>
            <w:pStyle w:val="Contents3"/>
            <w:tabs>
              <w:tab w:val="clear" w:pos="8459"/>
              <w:tab w:val="right" w:pos="9026" w:leader="dot"/>
            </w:tabs>
            <w:rPr/>
          </w:pPr>
          <w:hyperlink w:anchor="__RefHeading___Toc9051936_73709187">
            <w:r>
              <w:rPr>
                <w:webHidden/>
                <w:rStyle w:val="IndexLink"/>
              </w:rPr>
              <w:t>739</w:t>
            </w:r>
            <w:r>
              <w:rPr>
                <w:rStyle w:val="IndexLink"/>
                <w:rtl w:val="true"/>
              </w:rPr>
              <w:t xml:space="preserve">- </w:t>
            </w:r>
            <w:r>
              <w:rPr>
                <w:rStyle w:val="IndexLink"/>
                <w:rtl w:val="true"/>
              </w:rPr>
              <w:t>القضاء و الشهادات‏</w:t>
            </w:r>
            <w:r>
              <w:rPr>
                <w:rStyle w:val="IndexLink"/>
                <w:rtl w:val="true"/>
              </w:rPr>
              <w:tab/>
            </w:r>
            <w:r>
              <w:rPr>
                <w:rStyle w:val="IndexLink"/>
              </w:rPr>
              <w:t>180</w:t>
            </w:r>
          </w:hyperlink>
        </w:p>
        <w:p>
          <w:pPr>
            <w:pStyle w:val="Contents3"/>
            <w:tabs>
              <w:tab w:val="clear" w:pos="8459"/>
              <w:tab w:val="right" w:pos="9026" w:leader="dot"/>
            </w:tabs>
            <w:rPr/>
          </w:pPr>
          <w:hyperlink w:anchor="__RefHeading___Toc9051938_73709187">
            <w:r>
              <w:rPr>
                <w:webHidden/>
                <w:rStyle w:val="IndexLink"/>
              </w:rPr>
              <w:t>740</w:t>
            </w:r>
            <w:r>
              <w:rPr>
                <w:rStyle w:val="IndexLink"/>
                <w:rtl w:val="true"/>
              </w:rPr>
              <w:t xml:space="preserve">- </w:t>
            </w:r>
            <w:r>
              <w:rPr>
                <w:rStyle w:val="IndexLink"/>
                <w:rtl w:val="true"/>
              </w:rPr>
              <w:t>القضاء و الشهادات‏</w:t>
            </w:r>
            <w:r>
              <w:rPr>
                <w:rStyle w:val="IndexLink"/>
                <w:rtl w:val="true"/>
              </w:rPr>
              <w:tab/>
            </w:r>
            <w:r>
              <w:rPr>
                <w:rStyle w:val="IndexLink"/>
              </w:rPr>
              <w:t>181</w:t>
            </w:r>
          </w:hyperlink>
        </w:p>
        <w:p>
          <w:pPr>
            <w:pStyle w:val="Contents3"/>
            <w:tabs>
              <w:tab w:val="clear" w:pos="8459"/>
              <w:tab w:val="right" w:pos="9026" w:leader="dot"/>
            </w:tabs>
            <w:rPr/>
          </w:pPr>
          <w:hyperlink w:anchor="__RefHeading___Toc9051940_73709187">
            <w:r>
              <w:rPr>
                <w:webHidden/>
                <w:rStyle w:val="IndexLink"/>
              </w:rPr>
              <w:t>741</w:t>
            </w:r>
            <w:r>
              <w:rPr>
                <w:rStyle w:val="IndexLink"/>
                <w:rtl w:val="true"/>
              </w:rPr>
              <w:t xml:space="preserve">- </w:t>
            </w:r>
            <w:r>
              <w:rPr>
                <w:rStyle w:val="IndexLink"/>
                <w:rtl w:val="true"/>
              </w:rPr>
              <w:t>القضاء و الشهادات‏</w:t>
            </w:r>
            <w:r>
              <w:rPr>
                <w:rStyle w:val="IndexLink"/>
                <w:rtl w:val="true"/>
              </w:rPr>
              <w:tab/>
            </w:r>
            <w:r>
              <w:rPr>
                <w:rStyle w:val="IndexLink"/>
              </w:rPr>
              <w:t>181</w:t>
            </w:r>
          </w:hyperlink>
        </w:p>
        <w:p>
          <w:pPr>
            <w:pStyle w:val="Contents3"/>
            <w:tabs>
              <w:tab w:val="clear" w:pos="8459"/>
              <w:tab w:val="right" w:pos="9026" w:leader="dot"/>
            </w:tabs>
            <w:rPr/>
          </w:pPr>
          <w:hyperlink w:anchor="__RefHeading___Toc9051942_73709187">
            <w:r>
              <w:rPr>
                <w:webHidden/>
                <w:rStyle w:val="IndexLink"/>
              </w:rPr>
              <w:t>742</w:t>
            </w:r>
            <w:r>
              <w:rPr>
                <w:rStyle w:val="IndexLink"/>
                <w:rtl w:val="true"/>
              </w:rPr>
              <w:t xml:space="preserve">- </w:t>
            </w:r>
            <w:r>
              <w:rPr>
                <w:rStyle w:val="IndexLink"/>
                <w:rtl w:val="true"/>
              </w:rPr>
              <w:t>القضاء و الشهادات‏</w:t>
            </w:r>
            <w:r>
              <w:rPr>
                <w:rStyle w:val="IndexLink"/>
                <w:rtl w:val="true"/>
              </w:rPr>
              <w:tab/>
            </w:r>
            <w:r>
              <w:rPr>
                <w:rStyle w:val="IndexLink"/>
              </w:rPr>
              <w:t>181</w:t>
            </w:r>
          </w:hyperlink>
        </w:p>
        <w:p>
          <w:pPr>
            <w:pStyle w:val="Contents3"/>
            <w:tabs>
              <w:tab w:val="clear" w:pos="8459"/>
              <w:tab w:val="right" w:pos="9026" w:leader="dot"/>
            </w:tabs>
            <w:rPr/>
          </w:pPr>
          <w:hyperlink w:anchor="__RefHeading___Toc9051944_73709187">
            <w:r>
              <w:rPr>
                <w:webHidden/>
                <w:rStyle w:val="IndexLink"/>
              </w:rPr>
              <w:t>743</w:t>
            </w:r>
            <w:r>
              <w:rPr>
                <w:rStyle w:val="IndexLink"/>
                <w:rtl w:val="true"/>
              </w:rPr>
              <w:t xml:space="preserve">- </w:t>
            </w:r>
            <w:r>
              <w:rPr>
                <w:rStyle w:val="IndexLink"/>
                <w:rtl w:val="true"/>
              </w:rPr>
              <w:t>القضاء و الشهادات‏</w:t>
            </w:r>
            <w:r>
              <w:rPr>
                <w:rStyle w:val="IndexLink"/>
                <w:rtl w:val="true"/>
              </w:rPr>
              <w:tab/>
            </w:r>
            <w:r>
              <w:rPr>
                <w:rStyle w:val="IndexLink"/>
              </w:rPr>
              <w:t>181</w:t>
            </w:r>
          </w:hyperlink>
        </w:p>
        <w:p>
          <w:pPr>
            <w:pStyle w:val="Contents3"/>
            <w:tabs>
              <w:tab w:val="clear" w:pos="8459"/>
              <w:tab w:val="right" w:pos="9026" w:leader="dot"/>
            </w:tabs>
            <w:rPr/>
          </w:pPr>
          <w:hyperlink w:anchor="__RefHeading___Toc9051946_73709187">
            <w:r>
              <w:rPr>
                <w:webHidden/>
                <w:rStyle w:val="IndexLink"/>
                <w:rtl w:val="true"/>
              </w:rPr>
              <w:t>القضاء و الشهادات‏</w:t>
            </w:r>
            <w:r>
              <w:rPr>
                <w:rStyle w:val="IndexLink"/>
                <w:rtl w:val="true"/>
              </w:rPr>
              <w:tab/>
            </w:r>
            <w:r>
              <w:rPr>
                <w:rStyle w:val="IndexLink"/>
              </w:rPr>
              <w:t>181</w:t>
            </w:r>
          </w:hyperlink>
        </w:p>
        <w:p>
          <w:pPr>
            <w:pStyle w:val="Contents3"/>
            <w:tabs>
              <w:tab w:val="clear" w:pos="8459"/>
              <w:tab w:val="right" w:pos="9026" w:leader="dot"/>
            </w:tabs>
            <w:rPr/>
          </w:pPr>
          <w:hyperlink w:anchor="__RefHeading___Toc9051948_73709187">
            <w:r>
              <w:rPr>
                <w:webHidden/>
                <w:rStyle w:val="IndexLink"/>
              </w:rPr>
              <w:t>744</w:t>
            </w:r>
            <w:r>
              <w:rPr>
                <w:rStyle w:val="IndexLink"/>
                <w:rtl w:val="true"/>
              </w:rPr>
              <w:t xml:space="preserve">- </w:t>
            </w:r>
            <w:r>
              <w:rPr>
                <w:rStyle w:val="IndexLink"/>
                <w:rtl w:val="true"/>
              </w:rPr>
              <w:t>رسالة فی القضاء و الشهادات‏</w:t>
            </w:r>
            <w:r>
              <w:rPr>
                <w:rStyle w:val="IndexLink"/>
                <w:rtl w:val="true"/>
              </w:rPr>
              <w:tab/>
            </w:r>
            <w:r>
              <w:rPr>
                <w:rStyle w:val="IndexLink"/>
              </w:rPr>
              <w:t>181</w:t>
            </w:r>
          </w:hyperlink>
        </w:p>
        <w:p>
          <w:pPr>
            <w:pStyle w:val="Contents3"/>
            <w:tabs>
              <w:tab w:val="clear" w:pos="8459"/>
              <w:tab w:val="right" w:pos="9026" w:leader="dot"/>
            </w:tabs>
            <w:rPr/>
          </w:pPr>
          <w:hyperlink w:anchor="__RefHeading___Toc9051950_73709187">
            <w:r>
              <w:rPr>
                <w:webHidden/>
                <w:rStyle w:val="IndexLink"/>
              </w:rPr>
              <w:t>745</w:t>
            </w:r>
            <w:r>
              <w:rPr>
                <w:rStyle w:val="IndexLink"/>
                <w:rtl w:val="true"/>
              </w:rPr>
              <w:t xml:space="preserve">- </w:t>
            </w:r>
            <w:r>
              <w:rPr>
                <w:rStyle w:val="IndexLink"/>
                <w:rtl w:val="true"/>
              </w:rPr>
              <w:t>القضاء و الشهادات‏</w:t>
            </w:r>
            <w:r>
              <w:rPr>
                <w:rStyle w:val="IndexLink"/>
                <w:rtl w:val="true"/>
              </w:rPr>
              <w:tab/>
            </w:r>
            <w:r>
              <w:rPr>
                <w:rStyle w:val="IndexLink"/>
              </w:rPr>
              <w:t>181</w:t>
            </w:r>
          </w:hyperlink>
        </w:p>
        <w:p>
          <w:pPr>
            <w:pStyle w:val="Contents3"/>
            <w:tabs>
              <w:tab w:val="clear" w:pos="8459"/>
              <w:tab w:val="right" w:pos="9026" w:leader="dot"/>
            </w:tabs>
            <w:rPr/>
          </w:pPr>
          <w:hyperlink w:anchor="__RefHeading___Toc9051952_73709187">
            <w:r>
              <w:rPr>
                <w:webHidden/>
                <w:rStyle w:val="IndexLink"/>
              </w:rPr>
              <w:t>746</w:t>
            </w:r>
            <w:r>
              <w:rPr>
                <w:rStyle w:val="IndexLink"/>
                <w:rtl w:val="true"/>
              </w:rPr>
              <w:t xml:space="preserve">- </w:t>
            </w:r>
            <w:r>
              <w:rPr>
                <w:rStyle w:val="IndexLink"/>
                <w:rtl w:val="true"/>
              </w:rPr>
              <w:t>القضاء و الشهادات‏</w:t>
            </w:r>
            <w:r>
              <w:rPr>
                <w:rStyle w:val="IndexLink"/>
                <w:rtl w:val="true"/>
              </w:rPr>
              <w:tab/>
            </w:r>
            <w:r>
              <w:rPr>
                <w:rStyle w:val="IndexLink"/>
              </w:rPr>
              <w:t>181</w:t>
            </w:r>
          </w:hyperlink>
        </w:p>
        <w:p>
          <w:pPr>
            <w:pStyle w:val="Contents3"/>
            <w:tabs>
              <w:tab w:val="clear" w:pos="8459"/>
              <w:tab w:val="right" w:pos="9026" w:leader="dot"/>
            </w:tabs>
            <w:rPr/>
          </w:pPr>
          <w:hyperlink w:anchor="__RefHeading___Toc9051954_73709187">
            <w:r>
              <w:rPr>
                <w:webHidden/>
                <w:rStyle w:val="IndexLink"/>
              </w:rPr>
              <w:t>747</w:t>
            </w:r>
            <w:r>
              <w:rPr>
                <w:rStyle w:val="IndexLink"/>
                <w:rtl w:val="true"/>
              </w:rPr>
              <w:t xml:space="preserve">- </w:t>
            </w:r>
            <w:r>
              <w:rPr>
                <w:rStyle w:val="IndexLink"/>
                <w:rtl w:val="true"/>
              </w:rPr>
              <w:t>القضاء و الشهادات‏</w:t>
            </w:r>
            <w:r>
              <w:rPr>
                <w:rStyle w:val="IndexLink"/>
                <w:rtl w:val="true"/>
              </w:rPr>
              <w:tab/>
            </w:r>
            <w:r>
              <w:rPr>
                <w:rStyle w:val="IndexLink"/>
              </w:rPr>
              <w:t>181</w:t>
            </w:r>
          </w:hyperlink>
        </w:p>
        <w:p>
          <w:pPr>
            <w:pStyle w:val="Contents3"/>
            <w:tabs>
              <w:tab w:val="clear" w:pos="8459"/>
              <w:tab w:val="right" w:pos="9026" w:leader="dot"/>
            </w:tabs>
            <w:rPr/>
          </w:pPr>
          <w:hyperlink w:anchor="__RefHeading___Toc9051956_73709187">
            <w:r>
              <w:rPr>
                <w:webHidden/>
                <w:rStyle w:val="IndexLink"/>
              </w:rPr>
              <w:t>748</w:t>
            </w:r>
            <w:r>
              <w:rPr>
                <w:rStyle w:val="IndexLink"/>
                <w:rtl w:val="true"/>
              </w:rPr>
              <w:t xml:space="preserve">- </w:t>
            </w:r>
            <w:r>
              <w:rPr>
                <w:rStyle w:val="IndexLink"/>
                <w:rtl w:val="true"/>
              </w:rPr>
              <w:t>القضاء و الشهادات‏</w:t>
            </w:r>
            <w:r>
              <w:rPr>
                <w:rStyle w:val="IndexLink"/>
                <w:rtl w:val="true"/>
              </w:rPr>
              <w:tab/>
            </w:r>
            <w:r>
              <w:rPr>
                <w:rStyle w:val="IndexLink"/>
              </w:rPr>
              <w:t>182</w:t>
            </w:r>
          </w:hyperlink>
        </w:p>
        <w:p>
          <w:pPr>
            <w:pStyle w:val="Contents3"/>
            <w:tabs>
              <w:tab w:val="clear" w:pos="8459"/>
              <w:tab w:val="right" w:pos="9026" w:leader="dot"/>
            </w:tabs>
            <w:rPr/>
          </w:pPr>
          <w:hyperlink w:anchor="__RefHeading___Toc9051958_73709187">
            <w:r>
              <w:rPr>
                <w:webHidden/>
                <w:rStyle w:val="IndexLink"/>
              </w:rPr>
              <w:t>749</w:t>
            </w:r>
            <w:r>
              <w:rPr>
                <w:rStyle w:val="IndexLink"/>
                <w:rtl w:val="true"/>
              </w:rPr>
              <w:t xml:space="preserve">- </w:t>
            </w:r>
            <w:r>
              <w:rPr>
                <w:rStyle w:val="IndexLink"/>
                <w:rtl w:val="true"/>
              </w:rPr>
              <w:t>القضاء و الشهادات‏</w:t>
            </w:r>
            <w:r>
              <w:rPr>
                <w:rStyle w:val="IndexLink"/>
                <w:rtl w:val="true"/>
              </w:rPr>
              <w:tab/>
            </w:r>
            <w:r>
              <w:rPr>
                <w:rStyle w:val="IndexLink"/>
              </w:rPr>
              <w:t>182</w:t>
            </w:r>
          </w:hyperlink>
        </w:p>
        <w:p>
          <w:pPr>
            <w:pStyle w:val="Contents3"/>
            <w:tabs>
              <w:tab w:val="clear" w:pos="8459"/>
              <w:tab w:val="right" w:pos="9026" w:leader="dot"/>
            </w:tabs>
            <w:rPr/>
          </w:pPr>
          <w:hyperlink w:anchor="__RefHeading___Toc9051960_73709187">
            <w:r>
              <w:rPr>
                <w:webHidden/>
                <w:rStyle w:val="IndexLink"/>
                <w:rtl w:val="true"/>
              </w:rPr>
              <w:t>بیان</w:t>
            </w:r>
            <w:r>
              <w:rPr>
                <w:rStyle w:val="IndexLink"/>
                <w:rtl w:val="true"/>
              </w:rPr>
              <w:tab/>
            </w:r>
            <w:r>
              <w:rPr>
                <w:rStyle w:val="IndexLink"/>
              </w:rPr>
              <w:t>182</w:t>
            </w:r>
          </w:hyperlink>
        </w:p>
        <w:p>
          <w:pPr>
            <w:pStyle w:val="Contents3"/>
            <w:tabs>
              <w:tab w:val="clear" w:pos="8459"/>
              <w:tab w:val="right" w:pos="9026" w:leader="dot"/>
            </w:tabs>
            <w:rPr/>
          </w:pPr>
          <w:hyperlink w:anchor="__RefHeading___Toc9051962_73709187">
            <w:r>
              <w:rPr>
                <w:webHidden/>
                <w:rStyle w:val="IndexLink"/>
              </w:rPr>
              <w:t>750</w:t>
            </w:r>
            <w:r>
              <w:rPr>
                <w:rStyle w:val="IndexLink"/>
                <w:rtl w:val="true"/>
              </w:rPr>
              <w:t xml:space="preserve">- </w:t>
            </w:r>
            <w:r>
              <w:rPr>
                <w:rStyle w:val="IndexLink"/>
                <w:rtl w:val="true"/>
              </w:rPr>
              <w:t>رسالة فی القضاء و القدر</w:t>
            </w:r>
            <w:r>
              <w:rPr>
                <w:rStyle w:val="IndexLink"/>
                <w:rtl w:val="true"/>
              </w:rPr>
              <w:tab/>
            </w:r>
            <w:r>
              <w:rPr>
                <w:rStyle w:val="IndexLink"/>
              </w:rPr>
              <w:t>182</w:t>
            </w:r>
          </w:hyperlink>
        </w:p>
        <w:p>
          <w:pPr>
            <w:pStyle w:val="Contents3"/>
            <w:tabs>
              <w:tab w:val="clear" w:pos="8459"/>
              <w:tab w:val="right" w:pos="9026" w:leader="dot"/>
            </w:tabs>
            <w:rPr/>
          </w:pPr>
          <w:hyperlink w:anchor="__RefHeading___Toc9051964_73709187">
            <w:r>
              <w:rPr>
                <w:webHidden/>
                <w:rStyle w:val="IndexLink"/>
              </w:rPr>
              <w:t>751</w:t>
            </w:r>
            <w:r>
              <w:rPr>
                <w:rStyle w:val="IndexLink"/>
                <w:rtl w:val="true"/>
              </w:rPr>
              <w:t xml:space="preserve">- </w:t>
            </w:r>
            <w:r>
              <w:rPr>
                <w:rStyle w:val="IndexLink"/>
                <w:rtl w:val="true"/>
              </w:rPr>
              <w:t>رسالة فی القضاء و القدر</w:t>
            </w:r>
            <w:r>
              <w:rPr>
                <w:rStyle w:val="IndexLink"/>
                <w:rtl w:val="true"/>
              </w:rPr>
              <w:tab/>
            </w:r>
            <w:r>
              <w:rPr>
                <w:rStyle w:val="IndexLink"/>
              </w:rPr>
              <w:t>182</w:t>
            </w:r>
          </w:hyperlink>
        </w:p>
        <w:p>
          <w:pPr>
            <w:pStyle w:val="Contents3"/>
            <w:tabs>
              <w:tab w:val="clear" w:pos="8459"/>
              <w:tab w:val="right" w:pos="9026" w:leader="dot"/>
            </w:tabs>
            <w:rPr/>
          </w:pPr>
          <w:hyperlink w:anchor="__RefHeading___Toc9051966_73709187">
            <w:r>
              <w:rPr>
                <w:webHidden/>
                <w:rStyle w:val="IndexLink"/>
              </w:rPr>
              <w:t>752</w:t>
            </w:r>
            <w:r>
              <w:rPr>
                <w:rStyle w:val="IndexLink"/>
                <w:rtl w:val="true"/>
              </w:rPr>
              <w:t xml:space="preserve">- </w:t>
            </w:r>
            <w:r>
              <w:rPr>
                <w:rStyle w:val="IndexLink"/>
                <w:rtl w:val="true"/>
              </w:rPr>
              <w:t>قضا و قدر</w:t>
            </w:r>
            <w:r>
              <w:rPr>
                <w:rStyle w:val="IndexLink"/>
                <w:rtl w:val="true"/>
              </w:rPr>
              <w:tab/>
            </w:r>
            <w:r>
              <w:rPr>
                <w:rStyle w:val="IndexLink"/>
              </w:rPr>
              <w:t>182</w:t>
            </w:r>
          </w:hyperlink>
        </w:p>
        <w:p>
          <w:pPr>
            <w:pStyle w:val="Contents3"/>
            <w:tabs>
              <w:tab w:val="clear" w:pos="8459"/>
              <w:tab w:val="right" w:pos="9026" w:leader="dot"/>
            </w:tabs>
            <w:rPr/>
          </w:pPr>
          <w:hyperlink w:anchor="__RefHeading___Toc9051968_73709187">
            <w:r>
              <w:rPr>
                <w:webHidden/>
                <w:rStyle w:val="IndexLink"/>
              </w:rPr>
              <w:t>753</w:t>
            </w:r>
            <w:r>
              <w:rPr>
                <w:rStyle w:val="IndexLink"/>
                <w:rtl w:val="true"/>
              </w:rPr>
              <w:t xml:space="preserve">- </w:t>
            </w:r>
            <w:r>
              <w:rPr>
                <w:rStyle w:val="IndexLink"/>
                <w:rtl w:val="true"/>
              </w:rPr>
              <w:t>قضا و قدر أختر</w:t>
            </w:r>
            <w:r>
              <w:rPr>
                <w:rStyle w:val="IndexLink"/>
                <w:rtl w:val="true"/>
              </w:rPr>
              <w:tab/>
            </w:r>
            <w:r>
              <w:rPr>
                <w:rStyle w:val="IndexLink"/>
              </w:rPr>
              <w:t>183</w:t>
            </w:r>
          </w:hyperlink>
        </w:p>
        <w:p>
          <w:pPr>
            <w:pStyle w:val="Contents3"/>
            <w:tabs>
              <w:tab w:val="clear" w:pos="8459"/>
              <w:tab w:val="right" w:pos="9026" w:leader="dot"/>
            </w:tabs>
            <w:rPr/>
          </w:pPr>
          <w:hyperlink w:anchor="__RefHeading___Toc9051970_73709187">
            <w:r>
              <w:rPr>
                <w:webHidden/>
                <w:rStyle w:val="IndexLink"/>
              </w:rPr>
              <w:t>754</w:t>
            </w:r>
            <w:r>
              <w:rPr>
                <w:rStyle w:val="IndexLink"/>
                <w:rtl w:val="true"/>
              </w:rPr>
              <w:t xml:space="preserve">- </w:t>
            </w:r>
            <w:r>
              <w:rPr>
                <w:rStyle w:val="IndexLink"/>
                <w:rtl w:val="true"/>
              </w:rPr>
              <w:t>القضاء و القدر</w:t>
            </w:r>
            <w:r>
              <w:rPr>
                <w:rStyle w:val="IndexLink"/>
                <w:rtl w:val="true"/>
              </w:rPr>
              <w:tab/>
            </w:r>
            <w:r>
              <w:rPr>
                <w:rStyle w:val="IndexLink"/>
              </w:rPr>
              <w:t>183</w:t>
            </w:r>
          </w:hyperlink>
        </w:p>
        <w:p>
          <w:pPr>
            <w:pStyle w:val="Contents3"/>
            <w:tabs>
              <w:tab w:val="clear" w:pos="8459"/>
              <w:tab w:val="right" w:pos="9026" w:leader="dot"/>
            </w:tabs>
            <w:rPr/>
          </w:pPr>
          <w:hyperlink w:anchor="__RefHeading___Toc9051972_73709187">
            <w:r>
              <w:rPr>
                <w:webHidden/>
                <w:rStyle w:val="IndexLink"/>
              </w:rPr>
              <w:t>755</w:t>
            </w:r>
            <w:r>
              <w:rPr>
                <w:rStyle w:val="IndexLink"/>
                <w:rtl w:val="true"/>
              </w:rPr>
              <w:t xml:space="preserve">- </w:t>
            </w:r>
            <w:r>
              <w:rPr>
                <w:rStyle w:val="IndexLink"/>
                <w:rtl w:val="true"/>
              </w:rPr>
              <w:t>قضاء و قدر</w:t>
            </w:r>
            <w:r>
              <w:rPr>
                <w:rStyle w:val="IndexLink"/>
                <w:rtl w:val="true"/>
              </w:rPr>
              <w:tab/>
            </w:r>
            <w:r>
              <w:rPr>
                <w:rStyle w:val="IndexLink"/>
              </w:rPr>
              <w:t>183</w:t>
            </w:r>
          </w:hyperlink>
        </w:p>
        <w:p>
          <w:pPr>
            <w:pStyle w:val="Contents3"/>
            <w:tabs>
              <w:tab w:val="clear" w:pos="8459"/>
              <w:tab w:val="right" w:pos="9026" w:leader="dot"/>
            </w:tabs>
            <w:rPr/>
          </w:pPr>
          <w:hyperlink w:anchor="__RefHeading___Toc9051974_73709187">
            <w:r>
              <w:rPr>
                <w:webHidden/>
                <w:rStyle w:val="IndexLink"/>
              </w:rPr>
              <w:t>756</w:t>
            </w:r>
            <w:r>
              <w:rPr>
                <w:rStyle w:val="IndexLink"/>
                <w:rtl w:val="true"/>
              </w:rPr>
              <w:t xml:space="preserve">- </w:t>
            </w:r>
            <w:r>
              <w:rPr>
                <w:rStyle w:val="IndexLink"/>
                <w:rtl w:val="true"/>
              </w:rPr>
              <w:t>القضاء و القدر</w:t>
            </w:r>
            <w:r>
              <w:rPr>
                <w:rStyle w:val="IndexLink"/>
                <w:rtl w:val="true"/>
              </w:rPr>
              <w:tab/>
            </w:r>
            <w:r>
              <w:rPr>
                <w:rStyle w:val="IndexLink"/>
              </w:rPr>
              <w:t>183</w:t>
            </w:r>
          </w:hyperlink>
        </w:p>
        <w:p>
          <w:pPr>
            <w:pStyle w:val="Contents3"/>
            <w:tabs>
              <w:tab w:val="clear" w:pos="8459"/>
              <w:tab w:val="right" w:pos="9026" w:leader="dot"/>
            </w:tabs>
            <w:rPr/>
          </w:pPr>
          <w:hyperlink w:anchor="__RefHeading___Toc9051976_73709187">
            <w:r>
              <w:rPr>
                <w:webHidden/>
                <w:rStyle w:val="IndexLink"/>
                <w:rtl w:val="true"/>
              </w:rPr>
              <w:t>قضا و قدر</w:t>
            </w:r>
            <w:r>
              <w:rPr>
                <w:rStyle w:val="IndexLink"/>
                <w:rtl w:val="true"/>
              </w:rPr>
              <w:tab/>
            </w:r>
            <w:r>
              <w:rPr>
                <w:rStyle w:val="IndexLink"/>
              </w:rPr>
              <w:t>184</w:t>
            </w:r>
          </w:hyperlink>
        </w:p>
        <w:p>
          <w:pPr>
            <w:pStyle w:val="Contents3"/>
            <w:tabs>
              <w:tab w:val="clear" w:pos="8459"/>
              <w:tab w:val="right" w:pos="9026" w:leader="dot"/>
            </w:tabs>
            <w:rPr/>
          </w:pPr>
          <w:hyperlink w:anchor="__RefHeading___Toc9051978_73709187">
            <w:r>
              <w:rPr>
                <w:webHidden/>
                <w:rStyle w:val="IndexLink"/>
              </w:rPr>
              <w:t>757</w:t>
            </w:r>
            <w:r>
              <w:rPr>
                <w:rStyle w:val="IndexLink"/>
                <w:rtl w:val="true"/>
              </w:rPr>
              <w:t xml:space="preserve">- </w:t>
            </w:r>
            <w:r>
              <w:rPr>
                <w:rStyle w:val="IndexLink"/>
                <w:rtl w:val="true"/>
              </w:rPr>
              <w:t>القضاء و القدر</w:t>
            </w:r>
            <w:r>
              <w:rPr>
                <w:rStyle w:val="IndexLink"/>
                <w:rtl w:val="true"/>
              </w:rPr>
              <w:tab/>
            </w:r>
            <w:r>
              <w:rPr>
                <w:rStyle w:val="IndexLink"/>
              </w:rPr>
              <w:t>184</w:t>
            </w:r>
          </w:hyperlink>
        </w:p>
        <w:p>
          <w:pPr>
            <w:pStyle w:val="Contents3"/>
            <w:tabs>
              <w:tab w:val="clear" w:pos="8459"/>
              <w:tab w:val="right" w:pos="9026" w:leader="dot"/>
            </w:tabs>
            <w:rPr/>
          </w:pPr>
          <w:hyperlink w:anchor="__RefHeading___Toc9051980_73709187">
            <w:r>
              <w:rPr>
                <w:webHidden/>
                <w:rStyle w:val="IndexLink"/>
              </w:rPr>
              <w:t>758</w:t>
            </w:r>
            <w:r>
              <w:rPr>
                <w:rStyle w:val="IndexLink"/>
                <w:rtl w:val="true"/>
              </w:rPr>
              <w:t xml:space="preserve">- </w:t>
            </w:r>
            <w:r>
              <w:rPr>
                <w:rStyle w:val="IndexLink"/>
                <w:rtl w:val="true"/>
              </w:rPr>
              <w:t>قضا و قدر</w:t>
            </w:r>
            <w:r>
              <w:rPr>
                <w:rStyle w:val="IndexLink"/>
                <w:rtl w:val="true"/>
              </w:rPr>
              <w:tab/>
            </w:r>
            <w:r>
              <w:rPr>
                <w:rStyle w:val="IndexLink"/>
              </w:rPr>
              <w:t>184</w:t>
            </w:r>
          </w:hyperlink>
        </w:p>
        <w:p>
          <w:pPr>
            <w:pStyle w:val="Contents3"/>
            <w:tabs>
              <w:tab w:val="clear" w:pos="8459"/>
              <w:tab w:val="right" w:pos="9026" w:leader="dot"/>
            </w:tabs>
            <w:rPr/>
          </w:pPr>
          <w:hyperlink w:anchor="__RefHeading___Toc9051982_73709187">
            <w:r>
              <w:rPr>
                <w:webHidden/>
                <w:rStyle w:val="IndexLink"/>
              </w:rPr>
              <w:t>759</w:t>
            </w:r>
            <w:r>
              <w:rPr>
                <w:rStyle w:val="IndexLink"/>
                <w:rtl w:val="true"/>
              </w:rPr>
              <w:t xml:space="preserve">- </w:t>
            </w:r>
            <w:r>
              <w:rPr>
                <w:rStyle w:val="IndexLink"/>
                <w:rtl w:val="true"/>
              </w:rPr>
              <w:t>القضاء و القدر</w:t>
            </w:r>
            <w:r>
              <w:rPr>
                <w:rStyle w:val="IndexLink"/>
                <w:rtl w:val="true"/>
              </w:rPr>
              <w:tab/>
            </w:r>
            <w:r>
              <w:rPr>
                <w:rStyle w:val="IndexLink"/>
              </w:rPr>
              <w:t>184</w:t>
            </w:r>
          </w:hyperlink>
        </w:p>
        <w:p>
          <w:pPr>
            <w:pStyle w:val="Contents3"/>
            <w:tabs>
              <w:tab w:val="clear" w:pos="8459"/>
              <w:tab w:val="right" w:pos="9026" w:leader="dot"/>
            </w:tabs>
            <w:rPr/>
          </w:pPr>
          <w:hyperlink w:anchor="__RefHeading___Toc9051984_73709187">
            <w:r>
              <w:rPr>
                <w:webHidden/>
                <w:rStyle w:val="IndexLink"/>
              </w:rPr>
              <w:t>760</w:t>
            </w:r>
            <w:r>
              <w:rPr>
                <w:rStyle w:val="IndexLink"/>
                <w:rtl w:val="true"/>
              </w:rPr>
              <w:t xml:space="preserve">- </w:t>
            </w:r>
            <w:r>
              <w:rPr>
                <w:rStyle w:val="IndexLink"/>
                <w:rtl w:val="true"/>
              </w:rPr>
              <w:t>قضا و قدر</w:t>
            </w:r>
            <w:r>
              <w:rPr>
                <w:rStyle w:val="IndexLink"/>
                <w:rtl w:val="true"/>
              </w:rPr>
              <w:tab/>
            </w:r>
            <w:r>
              <w:rPr>
                <w:rStyle w:val="IndexLink"/>
              </w:rPr>
              <w:t>184</w:t>
            </w:r>
          </w:hyperlink>
        </w:p>
        <w:p>
          <w:pPr>
            <w:pStyle w:val="Contents3"/>
            <w:tabs>
              <w:tab w:val="clear" w:pos="8459"/>
              <w:tab w:val="right" w:pos="9026" w:leader="dot"/>
            </w:tabs>
            <w:rPr/>
          </w:pPr>
          <w:hyperlink w:anchor="__RefHeading___Toc9051986_73709187">
            <w:r>
              <w:rPr>
                <w:webHidden/>
                <w:rStyle w:val="IndexLink"/>
              </w:rPr>
              <w:t>761</w:t>
            </w:r>
            <w:r>
              <w:rPr>
                <w:rStyle w:val="IndexLink"/>
                <w:rtl w:val="true"/>
              </w:rPr>
              <w:t xml:space="preserve">- </w:t>
            </w:r>
            <w:r>
              <w:rPr>
                <w:rStyle w:val="IndexLink"/>
                <w:rtl w:val="true"/>
              </w:rPr>
              <w:t>قضا و قدر</w:t>
            </w:r>
            <w:r>
              <w:rPr>
                <w:rStyle w:val="IndexLink"/>
                <w:rtl w:val="true"/>
              </w:rPr>
              <w:tab/>
            </w:r>
            <w:r>
              <w:rPr>
                <w:rStyle w:val="IndexLink"/>
              </w:rPr>
              <w:t>184</w:t>
            </w:r>
          </w:hyperlink>
        </w:p>
        <w:p>
          <w:pPr>
            <w:pStyle w:val="Contents3"/>
            <w:tabs>
              <w:tab w:val="clear" w:pos="8459"/>
              <w:tab w:val="right" w:pos="9026" w:leader="dot"/>
            </w:tabs>
            <w:rPr/>
          </w:pPr>
          <w:hyperlink w:anchor="__RefHeading___Toc9051988_73709187">
            <w:r>
              <w:rPr>
                <w:webHidden/>
                <w:rStyle w:val="IndexLink"/>
              </w:rPr>
              <w:t>762</w:t>
            </w:r>
            <w:r>
              <w:rPr>
                <w:rStyle w:val="IndexLink"/>
                <w:rtl w:val="true"/>
              </w:rPr>
              <w:t xml:space="preserve">- </w:t>
            </w:r>
            <w:r>
              <w:rPr>
                <w:rStyle w:val="IndexLink"/>
                <w:rtl w:val="true"/>
              </w:rPr>
              <w:t>قضا و قدر</w:t>
            </w:r>
            <w:r>
              <w:rPr>
                <w:rStyle w:val="IndexLink"/>
                <w:rtl w:val="true"/>
              </w:rPr>
              <w:tab/>
            </w:r>
            <w:r>
              <w:rPr>
                <w:rStyle w:val="IndexLink"/>
              </w:rPr>
              <w:t>185</w:t>
            </w:r>
          </w:hyperlink>
        </w:p>
        <w:p>
          <w:pPr>
            <w:pStyle w:val="Contents3"/>
            <w:tabs>
              <w:tab w:val="clear" w:pos="8459"/>
              <w:tab w:val="right" w:pos="9026" w:leader="dot"/>
            </w:tabs>
            <w:rPr/>
          </w:pPr>
          <w:hyperlink w:anchor="__RefHeading___Toc9051990_73709187">
            <w:r>
              <w:rPr>
                <w:webHidden/>
                <w:rStyle w:val="IndexLink"/>
              </w:rPr>
              <w:t>763</w:t>
            </w:r>
            <w:r>
              <w:rPr>
                <w:rStyle w:val="IndexLink"/>
                <w:rtl w:val="true"/>
              </w:rPr>
              <w:t xml:space="preserve">- </w:t>
            </w:r>
            <w:r>
              <w:rPr>
                <w:rStyle w:val="IndexLink"/>
                <w:rtl w:val="true"/>
              </w:rPr>
              <w:t>رسالة فی القضاء و القدر</w:t>
            </w:r>
            <w:r>
              <w:rPr>
                <w:rStyle w:val="IndexLink"/>
                <w:rtl w:val="true"/>
              </w:rPr>
              <w:tab/>
            </w:r>
            <w:r>
              <w:rPr>
                <w:rStyle w:val="IndexLink"/>
              </w:rPr>
              <w:t>185</w:t>
            </w:r>
          </w:hyperlink>
        </w:p>
        <w:p>
          <w:pPr>
            <w:pStyle w:val="Contents3"/>
            <w:tabs>
              <w:tab w:val="clear" w:pos="8459"/>
              <w:tab w:val="right" w:pos="9026" w:leader="dot"/>
            </w:tabs>
            <w:rPr/>
          </w:pPr>
          <w:hyperlink w:anchor="__RefHeading___Toc9051992_73709187">
            <w:r>
              <w:rPr>
                <w:webHidden/>
                <w:rStyle w:val="IndexLink"/>
              </w:rPr>
              <w:t>764</w:t>
            </w:r>
            <w:r>
              <w:rPr>
                <w:rStyle w:val="IndexLink"/>
                <w:rtl w:val="true"/>
              </w:rPr>
              <w:t xml:space="preserve">- </w:t>
            </w:r>
            <w:r>
              <w:rPr>
                <w:rStyle w:val="IndexLink"/>
                <w:rtl w:val="true"/>
              </w:rPr>
              <w:t>قضا و قدر</w:t>
            </w:r>
            <w:r>
              <w:rPr>
                <w:rStyle w:val="IndexLink"/>
                <w:rtl w:val="true"/>
              </w:rPr>
              <w:tab/>
            </w:r>
            <w:r>
              <w:rPr>
                <w:rStyle w:val="IndexLink"/>
              </w:rPr>
              <w:t>185</w:t>
            </w:r>
          </w:hyperlink>
        </w:p>
        <w:p>
          <w:pPr>
            <w:pStyle w:val="Contents3"/>
            <w:tabs>
              <w:tab w:val="clear" w:pos="8459"/>
              <w:tab w:val="right" w:pos="9026" w:leader="dot"/>
            </w:tabs>
            <w:rPr/>
          </w:pPr>
          <w:hyperlink w:anchor="__RefHeading___Toc9051994_73709187">
            <w:r>
              <w:rPr>
                <w:webHidden/>
                <w:rStyle w:val="IndexLink"/>
              </w:rPr>
              <w:t>765</w:t>
            </w:r>
            <w:r>
              <w:rPr>
                <w:rStyle w:val="IndexLink"/>
                <w:rtl w:val="true"/>
              </w:rPr>
              <w:t xml:space="preserve">- </w:t>
            </w:r>
            <w:r>
              <w:rPr>
                <w:rStyle w:val="IndexLink"/>
                <w:rtl w:val="true"/>
              </w:rPr>
              <w:t>قضا و القدر</w:t>
            </w:r>
            <w:r>
              <w:rPr>
                <w:rStyle w:val="IndexLink"/>
                <w:rtl w:val="true"/>
              </w:rPr>
              <w:tab/>
            </w:r>
            <w:r>
              <w:rPr>
                <w:rStyle w:val="IndexLink"/>
              </w:rPr>
              <w:t>185</w:t>
            </w:r>
          </w:hyperlink>
        </w:p>
        <w:p>
          <w:pPr>
            <w:pStyle w:val="Contents3"/>
            <w:tabs>
              <w:tab w:val="clear" w:pos="8459"/>
              <w:tab w:val="right" w:pos="9026" w:leader="dot"/>
            </w:tabs>
            <w:rPr/>
          </w:pPr>
          <w:hyperlink w:anchor="__RefHeading___Toc9051996_73709187">
            <w:r>
              <w:rPr>
                <w:webHidden/>
                <w:rStyle w:val="IndexLink"/>
              </w:rPr>
              <w:t>766</w:t>
            </w:r>
            <w:r>
              <w:rPr>
                <w:rStyle w:val="IndexLink"/>
                <w:rtl w:val="true"/>
              </w:rPr>
              <w:t xml:space="preserve">- </w:t>
            </w:r>
            <w:r>
              <w:rPr>
                <w:rStyle w:val="IndexLink"/>
                <w:rtl w:val="true"/>
              </w:rPr>
              <w:t>قضا و قدر</w:t>
            </w:r>
            <w:r>
              <w:rPr>
                <w:rStyle w:val="IndexLink"/>
                <w:rtl w:val="true"/>
              </w:rPr>
              <w:tab/>
            </w:r>
            <w:r>
              <w:rPr>
                <w:rStyle w:val="IndexLink"/>
              </w:rPr>
              <w:t>185</w:t>
            </w:r>
          </w:hyperlink>
        </w:p>
        <w:p>
          <w:pPr>
            <w:pStyle w:val="Contents3"/>
            <w:tabs>
              <w:tab w:val="clear" w:pos="8459"/>
              <w:tab w:val="right" w:pos="9026" w:leader="dot"/>
            </w:tabs>
            <w:rPr/>
          </w:pPr>
          <w:hyperlink w:anchor="__RefHeading___Toc9051998_73709187">
            <w:r>
              <w:rPr>
                <w:webHidden/>
                <w:rStyle w:val="IndexLink"/>
              </w:rPr>
              <w:t>767</w:t>
            </w:r>
            <w:r>
              <w:rPr>
                <w:rStyle w:val="IndexLink"/>
                <w:rtl w:val="true"/>
              </w:rPr>
              <w:t xml:space="preserve">- </w:t>
            </w:r>
            <w:r>
              <w:rPr>
                <w:rStyle w:val="IndexLink"/>
                <w:rtl w:val="true"/>
              </w:rPr>
              <w:t>قضا و قدر</w:t>
            </w:r>
            <w:r>
              <w:rPr>
                <w:rStyle w:val="IndexLink"/>
                <w:rtl w:val="true"/>
              </w:rPr>
              <w:tab/>
            </w:r>
            <w:r>
              <w:rPr>
                <w:rStyle w:val="IndexLink"/>
              </w:rPr>
              <w:t>186</w:t>
            </w:r>
          </w:hyperlink>
        </w:p>
        <w:p>
          <w:pPr>
            <w:pStyle w:val="Contents3"/>
            <w:tabs>
              <w:tab w:val="clear" w:pos="8459"/>
              <w:tab w:val="right" w:pos="9026" w:leader="dot"/>
            </w:tabs>
            <w:rPr/>
          </w:pPr>
          <w:hyperlink w:anchor="__RefHeading___Toc9052000_73709187">
            <w:r>
              <w:rPr>
                <w:webHidden/>
                <w:rStyle w:val="IndexLink"/>
                <w:rtl w:val="true"/>
              </w:rPr>
              <w:t>قضا و قدر</w:t>
            </w:r>
            <w:r>
              <w:rPr>
                <w:rStyle w:val="IndexLink"/>
                <w:rtl w:val="true"/>
              </w:rPr>
              <w:tab/>
            </w:r>
            <w:r>
              <w:rPr>
                <w:rStyle w:val="IndexLink"/>
              </w:rPr>
              <w:t>186</w:t>
            </w:r>
          </w:hyperlink>
        </w:p>
        <w:p>
          <w:pPr>
            <w:pStyle w:val="Contents3"/>
            <w:tabs>
              <w:tab w:val="clear" w:pos="8459"/>
              <w:tab w:val="right" w:pos="9026" w:leader="dot"/>
            </w:tabs>
            <w:rPr/>
          </w:pPr>
          <w:hyperlink w:anchor="__RefHeading___Toc9052002_73709187">
            <w:r>
              <w:rPr>
                <w:webHidden/>
                <w:rStyle w:val="IndexLink"/>
              </w:rPr>
              <w:t>768</w:t>
            </w:r>
            <w:r>
              <w:rPr>
                <w:rStyle w:val="IndexLink"/>
                <w:rtl w:val="true"/>
              </w:rPr>
              <w:t xml:space="preserve">- </w:t>
            </w:r>
            <w:r>
              <w:rPr>
                <w:rStyle w:val="IndexLink"/>
                <w:rtl w:val="true"/>
              </w:rPr>
              <w:t>القضاء و القدر</w:t>
            </w:r>
            <w:r>
              <w:rPr>
                <w:rStyle w:val="IndexLink"/>
                <w:rtl w:val="true"/>
              </w:rPr>
              <w:tab/>
            </w:r>
            <w:r>
              <w:rPr>
                <w:rStyle w:val="IndexLink"/>
              </w:rPr>
              <w:t>186</w:t>
            </w:r>
          </w:hyperlink>
        </w:p>
        <w:p>
          <w:pPr>
            <w:pStyle w:val="Contents3"/>
            <w:tabs>
              <w:tab w:val="clear" w:pos="8459"/>
              <w:tab w:val="right" w:pos="9026" w:leader="dot"/>
            </w:tabs>
            <w:rPr/>
          </w:pPr>
          <w:hyperlink w:anchor="__RefHeading___Toc9052004_73709187">
            <w:r>
              <w:rPr>
                <w:webHidden/>
                <w:rStyle w:val="IndexLink"/>
              </w:rPr>
              <w:t>769</w:t>
            </w:r>
            <w:r>
              <w:rPr>
                <w:rStyle w:val="IndexLink"/>
                <w:rtl w:val="true"/>
              </w:rPr>
              <w:t xml:space="preserve">- </w:t>
            </w:r>
            <w:r>
              <w:rPr>
                <w:rStyle w:val="IndexLink"/>
                <w:rtl w:val="true"/>
              </w:rPr>
              <w:t>القضاء و القدر</w:t>
            </w:r>
            <w:r>
              <w:rPr>
                <w:rStyle w:val="IndexLink"/>
                <w:rtl w:val="true"/>
              </w:rPr>
              <w:tab/>
            </w:r>
            <w:r>
              <w:rPr>
                <w:rStyle w:val="IndexLink"/>
              </w:rPr>
              <w:t>186</w:t>
            </w:r>
          </w:hyperlink>
        </w:p>
        <w:p>
          <w:pPr>
            <w:pStyle w:val="Contents3"/>
            <w:tabs>
              <w:tab w:val="clear" w:pos="8459"/>
              <w:tab w:val="right" w:pos="9026" w:leader="dot"/>
            </w:tabs>
            <w:rPr/>
          </w:pPr>
          <w:hyperlink w:anchor="__RefHeading___Toc9052006_73709187">
            <w:r>
              <w:rPr>
                <w:webHidden/>
                <w:rStyle w:val="IndexLink"/>
              </w:rPr>
              <w:t>770</w:t>
            </w:r>
            <w:r>
              <w:rPr>
                <w:rStyle w:val="IndexLink"/>
                <w:rtl w:val="true"/>
              </w:rPr>
              <w:t xml:space="preserve">- </w:t>
            </w:r>
            <w:r>
              <w:rPr>
                <w:rStyle w:val="IndexLink"/>
                <w:rtl w:val="true"/>
              </w:rPr>
              <w:t>القضاء و القدر</w:t>
            </w:r>
            <w:r>
              <w:rPr>
                <w:rStyle w:val="IndexLink"/>
                <w:rtl w:val="true"/>
              </w:rPr>
              <w:tab/>
            </w:r>
            <w:r>
              <w:rPr>
                <w:rStyle w:val="IndexLink"/>
              </w:rPr>
              <w:t>186</w:t>
            </w:r>
          </w:hyperlink>
        </w:p>
        <w:p>
          <w:pPr>
            <w:pStyle w:val="Contents3"/>
            <w:tabs>
              <w:tab w:val="clear" w:pos="8459"/>
              <w:tab w:val="right" w:pos="9026" w:leader="dot"/>
            </w:tabs>
            <w:rPr/>
          </w:pPr>
          <w:hyperlink w:anchor="__RefHeading___Toc9052008_73709187">
            <w:r>
              <w:rPr>
                <w:webHidden/>
                <w:rStyle w:val="IndexLink"/>
              </w:rPr>
              <w:t>771</w:t>
            </w:r>
            <w:r>
              <w:rPr>
                <w:rStyle w:val="IndexLink"/>
                <w:rtl w:val="true"/>
              </w:rPr>
              <w:t xml:space="preserve">- </w:t>
            </w:r>
            <w:r>
              <w:rPr>
                <w:rStyle w:val="IndexLink"/>
                <w:rtl w:val="true"/>
              </w:rPr>
              <w:t>قضا و قدر</w:t>
            </w:r>
            <w:r>
              <w:rPr>
                <w:rStyle w:val="IndexLink"/>
                <w:rtl w:val="true"/>
              </w:rPr>
              <w:tab/>
            </w:r>
            <w:r>
              <w:rPr>
                <w:rStyle w:val="IndexLink"/>
              </w:rPr>
              <w:t>187</w:t>
            </w:r>
          </w:hyperlink>
        </w:p>
        <w:p>
          <w:pPr>
            <w:pStyle w:val="Contents3"/>
            <w:tabs>
              <w:tab w:val="clear" w:pos="8459"/>
              <w:tab w:val="right" w:pos="9026" w:leader="dot"/>
            </w:tabs>
            <w:rPr/>
          </w:pPr>
          <w:hyperlink w:anchor="__RefHeading___Toc9052010_73709187">
            <w:r>
              <w:rPr>
                <w:webHidden/>
                <w:rStyle w:val="IndexLink"/>
              </w:rPr>
              <w:t>772</w:t>
            </w:r>
            <w:r>
              <w:rPr>
                <w:rStyle w:val="IndexLink"/>
                <w:rtl w:val="true"/>
              </w:rPr>
              <w:t xml:space="preserve">- </w:t>
            </w:r>
            <w:r>
              <w:rPr>
                <w:rStyle w:val="IndexLink"/>
                <w:rtl w:val="true"/>
              </w:rPr>
              <w:t>القضاء و القدر</w:t>
            </w:r>
            <w:r>
              <w:rPr>
                <w:rStyle w:val="IndexLink"/>
                <w:rtl w:val="true"/>
              </w:rPr>
              <w:tab/>
            </w:r>
            <w:r>
              <w:rPr>
                <w:rStyle w:val="IndexLink"/>
              </w:rPr>
              <w:t>187</w:t>
            </w:r>
          </w:hyperlink>
        </w:p>
        <w:p>
          <w:pPr>
            <w:pStyle w:val="Contents3"/>
            <w:tabs>
              <w:tab w:val="clear" w:pos="8459"/>
              <w:tab w:val="right" w:pos="9026" w:leader="dot"/>
            </w:tabs>
            <w:rPr/>
          </w:pPr>
          <w:hyperlink w:anchor="__RefHeading___Toc9052012_73709187">
            <w:r>
              <w:rPr>
                <w:webHidden/>
                <w:rStyle w:val="IndexLink"/>
              </w:rPr>
              <w:t>773</w:t>
            </w:r>
            <w:r>
              <w:rPr>
                <w:rStyle w:val="IndexLink"/>
                <w:rtl w:val="true"/>
              </w:rPr>
              <w:t xml:space="preserve">- </w:t>
            </w:r>
            <w:r>
              <w:rPr>
                <w:rStyle w:val="IndexLink"/>
                <w:rtl w:val="true"/>
              </w:rPr>
              <w:t>رسالة فی القضاء و القدر</w:t>
            </w:r>
            <w:r>
              <w:rPr>
                <w:rStyle w:val="IndexLink"/>
                <w:rtl w:val="true"/>
              </w:rPr>
              <w:tab/>
            </w:r>
            <w:r>
              <w:rPr>
                <w:rStyle w:val="IndexLink"/>
              </w:rPr>
              <w:t>187</w:t>
            </w:r>
          </w:hyperlink>
        </w:p>
        <w:p>
          <w:pPr>
            <w:pStyle w:val="Contents3"/>
            <w:tabs>
              <w:tab w:val="clear" w:pos="8459"/>
              <w:tab w:val="right" w:pos="9026" w:leader="dot"/>
            </w:tabs>
            <w:rPr/>
          </w:pPr>
          <w:hyperlink w:anchor="__RefHeading___Toc9052014_73709187">
            <w:r>
              <w:rPr>
                <w:webHidden/>
                <w:rStyle w:val="IndexLink"/>
              </w:rPr>
              <w:t>774</w:t>
            </w:r>
            <w:r>
              <w:rPr>
                <w:rStyle w:val="IndexLink"/>
                <w:rtl w:val="true"/>
              </w:rPr>
              <w:t xml:space="preserve">- </w:t>
            </w:r>
            <w:r>
              <w:rPr>
                <w:rStyle w:val="IndexLink"/>
                <w:rtl w:val="true"/>
              </w:rPr>
              <w:t>رسالة فی القضاء و القدر</w:t>
            </w:r>
            <w:r>
              <w:rPr>
                <w:rStyle w:val="IndexLink"/>
                <w:rtl w:val="true"/>
              </w:rPr>
              <w:tab/>
            </w:r>
            <w:r>
              <w:rPr>
                <w:rStyle w:val="IndexLink"/>
              </w:rPr>
              <w:t>188</w:t>
            </w:r>
          </w:hyperlink>
        </w:p>
        <w:p>
          <w:pPr>
            <w:pStyle w:val="Contents3"/>
            <w:tabs>
              <w:tab w:val="clear" w:pos="8459"/>
              <w:tab w:val="right" w:pos="9026" w:leader="dot"/>
            </w:tabs>
            <w:rPr/>
          </w:pPr>
          <w:hyperlink w:anchor="__RefHeading___Toc9052016_73709187">
            <w:r>
              <w:rPr>
                <w:webHidden/>
                <w:rStyle w:val="IndexLink"/>
              </w:rPr>
              <w:t>775</w:t>
            </w:r>
            <w:r>
              <w:rPr>
                <w:rStyle w:val="IndexLink"/>
                <w:rtl w:val="true"/>
              </w:rPr>
              <w:t xml:space="preserve">- </w:t>
            </w:r>
            <w:r>
              <w:rPr>
                <w:rStyle w:val="IndexLink"/>
                <w:rtl w:val="true"/>
              </w:rPr>
              <w:t>قضا و قدر</w:t>
            </w:r>
            <w:r>
              <w:rPr>
                <w:rStyle w:val="IndexLink"/>
                <w:rtl w:val="true"/>
              </w:rPr>
              <w:tab/>
            </w:r>
            <w:r>
              <w:rPr>
                <w:rStyle w:val="IndexLink"/>
              </w:rPr>
              <w:t>188</w:t>
            </w:r>
          </w:hyperlink>
        </w:p>
        <w:p>
          <w:pPr>
            <w:pStyle w:val="Contents3"/>
            <w:tabs>
              <w:tab w:val="clear" w:pos="8459"/>
              <w:tab w:val="right" w:pos="9026" w:leader="dot"/>
            </w:tabs>
            <w:rPr/>
          </w:pPr>
          <w:hyperlink w:anchor="__RefHeading___Toc9052018_73709187">
            <w:r>
              <w:rPr>
                <w:webHidden/>
                <w:rStyle w:val="IndexLink"/>
              </w:rPr>
              <w:t>776</w:t>
            </w:r>
            <w:r>
              <w:rPr>
                <w:rStyle w:val="IndexLink"/>
                <w:rtl w:val="true"/>
              </w:rPr>
              <w:t xml:space="preserve">- </w:t>
            </w:r>
            <w:r>
              <w:rPr>
                <w:rStyle w:val="IndexLink"/>
                <w:rtl w:val="true"/>
              </w:rPr>
              <w:t>رسالة فی القضاء و القدر</w:t>
            </w:r>
            <w:r>
              <w:rPr>
                <w:rStyle w:val="IndexLink"/>
                <w:rtl w:val="true"/>
              </w:rPr>
              <w:tab/>
            </w:r>
            <w:r>
              <w:rPr>
                <w:rStyle w:val="IndexLink"/>
              </w:rPr>
              <w:t>188</w:t>
            </w:r>
          </w:hyperlink>
        </w:p>
        <w:p>
          <w:pPr>
            <w:pStyle w:val="Contents3"/>
            <w:tabs>
              <w:tab w:val="clear" w:pos="8459"/>
              <w:tab w:val="right" w:pos="9026" w:leader="dot"/>
            </w:tabs>
            <w:rPr/>
          </w:pPr>
          <w:hyperlink w:anchor="__RefHeading___Toc9052020_73709187">
            <w:r>
              <w:rPr>
                <w:webHidden/>
                <w:rStyle w:val="IndexLink"/>
              </w:rPr>
              <w:t>777</w:t>
            </w:r>
            <w:r>
              <w:rPr>
                <w:rStyle w:val="IndexLink"/>
                <w:rtl w:val="true"/>
              </w:rPr>
              <w:t xml:space="preserve">- </w:t>
            </w:r>
            <w:r>
              <w:rPr>
                <w:rStyle w:val="IndexLink"/>
                <w:rtl w:val="true"/>
              </w:rPr>
              <w:t>قضا و قدر</w:t>
            </w:r>
            <w:r>
              <w:rPr>
                <w:rStyle w:val="IndexLink"/>
                <w:rtl w:val="true"/>
              </w:rPr>
              <w:tab/>
            </w:r>
            <w:r>
              <w:rPr>
                <w:rStyle w:val="IndexLink"/>
              </w:rPr>
              <w:t>188</w:t>
            </w:r>
          </w:hyperlink>
        </w:p>
        <w:p>
          <w:pPr>
            <w:pStyle w:val="Contents3"/>
            <w:tabs>
              <w:tab w:val="clear" w:pos="8459"/>
              <w:tab w:val="right" w:pos="9026" w:leader="dot"/>
            </w:tabs>
            <w:rPr/>
          </w:pPr>
          <w:hyperlink w:anchor="__RefHeading___Toc9052022_73709187">
            <w:r>
              <w:rPr>
                <w:webHidden/>
                <w:rStyle w:val="IndexLink"/>
              </w:rPr>
              <w:t>778</w:t>
            </w:r>
            <w:r>
              <w:rPr>
                <w:rStyle w:val="IndexLink"/>
                <w:rtl w:val="true"/>
              </w:rPr>
              <w:t xml:space="preserve">- </w:t>
            </w:r>
            <w:r>
              <w:rPr>
                <w:rStyle w:val="IndexLink"/>
                <w:rtl w:val="true"/>
              </w:rPr>
              <w:t>رسالة فی القضاء و القدر</w:t>
            </w:r>
            <w:r>
              <w:rPr>
                <w:rStyle w:val="IndexLink"/>
                <w:rtl w:val="true"/>
              </w:rPr>
              <w:tab/>
            </w:r>
            <w:r>
              <w:rPr>
                <w:rStyle w:val="IndexLink"/>
              </w:rPr>
              <w:t>188</w:t>
            </w:r>
          </w:hyperlink>
        </w:p>
        <w:p>
          <w:pPr>
            <w:pStyle w:val="Contents3"/>
            <w:tabs>
              <w:tab w:val="clear" w:pos="8459"/>
              <w:tab w:val="right" w:pos="9026" w:leader="dot"/>
            </w:tabs>
            <w:rPr/>
          </w:pPr>
          <w:hyperlink w:anchor="__RefHeading___Toc9052024_73709187">
            <w:r>
              <w:rPr>
                <w:webHidden/>
                <w:rStyle w:val="IndexLink"/>
              </w:rPr>
              <w:t>779</w:t>
            </w:r>
            <w:r>
              <w:rPr>
                <w:rStyle w:val="IndexLink"/>
                <w:rtl w:val="true"/>
              </w:rPr>
              <w:t xml:space="preserve">- </w:t>
            </w:r>
            <w:r>
              <w:rPr>
                <w:rStyle w:val="IndexLink"/>
                <w:rtl w:val="true"/>
              </w:rPr>
              <w:t>رسالة فی القضاء و القدر</w:t>
            </w:r>
            <w:r>
              <w:rPr>
                <w:rStyle w:val="IndexLink"/>
                <w:rtl w:val="true"/>
              </w:rPr>
              <w:tab/>
            </w:r>
            <w:r>
              <w:rPr>
                <w:rStyle w:val="IndexLink"/>
              </w:rPr>
              <w:t>188</w:t>
            </w:r>
          </w:hyperlink>
        </w:p>
        <w:p>
          <w:pPr>
            <w:pStyle w:val="Contents3"/>
            <w:tabs>
              <w:tab w:val="clear" w:pos="8459"/>
              <w:tab w:val="right" w:pos="9026" w:leader="dot"/>
            </w:tabs>
            <w:rPr/>
          </w:pPr>
          <w:hyperlink w:anchor="__RefHeading___Toc9052026_73709187">
            <w:r>
              <w:rPr>
                <w:webHidden/>
                <w:rStyle w:val="IndexLink"/>
              </w:rPr>
              <w:t>780</w:t>
            </w:r>
            <w:r>
              <w:rPr>
                <w:rStyle w:val="IndexLink"/>
                <w:rtl w:val="true"/>
              </w:rPr>
              <w:t xml:space="preserve">- </w:t>
            </w:r>
            <w:r>
              <w:rPr>
                <w:rStyle w:val="IndexLink"/>
                <w:rtl w:val="true"/>
              </w:rPr>
              <w:t>قضا و قدر</w:t>
            </w:r>
            <w:r>
              <w:rPr>
                <w:rStyle w:val="IndexLink"/>
                <w:rtl w:val="true"/>
              </w:rPr>
              <w:tab/>
            </w:r>
            <w:r>
              <w:rPr>
                <w:rStyle w:val="IndexLink"/>
              </w:rPr>
              <w:t>189</w:t>
            </w:r>
          </w:hyperlink>
        </w:p>
        <w:p>
          <w:pPr>
            <w:pStyle w:val="Contents3"/>
            <w:tabs>
              <w:tab w:val="clear" w:pos="8459"/>
              <w:tab w:val="right" w:pos="9026" w:leader="dot"/>
            </w:tabs>
            <w:rPr/>
          </w:pPr>
          <w:hyperlink w:anchor="__RefHeading___Toc9052028_73709187">
            <w:r>
              <w:rPr>
                <w:webHidden/>
                <w:rStyle w:val="IndexLink"/>
              </w:rPr>
              <w:t>781</w:t>
            </w:r>
            <w:r>
              <w:rPr>
                <w:rStyle w:val="IndexLink"/>
                <w:rtl w:val="true"/>
              </w:rPr>
              <w:t xml:space="preserve">- </w:t>
            </w:r>
            <w:r>
              <w:rPr>
                <w:rStyle w:val="IndexLink"/>
                <w:rtl w:val="true"/>
              </w:rPr>
              <w:t>قضا و قدر</w:t>
            </w:r>
            <w:r>
              <w:rPr>
                <w:rStyle w:val="IndexLink"/>
                <w:rtl w:val="true"/>
              </w:rPr>
              <w:tab/>
            </w:r>
            <w:r>
              <w:rPr>
                <w:rStyle w:val="IndexLink"/>
              </w:rPr>
              <w:t>189</w:t>
            </w:r>
          </w:hyperlink>
        </w:p>
        <w:p>
          <w:pPr>
            <w:pStyle w:val="Contents3"/>
            <w:tabs>
              <w:tab w:val="clear" w:pos="8459"/>
              <w:tab w:val="right" w:pos="9026" w:leader="dot"/>
            </w:tabs>
            <w:rPr/>
          </w:pPr>
          <w:hyperlink w:anchor="__RefHeading___Toc9052030_73709187">
            <w:r>
              <w:rPr>
                <w:webHidden/>
                <w:rStyle w:val="IndexLink"/>
              </w:rPr>
              <w:t>782</w:t>
            </w:r>
            <w:r>
              <w:rPr>
                <w:rStyle w:val="IndexLink"/>
                <w:rtl w:val="true"/>
              </w:rPr>
              <w:t xml:space="preserve">- </w:t>
            </w:r>
            <w:r>
              <w:rPr>
                <w:rStyle w:val="IndexLink"/>
                <w:rtl w:val="true"/>
              </w:rPr>
              <w:t>قضا و قدر</w:t>
            </w:r>
            <w:r>
              <w:rPr>
                <w:rStyle w:val="IndexLink"/>
                <w:rtl w:val="true"/>
              </w:rPr>
              <w:tab/>
            </w:r>
            <w:r>
              <w:rPr>
                <w:rStyle w:val="IndexLink"/>
              </w:rPr>
              <w:t>189</w:t>
            </w:r>
          </w:hyperlink>
        </w:p>
        <w:p>
          <w:pPr>
            <w:pStyle w:val="Contents3"/>
            <w:tabs>
              <w:tab w:val="clear" w:pos="8459"/>
              <w:tab w:val="right" w:pos="9026" w:leader="dot"/>
            </w:tabs>
            <w:rPr/>
          </w:pPr>
          <w:hyperlink w:anchor="__RefHeading___Toc9052032_73709187">
            <w:r>
              <w:rPr>
                <w:webHidden/>
                <w:rStyle w:val="IndexLink"/>
              </w:rPr>
              <w:t>783</w:t>
            </w:r>
            <w:r>
              <w:rPr>
                <w:rStyle w:val="IndexLink"/>
                <w:rtl w:val="true"/>
              </w:rPr>
              <w:t xml:space="preserve">- </w:t>
            </w:r>
            <w:r>
              <w:rPr>
                <w:rStyle w:val="IndexLink"/>
                <w:rtl w:val="true"/>
              </w:rPr>
              <w:t>رسالة فی القضاء و القدر</w:t>
            </w:r>
            <w:r>
              <w:rPr>
                <w:rStyle w:val="IndexLink"/>
                <w:rtl w:val="true"/>
              </w:rPr>
              <w:tab/>
            </w:r>
            <w:r>
              <w:rPr>
                <w:rStyle w:val="IndexLink"/>
              </w:rPr>
              <w:t>189</w:t>
            </w:r>
          </w:hyperlink>
        </w:p>
        <w:p>
          <w:pPr>
            <w:pStyle w:val="Contents3"/>
            <w:tabs>
              <w:tab w:val="clear" w:pos="8459"/>
              <w:tab w:val="right" w:pos="9026" w:leader="dot"/>
            </w:tabs>
            <w:rPr/>
          </w:pPr>
          <w:hyperlink w:anchor="__RefHeading___Toc9052034_73709187">
            <w:r>
              <w:rPr>
                <w:webHidden/>
                <w:rStyle w:val="IndexLink"/>
              </w:rPr>
              <w:t>784</w:t>
            </w:r>
            <w:r>
              <w:rPr>
                <w:rStyle w:val="IndexLink"/>
                <w:rtl w:val="true"/>
              </w:rPr>
              <w:t xml:space="preserve">- </w:t>
            </w:r>
            <w:r>
              <w:rPr>
                <w:rStyle w:val="IndexLink"/>
                <w:rtl w:val="true"/>
              </w:rPr>
              <w:t>قضا و قدر</w:t>
            </w:r>
            <w:r>
              <w:rPr>
                <w:rStyle w:val="IndexLink"/>
                <w:rtl w:val="true"/>
              </w:rPr>
              <w:tab/>
            </w:r>
            <w:r>
              <w:rPr>
                <w:rStyle w:val="IndexLink"/>
              </w:rPr>
              <w:t>189</w:t>
            </w:r>
          </w:hyperlink>
        </w:p>
        <w:p>
          <w:pPr>
            <w:pStyle w:val="Contents3"/>
            <w:tabs>
              <w:tab w:val="clear" w:pos="8459"/>
              <w:tab w:val="right" w:pos="9026" w:leader="dot"/>
            </w:tabs>
            <w:rPr/>
          </w:pPr>
          <w:hyperlink w:anchor="__RefHeading___Toc9052036_73709187">
            <w:r>
              <w:rPr>
                <w:webHidden/>
                <w:rStyle w:val="IndexLink"/>
              </w:rPr>
              <w:t>785</w:t>
            </w:r>
            <w:r>
              <w:rPr>
                <w:rStyle w:val="IndexLink"/>
                <w:rtl w:val="true"/>
              </w:rPr>
              <w:t xml:space="preserve">- </w:t>
            </w:r>
            <w:r>
              <w:rPr>
                <w:rStyle w:val="IndexLink"/>
                <w:rtl w:val="true"/>
              </w:rPr>
              <w:t>قضا و قدر</w:t>
            </w:r>
            <w:r>
              <w:rPr>
                <w:rStyle w:val="IndexLink"/>
                <w:rtl w:val="true"/>
              </w:rPr>
              <w:tab/>
            </w:r>
            <w:r>
              <w:rPr>
                <w:rStyle w:val="IndexLink"/>
              </w:rPr>
              <w:t>190</w:t>
            </w:r>
          </w:hyperlink>
        </w:p>
        <w:p>
          <w:pPr>
            <w:pStyle w:val="Contents3"/>
            <w:tabs>
              <w:tab w:val="clear" w:pos="8459"/>
              <w:tab w:val="right" w:pos="9026" w:leader="dot"/>
            </w:tabs>
            <w:rPr/>
          </w:pPr>
          <w:hyperlink w:anchor="__RefHeading___Toc9052038_73709187">
            <w:r>
              <w:rPr>
                <w:webHidden/>
                <w:rStyle w:val="IndexLink"/>
              </w:rPr>
              <w:t>786</w:t>
            </w:r>
            <w:r>
              <w:rPr>
                <w:rStyle w:val="IndexLink"/>
                <w:rtl w:val="true"/>
              </w:rPr>
              <w:t xml:space="preserve">- </w:t>
            </w:r>
            <w:r>
              <w:rPr>
                <w:rStyle w:val="IndexLink"/>
                <w:rtl w:val="true"/>
              </w:rPr>
              <w:t>القضاء و القدر</w:t>
            </w:r>
            <w:r>
              <w:rPr>
                <w:rStyle w:val="IndexLink"/>
                <w:rtl w:val="true"/>
              </w:rPr>
              <w:tab/>
            </w:r>
            <w:r>
              <w:rPr>
                <w:rStyle w:val="IndexLink"/>
              </w:rPr>
              <w:t>190</w:t>
            </w:r>
          </w:hyperlink>
        </w:p>
        <w:p>
          <w:pPr>
            <w:pStyle w:val="Contents3"/>
            <w:tabs>
              <w:tab w:val="clear" w:pos="8459"/>
              <w:tab w:val="right" w:pos="9026" w:leader="dot"/>
            </w:tabs>
            <w:rPr/>
          </w:pPr>
          <w:hyperlink w:anchor="__RefHeading___Toc9052040_73709187">
            <w:r>
              <w:rPr>
                <w:webHidden/>
                <w:rStyle w:val="IndexLink"/>
              </w:rPr>
              <w:t>787</w:t>
            </w:r>
            <w:r>
              <w:rPr>
                <w:rStyle w:val="IndexLink"/>
                <w:rtl w:val="true"/>
              </w:rPr>
              <w:t xml:space="preserve">- </w:t>
            </w:r>
            <w:r>
              <w:rPr>
                <w:rStyle w:val="IndexLink"/>
                <w:rtl w:val="true"/>
              </w:rPr>
              <w:t>قضا و قدر چیست؟</w:t>
            </w:r>
            <w:r>
              <w:rPr>
                <w:rStyle w:val="IndexLink"/>
                <w:rtl w:val="true"/>
              </w:rPr>
              <w:tab/>
            </w:r>
            <w:r>
              <w:rPr>
                <w:rStyle w:val="IndexLink"/>
              </w:rPr>
              <w:t>190</w:t>
            </w:r>
          </w:hyperlink>
        </w:p>
        <w:p>
          <w:pPr>
            <w:pStyle w:val="Contents3"/>
            <w:tabs>
              <w:tab w:val="clear" w:pos="8459"/>
              <w:tab w:val="right" w:pos="9026" w:leader="dot"/>
            </w:tabs>
            <w:rPr/>
          </w:pPr>
          <w:hyperlink w:anchor="__RefHeading___Toc9052042_73709187">
            <w:r>
              <w:rPr>
                <w:webHidden/>
                <w:rStyle w:val="IndexLink"/>
              </w:rPr>
              <w:t>788</w:t>
            </w:r>
            <w:r>
              <w:rPr>
                <w:rStyle w:val="IndexLink"/>
                <w:rtl w:val="true"/>
              </w:rPr>
              <w:t xml:space="preserve">- </w:t>
            </w:r>
            <w:r>
              <w:rPr>
                <w:rStyle w:val="IndexLink"/>
                <w:rtl w:val="true"/>
              </w:rPr>
              <w:t>قضاوتهای محیر العقول‏</w:t>
            </w:r>
            <w:r>
              <w:rPr>
                <w:rStyle w:val="IndexLink"/>
                <w:rtl w:val="true"/>
              </w:rPr>
              <w:tab/>
            </w:r>
            <w:r>
              <w:rPr>
                <w:rStyle w:val="IndexLink"/>
              </w:rPr>
              <w:t>190</w:t>
            </w:r>
          </w:hyperlink>
        </w:p>
        <w:p>
          <w:pPr>
            <w:pStyle w:val="Contents3"/>
            <w:tabs>
              <w:tab w:val="clear" w:pos="8459"/>
              <w:tab w:val="right" w:pos="9026" w:leader="dot"/>
            </w:tabs>
            <w:rPr/>
          </w:pPr>
          <w:hyperlink w:anchor="__RefHeading___Toc9052044_73709187">
            <w:r>
              <w:rPr>
                <w:webHidden/>
                <w:rStyle w:val="IndexLink"/>
              </w:rPr>
              <w:t>789</w:t>
            </w:r>
            <w:r>
              <w:rPr>
                <w:rStyle w:val="IndexLink"/>
                <w:rtl w:val="true"/>
              </w:rPr>
              <w:t xml:space="preserve">- </w:t>
            </w:r>
            <w:r>
              <w:rPr>
                <w:rStyle w:val="IndexLink"/>
                <w:rtl w:val="true"/>
              </w:rPr>
              <w:t>قضاوتهای أمیر المؤمنین‏</w:t>
            </w:r>
            <w:r>
              <w:rPr>
                <w:rStyle w:val="IndexLink"/>
                <w:rtl w:val="true"/>
              </w:rPr>
              <w:tab/>
            </w:r>
            <w:r>
              <w:rPr>
                <w:rStyle w:val="IndexLink"/>
              </w:rPr>
              <w:t>190</w:t>
            </w:r>
          </w:hyperlink>
        </w:p>
        <w:p>
          <w:pPr>
            <w:pStyle w:val="Contents3"/>
            <w:tabs>
              <w:tab w:val="clear" w:pos="8459"/>
              <w:tab w:val="right" w:pos="9026" w:leader="dot"/>
            </w:tabs>
            <w:rPr/>
          </w:pPr>
          <w:hyperlink w:anchor="__RefHeading___Toc9052046_73709187">
            <w:r>
              <w:rPr>
                <w:webHidden/>
                <w:rStyle w:val="IndexLink"/>
              </w:rPr>
              <w:t>790</w:t>
            </w:r>
            <w:r>
              <w:rPr>
                <w:rStyle w:val="IndexLink"/>
                <w:rtl w:val="true"/>
              </w:rPr>
              <w:t xml:space="preserve">- </w:t>
            </w:r>
            <w:r>
              <w:rPr>
                <w:rStyle w:val="IndexLink"/>
                <w:rtl w:val="true"/>
              </w:rPr>
              <w:t>کتاب القضایا</w:t>
            </w:r>
            <w:r>
              <w:rPr>
                <w:rStyle w:val="IndexLink"/>
                <w:rtl w:val="true"/>
              </w:rPr>
              <w:tab/>
            </w:r>
            <w:r>
              <w:rPr>
                <w:rStyle w:val="IndexLink"/>
              </w:rPr>
              <w:t>191</w:t>
            </w:r>
          </w:hyperlink>
        </w:p>
        <w:p>
          <w:pPr>
            <w:pStyle w:val="Contents3"/>
            <w:tabs>
              <w:tab w:val="clear" w:pos="8459"/>
              <w:tab w:val="right" w:pos="9026" w:leader="dot"/>
            </w:tabs>
            <w:rPr/>
          </w:pPr>
          <w:hyperlink w:anchor="__RefHeading___Toc9052048_73709187">
            <w:r>
              <w:rPr>
                <w:webHidden/>
                <w:rStyle w:val="IndexLink"/>
              </w:rPr>
              <w:t>791</w:t>
            </w:r>
            <w:r>
              <w:rPr>
                <w:rStyle w:val="IndexLink"/>
                <w:rtl w:val="true"/>
              </w:rPr>
              <w:t xml:space="preserve">- </w:t>
            </w:r>
            <w:r>
              <w:rPr>
                <w:rStyle w:val="IndexLink"/>
                <w:rtl w:val="true"/>
              </w:rPr>
              <w:t>کتاب القضایا</w:t>
            </w:r>
            <w:r>
              <w:rPr>
                <w:rStyle w:val="IndexLink"/>
                <w:rtl w:val="true"/>
              </w:rPr>
              <w:tab/>
            </w:r>
            <w:r>
              <w:rPr>
                <w:rStyle w:val="IndexLink"/>
              </w:rPr>
              <w:t>191</w:t>
            </w:r>
          </w:hyperlink>
        </w:p>
        <w:p>
          <w:pPr>
            <w:pStyle w:val="Contents3"/>
            <w:tabs>
              <w:tab w:val="clear" w:pos="8459"/>
              <w:tab w:val="right" w:pos="9026" w:leader="dot"/>
            </w:tabs>
            <w:rPr/>
          </w:pPr>
          <w:hyperlink w:anchor="__RefHeading___Toc9052050_73709187">
            <w:r>
              <w:rPr>
                <w:webHidden/>
                <w:rStyle w:val="IndexLink"/>
              </w:rPr>
              <w:t>792</w:t>
            </w:r>
            <w:r>
              <w:rPr>
                <w:rStyle w:val="IndexLink"/>
                <w:rtl w:val="true"/>
              </w:rPr>
              <w:t xml:space="preserve">- </w:t>
            </w:r>
            <w:r>
              <w:rPr>
                <w:rStyle w:val="IndexLink"/>
                <w:rtl w:val="true"/>
              </w:rPr>
              <w:t>کتاب القضایا</w:t>
            </w:r>
            <w:r>
              <w:rPr>
                <w:rStyle w:val="IndexLink"/>
                <w:rtl w:val="true"/>
              </w:rPr>
              <w:tab/>
            </w:r>
            <w:r>
              <w:rPr>
                <w:rStyle w:val="IndexLink"/>
              </w:rPr>
              <w:t>191</w:t>
            </w:r>
          </w:hyperlink>
        </w:p>
        <w:p>
          <w:pPr>
            <w:pStyle w:val="Contents3"/>
            <w:tabs>
              <w:tab w:val="clear" w:pos="8459"/>
              <w:tab w:val="right" w:pos="9026" w:leader="dot"/>
            </w:tabs>
            <w:rPr/>
          </w:pPr>
          <w:hyperlink w:anchor="__RefHeading___Toc9052052_73709187">
            <w:r>
              <w:rPr>
                <w:webHidden/>
                <w:rStyle w:val="IndexLink"/>
              </w:rPr>
              <w:t>793</w:t>
            </w:r>
            <w:r>
              <w:rPr>
                <w:rStyle w:val="IndexLink"/>
                <w:rtl w:val="true"/>
              </w:rPr>
              <w:t xml:space="preserve">- </w:t>
            </w:r>
            <w:r>
              <w:rPr>
                <w:rStyle w:val="IndexLink"/>
                <w:rtl w:val="true"/>
              </w:rPr>
              <w:t>کتاب القضایا</w:t>
            </w:r>
            <w:r>
              <w:rPr>
                <w:rStyle w:val="IndexLink"/>
                <w:rtl w:val="true"/>
              </w:rPr>
              <w:tab/>
            </w:r>
            <w:r>
              <w:rPr>
                <w:rStyle w:val="IndexLink"/>
              </w:rPr>
              <w:t>191</w:t>
            </w:r>
          </w:hyperlink>
        </w:p>
        <w:p>
          <w:pPr>
            <w:pStyle w:val="Contents3"/>
            <w:tabs>
              <w:tab w:val="clear" w:pos="8459"/>
              <w:tab w:val="right" w:pos="9026" w:leader="dot"/>
            </w:tabs>
            <w:rPr/>
          </w:pPr>
          <w:hyperlink w:anchor="__RefHeading___Toc9052054_73709187">
            <w:r>
              <w:rPr>
                <w:webHidden/>
                <w:rStyle w:val="IndexLink"/>
              </w:rPr>
              <w:t>794</w:t>
            </w:r>
            <w:r>
              <w:rPr>
                <w:rStyle w:val="IndexLink"/>
                <w:rtl w:val="true"/>
              </w:rPr>
              <w:t xml:space="preserve">- </w:t>
            </w:r>
            <w:r>
              <w:rPr>
                <w:rStyle w:val="IndexLink"/>
                <w:rtl w:val="true"/>
              </w:rPr>
              <w:t>کتاب قضایا أمیر المؤمنین ع‏</w:t>
            </w:r>
            <w:r>
              <w:rPr>
                <w:rStyle w:val="IndexLink"/>
                <w:rtl w:val="true"/>
              </w:rPr>
              <w:tab/>
            </w:r>
            <w:r>
              <w:rPr>
                <w:rStyle w:val="IndexLink"/>
              </w:rPr>
              <w:t>191</w:t>
            </w:r>
          </w:hyperlink>
        </w:p>
        <w:p>
          <w:pPr>
            <w:pStyle w:val="Contents3"/>
            <w:tabs>
              <w:tab w:val="clear" w:pos="8459"/>
              <w:tab w:val="right" w:pos="9026" w:leader="dot"/>
            </w:tabs>
            <w:rPr/>
          </w:pPr>
          <w:hyperlink w:anchor="__RefHeading___Toc9052056_73709187">
            <w:r>
              <w:rPr>
                <w:webHidden/>
                <w:rStyle w:val="IndexLink"/>
              </w:rPr>
              <w:t>795</w:t>
            </w:r>
            <w:r>
              <w:rPr>
                <w:rStyle w:val="IndexLink"/>
                <w:rtl w:val="true"/>
              </w:rPr>
              <w:t xml:space="preserve">- </w:t>
            </w:r>
            <w:r>
              <w:rPr>
                <w:rStyle w:val="IndexLink"/>
                <w:rtl w:val="true"/>
              </w:rPr>
              <w:t>قضایا أمیر المؤمنین‏</w:t>
            </w:r>
            <w:r>
              <w:rPr>
                <w:rStyle w:val="IndexLink"/>
                <w:rtl w:val="true"/>
              </w:rPr>
              <w:tab/>
            </w:r>
            <w:r>
              <w:rPr>
                <w:rStyle w:val="IndexLink"/>
              </w:rPr>
              <w:t>191</w:t>
            </w:r>
          </w:hyperlink>
        </w:p>
        <w:p>
          <w:pPr>
            <w:pStyle w:val="Contents3"/>
            <w:tabs>
              <w:tab w:val="clear" w:pos="8459"/>
              <w:tab w:val="right" w:pos="9026" w:leader="dot"/>
            </w:tabs>
            <w:rPr/>
          </w:pPr>
          <w:hyperlink w:anchor="__RefHeading___Toc9052058_73709187">
            <w:r>
              <w:rPr>
                <w:webHidden/>
                <w:rStyle w:val="IndexLink"/>
                <w:rtl w:val="true"/>
              </w:rPr>
              <w:t>کتاب قضایا أمیر المؤمنین ع‏</w:t>
            </w:r>
            <w:r>
              <w:rPr>
                <w:rStyle w:val="IndexLink"/>
                <w:rtl w:val="true"/>
              </w:rPr>
              <w:tab/>
            </w:r>
            <w:r>
              <w:rPr>
                <w:rStyle w:val="IndexLink"/>
              </w:rPr>
              <w:t>192</w:t>
            </w:r>
          </w:hyperlink>
        </w:p>
        <w:p>
          <w:pPr>
            <w:pStyle w:val="Contents3"/>
            <w:tabs>
              <w:tab w:val="clear" w:pos="8459"/>
              <w:tab w:val="right" w:pos="9026" w:leader="dot"/>
            </w:tabs>
            <w:rPr/>
          </w:pPr>
          <w:hyperlink w:anchor="__RefHeading___Toc9052060_73709187">
            <w:r>
              <w:rPr>
                <w:webHidden/>
                <w:rStyle w:val="IndexLink"/>
              </w:rPr>
              <w:t>796</w:t>
            </w:r>
            <w:r>
              <w:rPr>
                <w:rStyle w:val="IndexLink"/>
                <w:rtl w:val="true"/>
              </w:rPr>
              <w:t xml:space="preserve">- </w:t>
            </w:r>
            <w:r>
              <w:rPr>
                <w:rStyle w:val="IndexLink"/>
                <w:rtl w:val="true"/>
              </w:rPr>
              <w:t>قضاء أمیر المؤمنین ع‏</w:t>
            </w:r>
            <w:r>
              <w:rPr>
                <w:rStyle w:val="IndexLink"/>
                <w:rtl w:val="true"/>
              </w:rPr>
              <w:tab/>
            </w:r>
            <w:r>
              <w:rPr>
                <w:rStyle w:val="IndexLink"/>
              </w:rPr>
              <w:t>192</w:t>
            </w:r>
          </w:hyperlink>
        </w:p>
        <w:p>
          <w:pPr>
            <w:pStyle w:val="Contents3"/>
            <w:tabs>
              <w:tab w:val="clear" w:pos="8459"/>
              <w:tab w:val="right" w:pos="9026" w:leader="dot"/>
            </w:tabs>
            <w:rPr/>
          </w:pPr>
          <w:hyperlink w:anchor="__RefHeading___Toc9052062_73709187">
            <w:r>
              <w:rPr>
                <w:webHidden/>
                <w:rStyle w:val="IndexLink"/>
              </w:rPr>
              <w:t>797</w:t>
            </w:r>
            <w:r>
              <w:rPr>
                <w:rStyle w:val="IndexLink"/>
                <w:rtl w:val="true"/>
              </w:rPr>
              <w:t xml:space="preserve">- </w:t>
            </w:r>
            <w:r>
              <w:rPr>
                <w:rStyle w:val="IndexLink"/>
                <w:rtl w:val="true"/>
              </w:rPr>
              <w:t>کتاب قضایا أمیر المؤمنین ع‏</w:t>
            </w:r>
            <w:r>
              <w:rPr>
                <w:rStyle w:val="IndexLink"/>
                <w:rtl w:val="true"/>
              </w:rPr>
              <w:tab/>
            </w:r>
            <w:r>
              <w:rPr>
                <w:rStyle w:val="IndexLink"/>
              </w:rPr>
              <w:t>192</w:t>
            </w:r>
          </w:hyperlink>
        </w:p>
        <w:p>
          <w:pPr>
            <w:pStyle w:val="Contents3"/>
            <w:tabs>
              <w:tab w:val="clear" w:pos="8459"/>
              <w:tab w:val="right" w:pos="9026" w:leader="dot"/>
            </w:tabs>
            <w:rPr/>
          </w:pPr>
          <w:hyperlink w:anchor="__RefHeading___Toc9052064_73709187">
            <w:r>
              <w:rPr>
                <w:webHidden/>
                <w:rStyle w:val="IndexLink"/>
              </w:rPr>
              <w:t>798</w:t>
            </w:r>
            <w:r>
              <w:rPr>
                <w:rStyle w:val="IndexLink"/>
                <w:rtl w:val="true"/>
              </w:rPr>
              <w:t xml:space="preserve">- </w:t>
            </w:r>
            <w:r>
              <w:rPr>
                <w:rStyle w:val="IndexLink"/>
                <w:rtl w:val="true"/>
              </w:rPr>
              <w:t>کتاب قضایا أمیر المؤمنین ع‏</w:t>
            </w:r>
            <w:r>
              <w:rPr>
                <w:rStyle w:val="IndexLink"/>
                <w:rtl w:val="true"/>
              </w:rPr>
              <w:tab/>
            </w:r>
            <w:r>
              <w:rPr>
                <w:rStyle w:val="IndexLink"/>
              </w:rPr>
              <w:t>192</w:t>
            </w:r>
          </w:hyperlink>
        </w:p>
        <w:p>
          <w:pPr>
            <w:pStyle w:val="Contents3"/>
            <w:tabs>
              <w:tab w:val="clear" w:pos="8459"/>
              <w:tab w:val="right" w:pos="9026" w:leader="dot"/>
            </w:tabs>
            <w:rPr/>
          </w:pPr>
          <w:hyperlink w:anchor="__RefHeading___Toc9052066_73709187">
            <w:r>
              <w:rPr>
                <w:webHidden/>
                <w:rStyle w:val="IndexLink"/>
              </w:rPr>
              <w:t>799</w:t>
            </w:r>
            <w:r>
              <w:rPr>
                <w:rStyle w:val="IndexLink"/>
                <w:rtl w:val="true"/>
              </w:rPr>
              <w:t xml:space="preserve">- </w:t>
            </w:r>
            <w:r>
              <w:rPr>
                <w:rStyle w:val="IndexLink"/>
                <w:rtl w:val="true"/>
              </w:rPr>
              <w:t>قضایا أمیر المؤمنین ع‏</w:t>
            </w:r>
            <w:r>
              <w:rPr>
                <w:rStyle w:val="IndexLink"/>
                <w:rtl w:val="true"/>
              </w:rPr>
              <w:tab/>
            </w:r>
            <w:r>
              <w:rPr>
                <w:rStyle w:val="IndexLink"/>
              </w:rPr>
              <w:t>192</w:t>
            </w:r>
          </w:hyperlink>
        </w:p>
        <w:p>
          <w:pPr>
            <w:pStyle w:val="Contents3"/>
            <w:tabs>
              <w:tab w:val="clear" w:pos="8459"/>
              <w:tab w:val="right" w:pos="9026" w:leader="dot"/>
            </w:tabs>
            <w:rPr/>
          </w:pPr>
          <w:hyperlink w:anchor="__RefHeading___Toc9052068_73709187">
            <w:r>
              <w:rPr>
                <w:webHidden/>
                <w:rStyle w:val="IndexLink"/>
              </w:rPr>
              <w:t>800</w:t>
            </w:r>
            <w:r>
              <w:rPr>
                <w:rStyle w:val="IndexLink"/>
                <w:rtl w:val="true"/>
              </w:rPr>
              <w:t xml:space="preserve">- </w:t>
            </w:r>
            <w:r>
              <w:rPr>
                <w:rStyle w:val="IndexLink"/>
                <w:rtl w:val="true"/>
              </w:rPr>
              <w:t>کتاب قضایا أمیر المؤمنین ع‏</w:t>
            </w:r>
            <w:r>
              <w:rPr>
                <w:rStyle w:val="IndexLink"/>
                <w:rtl w:val="true"/>
              </w:rPr>
              <w:tab/>
            </w:r>
            <w:r>
              <w:rPr>
                <w:rStyle w:val="IndexLink"/>
              </w:rPr>
              <w:t>192</w:t>
            </w:r>
          </w:hyperlink>
        </w:p>
        <w:p>
          <w:pPr>
            <w:pStyle w:val="Contents3"/>
            <w:tabs>
              <w:tab w:val="clear" w:pos="8459"/>
              <w:tab w:val="right" w:pos="9026" w:leader="dot"/>
            </w:tabs>
            <w:rPr/>
          </w:pPr>
          <w:hyperlink w:anchor="__RefHeading___Toc9052070_73709187">
            <w:r>
              <w:rPr>
                <w:webHidden/>
                <w:rStyle w:val="IndexLink"/>
              </w:rPr>
              <w:t>801</w:t>
            </w:r>
            <w:r>
              <w:rPr>
                <w:rStyle w:val="IndexLink"/>
                <w:rtl w:val="true"/>
              </w:rPr>
              <w:t xml:space="preserve">- </w:t>
            </w:r>
            <w:r>
              <w:rPr>
                <w:rStyle w:val="IndexLink"/>
                <w:rtl w:val="true"/>
              </w:rPr>
              <w:t>القضایا الصائبة فی التنجیم‏</w:t>
            </w:r>
            <w:r>
              <w:rPr>
                <w:rStyle w:val="IndexLink"/>
                <w:rtl w:val="true"/>
              </w:rPr>
              <w:tab/>
            </w:r>
            <w:r>
              <w:rPr>
                <w:rStyle w:val="IndexLink"/>
              </w:rPr>
              <w:t>193</w:t>
            </w:r>
          </w:hyperlink>
        </w:p>
        <w:p>
          <w:pPr>
            <w:pStyle w:val="Contents3"/>
            <w:tabs>
              <w:tab w:val="clear" w:pos="8459"/>
              <w:tab w:val="right" w:pos="9026" w:leader="dot"/>
            </w:tabs>
            <w:rPr/>
          </w:pPr>
          <w:hyperlink w:anchor="__RefHeading___Toc9052072_73709187">
            <w:r>
              <w:rPr>
                <w:webHidden/>
                <w:rStyle w:val="IndexLink"/>
              </w:rPr>
              <w:t>802</w:t>
            </w:r>
            <w:r>
              <w:rPr>
                <w:rStyle w:val="IndexLink"/>
                <w:rtl w:val="true"/>
              </w:rPr>
              <w:t xml:space="preserve">- </w:t>
            </w:r>
            <w:r>
              <w:rPr>
                <w:rStyle w:val="IndexLink"/>
                <w:rtl w:val="true"/>
              </w:rPr>
              <w:t>القضایا فی المنطق‏</w:t>
            </w:r>
            <w:r>
              <w:rPr>
                <w:rStyle w:val="IndexLink"/>
                <w:rtl w:val="true"/>
              </w:rPr>
              <w:tab/>
            </w:r>
            <w:r>
              <w:rPr>
                <w:rStyle w:val="IndexLink"/>
              </w:rPr>
              <w:t>193</w:t>
            </w:r>
          </w:hyperlink>
        </w:p>
        <w:p>
          <w:pPr>
            <w:pStyle w:val="Contents3"/>
            <w:tabs>
              <w:tab w:val="clear" w:pos="8459"/>
              <w:tab w:val="right" w:pos="9026" w:leader="dot"/>
            </w:tabs>
            <w:rPr/>
          </w:pPr>
          <w:hyperlink w:anchor="__RefHeading___Toc9052074_73709187">
            <w:r>
              <w:rPr>
                <w:webHidden/>
                <w:rStyle w:val="IndexLink"/>
              </w:rPr>
              <w:t>803</w:t>
            </w:r>
            <w:r>
              <w:rPr>
                <w:rStyle w:val="IndexLink"/>
                <w:rtl w:val="true"/>
              </w:rPr>
              <w:t xml:space="preserve">- </w:t>
            </w:r>
            <w:r>
              <w:rPr>
                <w:rStyle w:val="IndexLink"/>
                <w:rtl w:val="true"/>
              </w:rPr>
              <w:t>قضایانا علی ضوء الإسلام‏</w:t>
            </w:r>
            <w:r>
              <w:rPr>
                <w:rStyle w:val="IndexLink"/>
                <w:rtl w:val="true"/>
              </w:rPr>
              <w:tab/>
            </w:r>
            <w:r>
              <w:rPr>
                <w:rStyle w:val="IndexLink"/>
              </w:rPr>
              <w:t>193</w:t>
            </w:r>
          </w:hyperlink>
        </w:p>
        <w:p>
          <w:pPr>
            <w:pStyle w:val="Contents3"/>
            <w:tabs>
              <w:tab w:val="clear" w:pos="8459"/>
              <w:tab w:val="right" w:pos="9026" w:leader="dot"/>
            </w:tabs>
            <w:rPr/>
          </w:pPr>
          <w:hyperlink w:anchor="__RefHeading___Toc9052076_73709187">
            <w:r>
              <w:rPr>
                <w:webHidden/>
                <w:rStyle w:val="IndexLink"/>
              </w:rPr>
              <w:t>804</w:t>
            </w:r>
            <w:r>
              <w:rPr>
                <w:rStyle w:val="IndexLink"/>
                <w:rtl w:val="true"/>
              </w:rPr>
              <w:t xml:space="preserve">- </w:t>
            </w:r>
            <w:r>
              <w:rPr>
                <w:rStyle w:val="IndexLink"/>
                <w:rtl w:val="true"/>
              </w:rPr>
              <w:t>رسالة فی القضایا الموجهة</w:t>
            </w:r>
            <w:r>
              <w:rPr>
                <w:rStyle w:val="IndexLink"/>
                <w:rtl w:val="true"/>
              </w:rPr>
              <w:tab/>
            </w:r>
            <w:r>
              <w:rPr>
                <w:rStyle w:val="IndexLink"/>
              </w:rPr>
              <w:t>193</w:t>
            </w:r>
          </w:hyperlink>
        </w:p>
        <w:p>
          <w:pPr>
            <w:pStyle w:val="Contents3"/>
            <w:tabs>
              <w:tab w:val="clear" w:pos="8459"/>
              <w:tab w:val="right" w:pos="9026" w:leader="dot"/>
            </w:tabs>
            <w:rPr/>
          </w:pPr>
          <w:hyperlink w:anchor="__RefHeading___Toc9052078_73709187">
            <w:r>
              <w:rPr>
                <w:webHidden/>
                <w:rStyle w:val="IndexLink"/>
              </w:rPr>
              <w:t>805</w:t>
            </w:r>
            <w:r>
              <w:rPr>
                <w:rStyle w:val="IndexLink"/>
                <w:rtl w:val="true"/>
              </w:rPr>
              <w:t xml:space="preserve">- </w:t>
            </w:r>
            <w:r>
              <w:rPr>
                <w:rStyle w:val="IndexLink"/>
                <w:rtl w:val="true"/>
              </w:rPr>
              <w:t>القضایا و الأحکام‏</w:t>
            </w:r>
            <w:r>
              <w:rPr>
                <w:rStyle w:val="IndexLink"/>
                <w:rtl w:val="true"/>
              </w:rPr>
              <w:tab/>
            </w:r>
            <w:r>
              <w:rPr>
                <w:rStyle w:val="IndexLink"/>
              </w:rPr>
              <w:t>193</w:t>
            </w:r>
          </w:hyperlink>
        </w:p>
        <w:p>
          <w:pPr>
            <w:pStyle w:val="Contents3"/>
            <w:tabs>
              <w:tab w:val="clear" w:pos="8459"/>
              <w:tab w:val="right" w:pos="9026" w:leader="dot"/>
            </w:tabs>
            <w:rPr/>
          </w:pPr>
          <w:hyperlink w:anchor="__RefHeading___Toc9052080_73709187">
            <w:r>
              <w:rPr>
                <w:webHidden/>
                <w:rStyle w:val="IndexLink"/>
              </w:rPr>
              <w:t>806</w:t>
            </w:r>
            <w:r>
              <w:rPr>
                <w:rStyle w:val="IndexLink"/>
                <w:rtl w:val="true"/>
              </w:rPr>
              <w:t xml:space="preserve">- </w:t>
            </w:r>
            <w:r>
              <w:rPr>
                <w:rStyle w:val="IndexLink"/>
                <w:rtl w:val="true"/>
              </w:rPr>
              <w:t>کتاب القضایا و التجارب‏</w:t>
            </w:r>
            <w:r>
              <w:rPr>
                <w:rStyle w:val="IndexLink"/>
                <w:rtl w:val="true"/>
              </w:rPr>
              <w:tab/>
            </w:r>
            <w:r>
              <w:rPr>
                <w:rStyle w:val="IndexLink"/>
              </w:rPr>
              <w:t>193</w:t>
            </w:r>
          </w:hyperlink>
        </w:p>
        <w:p>
          <w:pPr>
            <w:pStyle w:val="Contents3"/>
            <w:tabs>
              <w:tab w:val="clear" w:pos="8459"/>
              <w:tab w:val="right" w:pos="9026" w:leader="dot"/>
            </w:tabs>
            <w:rPr/>
          </w:pPr>
          <w:hyperlink w:anchor="__RefHeading___Toc9052082_73709187">
            <w:r>
              <w:rPr>
                <w:webHidden/>
                <w:rStyle w:val="IndexLink"/>
              </w:rPr>
              <w:t>807</w:t>
            </w:r>
            <w:r>
              <w:rPr>
                <w:rStyle w:val="IndexLink"/>
                <w:rtl w:val="true"/>
              </w:rPr>
              <w:t xml:space="preserve">- </w:t>
            </w:r>
            <w:r>
              <w:rPr>
                <w:rStyle w:val="IndexLink"/>
                <w:rtl w:val="true"/>
              </w:rPr>
              <w:t>قضایای غریبة عجیبه‏</w:t>
            </w:r>
            <w:r>
              <w:rPr>
                <w:rStyle w:val="IndexLink"/>
                <w:rtl w:val="true"/>
              </w:rPr>
              <w:tab/>
            </w:r>
            <w:r>
              <w:rPr>
                <w:rStyle w:val="IndexLink"/>
              </w:rPr>
              <w:t>193</w:t>
            </w:r>
          </w:hyperlink>
        </w:p>
        <w:p>
          <w:pPr>
            <w:pStyle w:val="Contents3"/>
            <w:tabs>
              <w:tab w:val="clear" w:pos="8459"/>
              <w:tab w:val="right" w:pos="9026" w:leader="dot"/>
            </w:tabs>
            <w:rPr/>
          </w:pPr>
          <w:hyperlink w:anchor="__RefHeading___Toc9052084_73709187">
            <w:r>
              <w:rPr>
                <w:webHidden/>
                <w:rStyle w:val="IndexLink"/>
              </w:rPr>
              <w:t>808</w:t>
            </w:r>
            <w:r>
              <w:rPr>
                <w:rStyle w:val="IndexLink"/>
                <w:rtl w:val="true"/>
              </w:rPr>
              <w:t xml:space="preserve">- </w:t>
            </w:r>
            <w:r>
              <w:rPr>
                <w:rStyle w:val="IndexLink"/>
                <w:rtl w:val="true"/>
              </w:rPr>
              <w:t>القضبات‏</w:t>
            </w:r>
            <w:r>
              <w:rPr>
                <w:rStyle w:val="IndexLink"/>
                <w:rtl w:val="true"/>
              </w:rPr>
              <w:tab/>
            </w:r>
            <w:r>
              <w:rPr>
                <w:rStyle w:val="IndexLink"/>
              </w:rPr>
              <w:t>193</w:t>
            </w:r>
          </w:hyperlink>
        </w:p>
        <w:p>
          <w:pPr>
            <w:pStyle w:val="Contents3"/>
            <w:tabs>
              <w:tab w:val="clear" w:pos="8459"/>
              <w:tab w:val="right" w:pos="9026" w:leader="dot"/>
            </w:tabs>
            <w:rPr/>
          </w:pPr>
          <w:hyperlink w:anchor="__RefHeading___Toc9052086_73709187">
            <w:r>
              <w:rPr>
                <w:webHidden/>
                <w:rStyle w:val="IndexLink"/>
              </w:rPr>
              <w:t>809</w:t>
            </w:r>
            <w:r>
              <w:rPr>
                <w:rStyle w:val="IndexLink"/>
                <w:rtl w:val="true"/>
              </w:rPr>
              <w:t xml:space="preserve">- </w:t>
            </w:r>
            <w:r>
              <w:rPr>
                <w:rStyle w:val="IndexLink"/>
                <w:rtl w:val="true"/>
              </w:rPr>
              <w:t>قضیة الانحراف‏</w:t>
            </w:r>
            <w:r>
              <w:rPr>
                <w:rStyle w:val="IndexLink"/>
                <w:rtl w:val="true"/>
              </w:rPr>
              <w:tab/>
            </w:r>
            <w:r>
              <w:rPr>
                <w:rStyle w:val="IndexLink"/>
              </w:rPr>
              <w:t>194</w:t>
            </w:r>
          </w:hyperlink>
        </w:p>
        <w:p>
          <w:pPr>
            <w:pStyle w:val="Contents3"/>
            <w:tabs>
              <w:tab w:val="clear" w:pos="8459"/>
              <w:tab w:val="right" w:pos="9026" w:leader="dot"/>
            </w:tabs>
            <w:rPr/>
          </w:pPr>
          <w:hyperlink w:anchor="__RefHeading___Toc9052088_73709187">
            <w:r>
              <w:rPr>
                <w:webHidden/>
                <w:rStyle w:val="IndexLink"/>
              </w:rPr>
              <w:t>810</w:t>
            </w:r>
            <w:r>
              <w:rPr>
                <w:rStyle w:val="IndexLink"/>
                <w:rtl w:val="true"/>
              </w:rPr>
              <w:t xml:space="preserve">- </w:t>
            </w:r>
            <w:r>
              <w:rPr>
                <w:rStyle w:val="IndexLink"/>
                <w:rtl w:val="true"/>
              </w:rPr>
              <w:t>قضیة زید و زینب‏</w:t>
            </w:r>
            <w:r>
              <w:rPr>
                <w:rStyle w:val="IndexLink"/>
                <w:rtl w:val="true"/>
              </w:rPr>
              <w:tab/>
            </w:r>
            <w:r>
              <w:rPr>
                <w:rStyle w:val="IndexLink"/>
              </w:rPr>
              <w:t>194</w:t>
            </w:r>
          </w:hyperlink>
        </w:p>
        <w:p>
          <w:pPr>
            <w:pStyle w:val="Contents3"/>
            <w:tabs>
              <w:tab w:val="clear" w:pos="8459"/>
              <w:tab w:val="right" w:pos="9026" w:leader="dot"/>
            </w:tabs>
            <w:rPr/>
          </w:pPr>
          <w:hyperlink w:anchor="__RefHeading___Toc9052090_73709187">
            <w:r>
              <w:rPr>
                <w:webHidden/>
                <w:rStyle w:val="IndexLink"/>
              </w:rPr>
              <w:t>811</w:t>
            </w:r>
            <w:r>
              <w:rPr>
                <w:rStyle w:val="IndexLink"/>
                <w:rtl w:val="true"/>
              </w:rPr>
              <w:t xml:space="preserve">- </w:t>
            </w:r>
            <w:r>
              <w:rPr>
                <w:rStyle w:val="IndexLink"/>
                <w:rtl w:val="true"/>
              </w:rPr>
              <w:t>القضیة العراقیة فی حرب العراق أخیرا</w:t>
            </w:r>
            <w:r>
              <w:rPr>
                <w:rStyle w:val="IndexLink"/>
                <w:rtl w:val="true"/>
              </w:rPr>
              <w:tab/>
            </w:r>
            <w:r>
              <w:rPr>
                <w:rStyle w:val="IndexLink"/>
              </w:rPr>
              <w:t>194</w:t>
            </w:r>
          </w:hyperlink>
        </w:p>
        <w:p>
          <w:pPr>
            <w:pStyle w:val="Contents3"/>
            <w:tabs>
              <w:tab w:val="clear" w:pos="8459"/>
              <w:tab w:val="right" w:pos="9026" w:leader="dot"/>
            </w:tabs>
            <w:rPr/>
          </w:pPr>
          <w:hyperlink w:anchor="__RefHeading___Toc9052092_73709187">
            <w:r>
              <w:rPr>
                <w:webHidden/>
                <w:rStyle w:val="IndexLink"/>
              </w:rPr>
              <w:t>812</w:t>
            </w:r>
            <w:r>
              <w:rPr>
                <w:rStyle w:val="IndexLink"/>
                <w:rtl w:val="true"/>
              </w:rPr>
              <w:t xml:space="preserve">- </w:t>
            </w:r>
            <w:r>
              <w:rPr>
                <w:rStyle w:val="IndexLink"/>
                <w:rtl w:val="true"/>
              </w:rPr>
              <w:t>قضیة العقل علی الأفعال‏</w:t>
            </w:r>
            <w:r>
              <w:rPr>
                <w:rStyle w:val="IndexLink"/>
                <w:rtl w:val="true"/>
              </w:rPr>
              <w:tab/>
            </w:r>
            <w:r>
              <w:rPr>
                <w:rStyle w:val="IndexLink"/>
              </w:rPr>
              <w:t>194</w:t>
            </w:r>
          </w:hyperlink>
        </w:p>
        <w:p>
          <w:pPr>
            <w:pStyle w:val="Contents3"/>
            <w:tabs>
              <w:tab w:val="clear" w:pos="8459"/>
              <w:tab w:val="right" w:pos="9026" w:leader="dot"/>
            </w:tabs>
            <w:rPr/>
          </w:pPr>
          <w:hyperlink w:anchor="__RefHeading___Toc9052094_73709187">
            <w:r>
              <w:rPr>
                <w:webHidden/>
                <w:rStyle w:val="IndexLink"/>
              </w:rPr>
              <w:t>813</w:t>
            </w:r>
            <w:r>
              <w:rPr>
                <w:rStyle w:val="IndexLink"/>
                <w:rtl w:val="true"/>
              </w:rPr>
              <w:t xml:space="preserve">- </w:t>
            </w:r>
            <w:r>
              <w:rPr>
                <w:rStyle w:val="IndexLink"/>
                <w:rtl w:val="true"/>
              </w:rPr>
              <w:t>القضیة فی المنطق و القضایا</w:t>
            </w:r>
            <w:r>
              <w:rPr>
                <w:rStyle w:val="IndexLink"/>
                <w:rtl w:val="true"/>
              </w:rPr>
              <w:tab/>
            </w:r>
            <w:r>
              <w:rPr>
                <w:rStyle w:val="IndexLink"/>
              </w:rPr>
              <w:t>194</w:t>
            </w:r>
          </w:hyperlink>
        </w:p>
        <w:p>
          <w:pPr>
            <w:pStyle w:val="Contents3"/>
            <w:tabs>
              <w:tab w:val="clear" w:pos="8459"/>
              <w:tab w:val="right" w:pos="9026" w:leader="dot"/>
            </w:tabs>
            <w:rPr/>
          </w:pPr>
          <w:hyperlink w:anchor="__RefHeading___Toc9052096_73709187">
            <w:r>
              <w:rPr>
                <w:webHidden/>
                <w:rStyle w:val="IndexLink"/>
              </w:rPr>
              <w:t>814</w:t>
            </w:r>
            <w:r>
              <w:rPr>
                <w:rStyle w:val="IndexLink"/>
                <w:rtl w:val="true"/>
              </w:rPr>
              <w:t xml:space="preserve">- </w:t>
            </w:r>
            <w:r>
              <w:rPr>
                <w:rStyle w:val="IndexLink"/>
                <w:rtl w:val="true"/>
              </w:rPr>
              <w:t>القطاع‏</w:t>
            </w:r>
            <w:r>
              <w:rPr>
                <w:rStyle w:val="IndexLink"/>
                <w:rtl w:val="true"/>
              </w:rPr>
              <w:tab/>
            </w:r>
            <w:r>
              <w:rPr>
                <w:rStyle w:val="IndexLink"/>
              </w:rPr>
              <w:t>194</w:t>
            </w:r>
          </w:hyperlink>
        </w:p>
        <w:p>
          <w:pPr>
            <w:pStyle w:val="Contents3"/>
            <w:tabs>
              <w:tab w:val="clear" w:pos="8459"/>
              <w:tab w:val="right" w:pos="9026" w:leader="dot"/>
            </w:tabs>
            <w:rPr/>
          </w:pPr>
          <w:hyperlink w:anchor="__RefHeading___Toc9052098_73709187">
            <w:r>
              <w:rPr>
                <w:webHidden/>
                <w:rStyle w:val="IndexLink"/>
              </w:rPr>
              <w:t>815</w:t>
            </w:r>
            <w:r>
              <w:rPr>
                <w:rStyle w:val="IndexLink"/>
                <w:rtl w:val="true"/>
              </w:rPr>
              <w:t xml:space="preserve">- </w:t>
            </w:r>
            <w:r>
              <w:rPr>
                <w:rStyle w:val="IndexLink"/>
                <w:rtl w:val="true"/>
              </w:rPr>
              <w:t>قطاعات بحری فرانسه‏</w:t>
            </w:r>
            <w:r>
              <w:rPr>
                <w:rStyle w:val="IndexLink"/>
                <w:rtl w:val="true"/>
              </w:rPr>
              <w:tab/>
            </w:r>
            <w:r>
              <w:rPr>
                <w:rStyle w:val="IndexLink"/>
              </w:rPr>
              <w:t>194</w:t>
            </w:r>
          </w:hyperlink>
        </w:p>
        <w:p>
          <w:pPr>
            <w:pStyle w:val="Contents3"/>
            <w:tabs>
              <w:tab w:val="clear" w:pos="8459"/>
              <w:tab w:val="right" w:pos="9026" w:leader="dot"/>
            </w:tabs>
            <w:rPr/>
          </w:pPr>
          <w:hyperlink w:anchor="__RefHeading___Toc9052100_73709187">
            <w:r>
              <w:rPr>
                <w:webHidden/>
                <w:rStyle w:val="IndexLink"/>
              </w:rPr>
              <w:t>816</w:t>
            </w:r>
            <w:r>
              <w:rPr>
                <w:rStyle w:val="IndexLink"/>
                <w:rtl w:val="true"/>
              </w:rPr>
              <w:t xml:space="preserve">- </w:t>
            </w:r>
            <w:r>
              <w:rPr>
                <w:rStyle w:val="IndexLink"/>
                <w:rtl w:val="true"/>
              </w:rPr>
              <w:t>قطائع أبی بکر و عمر و عثمان‏</w:t>
            </w:r>
            <w:r>
              <w:rPr>
                <w:rStyle w:val="IndexLink"/>
                <w:rtl w:val="true"/>
              </w:rPr>
              <w:tab/>
            </w:r>
            <w:r>
              <w:rPr>
                <w:rStyle w:val="IndexLink"/>
              </w:rPr>
              <w:t>194</w:t>
            </w:r>
          </w:hyperlink>
        </w:p>
        <w:p>
          <w:pPr>
            <w:pStyle w:val="Contents3"/>
            <w:tabs>
              <w:tab w:val="clear" w:pos="8459"/>
              <w:tab w:val="right" w:pos="9026" w:leader="dot"/>
            </w:tabs>
            <w:rPr/>
          </w:pPr>
          <w:hyperlink w:anchor="__RefHeading___Toc9052102_73709187">
            <w:r>
              <w:rPr>
                <w:webHidden/>
                <w:rStyle w:val="IndexLink"/>
              </w:rPr>
              <w:t>817</w:t>
            </w:r>
            <w:r>
              <w:rPr>
                <w:rStyle w:val="IndexLink"/>
                <w:rtl w:val="true"/>
              </w:rPr>
              <w:t xml:space="preserve">- </w:t>
            </w:r>
            <w:r>
              <w:rPr>
                <w:rStyle w:val="IndexLink"/>
                <w:rtl w:val="true"/>
              </w:rPr>
              <w:t>قطائع النبی ص‏</w:t>
            </w:r>
            <w:r>
              <w:rPr>
                <w:rStyle w:val="IndexLink"/>
                <w:rtl w:val="true"/>
              </w:rPr>
              <w:tab/>
            </w:r>
            <w:r>
              <w:rPr>
                <w:rStyle w:val="IndexLink"/>
              </w:rPr>
              <w:t>195</w:t>
            </w:r>
          </w:hyperlink>
        </w:p>
        <w:p>
          <w:pPr>
            <w:pStyle w:val="Contents3"/>
            <w:tabs>
              <w:tab w:val="clear" w:pos="8459"/>
              <w:tab w:val="right" w:pos="9026" w:leader="dot"/>
            </w:tabs>
            <w:rPr/>
          </w:pPr>
          <w:hyperlink w:anchor="__RefHeading___Toc9052104_73709187">
            <w:r>
              <w:rPr>
                <w:webHidden/>
                <w:rStyle w:val="IndexLink"/>
              </w:rPr>
              <w:t>818</w:t>
            </w:r>
            <w:r>
              <w:rPr>
                <w:rStyle w:val="IndexLink"/>
                <w:rtl w:val="true"/>
              </w:rPr>
              <w:t xml:space="preserve">- </w:t>
            </w:r>
            <w:r>
              <w:rPr>
                <w:rStyle w:val="IndexLink"/>
                <w:rtl w:val="true"/>
              </w:rPr>
              <w:t>القطب الأعظم‏</w:t>
            </w:r>
            <w:r>
              <w:rPr>
                <w:rStyle w:val="IndexLink"/>
                <w:rtl w:val="true"/>
              </w:rPr>
              <w:tab/>
            </w:r>
            <w:r>
              <w:rPr>
                <w:rStyle w:val="IndexLink"/>
              </w:rPr>
              <w:t>195</w:t>
            </w:r>
          </w:hyperlink>
        </w:p>
        <w:p>
          <w:pPr>
            <w:pStyle w:val="Contents3"/>
            <w:tabs>
              <w:tab w:val="clear" w:pos="8459"/>
              <w:tab w:val="right" w:pos="9026" w:leader="dot"/>
            </w:tabs>
            <w:rPr/>
          </w:pPr>
          <w:hyperlink w:anchor="__RefHeading___Toc9052106_73709187">
            <w:r>
              <w:rPr>
                <w:webHidden/>
                <w:rStyle w:val="IndexLink"/>
              </w:rPr>
              <w:t>819</w:t>
            </w:r>
            <w:r>
              <w:rPr>
                <w:rStyle w:val="IndexLink"/>
                <w:rtl w:val="true"/>
              </w:rPr>
              <w:t xml:space="preserve">- </w:t>
            </w:r>
            <w:r>
              <w:rPr>
                <w:rStyle w:val="IndexLink"/>
                <w:rtl w:val="true"/>
              </w:rPr>
              <w:t>قطب شاهی‏</w:t>
            </w:r>
            <w:r>
              <w:rPr>
                <w:rStyle w:val="IndexLink"/>
                <w:rtl w:val="true"/>
              </w:rPr>
              <w:tab/>
            </w:r>
            <w:r>
              <w:rPr>
                <w:rStyle w:val="IndexLink"/>
              </w:rPr>
              <w:t>195</w:t>
            </w:r>
          </w:hyperlink>
        </w:p>
        <w:p>
          <w:pPr>
            <w:pStyle w:val="Contents3"/>
            <w:tabs>
              <w:tab w:val="clear" w:pos="8459"/>
              <w:tab w:val="right" w:pos="9026" w:leader="dot"/>
            </w:tabs>
            <w:rPr/>
          </w:pPr>
          <w:hyperlink w:anchor="__RefHeading___Toc9052108_73709187">
            <w:r>
              <w:rPr>
                <w:webHidden/>
                <w:rStyle w:val="IndexLink"/>
              </w:rPr>
              <w:t>820</w:t>
            </w:r>
            <w:r>
              <w:rPr>
                <w:rStyle w:val="IndexLink"/>
                <w:rtl w:val="true"/>
              </w:rPr>
              <w:t xml:space="preserve">- </w:t>
            </w:r>
            <w:r>
              <w:rPr>
                <w:rStyle w:val="IndexLink"/>
                <w:rtl w:val="true"/>
              </w:rPr>
              <w:t>قطب العبادات‏</w:t>
            </w:r>
            <w:r>
              <w:rPr>
                <w:rStyle w:val="IndexLink"/>
                <w:rtl w:val="true"/>
              </w:rPr>
              <w:tab/>
            </w:r>
            <w:r>
              <w:rPr>
                <w:rStyle w:val="IndexLink"/>
              </w:rPr>
              <w:t>195</w:t>
            </w:r>
          </w:hyperlink>
        </w:p>
        <w:p>
          <w:pPr>
            <w:pStyle w:val="Contents3"/>
            <w:tabs>
              <w:tab w:val="clear" w:pos="8459"/>
              <w:tab w:val="right" w:pos="9026" w:leader="dot"/>
            </w:tabs>
            <w:rPr/>
          </w:pPr>
          <w:hyperlink w:anchor="__RefHeading___Toc9052110_73709187">
            <w:r>
              <w:rPr>
                <w:webHidden/>
                <w:rStyle w:val="IndexLink"/>
              </w:rPr>
              <w:t>821</w:t>
            </w:r>
            <w:r>
              <w:rPr>
                <w:rStyle w:val="IndexLink"/>
                <w:rtl w:val="true"/>
              </w:rPr>
              <w:t xml:space="preserve">- </w:t>
            </w:r>
            <w:r>
              <w:rPr>
                <w:rStyle w:val="IndexLink"/>
                <w:rtl w:val="true"/>
              </w:rPr>
              <w:t>رسالة قطبیة</w:t>
            </w:r>
            <w:r>
              <w:rPr>
                <w:rStyle w:val="IndexLink"/>
                <w:rtl w:val="true"/>
              </w:rPr>
              <w:tab/>
            </w:r>
            <w:r>
              <w:rPr>
                <w:rStyle w:val="IndexLink"/>
              </w:rPr>
              <w:t>195</w:t>
            </w:r>
          </w:hyperlink>
        </w:p>
        <w:p>
          <w:pPr>
            <w:pStyle w:val="Contents3"/>
            <w:tabs>
              <w:tab w:val="clear" w:pos="8459"/>
              <w:tab w:val="right" w:pos="9026" w:leader="dot"/>
            </w:tabs>
            <w:rPr/>
          </w:pPr>
          <w:hyperlink w:anchor="__RefHeading___Toc9052112_73709187">
            <w:r>
              <w:rPr>
                <w:webHidden/>
                <w:rStyle w:val="IndexLink"/>
              </w:rPr>
              <w:t>822</w:t>
            </w:r>
            <w:r>
              <w:rPr>
                <w:rStyle w:val="IndexLink"/>
                <w:rtl w:val="true"/>
              </w:rPr>
              <w:t xml:space="preserve">- </w:t>
            </w:r>
            <w:r>
              <w:rPr>
                <w:rStyle w:val="IndexLink"/>
                <w:rtl w:val="true"/>
              </w:rPr>
              <w:t>قطبیة</w:t>
            </w:r>
            <w:r>
              <w:rPr>
                <w:rStyle w:val="IndexLink"/>
                <w:rtl w:val="true"/>
              </w:rPr>
              <w:tab/>
            </w:r>
            <w:r>
              <w:rPr>
                <w:rStyle w:val="IndexLink"/>
              </w:rPr>
              <w:t>195</w:t>
            </w:r>
          </w:hyperlink>
        </w:p>
        <w:p>
          <w:pPr>
            <w:pStyle w:val="Contents3"/>
            <w:tabs>
              <w:tab w:val="clear" w:pos="8459"/>
              <w:tab w:val="right" w:pos="9026" w:leader="dot"/>
            </w:tabs>
            <w:rPr/>
          </w:pPr>
          <w:hyperlink w:anchor="__RefHeading___Toc9052114_73709187">
            <w:r>
              <w:rPr>
                <w:webHidden/>
                <w:rStyle w:val="IndexLink"/>
              </w:rPr>
              <w:t>823</w:t>
            </w:r>
            <w:r>
              <w:rPr>
                <w:rStyle w:val="IndexLink"/>
                <w:rtl w:val="true"/>
              </w:rPr>
              <w:t xml:space="preserve">- </w:t>
            </w:r>
            <w:r>
              <w:rPr>
                <w:rStyle w:val="IndexLink"/>
                <w:rtl w:val="true"/>
              </w:rPr>
              <w:t>القطبیة</w:t>
            </w:r>
            <w:r>
              <w:rPr>
                <w:rStyle w:val="IndexLink"/>
                <w:rtl w:val="true"/>
              </w:rPr>
              <w:tab/>
            </w:r>
            <w:r>
              <w:rPr>
                <w:rStyle w:val="IndexLink"/>
              </w:rPr>
              <w:t>195</w:t>
            </w:r>
          </w:hyperlink>
        </w:p>
        <w:p>
          <w:pPr>
            <w:pStyle w:val="Contents3"/>
            <w:tabs>
              <w:tab w:val="clear" w:pos="8459"/>
              <w:tab w:val="right" w:pos="9026" w:leader="dot"/>
            </w:tabs>
            <w:rPr/>
          </w:pPr>
          <w:hyperlink w:anchor="__RefHeading___Toc9052116_73709187">
            <w:r>
              <w:rPr>
                <w:webHidden/>
                <w:rStyle w:val="IndexLink"/>
              </w:rPr>
              <w:t>824</w:t>
            </w:r>
            <w:r>
              <w:rPr>
                <w:rStyle w:val="IndexLink"/>
                <w:rtl w:val="true"/>
              </w:rPr>
              <w:t xml:space="preserve">- </w:t>
            </w:r>
            <w:r>
              <w:rPr>
                <w:rStyle w:val="IndexLink"/>
                <w:rtl w:val="true"/>
              </w:rPr>
              <w:t>قطرات العلوم‏</w:t>
            </w:r>
            <w:r>
              <w:rPr>
                <w:rStyle w:val="IndexLink"/>
                <w:rtl w:val="true"/>
              </w:rPr>
              <w:tab/>
            </w:r>
            <w:r>
              <w:rPr>
                <w:rStyle w:val="IndexLink"/>
              </w:rPr>
              <w:t>196</w:t>
            </w:r>
          </w:hyperlink>
        </w:p>
        <w:p>
          <w:pPr>
            <w:pStyle w:val="Contents3"/>
            <w:tabs>
              <w:tab w:val="clear" w:pos="8459"/>
              <w:tab w:val="right" w:pos="9026" w:leader="dot"/>
            </w:tabs>
            <w:rPr/>
          </w:pPr>
          <w:hyperlink w:anchor="__RefHeading___Toc9052118_73709187">
            <w:r>
              <w:rPr>
                <w:webHidden/>
                <w:rStyle w:val="IndexLink"/>
              </w:rPr>
              <w:t>825</w:t>
            </w:r>
            <w:r>
              <w:rPr>
                <w:rStyle w:val="IndexLink"/>
                <w:rtl w:val="true"/>
              </w:rPr>
              <w:t xml:space="preserve">- </w:t>
            </w:r>
            <w:r>
              <w:rPr>
                <w:rStyle w:val="IndexLink"/>
                <w:rtl w:val="true"/>
              </w:rPr>
              <w:t>قطرات من یراع بحر العلوم أو شذرات من عقدها المنظوم‏</w:t>
            </w:r>
            <w:r>
              <w:rPr>
                <w:rStyle w:val="IndexLink"/>
                <w:rtl w:val="true"/>
              </w:rPr>
              <w:tab/>
            </w:r>
            <w:r>
              <w:rPr>
                <w:rStyle w:val="IndexLink"/>
              </w:rPr>
              <w:t>196</w:t>
            </w:r>
          </w:hyperlink>
        </w:p>
        <w:p>
          <w:pPr>
            <w:pStyle w:val="Contents3"/>
            <w:tabs>
              <w:tab w:val="clear" w:pos="8459"/>
              <w:tab w:val="right" w:pos="9026" w:leader="dot"/>
            </w:tabs>
            <w:rPr/>
          </w:pPr>
          <w:hyperlink w:anchor="__RefHeading___Toc9052120_73709187">
            <w:r>
              <w:rPr>
                <w:webHidden/>
                <w:rStyle w:val="IndexLink"/>
              </w:rPr>
              <w:t>826</w:t>
            </w:r>
            <w:r>
              <w:rPr>
                <w:rStyle w:val="IndexLink"/>
                <w:rtl w:val="true"/>
              </w:rPr>
              <w:t xml:space="preserve">- </w:t>
            </w:r>
            <w:r>
              <w:rPr>
                <w:rStyle w:val="IndexLink"/>
                <w:rtl w:val="true"/>
              </w:rPr>
              <w:t>قطرة الأمطار فی مراثی الأطهار</w:t>
            </w:r>
            <w:r>
              <w:rPr>
                <w:rStyle w:val="IndexLink"/>
                <w:rtl w:val="true"/>
              </w:rPr>
              <w:tab/>
            </w:r>
            <w:r>
              <w:rPr>
                <w:rStyle w:val="IndexLink"/>
              </w:rPr>
              <w:t>196</w:t>
            </w:r>
          </w:hyperlink>
        </w:p>
        <w:p>
          <w:pPr>
            <w:pStyle w:val="Contents3"/>
            <w:tabs>
              <w:tab w:val="clear" w:pos="8459"/>
              <w:tab w:val="right" w:pos="9026" w:leader="dot"/>
            </w:tabs>
            <w:rPr/>
          </w:pPr>
          <w:hyperlink w:anchor="__RefHeading___Toc9052122_73709187">
            <w:r>
              <w:rPr>
                <w:webHidden/>
                <w:rStyle w:val="IndexLink"/>
              </w:rPr>
              <w:t>827</w:t>
            </w:r>
            <w:r>
              <w:rPr>
                <w:rStyle w:val="IndexLink"/>
                <w:rtl w:val="true"/>
              </w:rPr>
              <w:t xml:space="preserve">- </w:t>
            </w:r>
            <w:r>
              <w:rPr>
                <w:rStyle w:val="IndexLink"/>
                <w:rtl w:val="true"/>
              </w:rPr>
              <w:t>القطرة فی زکاة الفطرة</w:t>
            </w:r>
            <w:r>
              <w:rPr>
                <w:rStyle w:val="IndexLink"/>
                <w:rtl w:val="true"/>
              </w:rPr>
              <w:tab/>
            </w:r>
            <w:r>
              <w:rPr>
                <w:rStyle w:val="IndexLink"/>
              </w:rPr>
              <w:t>196</w:t>
            </w:r>
          </w:hyperlink>
        </w:p>
        <w:p>
          <w:pPr>
            <w:pStyle w:val="Contents3"/>
            <w:tabs>
              <w:tab w:val="clear" w:pos="8459"/>
              <w:tab w:val="right" w:pos="9026" w:leader="dot"/>
            </w:tabs>
            <w:rPr/>
          </w:pPr>
          <w:hyperlink w:anchor="__RefHeading___Toc9052124_73709187">
            <w:r>
              <w:rPr>
                <w:webHidden/>
                <w:rStyle w:val="IndexLink"/>
              </w:rPr>
              <w:t>828</w:t>
            </w:r>
            <w:r>
              <w:rPr>
                <w:rStyle w:val="IndexLink"/>
                <w:rtl w:val="true"/>
              </w:rPr>
              <w:t xml:space="preserve">- </w:t>
            </w:r>
            <w:r>
              <w:rPr>
                <w:rStyle w:val="IndexLink"/>
                <w:rtl w:val="true"/>
              </w:rPr>
              <w:t>القطر الساکب فی حل الکواکب‏</w:t>
            </w:r>
            <w:r>
              <w:rPr>
                <w:rStyle w:val="IndexLink"/>
                <w:rtl w:val="true"/>
              </w:rPr>
              <w:tab/>
            </w:r>
            <w:r>
              <w:rPr>
                <w:rStyle w:val="IndexLink"/>
              </w:rPr>
              <w:t>196</w:t>
            </w:r>
          </w:hyperlink>
        </w:p>
        <w:p>
          <w:pPr>
            <w:pStyle w:val="Contents3"/>
            <w:tabs>
              <w:tab w:val="clear" w:pos="8459"/>
              <w:tab w:val="right" w:pos="9026" w:leader="dot"/>
            </w:tabs>
            <w:rPr/>
          </w:pPr>
          <w:hyperlink w:anchor="__RefHeading___Toc9052126_73709187">
            <w:r>
              <w:rPr>
                <w:webHidden/>
                <w:rStyle w:val="IndexLink"/>
              </w:rPr>
              <w:t>829</w:t>
            </w:r>
            <w:r>
              <w:rPr>
                <w:rStyle w:val="IndexLink"/>
                <w:rtl w:val="true"/>
              </w:rPr>
              <w:t xml:space="preserve">- </w:t>
            </w:r>
            <w:r>
              <w:rPr>
                <w:rStyle w:val="IndexLink"/>
                <w:rtl w:val="true"/>
              </w:rPr>
              <w:t>قطر الغمام فی شرح، کلام الملوک ملوک الکلام‏</w:t>
            </w:r>
            <w:r>
              <w:rPr>
                <w:rStyle w:val="IndexLink"/>
                <w:rtl w:val="true"/>
              </w:rPr>
              <w:tab/>
            </w:r>
            <w:r>
              <w:rPr>
                <w:rStyle w:val="IndexLink"/>
              </w:rPr>
              <w:t>196</w:t>
            </w:r>
          </w:hyperlink>
        </w:p>
        <w:p>
          <w:pPr>
            <w:pStyle w:val="Contents3"/>
            <w:tabs>
              <w:tab w:val="clear" w:pos="8459"/>
              <w:tab w:val="right" w:pos="9026" w:leader="dot"/>
            </w:tabs>
            <w:rPr/>
          </w:pPr>
          <w:hyperlink w:anchor="__RefHeading___Toc9052128_73709187">
            <w:r>
              <w:rPr>
                <w:webHidden/>
                <w:rStyle w:val="IndexLink"/>
              </w:rPr>
              <w:t>830</w:t>
            </w:r>
            <w:r>
              <w:rPr>
                <w:rStyle w:val="IndexLink"/>
                <w:rtl w:val="true"/>
              </w:rPr>
              <w:t xml:space="preserve">- </w:t>
            </w:r>
            <w:r>
              <w:rPr>
                <w:rStyle w:val="IndexLink"/>
                <w:rtl w:val="true"/>
              </w:rPr>
              <w:t>قطره‏های أشک‏</w:t>
            </w:r>
            <w:r>
              <w:rPr>
                <w:rStyle w:val="IndexLink"/>
                <w:rtl w:val="true"/>
              </w:rPr>
              <w:tab/>
            </w:r>
            <w:r>
              <w:rPr>
                <w:rStyle w:val="IndexLink"/>
              </w:rPr>
              <w:t>197</w:t>
            </w:r>
          </w:hyperlink>
        </w:p>
        <w:p>
          <w:pPr>
            <w:pStyle w:val="Contents3"/>
            <w:tabs>
              <w:tab w:val="clear" w:pos="8459"/>
              <w:tab w:val="right" w:pos="9026" w:leader="dot"/>
            </w:tabs>
            <w:rPr/>
          </w:pPr>
          <w:hyperlink w:anchor="__RefHeading___Toc9052130_73709187">
            <w:r>
              <w:rPr>
                <w:webHidden/>
                <w:rStyle w:val="IndexLink"/>
              </w:rPr>
              <w:t>831</w:t>
            </w:r>
            <w:r>
              <w:rPr>
                <w:rStyle w:val="IndexLink"/>
                <w:rtl w:val="true"/>
              </w:rPr>
              <w:t xml:space="preserve">- </w:t>
            </w:r>
            <w:r>
              <w:rPr>
                <w:rStyle w:val="IndexLink"/>
                <w:rtl w:val="true"/>
              </w:rPr>
              <w:t>قطعات الجواهر</w:t>
            </w:r>
            <w:r>
              <w:rPr>
                <w:rStyle w:val="IndexLink"/>
                <w:rtl w:val="true"/>
              </w:rPr>
              <w:tab/>
            </w:r>
            <w:r>
              <w:rPr>
                <w:rStyle w:val="IndexLink"/>
              </w:rPr>
              <w:t>197</w:t>
            </w:r>
          </w:hyperlink>
        </w:p>
        <w:p>
          <w:pPr>
            <w:pStyle w:val="Contents3"/>
            <w:tabs>
              <w:tab w:val="clear" w:pos="8459"/>
              <w:tab w:val="right" w:pos="9026" w:leader="dot"/>
            </w:tabs>
            <w:rPr/>
          </w:pPr>
          <w:hyperlink w:anchor="__RefHeading___Toc9052132_73709187">
            <w:r>
              <w:rPr>
                <w:webHidden/>
                <w:rStyle w:val="IndexLink"/>
              </w:rPr>
              <w:t>832</w:t>
            </w:r>
            <w:r>
              <w:rPr>
                <w:rStyle w:val="IndexLink"/>
                <w:rtl w:val="true"/>
              </w:rPr>
              <w:t xml:space="preserve">- </w:t>
            </w:r>
            <w:r>
              <w:rPr>
                <w:rStyle w:val="IndexLink"/>
                <w:rtl w:val="true"/>
              </w:rPr>
              <w:t>قطعات منتخبة</w:t>
            </w:r>
            <w:r>
              <w:rPr>
                <w:rStyle w:val="IndexLink"/>
                <w:rtl w:val="true"/>
              </w:rPr>
              <w:tab/>
            </w:r>
            <w:r>
              <w:rPr>
                <w:rStyle w:val="IndexLink"/>
              </w:rPr>
              <w:t>197</w:t>
            </w:r>
          </w:hyperlink>
        </w:p>
        <w:p>
          <w:pPr>
            <w:pStyle w:val="Contents3"/>
            <w:tabs>
              <w:tab w:val="clear" w:pos="8459"/>
              <w:tab w:val="right" w:pos="9026" w:leader="dot"/>
            </w:tabs>
            <w:rPr/>
          </w:pPr>
          <w:hyperlink w:anchor="__RefHeading___Toc9052134_73709187">
            <w:r>
              <w:rPr>
                <w:webHidden/>
                <w:rStyle w:val="IndexLink"/>
              </w:rPr>
              <w:t>833</w:t>
            </w:r>
            <w:r>
              <w:rPr>
                <w:rStyle w:val="IndexLink"/>
                <w:rtl w:val="true"/>
              </w:rPr>
              <w:t xml:space="preserve">- </w:t>
            </w:r>
            <w:r>
              <w:rPr>
                <w:rStyle w:val="IndexLink"/>
                <w:rtl w:val="true"/>
              </w:rPr>
              <w:t>قطعة السفینة</w:t>
            </w:r>
            <w:r>
              <w:rPr>
                <w:rStyle w:val="IndexLink"/>
                <w:rtl w:val="true"/>
              </w:rPr>
              <w:tab/>
            </w:r>
            <w:r>
              <w:rPr>
                <w:rStyle w:val="IndexLink"/>
              </w:rPr>
              <w:t>197</w:t>
            </w:r>
          </w:hyperlink>
        </w:p>
        <w:p>
          <w:pPr>
            <w:pStyle w:val="Contents3"/>
            <w:tabs>
              <w:tab w:val="clear" w:pos="8459"/>
              <w:tab w:val="right" w:pos="9026" w:leader="dot"/>
            </w:tabs>
            <w:rPr/>
          </w:pPr>
          <w:hyperlink w:anchor="__RefHeading___Toc9052136_73709187">
            <w:r>
              <w:rPr>
                <w:webHidden/>
                <w:rStyle w:val="IndexLink"/>
              </w:rPr>
              <w:t>834</w:t>
            </w:r>
            <w:r>
              <w:rPr>
                <w:rStyle w:val="IndexLink"/>
                <w:rtl w:val="true"/>
              </w:rPr>
              <w:t xml:space="preserve">- </w:t>
            </w:r>
            <w:r>
              <w:rPr>
                <w:rStyle w:val="IndexLink"/>
                <w:rtl w:val="true"/>
              </w:rPr>
              <w:t>قطع الخصوم‏</w:t>
            </w:r>
            <w:r>
              <w:rPr>
                <w:rStyle w:val="IndexLink"/>
                <w:rtl w:val="true"/>
              </w:rPr>
              <w:tab/>
            </w:r>
            <w:r>
              <w:rPr>
                <w:rStyle w:val="IndexLink"/>
              </w:rPr>
              <w:t>197</w:t>
            </w:r>
          </w:hyperlink>
        </w:p>
        <w:p>
          <w:pPr>
            <w:pStyle w:val="Contents3"/>
            <w:tabs>
              <w:tab w:val="clear" w:pos="8459"/>
              <w:tab w:val="right" w:pos="9026" w:leader="dot"/>
            </w:tabs>
            <w:rPr/>
          </w:pPr>
          <w:hyperlink w:anchor="__RefHeading___Toc9052138_73709187">
            <w:r>
              <w:rPr>
                <w:webHidden/>
                <w:rStyle w:val="IndexLink"/>
                <w:rtl w:val="true"/>
              </w:rPr>
              <w:t>قطع القال و القیل فی انفعال القلیل‏</w:t>
            </w:r>
            <w:r>
              <w:rPr>
                <w:rStyle w:val="IndexLink"/>
                <w:rtl w:val="true"/>
              </w:rPr>
              <w:tab/>
            </w:r>
            <w:r>
              <w:rPr>
                <w:rStyle w:val="IndexLink"/>
              </w:rPr>
              <w:t>197</w:t>
            </w:r>
          </w:hyperlink>
        </w:p>
        <w:p>
          <w:pPr>
            <w:pStyle w:val="Contents3"/>
            <w:tabs>
              <w:tab w:val="clear" w:pos="8459"/>
              <w:tab w:val="right" w:pos="9026" w:leader="dot"/>
            </w:tabs>
            <w:rPr/>
          </w:pPr>
          <w:hyperlink w:anchor="__RefHeading___Toc9052140_73709187">
            <w:r>
              <w:rPr>
                <w:webHidden/>
                <w:rStyle w:val="IndexLink"/>
                <w:rtl w:val="true"/>
              </w:rPr>
              <w:t>قطع المقال فی رد أهل الضلال‏</w:t>
            </w:r>
            <w:r>
              <w:rPr>
                <w:rStyle w:val="IndexLink"/>
                <w:rtl w:val="true"/>
              </w:rPr>
              <w:tab/>
            </w:r>
            <w:r>
              <w:rPr>
                <w:rStyle w:val="IndexLink"/>
              </w:rPr>
              <w:t>197</w:t>
            </w:r>
          </w:hyperlink>
        </w:p>
        <w:p>
          <w:pPr>
            <w:pStyle w:val="Contents3"/>
            <w:tabs>
              <w:tab w:val="clear" w:pos="8459"/>
              <w:tab w:val="right" w:pos="9026" w:leader="dot"/>
            </w:tabs>
            <w:rPr/>
          </w:pPr>
          <w:hyperlink w:anchor="__RefHeading___Toc9052142_73709187">
            <w:r>
              <w:rPr>
                <w:webHidden/>
                <w:rStyle w:val="IndexLink"/>
              </w:rPr>
              <w:t>835</w:t>
            </w:r>
            <w:r>
              <w:rPr>
                <w:rStyle w:val="IndexLink"/>
                <w:rtl w:val="true"/>
              </w:rPr>
              <w:t xml:space="preserve">- </w:t>
            </w:r>
            <w:r>
              <w:rPr>
                <w:rStyle w:val="IndexLink"/>
                <w:rtl w:val="true"/>
              </w:rPr>
              <w:t>قطع المقال فی نصرة القول بالانفعال‏</w:t>
            </w:r>
            <w:r>
              <w:rPr>
                <w:rStyle w:val="IndexLink"/>
                <w:rtl w:val="true"/>
              </w:rPr>
              <w:tab/>
            </w:r>
            <w:r>
              <w:rPr>
                <w:rStyle w:val="IndexLink"/>
              </w:rPr>
              <w:t>197</w:t>
            </w:r>
          </w:hyperlink>
        </w:p>
        <w:p>
          <w:pPr>
            <w:pStyle w:val="Contents3"/>
            <w:tabs>
              <w:tab w:val="clear" w:pos="8459"/>
              <w:tab w:val="right" w:pos="9026" w:leader="dot"/>
            </w:tabs>
            <w:rPr/>
          </w:pPr>
          <w:hyperlink w:anchor="__RefHeading___Toc9052144_73709187">
            <w:r>
              <w:rPr>
                <w:webHidden/>
                <w:rStyle w:val="IndexLink"/>
              </w:rPr>
              <w:t>836</w:t>
            </w:r>
            <w:r>
              <w:rPr>
                <w:rStyle w:val="IndexLink"/>
                <w:rtl w:val="true"/>
              </w:rPr>
              <w:t xml:space="preserve">- </w:t>
            </w:r>
            <w:r>
              <w:rPr>
                <w:rStyle w:val="IndexLink"/>
                <w:rtl w:val="true"/>
              </w:rPr>
              <w:t>رسالة فی قطع الید</w:t>
            </w:r>
            <w:r>
              <w:rPr>
                <w:rStyle w:val="IndexLink"/>
                <w:rtl w:val="true"/>
              </w:rPr>
              <w:tab/>
            </w:r>
            <w:r>
              <w:rPr>
                <w:rStyle w:val="IndexLink"/>
              </w:rPr>
              <w:t>198</w:t>
            </w:r>
          </w:hyperlink>
        </w:p>
        <w:p>
          <w:pPr>
            <w:pStyle w:val="Contents3"/>
            <w:tabs>
              <w:tab w:val="clear" w:pos="8459"/>
              <w:tab w:val="right" w:pos="9026" w:leader="dot"/>
            </w:tabs>
            <w:rPr/>
          </w:pPr>
          <w:hyperlink w:anchor="__RefHeading___Toc9052146_73709187">
            <w:r>
              <w:rPr>
                <w:webHidden/>
                <w:rStyle w:val="IndexLink"/>
              </w:rPr>
              <w:t>837</w:t>
            </w:r>
            <w:r>
              <w:rPr>
                <w:rStyle w:val="IndexLink"/>
                <w:rtl w:val="true"/>
              </w:rPr>
              <w:t xml:space="preserve">- </w:t>
            </w:r>
            <w:r>
              <w:rPr>
                <w:rStyle w:val="IndexLink"/>
                <w:rtl w:val="true"/>
              </w:rPr>
              <w:t>قطف الزهر</w:t>
            </w:r>
            <w:r>
              <w:rPr>
                <w:rStyle w:val="IndexLink"/>
                <w:rtl w:val="true"/>
              </w:rPr>
              <w:tab/>
            </w:r>
            <w:r>
              <w:rPr>
                <w:rStyle w:val="IndexLink"/>
              </w:rPr>
              <w:t>198</w:t>
            </w:r>
          </w:hyperlink>
        </w:p>
        <w:p>
          <w:pPr>
            <w:pStyle w:val="Contents3"/>
            <w:tabs>
              <w:tab w:val="clear" w:pos="8459"/>
              <w:tab w:val="right" w:pos="9026" w:leader="dot"/>
            </w:tabs>
            <w:rPr/>
          </w:pPr>
          <w:hyperlink w:anchor="__RefHeading___Toc9052148_73709187">
            <w:r>
              <w:rPr>
                <w:webHidden/>
                <w:rStyle w:val="IndexLink"/>
              </w:rPr>
              <w:t>838</w:t>
            </w:r>
            <w:r>
              <w:rPr>
                <w:rStyle w:val="IndexLink"/>
                <w:rtl w:val="true"/>
              </w:rPr>
              <w:t xml:space="preserve">- </w:t>
            </w:r>
            <w:r>
              <w:rPr>
                <w:rStyle w:val="IndexLink"/>
                <w:rtl w:val="true"/>
              </w:rPr>
              <w:t>قطف الزهر</w:t>
            </w:r>
            <w:r>
              <w:rPr>
                <w:rStyle w:val="IndexLink"/>
                <w:rtl w:val="true"/>
              </w:rPr>
              <w:tab/>
            </w:r>
            <w:r>
              <w:rPr>
                <w:rStyle w:val="IndexLink"/>
              </w:rPr>
              <w:t>198</w:t>
            </w:r>
          </w:hyperlink>
        </w:p>
        <w:p>
          <w:pPr>
            <w:pStyle w:val="Contents3"/>
            <w:tabs>
              <w:tab w:val="clear" w:pos="8459"/>
              <w:tab w:val="right" w:pos="9026" w:leader="dot"/>
            </w:tabs>
            <w:rPr/>
          </w:pPr>
          <w:hyperlink w:anchor="__RefHeading___Toc9052150_73709187">
            <w:r>
              <w:rPr>
                <w:webHidden/>
                <w:rStyle w:val="IndexLink"/>
              </w:rPr>
              <w:t>839</w:t>
            </w:r>
            <w:r>
              <w:rPr>
                <w:rStyle w:val="IndexLink"/>
                <w:rtl w:val="true"/>
              </w:rPr>
              <w:t xml:space="preserve">- </w:t>
            </w:r>
            <w:r>
              <w:rPr>
                <w:rStyle w:val="IndexLink"/>
                <w:rtl w:val="true"/>
              </w:rPr>
              <w:t>قطوف الأدب فی أمثال العرب‏</w:t>
            </w:r>
            <w:r>
              <w:rPr>
                <w:rStyle w:val="IndexLink"/>
                <w:rtl w:val="true"/>
              </w:rPr>
              <w:tab/>
            </w:r>
            <w:r>
              <w:rPr>
                <w:rStyle w:val="IndexLink"/>
              </w:rPr>
              <w:t>198</w:t>
            </w:r>
          </w:hyperlink>
        </w:p>
        <w:p>
          <w:pPr>
            <w:pStyle w:val="Contents3"/>
            <w:tabs>
              <w:tab w:val="clear" w:pos="8459"/>
              <w:tab w:val="right" w:pos="9026" w:leader="dot"/>
            </w:tabs>
            <w:rPr/>
          </w:pPr>
          <w:hyperlink w:anchor="__RefHeading___Toc9052152_73709187">
            <w:r>
              <w:rPr>
                <w:webHidden/>
                <w:rStyle w:val="IndexLink"/>
              </w:rPr>
              <w:t>840</w:t>
            </w:r>
            <w:r>
              <w:rPr>
                <w:rStyle w:val="IndexLink"/>
                <w:rtl w:val="true"/>
              </w:rPr>
              <w:t xml:space="preserve">- </w:t>
            </w:r>
            <w:r>
              <w:rPr>
                <w:rStyle w:val="IndexLink"/>
                <w:rtl w:val="true"/>
              </w:rPr>
              <w:t>قطوف الربیع فی صنوف البدیع‏</w:t>
            </w:r>
            <w:r>
              <w:rPr>
                <w:rStyle w:val="IndexLink"/>
                <w:rtl w:val="true"/>
              </w:rPr>
              <w:tab/>
            </w:r>
            <w:r>
              <w:rPr>
                <w:rStyle w:val="IndexLink"/>
              </w:rPr>
              <w:t>198</w:t>
            </w:r>
          </w:hyperlink>
        </w:p>
        <w:p>
          <w:pPr>
            <w:pStyle w:val="Contents3"/>
            <w:tabs>
              <w:tab w:val="clear" w:pos="8459"/>
              <w:tab w:val="right" w:pos="9026" w:leader="dot"/>
            </w:tabs>
            <w:rPr/>
          </w:pPr>
          <w:hyperlink w:anchor="__RefHeading___Toc9052154_73709187">
            <w:r>
              <w:rPr>
                <w:webHidden/>
                <w:rStyle w:val="IndexLink"/>
              </w:rPr>
              <w:t>841</w:t>
            </w:r>
            <w:r>
              <w:rPr>
                <w:rStyle w:val="IndexLink"/>
                <w:rtl w:val="true"/>
              </w:rPr>
              <w:t xml:space="preserve">- </w:t>
            </w:r>
            <w:r>
              <w:rPr>
                <w:rStyle w:val="IndexLink"/>
                <w:rtl w:val="true"/>
              </w:rPr>
              <w:t>الرسالة القفطیة فی الکیمیاء المرموز</w:t>
            </w:r>
            <w:r>
              <w:rPr>
                <w:rStyle w:val="IndexLink"/>
                <w:rtl w:val="true"/>
              </w:rPr>
              <w:tab/>
            </w:r>
            <w:r>
              <w:rPr>
                <w:rStyle w:val="IndexLink"/>
              </w:rPr>
              <w:t>198</w:t>
            </w:r>
          </w:hyperlink>
        </w:p>
        <w:p>
          <w:pPr>
            <w:pStyle w:val="Contents3"/>
            <w:tabs>
              <w:tab w:val="clear" w:pos="8459"/>
              <w:tab w:val="right" w:pos="9026" w:leader="dot"/>
            </w:tabs>
            <w:rPr/>
          </w:pPr>
          <w:hyperlink w:anchor="__RefHeading___Toc9052156_73709187">
            <w:r>
              <w:rPr>
                <w:webHidden/>
                <w:rStyle w:val="IndexLink"/>
              </w:rPr>
              <w:t>842</w:t>
            </w:r>
            <w:r>
              <w:rPr>
                <w:rStyle w:val="IndexLink"/>
                <w:rtl w:val="true"/>
              </w:rPr>
              <w:t xml:space="preserve">- </w:t>
            </w:r>
            <w:r>
              <w:rPr>
                <w:rStyle w:val="IndexLink"/>
                <w:rtl w:val="true"/>
              </w:rPr>
              <w:t>القلادة</w:t>
            </w:r>
            <w:r>
              <w:rPr>
                <w:rStyle w:val="IndexLink"/>
                <w:rtl w:val="true"/>
              </w:rPr>
              <w:tab/>
            </w:r>
            <w:r>
              <w:rPr>
                <w:rStyle w:val="IndexLink"/>
              </w:rPr>
              <w:t>199</w:t>
            </w:r>
          </w:hyperlink>
        </w:p>
        <w:p>
          <w:pPr>
            <w:pStyle w:val="Contents3"/>
            <w:tabs>
              <w:tab w:val="clear" w:pos="8459"/>
              <w:tab w:val="right" w:pos="9026" w:leader="dot"/>
            </w:tabs>
            <w:rPr/>
          </w:pPr>
          <w:hyperlink w:anchor="__RefHeading___Toc9052158_73709187">
            <w:r>
              <w:rPr>
                <w:webHidden/>
                <w:rStyle w:val="IndexLink"/>
              </w:rPr>
              <w:t>843</w:t>
            </w:r>
            <w:r>
              <w:rPr>
                <w:rStyle w:val="IndexLink"/>
                <w:rtl w:val="true"/>
              </w:rPr>
              <w:t xml:space="preserve">- </w:t>
            </w:r>
            <w:r>
              <w:rPr>
                <w:rStyle w:val="IndexLink"/>
                <w:rtl w:val="true"/>
              </w:rPr>
              <w:t>قلادة النحور فی نظم البحور</w:t>
            </w:r>
            <w:r>
              <w:rPr>
                <w:rStyle w:val="IndexLink"/>
                <w:rtl w:val="true"/>
              </w:rPr>
              <w:tab/>
            </w:r>
            <w:r>
              <w:rPr>
                <w:rStyle w:val="IndexLink"/>
              </w:rPr>
              <w:t>199</w:t>
            </w:r>
          </w:hyperlink>
        </w:p>
        <w:p>
          <w:pPr>
            <w:pStyle w:val="Contents3"/>
            <w:tabs>
              <w:tab w:val="clear" w:pos="8459"/>
              <w:tab w:val="right" w:pos="9026" w:leader="dot"/>
            </w:tabs>
            <w:rPr/>
          </w:pPr>
          <w:hyperlink w:anchor="__RefHeading___Toc9052160_73709187">
            <w:r>
              <w:rPr>
                <w:webHidden/>
                <w:rStyle w:val="IndexLink"/>
                <w:rtl w:val="true"/>
              </w:rPr>
              <w:t>القلائد</w:t>
            </w:r>
            <w:r>
              <w:rPr>
                <w:rStyle w:val="IndexLink"/>
                <w:rtl w:val="true"/>
              </w:rPr>
              <w:tab/>
            </w:r>
            <w:r>
              <w:rPr>
                <w:rStyle w:val="IndexLink"/>
              </w:rPr>
              <w:t>199</w:t>
            </w:r>
          </w:hyperlink>
        </w:p>
        <w:p>
          <w:pPr>
            <w:pStyle w:val="Contents3"/>
            <w:tabs>
              <w:tab w:val="clear" w:pos="8459"/>
              <w:tab w:val="right" w:pos="9026" w:leader="dot"/>
            </w:tabs>
            <w:rPr/>
          </w:pPr>
          <w:hyperlink w:anchor="__RefHeading___Toc9052162_73709187">
            <w:r>
              <w:rPr>
                <w:webHidden/>
                <w:rStyle w:val="IndexLink"/>
              </w:rPr>
              <w:t>844</w:t>
            </w:r>
            <w:r>
              <w:rPr>
                <w:rStyle w:val="IndexLink"/>
                <w:rtl w:val="true"/>
              </w:rPr>
              <w:t xml:space="preserve">- </w:t>
            </w:r>
            <w:r>
              <w:rPr>
                <w:rStyle w:val="IndexLink"/>
                <w:rtl w:val="true"/>
              </w:rPr>
              <w:t>القلائد</w:t>
            </w:r>
            <w:r>
              <w:rPr>
                <w:rStyle w:val="IndexLink"/>
                <w:rtl w:val="true"/>
              </w:rPr>
              <w:tab/>
            </w:r>
            <w:r>
              <w:rPr>
                <w:rStyle w:val="IndexLink"/>
              </w:rPr>
              <w:t>199</w:t>
            </w:r>
          </w:hyperlink>
        </w:p>
        <w:p>
          <w:pPr>
            <w:pStyle w:val="Contents3"/>
            <w:tabs>
              <w:tab w:val="clear" w:pos="8459"/>
              <w:tab w:val="right" w:pos="9026" w:leader="dot"/>
            </w:tabs>
            <w:rPr/>
          </w:pPr>
          <w:hyperlink w:anchor="__RefHeading___Toc9052164_73709187">
            <w:r>
              <w:rPr>
                <w:webHidden/>
                <w:rStyle w:val="IndexLink"/>
              </w:rPr>
              <w:t>845</w:t>
            </w:r>
            <w:r>
              <w:rPr>
                <w:rStyle w:val="IndexLink"/>
                <w:rtl w:val="true"/>
              </w:rPr>
              <w:t xml:space="preserve">- </w:t>
            </w:r>
            <w:r>
              <w:rPr>
                <w:rStyle w:val="IndexLink"/>
                <w:rtl w:val="true"/>
              </w:rPr>
              <w:t>قلائده العوام فی التقلید فی الأحکام‏</w:t>
            </w:r>
            <w:r>
              <w:rPr>
                <w:rStyle w:val="IndexLink"/>
                <w:rtl w:val="true"/>
              </w:rPr>
              <w:tab/>
            </w:r>
            <w:r>
              <w:rPr>
                <w:rStyle w:val="IndexLink"/>
              </w:rPr>
              <w:t>199</w:t>
            </w:r>
          </w:hyperlink>
        </w:p>
        <w:p>
          <w:pPr>
            <w:pStyle w:val="Contents3"/>
            <w:tabs>
              <w:tab w:val="clear" w:pos="8459"/>
              <w:tab w:val="right" w:pos="9026" w:leader="dot"/>
            </w:tabs>
            <w:rPr/>
          </w:pPr>
          <w:hyperlink w:anchor="__RefHeading___Toc9052166_73709187">
            <w:r>
              <w:rPr>
                <w:webHidden/>
                <w:rStyle w:val="IndexLink"/>
              </w:rPr>
              <w:t>846</w:t>
            </w:r>
            <w:r>
              <w:rPr>
                <w:rStyle w:val="IndexLink"/>
                <w:rtl w:val="true"/>
              </w:rPr>
              <w:t xml:space="preserve">- </w:t>
            </w:r>
            <w:r>
              <w:rPr>
                <w:rStyle w:val="IndexLink"/>
                <w:rtl w:val="true"/>
              </w:rPr>
              <w:t>قلائد الأدب فی شرح أطواق الذهب‏</w:t>
            </w:r>
            <w:r>
              <w:rPr>
                <w:rStyle w:val="IndexLink"/>
                <w:rtl w:val="true"/>
              </w:rPr>
              <w:tab/>
            </w:r>
            <w:r>
              <w:rPr>
                <w:rStyle w:val="IndexLink"/>
              </w:rPr>
              <w:t>200</w:t>
            </w:r>
          </w:hyperlink>
        </w:p>
        <w:p>
          <w:pPr>
            <w:pStyle w:val="Contents3"/>
            <w:tabs>
              <w:tab w:val="clear" w:pos="8459"/>
              <w:tab w:val="right" w:pos="9026" w:leader="dot"/>
            </w:tabs>
            <w:rPr/>
          </w:pPr>
          <w:hyperlink w:anchor="__RefHeading___Toc9052168_73709187">
            <w:r>
              <w:rPr>
                <w:webHidden/>
                <w:rStyle w:val="IndexLink"/>
              </w:rPr>
              <w:t>847</w:t>
            </w:r>
            <w:r>
              <w:rPr>
                <w:rStyle w:val="IndexLink"/>
                <w:rtl w:val="true"/>
              </w:rPr>
              <w:t xml:space="preserve">- </w:t>
            </w:r>
            <w:r>
              <w:rPr>
                <w:rStyle w:val="IndexLink"/>
                <w:rtl w:val="true"/>
              </w:rPr>
              <w:t>القلائد الثمینة</w:t>
            </w:r>
            <w:r>
              <w:rPr>
                <w:rStyle w:val="IndexLink"/>
                <w:rtl w:val="true"/>
              </w:rPr>
              <w:tab/>
            </w:r>
            <w:r>
              <w:rPr>
                <w:rStyle w:val="IndexLink"/>
              </w:rPr>
              <w:t>200</w:t>
            </w:r>
          </w:hyperlink>
        </w:p>
        <w:p>
          <w:pPr>
            <w:pStyle w:val="Contents3"/>
            <w:tabs>
              <w:tab w:val="clear" w:pos="8459"/>
              <w:tab w:val="right" w:pos="9026" w:leader="dot"/>
            </w:tabs>
            <w:rPr/>
          </w:pPr>
          <w:hyperlink w:anchor="__RefHeading___Toc9052170_73709187">
            <w:r>
              <w:rPr>
                <w:webHidden/>
                <w:rStyle w:val="IndexLink"/>
              </w:rPr>
              <w:t>848</w:t>
            </w:r>
            <w:r>
              <w:rPr>
                <w:rStyle w:val="IndexLink"/>
                <w:rtl w:val="true"/>
              </w:rPr>
              <w:t xml:space="preserve">- </w:t>
            </w:r>
            <w:r>
              <w:rPr>
                <w:rStyle w:val="IndexLink"/>
                <w:rtl w:val="true"/>
              </w:rPr>
              <w:t>قلائد الجواهر فی تاریخ البواهر</w:t>
            </w:r>
            <w:r>
              <w:rPr>
                <w:rStyle w:val="IndexLink"/>
                <w:rtl w:val="true"/>
              </w:rPr>
              <w:tab/>
            </w:r>
            <w:r>
              <w:rPr>
                <w:rStyle w:val="IndexLink"/>
              </w:rPr>
              <w:t>200</w:t>
            </w:r>
          </w:hyperlink>
        </w:p>
        <w:p>
          <w:pPr>
            <w:pStyle w:val="Contents3"/>
            <w:tabs>
              <w:tab w:val="clear" w:pos="8459"/>
              <w:tab w:val="right" w:pos="9026" w:leader="dot"/>
            </w:tabs>
            <w:rPr/>
          </w:pPr>
          <w:hyperlink w:anchor="__RefHeading___Toc9052172_73709187">
            <w:r>
              <w:rPr>
                <w:webHidden/>
                <w:rStyle w:val="IndexLink"/>
              </w:rPr>
              <w:t>849</w:t>
            </w:r>
            <w:r>
              <w:rPr>
                <w:rStyle w:val="IndexLink"/>
                <w:rtl w:val="true"/>
              </w:rPr>
              <w:t xml:space="preserve">- </w:t>
            </w:r>
            <w:r>
              <w:rPr>
                <w:rStyle w:val="IndexLink"/>
                <w:rtl w:val="true"/>
              </w:rPr>
              <w:t>قلائد الخرائد فی أصول العقائد</w:t>
            </w:r>
            <w:r>
              <w:rPr>
                <w:rStyle w:val="IndexLink"/>
                <w:rtl w:val="true"/>
              </w:rPr>
              <w:tab/>
            </w:r>
            <w:r>
              <w:rPr>
                <w:rStyle w:val="IndexLink"/>
              </w:rPr>
              <w:t>200</w:t>
            </w:r>
          </w:hyperlink>
        </w:p>
        <w:p>
          <w:pPr>
            <w:pStyle w:val="Contents3"/>
            <w:tabs>
              <w:tab w:val="clear" w:pos="8459"/>
              <w:tab w:val="right" w:pos="9026" w:leader="dot"/>
            </w:tabs>
            <w:rPr/>
          </w:pPr>
          <w:hyperlink w:anchor="__RefHeading___Toc9052174_73709187">
            <w:r>
              <w:rPr>
                <w:webHidden/>
                <w:rStyle w:val="IndexLink"/>
              </w:rPr>
              <w:t>850</w:t>
            </w:r>
            <w:r>
              <w:rPr>
                <w:rStyle w:val="IndexLink"/>
                <w:rtl w:val="true"/>
              </w:rPr>
              <w:t xml:space="preserve">- </w:t>
            </w:r>
            <w:r>
              <w:rPr>
                <w:rStyle w:val="IndexLink"/>
                <w:rtl w:val="true"/>
              </w:rPr>
              <w:t>قلائد الدرر فی بیان آیات الأحکام بالأثر</w:t>
            </w:r>
            <w:r>
              <w:rPr>
                <w:rStyle w:val="IndexLink"/>
                <w:rtl w:val="true"/>
              </w:rPr>
              <w:tab/>
            </w:r>
            <w:r>
              <w:rPr>
                <w:rStyle w:val="IndexLink"/>
              </w:rPr>
              <w:t>200</w:t>
            </w:r>
          </w:hyperlink>
        </w:p>
        <w:p>
          <w:pPr>
            <w:pStyle w:val="Contents3"/>
            <w:tabs>
              <w:tab w:val="clear" w:pos="8459"/>
              <w:tab w:val="right" w:pos="9026" w:leader="dot"/>
            </w:tabs>
            <w:rPr/>
          </w:pPr>
          <w:hyperlink w:anchor="__RefHeading___Toc9052176_73709187">
            <w:r>
              <w:rPr>
                <w:webHidden/>
                <w:rStyle w:val="IndexLink"/>
              </w:rPr>
              <w:t>851</w:t>
            </w:r>
            <w:r>
              <w:rPr>
                <w:rStyle w:val="IndexLink"/>
                <w:rtl w:val="true"/>
              </w:rPr>
              <w:t xml:space="preserve">- </w:t>
            </w:r>
            <w:r>
              <w:rPr>
                <w:rStyle w:val="IndexLink"/>
                <w:rtl w:val="true"/>
              </w:rPr>
              <w:t>قلائد الدرر فی مناسک من حج و اعتمر</w:t>
            </w:r>
            <w:r>
              <w:rPr>
                <w:rStyle w:val="IndexLink"/>
                <w:rtl w:val="true"/>
              </w:rPr>
              <w:tab/>
            </w:r>
            <w:r>
              <w:rPr>
                <w:rStyle w:val="IndexLink"/>
              </w:rPr>
              <w:t>201</w:t>
            </w:r>
          </w:hyperlink>
        </w:p>
        <w:p>
          <w:pPr>
            <w:pStyle w:val="Contents3"/>
            <w:tabs>
              <w:tab w:val="clear" w:pos="8459"/>
              <w:tab w:val="right" w:pos="9026" w:leader="dot"/>
            </w:tabs>
            <w:rPr/>
          </w:pPr>
          <w:hyperlink w:anchor="__RefHeading___Toc9052178_73709187">
            <w:r>
              <w:rPr>
                <w:webHidden/>
                <w:rStyle w:val="IndexLink"/>
              </w:rPr>
              <w:t>852</w:t>
            </w:r>
            <w:r>
              <w:rPr>
                <w:rStyle w:val="IndexLink"/>
                <w:rtl w:val="true"/>
              </w:rPr>
              <w:t xml:space="preserve">- </w:t>
            </w:r>
            <w:r>
              <w:rPr>
                <w:rStyle w:val="IndexLink"/>
                <w:rtl w:val="true"/>
              </w:rPr>
              <w:t>قلائد الدرر فی نظم اللؤلؤ المنتشر</w:t>
            </w:r>
            <w:r>
              <w:rPr>
                <w:rStyle w:val="IndexLink"/>
                <w:rtl w:val="true"/>
              </w:rPr>
              <w:tab/>
            </w:r>
            <w:r>
              <w:rPr>
                <w:rStyle w:val="IndexLink"/>
              </w:rPr>
              <w:t>201</w:t>
            </w:r>
          </w:hyperlink>
        </w:p>
        <w:p>
          <w:pPr>
            <w:pStyle w:val="Contents3"/>
            <w:tabs>
              <w:tab w:val="clear" w:pos="8459"/>
              <w:tab w:val="right" w:pos="9026" w:leader="dot"/>
            </w:tabs>
            <w:rPr/>
          </w:pPr>
          <w:hyperlink w:anchor="__RefHeading___Toc9052180_73709187">
            <w:r>
              <w:rPr>
                <w:webHidden/>
                <w:rStyle w:val="IndexLink"/>
              </w:rPr>
              <w:t>853</w:t>
            </w:r>
            <w:r>
              <w:rPr>
                <w:rStyle w:val="IndexLink"/>
                <w:rtl w:val="true"/>
              </w:rPr>
              <w:t xml:space="preserve">- </w:t>
            </w:r>
            <w:r>
              <w:rPr>
                <w:rStyle w:val="IndexLink"/>
                <w:rtl w:val="true"/>
              </w:rPr>
              <w:t>قلائد الدرر المرجان و العقیان‏</w:t>
            </w:r>
            <w:r>
              <w:rPr>
                <w:rStyle w:val="IndexLink"/>
                <w:rtl w:val="true"/>
              </w:rPr>
              <w:tab/>
            </w:r>
            <w:r>
              <w:rPr>
                <w:rStyle w:val="IndexLink"/>
              </w:rPr>
              <w:t>201</w:t>
            </w:r>
          </w:hyperlink>
        </w:p>
        <w:p>
          <w:pPr>
            <w:pStyle w:val="Contents3"/>
            <w:tabs>
              <w:tab w:val="clear" w:pos="8459"/>
              <w:tab w:val="right" w:pos="9026" w:leader="dot"/>
            </w:tabs>
            <w:rPr/>
          </w:pPr>
          <w:hyperlink w:anchor="__RefHeading___Toc9052182_73709187">
            <w:r>
              <w:rPr>
                <w:webHidden/>
                <w:rStyle w:val="IndexLink"/>
              </w:rPr>
              <w:t>854</w:t>
            </w:r>
            <w:r>
              <w:rPr>
                <w:rStyle w:val="IndexLink"/>
                <w:rtl w:val="true"/>
              </w:rPr>
              <w:t xml:space="preserve">- </w:t>
            </w:r>
            <w:r>
              <w:rPr>
                <w:rStyle w:val="IndexLink"/>
                <w:rtl w:val="true"/>
              </w:rPr>
              <w:t>القلائد السنیة علی القواعد الشهیدیة</w:t>
            </w:r>
            <w:r>
              <w:rPr>
                <w:rStyle w:val="IndexLink"/>
                <w:rtl w:val="true"/>
              </w:rPr>
              <w:tab/>
            </w:r>
            <w:r>
              <w:rPr>
                <w:rStyle w:val="IndexLink"/>
              </w:rPr>
              <w:t>201</w:t>
            </w:r>
          </w:hyperlink>
        </w:p>
        <w:p>
          <w:pPr>
            <w:pStyle w:val="Contents3"/>
            <w:tabs>
              <w:tab w:val="clear" w:pos="8459"/>
              <w:tab w:val="right" w:pos="9026" w:leader="dot"/>
            </w:tabs>
            <w:rPr/>
          </w:pPr>
          <w:hyperlink w:anchor="__RefHeading___Toc9052184_73709187">
            <w:r>
              <w:rPr>
                <w:webHidden/>
                <w:rStyle w:val="IndexLink"/>
              </w:rPr>
              <w:t>855</w:t>
            </w:r>
            <w:r>
              <w:rPr>
                <w:rStyle w:val="IndexLink"/>
                <w:rtl w:val="true"/>
              </w:rPr>
              <w:t xml:space="preserve">- </w:t>
            </w:r>
            <w:r>
              <w:rPr>
                <w:rStyle w:val="IndexLink"/>
                <w:rtl w:val="true"/>
              </w:rPr>
              <w:t>قلائد العقیان‏</w:t>
            </w:r>
            <w:r>
              <w:rPr>
                <w:rStyle w:val="IndexLink"/>
                <w:rtl w:val="true"/>
              </w:rPr>
              <w:tab/>
            </w:r>
            <w:r>
              <w:rPr>
                <w:rStyle w:val="IndexLink"/>
              </w:rPr>
              <w:t>202</w:t>
            </w:r>
          </w:hyperlink>
        </w:p>
        <w:p>
          <w:pPr>
            <w:pStyle w:val="Contents3"/>
            <w:tabs>
              <w:tab w:val="clear" w:pos="8459"/>
              <w:tab w:val="right" w:pos="9026" w:leader="dot"/>
            </w:tabs>
            <w:rPr/>
          </w:pPr>
          <w:hyperlink w:anchor="__RefHeading___Toc9052186_73709187">
            <w:r>
              <w:rPr>
                <w:webHidden/>
                <w:rStyle w:val="IndexLink"/>
              </w:rPr>
              <w:t>856</w:t>
            </w:r>
            <w:r>
              <w:rPr>
                <w:rStyle w:val="IndexLink"/>
                <w:rtl w:val="true"/>
              </w:rPr>
              <w:t xml:space="preserve">- </w:t>
            </w:r>
            <w:r>
              <w:rPr>
                <w:rStyle w:val="IndexLink"/>
                <w:rtl w:val="true"/>
              </w:rPr>
              <w:t>قلائد العقیان علی نحور الخرد الحسان‏</w:t>
            </w:r>
            <w:r>
              <w:rPr>
                <w:rStyle w:val="IndexLink"/>
                <w:rtl w:val="true"/>
              </w:rPr>
              <w:tab/>
            </w:r>
            <w:r>
              <w:rPr>
                <w:rStyle w:val="IndexLink"/>
              </w:rPr>
              <w:t>202</w:t>
            </w:r>
          </w:hyperlink>
        </w:p>
        <w:p>
          <w:pPr>
            <w:pStyle w:val="Contents3"/>
            <w:tabs>
              <w:tab w:val="clear" w:pos="8459"/>
              <w:tab w:val="right" w:pos="9026" w:leader="dot"/>
            </w:tabs>
            <w:rPr/>
          </w:pPr>
          <w:hyperlink w:anchor="__RefHeading___Toc9052188_73709187">
            <w:r>
              <w:rPr>
                <w:webHidden/>
                <w:rStyle w:val="IndexLink"/>
              </w:rPr>
              <w:t>857</w:t>
            </w:r>
            <w:r>
              <w:rPr>
                <w:rStyle w:val="IndexLink"/>
                <w:rtl w:val="true"/>
              </w:rPr>
              <w:t xml:space="preserve">- </w:t>
            </w:r>
            <w:r>
              <w:rPr>
                <w:rStyle w:val="IndexLink"/>
                <w:rtl w:val="true"/>
              </w:rPr>
              <w:t>قلائد العقیان و محاسن الأعیان‏</w:t>
            </w:r>
            <w:r>
              <w:rPr>
                <w:rStyle w:val="IndexLink"/>
                <w:rtl w:val="true"/>
              </w:rPr>
              <w:tab/>
            </w:r>
            <w:r>
              <w:rPr>
                <w:rStyle w:val="IndexLink"/>
              </w:rPr>
              <w:t>202</w:t>
            </w:r>
          </w:hyperlink>
        </w:p>
        <w:p>
          <w:pPr>
            <w:pStyle w:val="Contents3"/>
            <w:tabs>
              <w:tab w:val="clear" w:pos="8459"/>
              <w:tab w:val="right" w:pos="9026" w:leader="dot"/>
            </w:tabs>
            <w:rPr/>
          </w:pPr>
          <w:hyperlink w:anchor="__RefHeading___Toc9052190_73709187">
            <w:r>
              <w:rPr>
                <w:webHidden/>
                <w:rStyle w:val="IndexLink"/>
              </w:rPr>
              <w:t>858</w:t>
            </w:r>
            <w:r>
              <w:rPr>
                <w:rStyle w:val="IndexLink"/>
                <w:rtl w:val="true"/>
              </w:rPr>
              <w:t xml:space="preserve">- </w:t>
            </w:r>
            <w:r>
              <w:rPr>
                <w:rStyle w:val="IndexLink"/>
                <w:rtl w:val="true"/>
              </w:rPr>
              <w:t>قلائد الغرر فی النصوص علی الأئمة الاثنی عشر</w:t>
            </w:r>
            <w:r>
              <w:rPr>
                <w:rStyle w:val="IndexLink"/>
                <w:rtl w:val="true"/>
              </w:rPr>
              <w:tab/>
            </w:r>
            <w:r>
              <w:rPr>
                <w:rStyle w:val="IndexLink"/>
              </w:rPr>
              <w:t>202</w:t>
            </w:r>
          </w:hyperlink>
        </w:p>
        <w:p>
          <w:pPr>
            <w:pStyle w:val="Contents3"/>
            <w:tabs>
              <w:tab w:val="clear" w:pos="8459"/>
              <w:tab w:val="right" w:pos="9026" w:leader="dot"/>
            </w:tabs>
            <w:rPr/>
          </w:pPr>
          <w:hyperlink w:anchor="__RefHeading___Toc9052192_73709187">
            <w:r>
              <w:rPr>
                <w:webHidden/>
                <w:rStyle w:val="IndexLink"/>
              </w:rPr>
              <w:t>859</w:t>
            </w:r>
            <w:r>
              <w:rPr>
                <w:rStyle w:val="IndexLink"/>
                <w:rtl w:val="true"/>
              </w:rPr>
              <w:t xml:space="preserve">- </w:t>
            </w:r>
            <w:r>
              <w:rPr>
                <w:rStyle w:val="IndexLink"/>
                <w:rtl w:val="true"/>
              </w:rPr>
              <w:t>قلائد الفرائد</w:t>
            </w:r>
            <w:r>
              <w:rPr>
                <w:rStyle w:val="IndexLink"/>
                <w:rtl w:val="true"/>
              </w:rPr>
              <w:tab/>
            </w:r>
            <w:r>
              <w:rPr>
                <w:rStyle w:val="IndexLink"/>
              </w:rPr>
              <w:t>202</w:t>
            </w:r>
          </w:hyperlink>
        </w:p>
        <w:p>
          <w:pPr>
            <w:pStyle w:val="Contents3"/>
            <w:tabs>
              <w:tab w:val="clear" w:pos="8459"/>
              <w:tab w:val="right" w:pos="9026" w:leader="dot"/>
            </w:tabs>
            <w:rPr/>
          </w:pPr>
          <w:hyperlink w:anchor="__RefHeading___Toc9052194_73709187">
            <w:r>
              <w:rPr>
                <w:webHidden/>
                <w:rStyle w:val="IndexLink"/>
              </w:rPr>
              <w:t>860</w:t>
            </w:r>
            <w:r>
              <w:rPr>
                <w:rStyle w:val="IndexLink"/>
                <w:rtl w:val="true"/>
              </w:rPr>
              <w:t xml:space="preserve">- </w:t>
            </w:r>
            <w:r>
              <w:rPr>
                <w:rStyle w:val="IndexLink"/>
                <w:rtl w:val="true"/>
              </w:rPr>
              <w:t>قلائد الفرائد</w:t>
            </w:r>
            <w:r>
              <w:rPr>
                <w:rStyle w:val="IndexLink"/>
                <w:rtl w:val="true"/>
              </w:rPr>
              <w:tab/>
            </w:r>
            <w:r>
              <w:rPr>
                <w:rStyle w:val="IndexLink"/>
              </w:rPr>
              <w:t>203</w:t>
            </w:r>
          </w:hyperlink>
        </w:p>
        <w:p>
          <w:pPr>
            <w:pStyle w:val="Contents3"/>
            <w:tabs>
              <w:tab w:val="clear" w:pos="8459"/>
              <w:tab w:val="right" w:pos="9026" w:leader="dot"/>
            </w:tabs>
            <w:rPr/>
          </w:pPr>
          <w:hyperlink w:anchor="__RefHeading___Toc9052196_73709187">
            <w:r>
              <w:rPr>
                <w:webHidden/>
                <w:rStyle w:val="IndexLink"/>
              </w:rPr>
              <w:t>861</w:t>
            </w:r>
            <w:r>
              <w:rPr>
                <w:rStyle w:val="IndexLink"/>
                <w:rtl w:val="true"/>
              </w:rPr>
              <w:t xml:space="preserve">- </w:t>
            </w:r>
            <w:r>
              <w:rPr>
                <w:rStyle w:val="IndexLink"/>
                <w:rtl w:val="true"/>
              </w:rPr>
              <w:t>القلائد فی تصحیح العقائد</w:t>
            </w:r>
            <w:r>
              <w:rPr>
                <w:rStyle w:val="IndexLink"/>
                <w:rtl w:val="true"/>
              </w:rPr>
              <w:tab/>
            </w:r>
            <w:r>
              <w:rPr>
                <w:rStyle w:val="IndexLink"/>
              </w:rPr>
              <w:t>203</w:t>
            </w:r>
          </w:hyperlink>
        </w:p>
        <w:p>
          <w:pPr>
            <w:pStyle w:val="Contents3"/>
            <w:tabs>
              <w:tab w:val="clear" w:pos="8459"/>
              <w:tab w:val="right" w:pos="9026" w:leader="dot"/>
            </w:tabs>
            <w:rPr/>
          </w:pPr>
          <w:hyperlink w:anchor="__RefHeading___Toc9052198_73709187">
            <w:r>
              <w:rPr>
                <w:webHidden/>
                <w:rStyle w:val="IndexLink"/>
              </w:rPr>
              <w:t>862</w:t>
            </w:r>
            <w:r>
              <w:rPr>
                <w:rStyle w:val="IndexLink"/>
                <w:rtl w:val="true"/>
              </w:rPr>
              <w:t xml:space="preserve">- </w:t>
            </w:r>
            <w:r>
              <w:rPr>
                <w:rStyle w:val="IndexLink"/>
                <w:rtl w:val="true"/>
              </w:rPr>
              <w:t>قلائد اللآلی‏</w:t>
            </w:r>
            <w:r>
              <w:rPr>
                <w:rStyle w:val="IndexLink"/>
                <w:rtl w:val="true"/>
              </w:rPr>
              <w:tab/>
            </w:r>
            <w:r>
              <w:rPr>
                <w:rStyle w:val="IndexLink"/>
              </w:rPr>
              <w:t>203</w:t>
            </w:r>
          </w:hyperlink>
        </w:p>
        <w:p>
          <w:pPr>
            <w:pStyle w:val="Contents3"/>
            <w:tabs>
              <w:tab w:val="clear" w:pos="8459"/>
              <w:tab w:val="right" w:pos="9026" w:leader="dot"/>
            </w:tabs>
            <w:rPr/>
          </w:pPr>
          <w:hyperlink w:anchor="__RefHeading___Toc9052200_73709187">
            <w:r>
              <w:rPr>
                <w:webHidden/>
                <w:rStyle w:val="IndexLink"/>
              </w:rPr>
              <w:t>863</w:t>
            </w:r>
            <w:r>
              <w:rPr>
                <w:rStyle w:val="IndexLink"/>
                <w:rtl w:val="true"/>
              </w:rPr>
              <w:t xml:space="preserve">- </w:t>
            </w:r>
            <w:r>
              <w:rPr>
                <w:rStyle w:val="IndexLink"/>
                <w:rtl w:val="true"/>
              </w:rPr>
              <w:t>قلائد اللآلی‏</w:t>
            </w:r>
            <w:r>
              <w:rPr>
                <w:rStyle w:val="IndexLink"/>
                <w:rtl w:val="true"/>
              </w:rPr>
              <w:tab/>
            </w:r>
            <w:r>
              <w:rPr>
                <w:rStyle w:val="IndexLink"/>
              </w:rPr>
              <w:t>203</w:t>
            </w:r>
          </w:hyperlink>
        </w:p>
        <w:p>
          <w:pPr>
            <w:pStyle w:val="Contents3"/>
            <w:tabs>
              <w:tab w:val="clear" w:pos="8459"/>
              <w:tab w:val="right" w:pos="9026" w:leader="dot"/>
            </w:tabs>
            <w:rPr/>
          </w:pPr>
          <w:hyperlink w:anchor="__RefHeading___Toc9052202_73709187">
            <w:r>
              <w:rPr>
                <w:webHidden/>
                <w:rStyle w:val="IndexLink"/>
              </w:rPr>
              <w:t>864</w:t>
            </w:r>
            <w:r>
              <w:rPr>
                <w:rStyle w:val="IndexLink"/>
                <w:rtl w:val="true"/>
              </w:rPr>
              <w:t xml:space="preserve">- </w:t>
            </w:r>
            <w:r>
              <w:rPr>
                <w:rStyle w:val="IndexLink"/>
                <w:rtl w:val="true"/>
              </w:rPr>
              <w:t>قلائد النحر فی تراجم أعیان العصر</w:t>
            </w:r>
            <w:r>
              <w:rPr>
                <w:rStyle w:val="IndexLink"/>
                <w:rtl w:val="true"/>
              </w:rPr>
              <w:tab/>
            </w:r>
            <w:r>
              <w:rPr>
                <w:rStyle w:val="IndexLink"/>
              </w:rPr>
              <w:t>203</w:t>
            </w:r>
          </w:hyperlink>
        </w:p>
        <w:p>
          <w:pPr>
            <w:pStyle w:val="Contents3"/>
            <w:tabs>
              <w:tab w:val="clear" w:pos="8459"/>
              <w:tab w:val="right" w:pos="9026" w:leader="dot"/>
            </w:tabs>
            <w:rPr/>
          </w:pPr>
          <w:hyperlink w:anchor="__RefHeading___Toc9052204_73709187">
            <w:r>
              <w:rPr>
                <w:webHidden/>
                <w:rStyle w:val="IndexLink"/>
              </w:rPr>
              <w:t>865</w:t>
            </w:r>
            <w:r>
              <w:rPr>
                <w:rStyle w:val="IndexLink"/>
                <w:rtl w:val="true"/>
              </w:rPr>
              <w:t xml:space="preserve">- </w:t>
            </w:r>
            <w:r>
              <w:rPr>
                <w:rStyle w:val="IndexLink"/>
                <w:rtl w:val="true"/>
              </w:rPr>
              <w:t>قلائد النحور</w:t>
            </w:r>
            <w:r>
              <w:rPr>
                <w:rStyle w:val="IndexLink"/>
                <w:rtl w:val="true"/>
              </w:rPr>
              <w:tab/>
            </w:r>
            <w:r>
              <w:rPr>
                <w:rStyle w:val="IndexLink"/>
              </w:rPr>
              <w:t>204</w:t>
            </w:r>
          </w:hyperlink>
        </w:p>
        <w:p>
          <w:pPr>
            <w:pStyle w:val="Contents3"/>
            <w:tabs>
              <w:tab w:val="clear" w:pos="8459"/>
              <w:tab w:val="right" w:pos="9026" w:leader="dot"/>
            </w:tabs>
            <w:rPr/>
          </w:pPr>
          <w:hyperlink w:anchor="__RefHeading___Toc9052206_73709187">
            <w:r>
              <w:rPr>
                <w:webHidden/>
                <w:rStyle w:val="IndexLink"/>
              </w:rPr>
              <w:t>866</w:t>
            </w:r>
            <w:r>
              <w:rPr>
                <w:rStyle w:val="IndexLink"/>
                <w:rtl w:val="true"/>
              </w:rPr>
              <w:t xml:space="preserve">- </w:t>
            </w:r>
            <w:r>
              <w:rPr>
                <w:rStyle w:val="IndexLink"/>
                <w:rtl w:val="true"/>
              </w:rPr>
              <w:t>قلائد النحور فی وقایع الأیام و الشهور</w:t>
            </w:r>
            <w:r>
              <w:rPr>
                <w:rStyle w:val="IndexLink"/>
                <w:rtl w:val="true"/>
              </w:rPr>
              <w:tab/>
            </w:r>
            <w:r>
              <w:rPr>
                <w:rStyle w:val="IndexLink"/>
              </w:rPr>
              <w:t>204</w:t>
            </w:r>
          </w:hyperlink>
        </w:p>
        <w:p>
          <w:pPr>
            <w:pStyle w:val="Contents3"/>
            <w:tabs>
              <w:tab w:val="clear" w:pos="8459"/>
              <w:tab w:val="right" w:pos="9026" w:leader="dot"/>
            </w:tabs>
            <w:rPr/>
          </w:pPr>
          <w:hyperlink w:anchor="__RefHeading___Toc9052208_73709187">
            <w:r>
              <w:rPr>
                <w:webHidden/>
                <w:rStyle w:val="IndexLink"/>
              </w:rPr>
              <w:t>867</w:t>
            </w:r>
            <w:r>
              <w:rPr>
                <w:rStyle w:val="IndexLink"/>
                <w:rtl w:val="true"/>
              </w:rPr>
              <w:t xml:space="preserve">- </w:t>
            </w:r>
            <w:r>
              <w:rPr>
                <w:rStyle w:val="IndexLink"/>
                <w:rtl w:val="true"/>
              </w:rPr>
              <w:t>قلب‏</w:t>
            </w:r>
            <w:r>
              <w:rPr>
                <w:rStyle w:val="IndexLink"/>
                <w:rtl w:val="true"/>
              </w:rPr>
              <w:tab/>
            </w:r>
            <w:r>
              <w:rPr>
                <w:rStyle w:val="IndexLink"/>
              </w:rPr>
              <w:t>204</w:t>
            </w:r>
          </w:hyperlink>
        </w:p>
        <w:p>
          <w:pPr>
            <w:pStyle w:val="Contents3"/>
            <w:tabs>
              <w:tab w:val="clear" w:pos="8459"/>
              <w:tab w:val="right" w:pos="9026" w:leader="dot"/>
            </w:tabs>
            <w:rPr/>
          </w:pPr>
          <w:hyperlink w:anchor="__RefHeading___Toc9052210_73709187">
            <w:r>
              <w:rPr>
                <w:webHidden/>
                <w:rStyle w:val="IndexLink"/>
              </w:rPr>
              <w:t>868</w:t>
            </w:r>
            <w:r>
              <w:rPr>
                <w:rStyle w:val="IndexLink"/>
                <w:rtl w:val="true"/>
              </w:rPr>
              <w:t xml:space="preserve">- </w:t>
            </w:r>
            <w:r>
              <w:rPr>
                <w:rStyle w:val="IndexLink"/>
                <w:rtl w:val="true"/>
              </w:rPr>
              <w:t>قلب پاک‏</w:t>
            </w:r>
            <w:r>
              <w:rPr>
                <w:rStyle w:val="IndexLink"/>
                <w:rtl w:val="true"/>
              </w:rPr>
              <w:tab/>
            </w:r>
            <w:r>
              <w:rPr>
                <w:rStyle w:val="IndexLink"/>
              </w:rPr>
              <w:t>204</w:t>
            </w:r>
          </w:hyperlink>
        </w:p>
        <w:p>
          <w:pPr>
            <w:pStyle w:val="Contents3"/>
            <w:tabs>
              <w:tab w:val="clear" w:pos="8459"/>
              <w:tab w:val="right" w:pos="9026" w:leader="dot"/>
            </w:tabs>
            <w:rPr/>
          </w:pPr>
          <w:hyperlink w:anchor="__RefHeading___Toc9052212_73709187">
            <w:r>
              <w:rPr>
                <w:webHidden/>
                <w:rStyle w:val="IndexLink"/>
              </w:rPr>
              <w:t>869</w:t>
            </w:r>
            <w:r>
              <w:rPr>
                <w:rStyle w:val="IndexLink"/>
                <w:rtl w:val="true"/>
              </w:rPr>
              <w:t xml:space="preserve">- </w:t>
            </w:r>
            <w:r>
              <w:rPr>
                <w:rStyle w:val="IndexLink"/>
                <w:rtl w:val="true"/>
              </w:rPr>
              <w:t>قلب در زبان عربی‏</w:t>
            </w:r>
            <w:r>
              <w:rPr>
                <w:rStyle w:val="IndexLink"/>
                <w:rtl w:val="true"/>
              </w:rPr>
              <w:tab/>
            </w:r>
            <w:r>
              <w:rPr>
                <w:rStyle w:val="IndexLink"/>
              </w:rPr>
              <w:t>204</w:t>
            </w:r>
          </w:hyperlink>
        </w:p>
        <w:p>
          <w:pPr>
            <w:pStyle w:val="Contents3"/>
            <w:tabs>
              <w:tab w:val="clear" w:pos="8459"/>
              <w:tab w:val="right" w:pos="9026" w:leader="dot"/>
            </w:tabs>
            <w:rPr/>
          </w:pPr>
          <w:hyperlink w:anchor="__RefHeading___Toc9052214_73709187">
            <w:r>
              <w:rPr>
                <w:webHidden/>
                <w:rStyle w:val="IndexLink"/>
              </w:rPr>
              <w:t>870</w:t>
            </w:r>
            <w:r>
              <w:rPr>
                <w:rStyle w:val="IndexLink"/>
                <w:rtl w:val="true"/>
              </w:rPr>
              <w:t xml:space="preserve">- </w:t>
            </w:r>
            <w:r>
              <w:rPr>
                <w:rStyle w:val="IndexLink"/>
                <w:rtl w:val="true"/>
              </w:rPr>
              <w:t>قلب رازگو</w:t>
            </w:r>
            <w:r>
              <w:rPr>
                <w:rStyle w:val="IndexLink"/>
                <w:rtl w:val="true"/>
              </w:rPr>
              <w:tab/>
            </w:r>
            <w:r>
              <w:rPr>
                <w:rStyle w:val="IndexLink"/>
              </w:rPr>
              <w:t>204</w:t>
            </w:r>
          </w:hyperlink>
        </w:p>
        <w:p>
          <w:pPr>
            <w:pStyle w:val="Contents3"/>
            <w:tabs>
              <w:tab w:val="clear" w:pos="8459"/>
              <w:tab w:val="right" w:pos="9026" w:leader="dot"/>
            </w:tabs>
            <w:rPr/>
          </w:pPr>
          <w:hyperlink w:anchor="__RefHeading___Toc9052216_73709187">
            <w:r>
              <w:rPr>
                <w:webHidden/>
                <w:rStyle w:val="IndexLink"/>
              </w:rPr>
              <w:t>871</w:t>
            </w:r>
            <w:r>
              <w:rPr>
                <w:rStyle w:val="IndexLink"/>
                <w:rtl w:val="true"/>
              </w:rPr>
              <w:t xml:space="preserve">- </w:t>
            </w:r>
            <w:r>
              <w:rPr>
                <w:rStyle w:val="IndexLink"/>
                <w:rtl w:val="true"/>
              </w:rPr>
              <w:t>قلب هیمالیا</w:t>
            </w:r>
            <w:r>
              <w:rPr>
                <w:rStyle w:val="IndexLink"/>
                <w:rtl w:val="true"/>
              </w:rPr>
              <w:tab/>
            </w:r>
            <w:r>
              <w:rPr>
                <w:rStyle w:val="IndexLink"/>
              </w:rPr>
              <w:t>204</w:t>
            </w:r>
          </w:hyperlink>
        </w:p>
        <w:p>
          <w:pPr>
            <w:pStyle w:val="Contents3"/>
            <w:tabs>
              <w:tab w:val="clear" w:pos="8459"/>
              <w:tab w:val="right" w:pos="9026" w:leader="dot"/>
            </w:tabs>
            <w:rPr/>
          </w:pPr>
          <w:hyperlink w:anchor="__RefHeading___Toc9052218_73709187">
            <w:r>
              <w:rPr>
                <w:webHidden/>
                <w:rStyle w:val="IndexLink"/>
              </w:rPr>
              <w:t>872</w:t>
            </w:r>
            <w:r>
              <w:rPr>
                <w:rStyle w:val="IndexLink"/>
                <w:rtl w:val="true"/>
              </w:rPr>
              <w:t xml:space="preserve">- </w:t>
            </w:r>
            <w:r>
              <w:rPr>
                <w:rStyle w:val="IndexLink"/>
                <w:rtl w:val="true"/>
              </w:rPr>
              <w:t>قلب الفرات الأوسط</w:t>
            </w:r>
            <w:r>
              <w:rPr>
                <w:rStyle w:val="IndexLink"/>
                <w:rtl w:val="true"/>
              </w:rPr>
              <w:tab/>
            </w:r>
            <w:r>
              <w:rPr>
                <w:rStyle w:val="IndexLink"/>
              </w:rPr>
              <w:t>204</w:t>
            </w:r>
          </w:hyperlink>
        </w:p>
        <w:p>
          <w:pPr>
            <w:pStyle w:val="Contents3"/>
            <w:tabs>
              <w:tab w:val="clear" w:pos="8459"/>
              <w:tab w:val="right" w:pos="9026" w:leader="dot"/>
            </w:tabs>
            <w:rPr/>
          </w:pPr>
          <w:hyperlink w:anchor="__RefHeading___Toc9052220_73709187">
            <w:r>
              <w:rPr>
                <w:webHidden/>
                <w:rStyle w:val="IndexLink"/>
              </w:rPr>
              <w:t>873</w:t>
            </w:r>
            <w:r>
              <w:rPr>
                <w:rStyle w:val="IndexLink"/>
                <w:rtl w:val="true"/>
              </w:rPr>
              <w:t xml:space="preserve">- </w:t>
            </w:r>
            <w:r>
              <w:rPr>
                <w:rStyle w:val="IndexLink"/>
                <w:rtl w:val="true"/>
              </w:rPr>
              <w:t>القلب و الإبدال‏</w:t>
            </w:r>
            <w:r>
              <w:rPr>
                <w:rStyle w:val="IndexLink"/>
                <w:rtl w:val="true"/>
              </w:rPr>
              <w:tab/>
            </w:r>
            <w:r>
              <w:rPr>
                <w:rStyle w:val="IndexLink"/>
              </w:rPr>
              <w:t>205</w:t>
            </w:r>
          </w:hyperlink>
        </w:p>
        <w:p>
          <w:pPr>
            <w:pStyle w:val="Contents3"/>
            <w:tabs>
              <w:tab w:val="clear" w:pos="8459"/>
              <w:tab w:val="right" w:pos="9026" w:leader="dot"/>
            </w:tabs>
            <w:rPr/>
          </w:pPr>
          <w:hyperlink w:anchor="__RefHeading___Toc9052222_73709187">
            <w:r>
              <w:rPr>
                <w:webHidden/>
                <w:rStyle w:val="IndexLink"/>
              </w:rPr>
              <w:t>874</w:t>
            </w:r>
            <w:r>
              <w:rPr>
                <w:rStyle w:val="IndexLink"/>
                <w:rtl w:val="true"/>
              </w:rPr>
              <w:t xml:space="preserve">- </w:t>
            </w:r>
            <w:r>
              <w:rPr>
                <w:rStyle w:val="IndexLink"/>
                <w:rtl w:val="true"/>
              </w:rPr>
              <w:t>قلتشن دیوان‏</w:t>
            </w:r>
            <w:r>
              <w:rPr>
                <w:rStyle w:val="IndexLink"/>
                <w:rtl w:val="true"/>
              </w:rPr>
              <w:tab/>
            </w:r>
            <w:r>
              <w:rPr>
                <w:rStyle w:val="IndexLink"/>
              </w:rPr>
              <w:t>205</w:t>
            </w:r>
          </w:hyperlink>
        </w:p>
        <w:p>
          <w:pPr>
            <w:pStyle w:val="Contents3"/>
            <w:tabs>
              <w:tab w:val="clear" w:pos="8459"/>
              <w:tab w:val="right" w:pos="9026" w:leader="dot"/>
            </w:tabs>
            <w:rPr/>
          </w:pPr>
          <w:hyperlink w:anchor="__RefHeading___Toc9052224_73709187">
            <w:r>
              <w:rPr>
                <w:webHidden/>
                <w:rStyle w:val="IndexLink"/>
              </w:rPr>
              <w:t>875</w:t>
            </w:r>
            <w:r>
              <w:rPr>
                <w:rStyle w:val="IndexLink"/>
                <w:rtl w:val="true"/>
              </w:rPr>
              <w:t xml:space="preserve">- </w:t>
            </w:r>
            <w:r>
              <w:rPr>
                <w:rStyle w:val="IndexLink"/>
                <w:rtl w:val="true"/>
              </w:rPr>
              <w:t>قلزم ماتم‏</w:t>
            </w:r>
            <w:r>
              <w:rPr>
                <w:rStyle w:val="IndexLink"/>
                <w:rtl w:val="true"/>
              </w:rPr>
              <w:tab/>
            </w:r>
            <w:r>
              <w:rPr>
                <w:rStyle w:val="IndexLink"/>
              </w:rPr>
              <w:t>205</w:t>
            </w:r>
          </w:hyperlink>
        </w:p>
        <w:p>
          <w:pPr>
            <w:pStyle w:val="Contents3"/>
            <w:tabs>
              <w:tab w:val="clear" w:pos="8459"/>
              <w:tab w:val="right" w:pos="9026" w:leader="dot"/>
            </w:tabs>
            <w:rPr/>
          </w:pPr>
          <w:hyperlink w:anchor="__RefHeading___Toc9052226_73709187">
            <w:r>
              <w:rPr>
                <w:webHidden/>
                <w:rStyle w:val="IndexLink"/>
              </w:rPr>
              <w:t>876</w:t>
            </w:r>
            <w:r>
              <w:rPr>
                <w:rStyle w:val="IndexLink"/>
                <w:rtl w:val="true"/>
              </w:rPr>
              <w:t xml:space="preserve">- </w:t>
            </w:r>
            <w:r>
              <w:rPr>
                <w:rStyle w:val="IndexLink"/>
                <w:rtl w:val="true"/>
              </w:rPr>
              <w:t>قلع الآثار عن ألوان الأثواب و غیرها</w:t>
            </w:r>
            <w:r>
              <w:rPr>
                <w:rStyle w:val="IndexLink"/>
                <w:rtl w:val="true"/>
              </w:rPr>
              <w:tab/>
            </w:r>
            <w:r>
              <w:rPr>
                <w:rStyle w:val="IndexLink"/>
              </w:rPr>
              <w:t>205</w:t>
            </w:r>
          </w:hyperlink>
        </w:p>
        <w:p>
          <w:pPr>
            <w:pStyle w:val="Contents3"/>
            <w:tabs>
              <w:tab w:val="clear" w:pos="8459"/>
              <w:tab w:val="right" w:pos="9026" w:leader="dot"/>
            </w:tabs>
            <w:rPr/>
          </w:pPr>
          <w:hyperlink w:anchor="__RefHeading___Toc9052228_73709187">
            <w:r>
              <w:rPr>
                <w:webHidden/>
                <w:rStyle w:val="IndexLink"/>
              </w:rPr>
              <w:t>877</w:t>
            </w:r>
            <w:r>
              <w:rPr>
                <w:rStyle w:val="IndexLink"/>
                <w:rtl w:val="true"/>
              </w:rPr>
              <w:t xml:space="preserve">- </w:t>
            </w:r>
            <w:r>
              <w:rPr>
                <w:rStyle w:val="IndexLink"/>
                <w:rtl w:val="true"/>
              </w:rPr>
              <w:t>قلع الأساس‏</w:t>
            </w:r>
            <w:r>
              <w:rPr>
                <w:rStyle w:val="IndexLink"/>
                <w:rtl w:val="true"/>
              </w:rPr>
              <w:tab/>
            </w:r>
            <w:r>
              <w:rPr>
                <w:rStyle w:val="IndexLink"/>
              </w:rPr>
              <w:t>205</w:t>
            </w:r>
          </w:hyperlink>
        </w:p>
        <w:p>
          <w:pPr>
            <w:pStyle w:val="Contents3"/>
            <w:tabs>
              <w:tab w:val="clear" w:pos="8459"/>
              <w:tab w:val="right" w:pos="9026" w:leader="dot"/>
            </w:tabs>
            <w:rPr/>
          </w:pPr>
          <w:hyperlink w:anchor="__RefHeading___Toc9052230_73709187">
            <w:r>
              <w:rPr>
                <w:webHidden/>
                <w:rStyle w:val="IndexLink"/>
              </w:rPr>
              <w:t>878</w:t>
            </w:r>
            <w:r>
              <w:rPr>
                <w:rStyle w:val="IndexLink"/>
                <w:rtl w:val="true"/>
              </w:rPr>
              <w:t xml:space="preserve">- </w:t>
            </w:r>
            <w:r>
              <w:rPr>
                <w:rStyle w:val="IndexLink"/>
                <w:rtl w:val="true"/>
              </w:rPr>
              <w:t>قلع الباب رد علی البابیة</w:t>
            </w:r>
            <w:r>
              <w:rPr>
                <w:rStyle w:val="IndexLink"/>
                <w:rtl w:val="true"/>
              </w:rPr>
              <w:tab/>
            </w:r>
            <w:r>
              <w:rPr>
                <w:rStyle w:val="IndexLink"/>
              </w:rPr>
              <w:t>206</w:t>
            </w:r>
          </w:hyperlink>
        </w:p>
        <w:p>
          <w:pPr>
            <w:pStyle w:val="Contents3"/>
            <w:tabs>
              <w:tab w:val="clear" w:pos="8459"/>
              <w:tab w:val="right" w:pos="9026" w:leader="dot"/>
            </w:tabs>
            <w:rPr/>
          </w:pPr>
          <w:hyperlink w:anchor="__RefHeading___Toc9052232_73709187">
            <w:r>
              <w:rPr>
                <w:webHidden/>
                <w:rStyle w:val="IndexLink"/>
              </w:rPr>
              <w:t>879</w:t>
            </w:r>
            <w:r>
              <w:rPr>
                <w:rStyle w:val="IndexLink"/>
                <w:rtl w:val="true"/>
              </w:rPr>
              <w:t xml:space="preserve">- </w:t>
            </w:r>
            <w:r>
              <w:rPr>
                <w:rStyle w:val="IndexLink"/>
                <w:rtl w:val="true"/>
              </w:rPr>
              <w:t>قلع الغیبة</w:t>
            </w:r>
            <w:r>
              <w:rPr>
                <w:rStyle w:val="IndexLink"/>
                <w:rtl w:val="true"/>
              </w:rPr>
              <w:tab/>
            </w:r>
            <w:r>
              <w:rPr>
                <w:rStyle w:val="IndexLink"/>
              </w:rPr>
              <w:t>206</w:t>
            </w:r>
          </w:hyperlink>
        </w:p>
        <w:p>
          <w:pPr>
            <w:pStyle w:val="Contents3"/>
            <w:tabs>
              <w:tab w:val="clear" w:pos="8459"/>
              <w:tab w:val="right" w:pos="9026" w:leader="dot"/>
            </w:tabs>
            <w:rPr/>
          </w:pPr>
          <w:hyperlink w:anchor="__RefHeading___Toc9052234_73709187">
            <w:r>
              <w:rPr>
                <w:webHidden/>
                <w:rStyle w:val="IndexLink"/>
              </w:rPr>
              <w:t>880</w:t>
            </w:r>
            <w:r>
              <w:rPr>
                <w:rStyle w:val="IndexLink"/>
                <w:rtl w:val="true"/>
              </w:rPr>
              <w:t xml:space="preserve">- </w:t>
            </w:r>
            <w:r>
              <w:rPr>
                <w:rStyle w:val="IndexLink"/>
                <w:rtl w:val="true"/>
              </w:rPr>
              <w:t>قلع الفتن‏</w:t>
            </w:r>
            <w:r>
              <w:rPr>
                <w:rStyle w:val="IndexLink"/>
                <w:rtl w:val="true"/>
              </w:rPr>
              <w:tab/>
            </w:r>
            <w:r>
              <w:rPr>
                <w:rStyle w:val="IndexLink"/>
              </w:rPr>
              <w:t>206</w:t>
            </w:r>
          </w:hyperlink>
        </w:p>
        <w:p>
          <w:pPr>
            <w:pStyle w:val="Contents3"/>
            <w:tabs>
              <w:tab w:val="clear" w:pos="8459"/>
              <w:tab w:val="right" w:pos="9026" w:leader="dot"/>
            </w:tabs>
            <w:rPr/>
          </w:pPr>
          <w:hyperlink w:anchor="__RefHeading___Toc9052236_73709187">
            <w:r>
              <w:rPr>
                <w:webHidden/>
                <w:rStyle w:val="IndexLink"/>
              </w:rPr>
              <w:t>881</w:t>
            </w:r>
            <w:r>
              <w:rPr>
                <w:rStyle w:val="IndexLink"/>
                <w:rtl w:val="true"/>
              </w:rPr>
              <w:t xml:space="preserve">- </w:t>
            </w:r>
            <w:r>
              <w:rPr>
                <w:rStyle w:val="IndexLink"/>
                <w:rtl w:val="true"/>
              </w:rPr>
              <w:t>کتاب القلم‏</w:t>
            </w:r>
            <w:r>
              <w:rPr>
                <w:rStyle w:val="IndexLink"/>
                <w:rtl w:val="true"/>
              </w:rPr>
              <w:tab/>
            </w:r>
            <w:r>
              <w:rPr>
                <w:rStyle w:val="IndexLink"/>
              </w:rPr>
              <w:t>206</w:t>
            </w:r>
          </w:hyperlink>
        </w:p>
        <w:p>
          <w:pPr>
            <w:pStyle w:val="Contents3"/>
            <w:tabs>
              <w:tab w:val="clear" w:pos="8459"/>
              <w:tab w:val="right" w:pos="9026" w:leader="dot"/>
            </w:tabs>
            <w:rPr/>
          </w:pPr>
          <w:hyperlink w:anchor="__RefHeading___Toc9052238_73709187">
            <w:r>
              <w:rPr>
                <w:webHidden/>
                <w:rStyle w:val="IndexLink"/>
              </w:rPr>
              <w:t>882</w:t>
            </w:r>
            <w:r>
              <w:rPr>
                <w:rStyle w:val="IndexLink"/>
                <w:rtl w:val="true"/>
              </w:rPr>
              <w:t xml:space="preserve">- </w:t>
            </w:r>
            <w:r>
              <w:rPr>
                <w:rStyle w:val="IndexLink"/>
                <w:rtl w:val="true"/>
              </w:rPr>
              <w:t>قلم حساس‏</w:t>
            </w:r>
            <w:r>
              <w:rPr>
                <w:rStyle w:val="IndexLink"/>
                <w:rtl w:val="true"/>
              </w:rPr>
              <w:tab/>
            </w:r>
            <w:r>
              <w:rPr>
                <w:rStyle w:val="IndexLink"/>
              </w:rPr>
              <w:t>206</w:t>
            </w:r>
          </w:hyperlink>
        </w:p>
        <w:p>
          <w:pPr>
            <w:pStyle w:val="Contents3"/>
            <w:tabs>
              <w:tab w:val="clear" w:pos="8459"/>
              <w:tab w:val="right" w:pos="9026" w:leader="dot"/>
            </w:tabs>
            <w:rPr/>
          </w:pPr>
          <w:hyperlink w:anchor="__RefHeading___Toc9052240_73709187">
            <w:r>
              <w:rPr>
                <w:webHidden/>
                <w:rStyle w:val="IndexLink"/>
              </w:rPr>
              <w:t>883</w:t>
            </w:r>
            <w:r>
              <w:rPr>
                <w:rStyle w:val="IndexLink"/>
                <w:rtl w:val="true"/>
              </w:rPr>
              <w:t xml:space="preserve">- </w:t>
            </w:r>
            <w:r>
              <w:rPr>
                <w:rStyle w:val="IndexLink"/>
                <w:rtl w:val="true"/>
              </w:rPr>
              <w:t>قمر بنی هاشم‏</w:t>
            </w:r>
            <w:r>
              <w:rPr>
                <w:rStyle w:val="IndexLink"/>
                <w:rtl w:val="true"/>
              </w:rPr>
              <w:tab/>
            </w:r>
            <w:r>
              <w:rPr>
                <w:rStyle w:val="IndexLink"/>
              </w:rPr>
              <w:t>206</w:t>
            </w:r>
          </w:hyperlink>
        </w:p>
        <w:p>
          <w:pPr>
            <w:pStyle w:val="Contents3"/>
            <w:tabs>
              <w:tab w:val="clear" w:pos="8459"/>
              <w:tab w:val="right" w:pos="9026" w:leader="dot"/>
            </w:tabs>
            <w:rPr/>
          </w:pPr>
          <w:hyperlink w:anchor="__RefHeading___Toc9052242_73709187">
            <w:r>
              <w:rPr>
                <w:webHidden/>
                <w:rStyle w:val="IndexLink"/>
              </w:rPr>
              <w:t>884</w:t>
            </w:r>
            <w:r>
              <w:rPr>
                <w:rStyle w:val="IndexLink"/>
                <w:rtl w:val="true"/>
              </w:rPr>
              <w:t xml:space="preserve">- </w:t>
            </w:r>
            <w:r>
              <w:rPr>
                <w:rStyle w:val="IndexLink"/>
                <w:rtl w:val="true"/>
              </w:rPr>
              <w:t>قلمرو سعدی‏</w:t>
            </w:r>
            <w:r>
              <w:rPr>
                <w:rStyle w:val="IndexLink"/>
                <w:rtl w:val="true"/>
              </w:rPr>
              <w:tab/>
            </w:r>
            <w:r>
              <w:rPr>
                <w:rStyle w:val="IndexLink"/>
              </w:rPr>
              <w:t>206</w:t>
            </w:r>
          </w:hyperlink>
        </w:p>
        <w:p>
          <w:pPr>
            <w:pStyle w:val="Contents3"/>
            <w:tabs>
              <w:tab w:val="clear" w:pos="8459"/>
              <w:tab w:val="right" w:pos="9026" w:leader="dot"/>
            </w:tabs>
            <w:rPr/>
          </w:pPr>
          <w:hyperlink w:anchor="__RefHeading___Toc9052244_73709187">
            <w:r>
              <w:rPr>
                <w:webHidden/>
                <w:rStyle w:val="IndexLink"/>
                <w:rtl w:val="true"/>
              </w:rPr>
              <w:t>قلمیة</w:t>
            </w:r>
            <w:r>
              <w:rPr>
                <w:rStyle w:val="IndexLink"/>
                <w:rtl w:val="true"/>
              </w:rPr>
              <w:tab/>
            </w:r>
            <w:r>
              <w:rPr>
                <w:rStyle w:val="IndexLink"/>
              </w:rPr>
              <w:t>206</w:t>
            </w:r>
          </w:hyperlink>
        </w:p>
        <w:p>
          <w:pPr>
            <w:pStyle w:val="Contents3"/>
            <w:tabs>
              <w:tab w:val="clear" w:pos="8459"/>
              <w:tab w:val="right" w:pos="9026" w:leader="dot"/>
            </w:tabs>
            <w:rPr/>
          </w:pPr>
          <w:hyperlink w:anchor="__RefHeading___Toc9052246_73709187">
            <w:r>
              <w:rPr>
                <w:webHidden/>
                <w:rStyle w:val="IndexLink"/>
              </w:rPr>
              <w:t>885</w:t>
            </w:r>
            <w:r>
              <w:rPr>
                <w:rStyle w:val="IndexLink"/>
                <w:rtl w:val="true"/>
              </w:rPr>
              <w:t xml:space="preserve">- </w:t>
            </w:r>
            <w:r>
              <w:rPr>
                <w:rStyle w:val="IndexLink"/>
                <w:rtl w:val="true"/>
              </w:rPr>
              <w:t>قلمیة</w:t>
            </w:r>
            <w:r>
              <w:rPr>
                <w:rStyle w:val="IndexLink"/>
                <w:rtl w:val="true"/>
              </w:rPr>
              <w:tab/>
            </w:r>
            <w:r>
              <w:rPr>
                <w:rStyle w:val="IndexLink"/>
              </w:rPr>
              <w:t>207</w:t>
            </w:r>
          </w:hyperlink>
        </w:p>
        <w:p>
          <w:pPr>
            <w:pStyle w:val="Contents3"/>
            <w:tabs>
              <w:tab w:val="clear" w:pos="8459"/>
              <w:tab w:val="right" w:pos="9026" w:leader="dot"/>
            </w:tabs>
            <w:rPr/>
          </w:pPr>
          <w:hyperlink w:anchor="__RefHeading___Toc9052248_73709187">
            <w:r>
              <w:rPr>
                <w:webHidden/>
                <w:rStyle w:val="IndexLink"/>
              </w:rPr>
              <w:t>886</w:t>
            </w:r>
            <w:r>
              <w:rPr>
                <w:rStyle w:val="IndexLink"/>
                <w:rtl w:val="true"/>
              </w:rPr>
              <w:t xml:space="preserve">- </w:t>
            </w:r>
            <w:r>
              <w:rPr>
                <w:rStyle w:val="IndexLink"/>
                <w:rtl w:val="true"/>
              </w:rPr>
              <w:t>قلمیة</w:t>
            </w:r>
            <w:r>
              <w:rPr>
                <w:rStyle w:val="IndexLink"/>
                <w:rtl w:val="true"/>
              </w:rPr>
              <w:tab/>
            </w:r>
            <w:r>
              <w:rPr>
                <w:rStyle w:val="IndexLink"/>
              </w:rPr>
              <w:t>207</w:t>
            </w:r>
          </w:hyperlink>
        </w:p>
        <w:p>
          <w:pPr>
            <w:pStyle w:val="Contents3"/>
            <w:tabs>
              <w:tab w:val="clear" w:pos="8459"/>
              <w:tab w:val="right" w:pos="9026" w:leader="dot"/>
            </w:tabs>
            <w:rPr/>
          </w:pPr>
          <w:hyperlink w:anchor="__RefHeading___Toc9052250_73709187">
            <w:r>
              <w:rPr>
                <w:webHidden/>
                <w:rStyle w:val="IndexLink"/>
              </w:rPr>
              <w:t>887</w:t>
            </w:r>
            <w:r>
              <w:rPr>
                <w:rStyle w:val="IndexLink"/>
                <w:rtl w:val="true"/>
              </w:rPr>
              <w:t xml:space="preserve">- </w:t>
            </w:r>
            <w:r>
              <w:rPr>
                <w:rStyle w:val="IndexLink"/>
                <w:rtl w:val="true"/>
              </w:rPr>
              <w:t>قلمیة</w:t>
            </w:r>
            <w:r>
              <w:rPr>
                <w:rStyle w:val="IndexLink"/>
                <w:rtl w:val="true"/>
              </w:rPr>
              <w:tab/>
            </w:r>
            <w:r>
              <w:rPr>
                <w:rStyle w:val="IndexLink"/>
              </w:rPr>
              <w:t>207</w:t>
            </w:r>
          </w:hyperlink>
        </w:p>
        <w:p>
          <w:pPr>
            <w:pStyle w:val="Contents3"/>
            <w:tabs>
              <w:tab w:val="clear" w:pos="8459"/>
              <w:tab w:val="right" w:pos="9026" w:leader="dot"/>
            </w:tabs>
            <w:rPr/>
          </w:pPr>
          <w:hyperlink w:anchor="__RefHeading___Toc9052252_73709187">
            <w:r>
              <w:rPr>
                <w:webHidden/>
                <w:rStyle w:val="IndexLink"/>
              </w:rPr>
              <w:t>888</w:t>
            </w:r>
            <w:r>
              <w:rPr>
                <w:rStyle w:val="IndexLink"/>
                <w:rtl w:val="true"/>
              </w:rPr>
              <w:t xml:space="preserve">- </w:t>
            </w:r>
            <w:r>
              <w:rPr>
                <w:rStyle w:val="IndexLink"/>
                <w:rtl w:val="true"/>
              </w:rPr>
              <w:t>قلمیة</w:t>
            </w:r>
            <w:r>
              <w:rPr>
                <w:rStyle w:val="IndexLink"/>
                <w:rtl w:val="true"/>
              </w:rPr>
              <w:tab/>
            </w:r>
            <w:r>
              <w:rPr>
                <w:rStyle w:val="IndexLink"/>
              </w:rPr>
              <w:t>207</w:t>
            </w:r>
          </w:hyperlink>
        </w:p>
        <w:p>
          <w:pPr>
            <w:pStyle w:val="Contents3"/>
            <w:tabs>
              <w:tab w:val="clear" w:pos="8459"/>
              <w:tab w:val="right" w:pos="9026" w:leader="dot"/>
            </w:tabs>
            <w:rPr/>
          </w:pPr>
          <w:hyperlink w:anchor="__RefHeading___Toc9052254_73709187">
            <w:r>
              <w:rPr>
                <w:webHidden/>
                <w:rStyle w:val="IndexLink"/>
                <w:rtl w:val="true"/>
              </w:rPr>
              <w:t>القلمیة</w:t>
            </w:r>
            <w:r>
              <w:rPr>
                <w:rStyle w:val="IndexLink"/>
                <w:rtl w:val="true"/>
              </w:rPr>
              <w:tab/>
            </w:r>
            <w:r>
              <w:rPr>
                <w:rStyle w:val="IndexLink"/>
              </w:rPr>
              <w:t>207</w:t>
            </w:r>
          </w:hyperlink>
        </w:p>
        <w:p>
          <w:pPr>
            <w:pStyle w:val="Contents3"/>
            <w:tabs>
              <w:tab w:val="clear" w:pos="8459"/>
              <w:tab w:val="right" w:pos="9026" w:leader="dot"/>
            </w:tabs>
            <w:rPr/>
          </w:pPr>
          <w:hyperlink w:anchor="__RefHeading___Toc9052256_73709187">
            <w:r>
              <w:rPr>
                <w:webHidden/>
                <w:rStyle w:val="IndexLink"/>
              </w:rPr>
              <w:t>889</w:t>
            </w:r>
            <w:r>
              <w:rPr>
                <w:rStyle w:val="IndexLink"/>
                <w:rtl w:val="true"/>
              </w:rPr>
              <w:t xml:space="preserve">- </w:t>
            </w:r>
            <w:r>
              <w:rPr>
                <w:rStyle w:val="IndexLink"/>
                <w:rtl w:val="true"/>
              </w:rPr>
              <w:t>قلندرنامه‏</w:t>
            </w:r>
            <w:r>
              <w:rPr>
                <w:rStyle w:val="IndexLink"/>
                <w:rtl w:val="true"/>
              </w:rPr>
              <w:tab/>
            </w:r>
            <w:r>
              <w:rPr>
                <w:rStyle w:val="IndexLink"/>
              </w:rPr>
              <w:t>208</w:t>
            </w:r>
          </w:hyperlink>
        </w:p>
        <w:p>
          <w:pPr>
            <w:pStyle w:val="Contents3"/>
            <w:tabs>
              <w:tab w:val="clear" w:pos="8459"/>
              <w:tab w:val="right" w:pos="9026" w:leader="dot"/>
            </w:tabs>
            <w:rPr/>
          </w:pPr>
          <w:hyperlink w:anchor="__RefHeading___Toc9052258_73709187">
            <w:r>
              <w:rPr>
                <w:webHidden/>
                <w:rStyle w:val="IndexLink"/>
              </w:rPr>
              <w:t>890</w:t>
            </w:r>
            <w:r>
              <w:rPr>
                <w:rStyle w:val="IndexLink"/>
                <w:rtl w:val="true"/>
              </w:rPr>
              <w:t xml:space="preserve">- </w:t>
            </w:r>
            <w:r>
              <w:rPr>
                <w:rStyle w:val="IndexLink"/>
                <w:rtl w:val="true"/>
              </w:rPr>
              <w:t>قلندرنامه‏</w:t>
            </w:r>
            <w:r>
              <w:rPr>
                <w:rStyle w:val="IndexLink"/>
                <w:rtl w:val="true"/>
              </w:rPr>
              <w:tab/>
            </w:r>
            <w:r>
              <w:rPr>
                <w:rStyle w:val="IndexLink"/>
              </w:rPr>
              <w:t>208</w:t>
            </w:r>
          </w:hyperlink>
        </w:p>
        <w:p>
          <w:pPr>
            <w:pStyle w:val="Contents3"/>
            <w:tabs>
              <w:tab w:val="clear" w:pos="8459"/>
              <w:tab w:val="right" w:pos="9026" w:leader="dot"/>
            </w:tabs>
            <w:rPr/>
          </w:pPr>
          <w:hyperlink w:anchor="__RefHeading___Toc9052260_73709187">
            <w:r>
              <w:rPr>
                <w:webHidden/>
                <w:rStyle w:val="IndexLink"/>
              </w:rPr>
              <w:t>891</w:t>
            </w:r>
            <w:r>
              <w:rPr>
                <w:rStyle w:val="IndexLink"/>
                <w:rtl w:val="true"/>
              </w:rPr>
              <w:t xml:space="preserve">- </w:t>
            </w:r>
            <w:r>
              <w:rPr>
                <w:rStyle w:val="IndexLink"/>
                <w:rtl w:val="true"/>
              </w:rPr>
              <w:t>قلندرنامه‏</w:t>
            </w:r>
            <w:r>
              <w:rPr>
                <w:rStyle w:val="IndexLink"/>
                <w:rtl w:val="true"/>
              </w:rPr>
              <w:tab/>
            </w:r>
            <w:r>
              <w:rPr>
                <w:rStyle w:val="IndexLink"/>
              </w:rPr>
              <w:t>208</w:t>
            </w:r>
          </w:hyperlink>
        </w:p>
        <w:p>
          <w:pPr>
            <w:pStyle w:val="Contents3"/>
            <w:tabs>
              <w:tab w:val="clear" w:pos="8459"/>
              <w:tab w:val="right" w:pos="9026" w:leader="dot"/>
            </w:tabs>
            <w:rPr/>
          </w:pPr>
          <w:hyperlink w:anchor="__RefHeading___Toc9052262_73709187">
            <w:r>
              <w:rPr>
                <w:webHidden/>
                <w:rStyle w:val="IndexLink"/>
              </w:rPr>
              <w:t>892</w:t>
            </w:r>
            <w:r>
              <w:rPr>
                <w:rStyle w:val="IndexLink"/>
                <w:rtl w:val="true"/>
              </w:rPr>
              <w:t xml:space="preserve">- </w:t>
            </w:r>
            <w:r>
              <w:rPr>
                <w:rStyle w:val="IndexLink"/>
                <w:rtl w:val="true"/>
              </w:rPr>
              <w:t>قلندر و درویش‏</w:t>
            </w:r>
            <w:r>
              <w:rPr>
                <w:rStyle w:val="IndexLink"/>
                <w:rtl w:val="true"/>
              </w:rPr>
              <w:tab/>
            </w:r>
            <w:r>
              <w:rPr>
                <w:rStyle w:val="IndexLink"/>
              </w:rPr>
              <w:t>208</w:t>
            </w:r>
          </w:hyperlink>
        </w:p>
        <w:p>
          <w:pPr>
            <w:pStyle w:val="Contents3"/>
            <w:tabs>
              <w:tab w:val="clear" w:pos="8459"/>
              <w:tab w:val="right" w:pos="9026" w:leader="dot"/>
            </w:tabs>
            <w:rPr/>
          </w:pPr>
          <w:hyperlink w:anchor="__RefHeading___Toc9052264_73709187">
            <w:r>
              <w:rPr>
                <w:webHidden/>
                <w:rStyle w:val="IndexLink"/>
              </w:rPr>
              <w:t>893</w:t>
            </w:r>
            <w:r>
              <w:rPr>
                <w:rStyle w:val="IndexLink"/>
                <w:rtl w:val="true"/>
              </w:rPr>
              <w:t xml:space="preserve">- </w:t>
            </w:r>
            <w:r>
              <w:rPr>
                <w:rStyle w:val="IndexLink"/>
                <w:rtl w:val="true"/>
              </w:rPr>
              <w:t>رسالة فی قلنسوة الحریر و الدیباج‏</w:t>
            </w:r>
            <w:r>
              <w:rPr>
                <w:rStyle w:val="IndexLink"/>
                <w:rtl w:val="true"/>
              </w:rPr>
              <w:tab/>
            </w:r>
            <w:r>
              <w:rPr>
                <w:rStyle w:val="IndexLink"/>
              </w:rPr>
              <w:t>208</w:t>
            </w:r>
          </w:hyperlink>
        </w:p>
        <w:p>
          <w:pPr>
            <w:pStyle w:val="Contents3"/>
            <w:tabs>
              <w:tab w:val="clear" w:pos="8459"/>
              <w:tab w:val="right" w:pos="9026" w:leader="dot"/>
            </w:tabs>
            <w:rPr/>
          </w:pPr>
          <w:hyperlink w:anchor="__RefHeading___Toc9052266_73709187">
            <w:r>
              <w:rPr>
                <w:webHidden/>
                <w:rStyle w:val="IndexLink"/>
              </w:rPr>
              <w:t>894</w:t>
            </w:r>
            <w:r>
              <w:rPr>
                <w:rStyle w:val="IndexLink"/>
                <w:rtl w:val="true"/>
              </w:rPr>
              <w:t xml:space="preserve">- </w:t>
            </w:r>
            <w:r>
              <w:rPr>
                <w:rStyle w:val="IndexLink"/>
                <w:rtl w:val="true"/>
              </w:rPr>
              <w:t>الفرق بین القلنسوة و التکة المعمولتین من وبر الأرانب مع المعمولتین من الحریر</w:t>
            </w:r>
            <w:r>
              <w:rPr>
                <w:rStyle w:val="IndexLink"/>
                <w:rtl w:val="true"/>
              </w:rPr>
              <w:tab/>
            </w:r>
            <w:r>
              <w:rPr>
                <w:rStyle w:val="IndexLink"/>
              </w:rPr>
              <w:t>209</w:t>
            </w:r>
          </w:hyperlink>
        </w:p>
        <w:p>
          <w:pPr>
            <w:pStyle w:val="Contents3"/>
            <w:tabs>
              <w:tab w:val="clear" w:pos="8459"/>
              <w:tab w:val="right" w:pos="9026" w:leader="dot"/>
            </w:tabs>
            <w:rPr/>
          </w:pPr>
          <w:hyperlink w:anchor="__RefHeading___Toc9052268_73709187">
            <w:r>
              <w:rPr>
                <w:webHidden/>
                <w:rStyle w:val="IndexLink"/>
                <w:rtl w:val="true"/>
              </w:rPr>
              <w:t>کتاب قم‏</w:t>
            </w:r>
            <w:r>
              <w:rPr>
                <w:rStyle w:val="IndexLink"/>
                <w:rtl w:val="true"/>
              </w:rPr>
              <w:tab/>
            </w:r>
            <w:r>
              <w:rPr>
                <w:rStyle w:val="IndexLink"/>
              </w:rPr>
              <w:t>209</w:t>
            </w:r>
          </w:hyperlink>
        </w:p>
        <w:p>
          <w:pPr>
            <w:pStyle w:val="Contents3"/>
            <w:tabs>
              <w:tab w:val="clear" w:pos="8459"/>
              <w:tab w:val="right" w:pos="9026" w:leader="dot"/>
            </w:tabs>
            <w:rPr/>
          </w:pPr>
          <w:hyperlink w:anchor="__RefHeading___Toc9052270_73709187">
            <w:r>
              <w:rPr>
                <w:webHidden/>
                <w:rStyle w:val="IndexLink"/>
              </w:rPr>
              <w:t>895</w:t>
            </w:r>
            <w:r>
              <w:rPr>
                <w:rStyle w:val="IndexLink"/>
                <w:rtl w:val="true"/>
              </w:rPr>
              <w:t xml:space="preserve">- </w:t>
            </w:r>
            <w:r>
              <w:rPr>
                <w:rStyle w:val="IndexLink"/>
                <w:rtl w:val="true"/>
              </w:rPr>
              <w:t>قم را بشناسید</w:t>
            </w:r>
            <w:r>
              <w:rPr>
                <w:rStyle w:val="IndexLink"/>
                <w:rtl w:val="true"/>
              </w:rPr>
              <w:tab/>
            </w:r>
            <w:r>
              <w:rPr>
                <w:rStyle w:val="IndexLink"/>
              </w:rPr>
              <w:t>209</w:t>
            </w:r>
          </w:hyperlink>
        </w:p>
        <w:p>
          <w:pPr>
            <w:pStyle w:val="Contents3"/>
            <w:tabs>
              <w:tab w:val="clear" w:pos="8459"/>
              <w:tab w:val="right" w:pos="9026" w:leader="dot"/>
            </w:tabs>
            <w:rPr/>
          </w:pPr>
          <w:hyperlink w:anchor="__RefHeading___Toc9052272_73709187">
            <w:r>
              <w:rPr>
                <w:webHidden/>
                <w:rStyle w:val="IndexLink"/>
                <w:rtl w:val="true"/>
              </w:rPr>
              <w:t xml:space="preserve">/ </w:t>
            </w:r>
            <w:r>
              <w:rPr>
                <w:rStyle w:val="IndexLink"/>
              </w:rPr>
              <w:t>896</w:t>
            </w:r>
            <w:r>
              <w:rPr>
                <w:rStyle w:val="IndexLink"/>
                <w:rtl w:val="true"/>
              </w:rPr>
              <w:t xml:space="preserve">- </w:t>
            </w:r>
            <w:r>
              <w:rPr>
                <w:rStyle w:val="IndexLink"/>
                <w:rtl w:val="true"/>
              </w:rPr>
              <w:t>قم و روحانیت‏</w:t>
            </w:r>
            <w:r>
              <w:rPr>
                <w:rStyle w:val="IndexLink"/>
                <w:rtl w:val="true"/>
              </w:rPr>
              <w:tab/>
            </w:r>
            <w:r>
              <w:rPr>
                <w:rStyle w:val="IndexLink"/>
              </w:rPr>
              <w:t>209</w:t>
            </w:r>
          </w:hyperlink>
        </w:p>
        <w:p>
          <w:pPr>
            <w:pStyle w:val="Contents3"/>
            <w:tabs>
              <w:tab w:val="clear" w:pos="8459"/>
              <w:tab w:val="right" w:pos="9026" w:leader="dot"/>
            </w:tabs>
            <w:rPr/>
          </w:pPr>
          <w:hyperlink w:anchor="__RefHeading___Toc9052274_73709187">
            <w:r>
              <w:rPr>
                <w:webHidden/>
                <w:rStyle w:val="IndexLink"/>
              </w:rPr>
              <w:t>897</w:t>
            </w:r>
            <w:r>
              <w:rPr>
                <w:rStyle w:val="IndexLink"/>
                <w:rtl w:val="true"/>
              </w:rPr>
              <w:t xml:space="preserve">- </w:t>
            </w:r>
            <w:r>
              <w:rPr>
                <w:rStyle w:val="IndexLink"/>
                <w:rtl w:val="true"/>
              </w:rPr>
              <w:t>قمارباز</w:t>
            </w:r>
            <w:r>
              <w:rPr>
                <w:rStyle w:val="IndexLink"/>
                <w:rtl w:val="true"/>
              </w:rPr>
              <w:tab/>
            </w:r>
            <w:r>
              <w:rPr>
                <w:rStyle w:val="IndexLink"/>
              </w:rPr>
              <w:t>209</w:t>
            </w:r>
          </w:hyperlink>
        </w:p>
        <w:p>
          <w:pPr>
            <w:pStyle w:val="Contents3"/>
            <w:tabs>
              <w:tab w:val="clear" w:pos="8459"/>
              <w:tab w:val="right" w:pos="9026" w:leader="dot"/>
            </w:tabs>
            <w:rPr/>
          </w:pPr>
          <w:hyperlink w:anchor="__RefHeading___Toc9052276_73709187">
            <w:r>
              <w:rPr>
                <w:webHidden/>
                <w:rStyle w:val="IndexLink"/>
              </w:rPr>
              <w:t>898</w:t>
            </w:r>
            <w:r>
              <w:rPr>
                <w:rStyle w:val="IndexLink"/>
                <w:rtl w:val="true"/>
              </w:rPr>
              <w:t xml:space="preserve">- </w:t>
            </w:r>
            <w:r>
              <w:rPr>
                <w:rStyle w:val="IndexLink"/>
                <w:rtl w:val="true"/>
              </w:rPr>
              <w:t>قمارباز</w:t>
            </w:r>
            <w:r>
              <w:rPr>
                <w:rStyle w:val="IndexLink"/>
                <w:rtl w:val="true"/>
              </w:rPr>
              <w:tab/>
            </w:r>
            <w:r>
              <w:rPr>
                <w:rStyle w:val="IndexLink"/>
              </w:rPr>
              <w:t>209</w:t>
            </w:r>
          </w:hyperlink>
        </w:p>
        <w:p>
          <w:pPr>
            <w:pStyle w:val="Contents3"/>
            <w:tabs>
              <w:tab w:val="clear" w:pos="8459"/>
              <w:tab w:val="right" w:pos="9026" w:leader="dot"/>
            </w:tabs>
            <w:rPr/>
          </w:pPr>
          <w:hyperlink w:anchor="__RefHeading___Toc9052278_73709187">
            <w:r>
              <w:rPr>
                <w:webHidden/>
                <w:rStyle w:val="IndexLink"/>
              </w:rPr>
              <w:t>899</w:t>
            </w:r>
            <w:r>
              <w:rPr>
                <w:rStyle w:val="IndexLink"/>
                <w:rtl w:val="true"/>
              </w:rPr>
              <w:t xml:space="preserve">- </w:t>
            </w:r>
            <w:r>
              <w:rPr>
                <w:rStyle w:val="IndexLink"/>
                <w:rtl w:val="true"/>
              </w:rPr>
              <w:t>کتاب القمر</w:t>
            </w:r>
            <w:r>
              <w:rPr>
                <w:rStyle w:val="IndexLink"/>
                <w:rtl w:val="true"/>
              </w:rPr>
              <w:tab/>
            </w:r>
            <w:r>
              <w:rPr>
                <w:rStyle w:val="IndexLink"/>
              </w:rPr>
              <w:t>209</w:t>
            </w:r>
          </w:hyperlink>
        </w:p>
        <w:p>
          <w:pPr>
            <w:pStyle w:val="Contents3"/>
            <w:tabs>
              <w:tab w:val="clear" w:pos="8459"/>
              <w:tab w:val="right" w:pos="9026" w:leader="dot"/>
            </w:tabs>
            <w:rPr/>
          </w:pPr>
          <w:hyperlink w:anchor="__RefHeading___Toc9052280_73709187">
            <w:r>
              <w:rPr>
                <w:webHidden/>
                <w:rStyle w:val="IndexLink"/>
              </w:rPr>
              <w:t>900</w:t>
            </w:r>
            <w:r>
              <w:rPr>
                <w:rStyle w:val="IndexLink"/>
                <w:rtl w:val="true"/>
              </w:rPr>
              <w:t xml:space="preserve">- </w:t>
            </w:r>
            <w:r>
              <w:rPr>
                <w:rStyle w:val="IndexLink"/>
                <w:rtl w:val="true"/>
              </w:rPr>
              <w:t>قمر بنی هاشم‏</w:t>
            </w:r>
            <w:r>
              <w:rPr>
                <w:rStyle w:val="IndexLink"/>
                <w:rtl w:val="true"/>
              </w:rPr>
              <w:tab/>
            </w:r>
            <w:r>
              <w:rPr>
                <w:rStyle w:val="IndexLink"/>
              </w:rPr>
              <w:t>209</w:t>
            </w:r>
          </w:hyperlink>
        </w:p>
        <w:p>
          <w:pPr>
            <w:pStyle w:val="Contents3"/>
            <w:tabs>
              <w:tab w:val="clear" w:pos="8459"/>
              <w:tab w:val="right" w:pos="9026" w:leader="dot"/>
            </w:tabs>
            <w:rPr/>
          </w:pPr>
          <w:hyperlink w:anchor="__RefHeading___Toc9052282_73709187">
            <w:r>
              <w:rPr>
                <w:webHidden/>
                <w:rStyle w:val="IndexLink"/>
              </w:rPr>
              <w:t>901</w:t>
            </w:r>
            <w:r>
              <w:rPr>
                <w:rStyle w:val="IndexLink"/>
                <w:rtl w:val="true"/>
              </w:rPr>
              <w:t xml:space="preserve">- </w:t>
            </w:r>
            <w:r>
              <w:rPr>
                <w:rStyle w:val="IndexLink"/>
                <w:rtl w:val="true"/>
              </w:rPr>
              <w:t>القمر المنیر فی قصة الغدیر</w:t>
            </w:r>
            <w:r>
              <w:rPr>
                <w:rStyle w:val="IndexLink"/>
                <w:rtl w:val="true"/>
              </w:rPr>
              <w:tab/>
            </w:r>
            <w:r>
              <w:rPr>
                <w:rStyle w:val="IndexLink"/>
              </w:rPr>
              <w:t>209</w:t>
            </w:r>
          </w:hyperlink>
        </w:p>
        <w:p>
          <w:pPr>
            <w:pStyle w:val="Contents3"/>
            <w:tabs>
              <w:tab w:val="clear" w:pos="8459"/>
              <w:tab w:val="right" w:pos="9026" w:leader="dot"/>
            </w:tabs>
            <w:rPr/>
          </w:pPr>
          <w:hyperlink w:anchor="__RefHeading___Toc9052284_73709187">
            <w:r>
              <w:rPr>
                <w:webHidden/>
                <w:rStyle w:val="IndexLink"/>
              </w:rPr>
              <w:t>902</w:t>
            </w:r>
            <w:r>
              <w:rPr>
                <w:rStyle w:val="IndexLink"/>
                <w:rtl w:val="true"/>
              </w:rPr>
              <w:t xml:space="preserve">- </w:t>
            </w:r>
            <w:r>
              <w:rPr>
                <w:rStyle w:val="IndexLink"/>
                <w:rtl w:val="true"/>
              </w:rPr>
              <w:t>قمریة</w:t>
            </w:r>
            <w:r>
              <w:rPr>
                <w:rStyle w:val="IndexLink"/>
                <w:rtl w:val="true"/>
              </w:rPr>
              <w:tab/>
            </w:r>
            <w:r>
              <w:rPr>
                <w:rStyle w:val="IndexLink"/>
              </w:rPr>
              <w:t>209</w:t>
            </w:r>
          </w:hyperlink>
        </w:p>
        <w:p>
          <w:pPr>
            <w:pStyle w:val="Contents3"/>
            <w:tabs>
              <w:tab w:val="clear" w:pos="8459"/>
              <w:tab w:val="right" w:pos="9026" w:leader="dot"/>
            </w:tabs>
            <w:rPr/>
          </w:pPr>
          <w:hyperlink w:anchor="__RefHeading___Toc9052286_73709187">
            <w:r>
              <w:rPr>
                <w:webHidden/>
                <w:rStyle w:val="IndexLink"/>
              </w:rPr>
              <w:t>903</w:t>
            </w:r>
            <w:r>
              <w:rPr>
                <w:rStyle w:val="IndexLink"/>
                <w:rtl w:val="true"/>
              </w:rPr>
              <w:t xml:space="preserve">- </w:t>
            </w:r>
            <w:r>
              <w:rPr>
                <w:rStyle w:val="IndexLink"/>
                <w:rtl w:val="true"/>
              </w:rPr>
              <w:t>قمع الباب‏</w:t>
            </w:r>
            <w:r>
              <w:rPr>
                <w:rStyle w:val="IndexLink"/>
                <w:rtl w:val="true"/>
              </w:rPr>
              <w:tab/>
            </w:r>
            <w:r>
              <w:rPr>
                <w:rStyle w:val="IndexLink"/>
              </w:rPr>
              <w:t>210</w:t>
            </w:r>
          </w:hyperlink>
        </w:p>
        <w:p>
          <w:pPr>
            <w:pStyle w:val="Contents3"/>
            <w:tabs>
              <w:tab w:val="clear" w:pos="8459"/>
              <w:tab w:val="right" w:pos="9026" w:leader="dot"/>
            </w:tabs>
            <w:rPr/>
          </w:pPr>
          <w:hyperlink w:anchor="__RefHeading___Toc9052288_73709187">
            <w:r>
              <w:rPr>
                <w:webHidden/>
                <w:rStyle w:val="IndexLink"/>
              </w:rPr>
              <w:t>904</w:t>
            </w:r>
            <w:r>
              <w:rPr>
                <w:rStyle w:val="IndexLink"/>
                <w:rtl w:val="true"/>
              </w:rPr>
              <w:t xml:space="preserve">- </w:t>
            </w:r>
            <w:r>
              <w:rPr>
                <w:rStyle w:val="IndexLink"/>
                <w:rtl w:val="true"/>
              </w:rPr>
              <w:t>قمع الشکوک عن لبس المشکوک‏</w:t>
            </w:r>
            <w:r>
              <w:rPr>
                <w:rStyle w:val="IndexLink"/>
                <w:rtl w:val="true"/>
              </w:rPr>
              <w:tab/>
            </w:r>
            <w:r>
              <w:rPr>
                <w:rStyle w:val="IndexLink"/>
              </w:rPr>
              <w:t>210</w:t>
            </w:r>
          </w:hyperlink>
        </w:p>
        <w:p>
          <w:pPr>
            <w:pStyle w:val="Contents3"/>
            <w:tabs>
              <w:tab w:val="clear" w:pos="8459"/>
              <w:tab w:val="right" w:pos="9026" w:leader="dot"/>
            </w:tabs>
            <w:rPr/>
          </w:pPr>
          <w:hyperlink w:anchor="__RefHeading___Toc9052290_73709187">
            <w:r>
              <w:rPr>
                <w:webHidden/>
                <w:rStyle w:val="IndexLink"/>
              </w:rPr>
              <w:t>905</w:t>
            </w:r>
            <w:r>
              <w:rPr>
                <w:rStyle w:val="IndexLink"/>
                <w:rtl w:val="true"/>
              </w:rPr>
              <w:t xml:space="preserve">- </w:t>
            </w:r>
            <w:r>
              <w:rPr>
                <w:rStyle w:val="IndexLink"/>
                <w:rtl w:val="true"/>
              </w:rPr>
              <w:t>قمقام زخار و صمصام بنار</w:t>
            </w:r>
            <w:r>
              <w:rPr>
                <w:rStyle w:val="IndexLink"/>
                <w:rtl w:val="true"/>
              </w:rPr>
              <w:tab/>
            </w:r>
            <w:r>
              <w:rPr>
                <w:rStyle w:val="IndexLink"/>
              </w:rPr>
              <w:t>210</w:t>
            </w:r>
          </w:hyperlink>
        </w:p>
        <w:p>
          <w:pPr>
            <w:pStyle w:val="Contents3"/>
            <w:tabs>
              <w:tab w:val="clear" w:pos="8459"/>
              <w:tab w:val="right" w:pos="9026" w:leader="dot"/>
            </w:tabs>
            <w:rPr/>
          </w:pPr>
          <w:hyperlink w:anchor="__RefHeading___Toc9052292_73709187">
            <w:r>
              <w:rPr>
                <w:webHidden/>
                <w:rStyle w:val="IndexLink"/>
              </w:rPr>
              <w:t>906</w:t>
            </w:r>
            <w:r>
              <w:rPr>
                <w:rStyle w:val="IndexLink"/>
                <w:rtl w:val="true"/>
              </w:rPr>
              <w:t xml:space="preserve">- </w:t>
            </w:r>
            <w:r>
              <w:rPr>
                <w:rStyle w:val="IndexLink"/>
                <w:rtl w:val="true"/>
              </w:rPr>
              <w:t>القمیة</w:t>
            </w:r>
            <w:r>
              <w:rPr>
                <w:rStyle w:val="IndexLink"/>
                <w:rtl w:val="true"/>
              </w:rPr>
              <w:tab/>
            </w:r>
            <w:r>
              <w:rPr>
                <w:rStyle w:val="IndexLink"/>
              </w:rPr>
              <w:t>210</w:t>
            </w:r>
          </w:hyperlink>
        </w:p>
        <w:p>
          <w:pPr>
            <w:pStyle w:val="Contents3"/>
            <w:tabs>
              <w:tab w:val="clear" w:pos="8459"/>
              <w:tab w:val="right" w:pos="9026" w:leader="dot"/>
            </w:tabs>
            <w:rPr/>
          </w:pPr>
          <w:hyperlink w:anchor="__RefHeading___Toc9052294_73709187">
            <w:r>
              <w:rPr>
                <w:webHidden/>
                <w:rStyle w:val="IndexLink"/>
              </w:rPr>
              <w:t>907</w:t>
            </w:r>
            <w:r>
              <w:rPr>
                <w:rStyle w:val="IndexLink"/>
                <w:rtl w:val="true"/>
              </w:rPr>
              <w:t xml:space="preserve">- </w:t>
            </w:r>
            <w:r>
              <w:rPr>
                <w:rStyle w:val="IndexLink"/>
                <w:rtl w:val="true"/>
              </w:rPr>
              <w:t>قنادیل العسجدات فی معرفة أحکام القضاء و الشهادات‏</w:t>
            </w:r>
            <w:r>
              <w:rPr>
                <w:rStyle w:val="IndexLink"/>
                <w:rtl w:val="true"/>
              </w:rPr>
              <w:tab/>
            </w:r>
            <w:r>
              <w:rPr>
                <w:rStyle w:val="IndexLink"/>
              </w:rPr>
              <w:t>211</w:t>
            </w:r>
          </w:hyperlink>
        </w:p>
        <w:p>
          <w:pPr>
            <w:pStyle w:val="Contents3"/>
            <w:tabs>
              <w:tab w:val="clear" w:pos="8459"/>
              <w:tab w:val="right" w:pos="9026" w:leader="dot"/>
            </w:tabs>
            <w:rPr/>
          </w:pPr>
          <w:hyperlink w:anchor="__RefHeading___Toc9052296_73709187">
            <w:r>
              <w:rPr>
                <w:webHidden/>
                <w:rStyle w:val="IndexLink"/>
              </w:rPr>
              <w:t>908</w:t>
            </w:r>
            <w:r>
              <w:rPr>
                <w:rStyle w:val="IndexLink"/>
                <w:rtl w:val="true"/>
              </w:rPr>
              <w:t xml:space="preserve">- </w:t>
            </w:r>
            <w:r>
              <w:rPr>
                <w:rStyle w:val="IndexLink"/>
                <w:rtl w:val="true"/>
              </w:rPr>
              <w:t>قند پارسی در مقدمات فارسی‏</w:t>
            </w:r>
            <w:r>
              <w:rPr>
                <w:rStyle w:val="IndexLink"/>
                <w:rtl w:val="true"/>
              </w:rPr>
              <w:tab/>
            </w:r>
            <w:r>
              <w:rPr>
                <w:rStyle w:val="IndexLink"/>
              </w:rPr>
              <w:t>211</w:t>
            </w:r>
          </w:hyperlink>
        </w:p>
        <w:p>
          <w:pPr>
            <w:pStyle w:val="Contents3"/>
            <w:tabs>
              <w:tab w:val="clear" w:pos="8459"/>
              <w:tab w:val="right" w:pos="9026" w:leader="dot"/>
            </w:tabs>
            <w:rPr/>
          </w:pPr>
          <w:hyperlink w:anchor="__RefHeading___Toc9052298_73709187">
            <w:r>
              <w:rPr>
                <w:webHidden/>
                <w:rStyle w:val="IndexLink"/>
              </w:rPr>
              <w:t>909</w:t>
            </w:r>
            <w:r>
              <w:rPr>
                <w:rStyle w:val="IndexLink"/>
                <w:rtl w:val="true"/>
              </w:rPr>
              <w:t xml:space="preserve">- </w:t>
            </w:r>
            <w:r>
              <w:rPr>
                <w:rStyle w:val="IndexLink"/>
                <w:rtl w:val="true"/>
              </w:rPr>
              <w:t>قندسازی از چغندر</w:t>
            </w:r>
            <w:r>
              <w:rPr>
                <w:rStyle w:val="IndexLink"/>
                <w:rtl w:val="true"/>
              </w:rPr>
              <w:tab/>
            </w:r>
            <w:r>
              <w:rPr>
                <w:rStyle w:val="IndexLink"/>
              </w:rPr>
              <w:t>211</w:t>
            </w:r>
          </w:hyperlink>
        </w:p>
        <w:p>
          <w:pPr>
            <w:pStyle w:val="Contents3"/>
            <w:tabs>
              <w:tab w:val="clear" w:pos="8459"/>
              <w:tab w:val="right" w:pos="9026" w:leader="dot"/>
            </w:tabs>
            <w:rPr/>
          </w:pPr>
          <w:hyperlink w:anchor="__RefHeading___Toc9052300_73709187">
            <w:r>
              <w:rPr>
                <w:webHidden/>
                <w:rStyle w:val="IndexLink"/>
              </w:rPr>
              <w:t>910</w:t>
            </w:r>
            <w:r>
              <w:rPr>
                <w:rStyle w:val="IndexLink"/>
                <w:rtl w:val="true"/>
              </w:rPr>
              <w:t xml:space="preserve">- </w:t>
            </w:r>
            <w:r>
              <w:rPr>
                <w:rStyle w:val="IndexLink"/>
                <w:rtl w:val="true"/>
              </w:rPr>
              <w:t>قند و شکر</w:t>
            </w:r>
            <w:r>
              <w:rPr>
                <w:rStyle w:val="IndexLink"/>
                <w:rtl w:val="true"/>
              </w:rPr>
              <w:tab/>
            </w:r>
            <w:r>
              <w:rPr>
                <w:rStyle w:val="IndexLink"/>
              </w:rPr>
              <w:t>211</w:t>
            </w:r>
          </w:hyperlink>
        </w:p>
        <w:p>
          <w:pPr>
            <w:pStyle w:val="Contents3"/>
            <w:tabs>
              <w:tab w:val="clear" w:pos="8459"/>
              <w:tab w:val="right" w:pos="9026" w:leader="dot"/>
            </w:tabs>
            <w:rPr/>
          </w:pPr>
          <w:hyperlink w:anchor="__RefHeading___Toc9052302_73709187">
            <w:r>
              <w:rPr>
                <w:webHidden/>
                <w:rStyle w:val="IndexLink"/>
              </w:rPr>
              <w:t>911</w:t>
            </w:r>
            <w:r>
              <w:rPr>
                <w:rStyle w:val="IndexLink"/>
                <w:rtl w:val="true"/>
              </w:rPr>
              <w:t xml:space="preserve">- </w:t>
            </w:r>
            <w:r>
              <w:rPr>
                <w:rStyle w:val="IndexLink"/>
                <w:rtl w:val="true"/>
              </w:rPr>
              <w:t>قند و گل‏</w:t>
            </w:r>
            <w:r>
              <w:rPr>
                <w:rStyle w:val="IndexLink"/>
                <w:rtl w:val="true"/>
              </w:rPr>
              <w:tab/>
            </w:r>
            <w:r>
              <w:rPr>
                <w:rStyle w:val="IndexLink"/>
              </w:rPr>
              <w:t>211</w:t>
            </w:r>
          </w:hyperlink>
        </w:p>
        <w:p>
          <w:pPr>
            <w:pStyle w:val="Contents3"/>
            <w:tabs>
              <w:tab w:val="clear" w:pos="8459"/>
              <w:tab w:val="right" w:pos="9026" w:leader="dot"/>
            </w:tabs>
            <w:rPr/>
          </w:pPr>
          <w:hyperlink w:anchor="__RefHeading___Toc9052304_73709187">
            <w:r>
              <w:rPr>
                <w:webHidden/>
                <w:rStyle w:val="IndexLink"/>
              </w:rPr>
              <w:t>912</w:t>
            </w:r>
            <w:r>
              <w:rPr>
                <w:rStyle w:val="IndexLink"/>
                <w:rtl w:val="true"/>
              </w:rPr>
              <w:t xml:space="preserve">- </w:t>
            </w:r>
            <w:r>
              <w:rPr>
                <w:rStyle w:val="IndexLink"/>
                <w:rtl w:val="true"/>
              </w:rPr>
              <w:t>قند و نبات در مسائل نماز و زکاة</w:t>
            </w:r>
            <w:r>
              <w:rPr>
                <w:rStyle w:val="IndexLink"/>
                <w:rtl w:val="true"/>
              </w:rPr>
              <w:tab/>
            </w:r>
            <w:r>
              <w:rPr>
                <w:rStyle w:val="IndexLink"/>
              </w:rPr>
              <w:t>211</w:t>
            </w:r>
          </w:hyperlink>
        </w:p>
        <w:p>
          <w:pPr>
            <w:pStyle w:val="Contents3"/>
            <w:tabs>
              <w:tab w:val="clear" w:pos="8459"/>
              <w:tab w:val="right" w:pos="9026" w:leader="dot"/>
            </w:tabs>
            <w:rPr/>
          </w:pPr>
          <w:hyperlink w:anchor="__RefHeading___Toc9052306_73709187">
            <w:r>
              <w:rPr>
                <w:webHidden/>
                <w:rStyle w:val="IndexLink"/>
              </w:rPr>
              <w:t>913</w:t>
            </w:r>
            <w:r>
              <w:rPr>
                <w:rStyle w:val="IndexLink"/>
                <w:rtl w:val="true"/>
              </w:rPr>
              <w:t xml:space="preserve">- </w:t>
            </w:r>
            <w:r>
              <w:rPr>
                <w:rStyle w:val="IndexLink"/>
                <w:rtl w:val="true"/>
              </w:rPr>
              <w:t>قندهارنامه‏</w:t>
            </w:r>
            <w:r>
              <w:rPr>
                <w:rStyle w:val="IndexLink"/>
                <w:rtl w:val="true"/>
              </w:rPr>
              <w:tab/>
            </w:r>
            <w:r>
              <w:rPr>
                <w:rStyle w:val="IndexLink"/>
              </w:rPr>
              <w:t>212</w:t>
            </w:r>
          </w:hyperlink>
        </w:p>
        <w:p>
          <w:pPr>
            <w:pStyle w:val="Contents3"/>
            <w:tabs>
              <w:tab w:val="clear" w:pos="8459"/>
              <w:tab w:val="right" w:pos="9026" w:leader="dot"/>
            </w:tabs>
            <w:rPr/>
          </w:pPr>
          <w:hyperlink w:anchor="__RefHeading___Toc9052308_73709187">
            <w:r>
              <w:rPr>
                <w:webHidden/>
                <w:rStyle w:val="IndexLink"/>
              </w:rPr>
              <w:t>914</w:t>
            </w:r>
            <w:r>
              <w:rPr>
                <w:rStyle w:val="IndexLink"/>
                <w:rtl w:val="true"/>
              </w:rPr>
              <w:t xml:space="preserve">- </w:t>
            </w:r>
            <w:r>
              <w:rPr>
                <w:rStyle w:val="IndexLink"/>
                <w:rtl w:val="true"/>
              </w:rPr>
              <w:t>قندیة</w:t>
            </w:r>
            <w:r>
              <w:rPr>
                <w:rStyle w:val="IndexLink"/>
                <w:rtl w:val="true"/>
              </w:rPr>
              <w:tab/>
            </w:r>
            <w:r>
              <w:rPr>
                <w:rStyle w:val="IndexLink"/>
              </w:rPr>
              <w:t>212</w:t>
            </w:r>
          </w:hyperlink>
        </w:p>
        <w:p>
          <w:pPr>
            <w:pStyle w:val="Contents3"/>
            <w:tabs>
              <w:tab w:val="clear" w:pos="8459"/>
              <w:tab w:val="right" w:pos="9026" w:leader="dot"/>
            </w:tabs>
            <w:rPr/>
          </w:pPr>
          <w:hyperlink w:anchor="__RefHeading___Toc9052310_73709187">
            <w:r>
              <w:rPr>
                <w:webHidden/>
                <w:rStyle w:val="IndexLink"/>
                <w:rtl w:val="true"/>
              </w:rPr>
              <w:t>قندیل الخیال‏</w:t>
            </w:r>
            <w:r>
              <w:rPr>
                <w:rStyle w:val="IndexLink"/>
                <w:rtl w:val="true"/>
              </w:rPr>
              <w:tab/>
            </w:r>
            <w:r>
              <w:rPr>
                <w:rStyle w:val="IndexLink"/>
              </w:rPr>
              <w:t>212</w:t>
            </w:r>
          </w:hyperlink>
        </w:p>
        <w:p>
          <w:pPr>
            <w:pStyle w:val="Contents3"/>
            <w:tabs>
              <w:tab w:val="clear" w:pos="8459"/>
              <w:tab w:val="right" w:pos="9026" w:leader="dot"/>
            </w:tabs>
            <w:rPr/>
          </w:pPr>
          <w:hyperlink w:anchor="__RefHeading___Toc9052312_73709187">
            <w:r>
              <w:rPr>
                <w:webHidden/>
                <w:rStyle w:val="IndexLink"/>
              </w:rPr>
              <w:t>915</w:t>
            </w:r>
            <w:r>
              <w:rPr>
                <w:rStyle w:val="IndexLink"/>
                <w:rtl w:val="true"/>
              </w:rPr>
              <w:t xml:space="preserve">- </w:t>
            </w:r>
            <w:r>
              <w:rPr>
                <w:rStyle w:val="IndexLink"/>
                <w:rtl w:val="true"/>
              </w:rPr>
              <w:t>قنوان صنوان فی شرح تقریظ نصاب الصبیان‏</w:t>
            </w:r>
            <w:r>
              <w:rPr>
                <w:rStyle w:val="IndexLink"/>
                <w:rtl w:val="true"/>
              </w:rPr>
              <w:tab/>
            </w:r>
            <w:r>
              <w:rPr>
                <w:rStyle w:val="IndexLink"/>
              </w:rPr>
              <w:t>212</w:t>
            </w:r>
          </w:hyperlink>
        </w:p>
        <w:p>
          <w:pPr>
            <w:pStyle w:val="Contents3"/>
            <w:tabs>
              <w:tab w:val="clear" w:pos="8459"/>
              <w:tab w:val="right" w:pos="9026" w:leader="dot"/>
            </w:tabs>
            <w:rPr/>
          </w:pPr>
          <w:hyperlink w:anchor="__RefHeading___Toc9052314_73709187">
            <w:r>
              <w:rPr>
                <w:webHidden/>
                <w:rStyle w:val="IndexLink"/>
              </w:rPr>
              <w:t>916</w:t>
            </w:r>
            <w:r>
              <w:rPr>
                <w:rStyle w:val="IndexLink"/>
                <w:rtl w:val="true"/>
              </w:rPr>
              <w:t xml:space="preserve">- </w:t>
            </w:r>
            <w:r>
              <w:rPr>
                <w:rStyle w:val="IndexLink"/>
                <w:rtl w:val="true"/>
              </w:rPr>
              <w:t>القنوتیة</w:t>
            </w:r>
            <w:r>
              <w:rPr>
                <w:rStyle w:val="IndexLink"/>
                <w:rtl w:val="true"/>
              </w:rPr>
              <w:tab/>
            </w:r>
            <w:r>
              <w:rPr>
                <w:rStyle w:val="IndexLink"/>
              </w:rPr>
              <w:t>212</w:t>
            </w:r>
          </w:hyperlink>
        </w:p>
        <w:p>
          <w:pPr>
            <w:pStyle w:val="Contents3"/>
            <w:tabs>
              <w:tab w:val="clear" w:pos="8459"/>
              <w:tab w:val="right" w:pos="9026" w:leader="dot"/>
            </w:tabs>
            <w:rPr/>
          </w:pPr>
          <w:hyperlink w:anchor="__RefHeading___Toc9052316_73709187">
            <w:r>
              <w:rPr>
                <w:webHidden/>
                <w:rStyle w:val="IndexLink"/>
                <w:rtl w:val="true"/>
              </w:rPr>
              <w:t>قنیة الطالبین‏</w:t>
            </w:r>
            <w:r>
              <w:rPr>
                <w:rStyle w:val="IndexLink"/>
                <w:rtl w:val="true"/>
              </w:rPr>
              <w:tab/>
            </w:r>
            <w:r>
              <w:rPr>
                <w:rStyle w:val="IndexLink"/>
              </w:rPr>
              <w:t>212</w:t>
            </w:r>
          </w:hyperlink>
        </w:p>
        <w:p>
          <w:pPr>
            <w:pStyle w:val="Contents3"/>
            <w:tabs>
              <w:tab w:val="clear" w:pos="8459"/>
              <w:tab w:val="right" w:pos="9026" w:leader="dot"/>
            </w:tabs>
            <w:rPr/>
          </w:pPr>
          <w:hyperlink w:anchor="__RefHeading___Toc9052318_73709187">
            <w:r>
              <w:rPr>
                <w:webHidden/>
                <w:rStyle w:val="IndexLink"/>
              </w:rPr>
              <w:t>917</w:t>
            </w:r>
            <w:r>
              <w:rPr>
                <w:rStyle w:val="IndexLink"/>
                <w:rtl w:val="true"/>
              </w:rPr>
              <w:t xml:space="preserve">- </w:t>
            </w:r>
            <w:r>
              <w:rPr>
                <w:rStyle w:val="IndexLink"/>
                <w:rtl w:val="true"/>
              </w:rPr>
              <w:t>قنیة الفتیان‏</w:t>
            </w:r>
            <w:r>
              <w:rPr>
                <w:rStyle w:val="IndexLink"/>
                <w:rtl w:val="true"/>
              </w:rPr>
              <w:tab/>
            </w:r>
            <w:r>
              <w:rPr>
                <w:rStyle w:val="IndexLink"/>
              </w:rPr>
              <w:t>212</w:t>
            </w:r>
          </w:hyperlink>
        </w:p>
        <w:p>
          <w:pPr>
            <w:pStyle w:val="Contents3"/>
            <w:tabs>
              <w:tab w:val="clear" w:pos="8459"/>
              <w:tab w:val="right" w:pos="9026" w:leader="dot"/>
            </w:tabs>
            <w:rPr/>
          </w:pPr>
          <w:hyperlink w:anchor="__RefHeading___Toc9052320_73709187">
            <w:r>
              <w:rPr>
                <w:webHidden/>
                <w:rStyle w:val="IndexLink"/>
              </w:rPr>
              <w:t>918</w:t>
            </w:r>
            <w:r>
              <w:rPr>
                <w:rStyle w:val="IndexLink"/>
                <w:rtl w:val="true"/>
              </w:rPr>
              <w:t xml:space="preserve">- </w:t>
            </w:r>
            <w:r>
              <w:rPr>
                <w:rStyle w:val="IndexLink"/>
                <w:rtl w:val="true"/>
              </w:rPr>
              <w:t>قنیة المتعبدین‏</w:t>
            </w:r>
            <w:r>
              <w:rPr>
                <w:rStyle w:val="IndexLink"/>
                <w:rtl w:val="true"/>
              </w:rPr>
              <w:tab/>
            </w:r>
            <w:r>
              <w:rPr>
                <w:rStyle w:val="IndexLink"/>
              </w:rPr>
              <w:t>213</w:t>
            </w:r>
          </w:hyperlink>
        </w:p>
        <w:p>
          <w:pPr>
            <w:pStyle w:val="Contents3"/>
            <w:tabs>
              <w:tab w:val="clear" w:pos="8459"/>
              <w:tab w:val="right" w:pos="9026" w:leader="dot"/>
            </w:tabs>
            <w:rPr/>
          </w:pPr>
          <w:hyperlink w:anchor="__RefHeading___Toc9052322_73709187">
            <w:r>
              <w:rPr>
                <w:webHidden/>
                <w:rStyle w:val="IndexLink"/>
              </w:rPr>
              <w:t>919</w:t>
            </w:r>
            <w:r>
              <w:rPr>
                <w:rStyle w:val="IndexLink"/>
                <w:rtl w:val="true"/>
              </w:rPr>
              <w:t xml:space="preserve">- </w:t>
            </w:r>
            <w:r>
              <w:rPr>
                <w:rStyle w:val="IndexLink"/>
                <w:rtl w:val="true"/>
              </w:rPr>
              <w:t>قوائم الأنوار أو قواطع الأنوار و طوالع الأسرار</w:t>
            </w:r>
            <w:r>
              <w:rPr>
                <w:rStyle w:val="IndexLink"/>
                <w:rtl w:val="true"/>
              </w:rPr>
              <w:tab/>
            </w:r>
            <w:r>
              <w:rPr>
                <w:rStyle w:val="IndexLink"/>
              </w:rPr>
              <w:t>213</w:t>
            </w:r>
          </w:hyperlink>
        </w:p>
        <w:p>
          <w:pPr>
            <w:pStyle w:val="Contents3"/>
            <w:tabs>
              <w:tab w:val="clear" w:pos="8459"/>
              <w:tab w:val="right" w:pos="9026" w:leader="dot"/>
            </w:tabs>
            <w:rPr/>
          </w:pPr>
          <w:hyperlink w:anchor="__RefHeading___Toc9052324_73709187">
            <w:r>
              <w:rPr>
                <w:webHidden/>
                <w:rStyle w:val="IndexLink"/>
              </w:rPr>
              <w:t>920</w:t>
            </w:r>
            <w:r>
              <w:rPr>
                <w:rStyle w:val="IndexLink"/>
                <w:rtl w:val="true"/>
              </w:rPr>
              <w:t xml:space="preserve">- </w:t>
            </w:r>
            <w:r>
              <w:rPr>
                <w:rStyle w:val="IndexLink"/>
                <w:rtl w:val="true"/>
              </w:rPr>
              <w:t>قواصم الظهور</w:t>
            </w:r>
            <w:r>
              <w:rPr>
                <w:rStyle w:val="IndexLink"/>
                <w:rtl w:val="true"/>
              </w:rPr>
              <w:tab/>
            </w:r>
            <w:r>
              <w:rPr>
                <w:rStyle w:val="IndexLink"/>
              </w:rPr>
              <w:t>213</w:t>
            </w:r>
          </w:hyperlink>
        </w:p>
        <w:p>
          <w:pPr>
            <w:pStyle w:val="Contents3"/>
            <w:tabs>
              <w:tab w:val="clear" w:pos="8459"/>
              <w:tab w:val="right" w:pos="9026" w:leader="dot"/>
            </w:tabs>
            <w:rPr/>
          </w:pPr>
          <w:hyperlink w:anchor="__RefHeading___Toc9052326_73709187">
            <w:r>
              <w:rPr>
                <w:webHidden/>
                <w:rStyle w:val="IndexLink"/>
              </w:rPr>
              <w:t>921</w:t>
            </w:r>
            <w:r>
              <w:rPr>
                <w:rStyle w:val="IndexLink"/>
                <w:rtl w:val="true"/>
              </w:rPr>
              <w:t xml:space="preserve">- </w:t>
            </w:r>
            <w:r>
              <w:rPr>
                <w:rStyle w:val="IndexLink"/>
                <w:rtl w:val="true"/>
              </w:rPr>
              <w:t>قواضب النواصب‏</w:t>
            </w:r>
            <w:r>
              <w:rPr>
                <w:rStyle w:val="IndexLink"/>
                <w:rtl w:val="true"/>
              </w:rPr>
              <w:tab/>
            </w:r>
            <w:r>
              <w:rPr>
                <w:rStyle w:val="IndexLink"/>
              </w:rPr>
              <w:t>213</w:t>
            </w:r>
          </w:hyperlink>
        </w:p>
        <w:p>
          <w:pPr>
            <w:pStyle w:val="Contents3"/>
            <w:tabs>
              <w:tab w:val="clear" w:pos="8459"/>
              <w:tab w:val="right" w:pos="9026" w:leader="dot"/>
            </w:tabs>
            <w:rPr/>
          </w:pPr>
          <w:hyperlink w:anchor="__RefHeading___Toc9052328_73709187">
            <w:r>
              <w:rPr>
                <w:webHidden/>
                <w:rStyle w:val="IndexLink"/>
              </w:rPr>
              <w:t>922</w:t>
            </w:r>
            <w:r>
              <w:rPr>
                <w:rStyle w:val="IndexLink"/>
                <w:rtl w:val="true"/>
              </w:rPr>
              <w:t xml:space="preserve">- </w:t>
            </w:r>
            <w:r>
              <w:rPr>
                <w:rStyle w:val="IndexLink"/>
                <w:rtl w:val="true"/>
              </w:rPr>
              <w:t>قواطع الأوهام‏</w:t>
            </w:r>
            <w:r>
              <w:rPr>
                <w:rStyle w:val="IndexLink"/>
                <w:rtl w:val="true"/>
              </w:rPr>
              <w:tab/>
            </w:r>
            <w:r>
              <w:rPr>
                <w:rStyle w:val="IndexLink"/>
              </w:rPr>
              <w:t>213</w:t>
            </w:r>
          </w:hyperlink>
        </w:p>
        <w:p>
          <w:pPr>
            <w:pStyle w:val="Contents3"/>
            <w:tabs>
              <w:tab w:val="clear" w:pos="8459"/>
              <w:tab w:val="right" w:pos="9026" w:leader="dot"/>
            </w:tabs>
            <w:rPr/>
          </w:pPr>
          <w:hyperlink w:anchor="__RefHeading___Toc9052330_73709187">
            <w:r>
              <w:rPr>
                <w:webHidden/>
                <w:rStyle w:val="IndexLink"/>
              </w:rPr>
              <w:t>923</w:t>
            </w:r>
            <w:r>
              <w:rPr>
                <w:rStyle w:val="IndexLink"/>
                <w:rtl w:val="true"/>
              </w:rPr>
              <w:t xml:space="preserve">- </w:t>
            </w:r>
            <w:r>
              <w:rPr>
                <w:rStyle w:val="IndexLink"/>
                <w:rtl w:val="true"/>
              </w:rPr>
              <w:t>قواطع الأوهام فی نبذة من مسائل الحلال و الحرام‏</w:t>
            </w:r>
            <w:r>
              <w:rPr>
                <w:rStyle w:val="IndexLink"/>
                <w:rtl w:val="true"/>
              </w:rPr>
              <w:tab/>
            </w:r>
            <w:r>
              <w:rPr>
                <w:rStyle w:val="IndexLink"/>
              </w:rPr>
              <w:t>214</w:t>
            </w:r>
          </w:hyperlink>
        </w:p>
        <w:p>
          <w:pPr>
            <w:pStyle w:val="Contents3"/>
            <w:tabs>
              <w:tab w:val="clear" w:pos="8459"/>
              <w:tab w:val="right" w:pos="9026" w:leader="dot"/>
            </w:tabs>
            <w:rPr/>
          </w:pPr>
          <w:hyperlink w:anchor="__RefHeading___Toc9052332_73709187">
            <w:r>
              <w:rPr>
                <w:webHidden/>
                <w:rStyle w:val="IndexLink"/>
              </w:rPr>
              <w:t>924</w:t>
            </w:r>
            <w:r>
              <w:rPr>
                <w:rStyle w:val="IndexLink"/>
                <w:rtl w:val="true"/>
              </w:rPr>
              <w:t xml:space="preserve">- </w:t>
            </w:r>
            <w:r>
              <w:rPr>
                <w:rStyle w:val="IndexLink"/>
                <w:rtl w:val="true"/>
              </w:rPr>
              <w:t>قواطع السفر</w:t>
            </w:r>
            <w:r>
              <w:rPr>
                <w:rStyle w:val="IndexLink"/>
                <w:rtl w:val="true"/>
              </w:rPr>
              <w:tab/>
            </w:r>
            <w:r>
              <w:rPr>
                <w:rStyle w:val="IndexLink"/>
              </w:rPr>
              <w:t>214</w:t>
            </w:r>
          </w:hyperlink>
        </w:p>
        <w:p>
          <w:pPr>
            <w:pStyle w:val="Contents3"/>
            <w:tabs>
              <w:tab w:val="clear" w:pos="8459"/>
              <w:tab w:val="right" w:pos="9026" w:leader="dot"/>
            </w:tabs>
            <w:rPr/>
          </w:pPr>
          <w:hyperlink w:anchor="__RefHeading___Toc9052334_73709187">
            <w:r>
              <w:rPr>
                <w:webHidden/>
                <w:rStyle w:val="IndexLink"/>
              </w:rPr>
              <w:t>925</w:t>
            </w:r>
            <w:r>
              <w:rPr>
                <w:rStyle w:val="IndexLink"/>
                <w:rtl w:val="true"/>
              </w:rPr>
              <w:t xml:space="preserve">- </w:t>
            </w:r>
            <w:r>
              <w:rPr>
                <w:rStyle w:val="IndexLink"/>
                <w:rtl w:val="true"/>
              </w:rPr>
              <w:t>قواطع النصوص‏</w:t>
            </w:r>
            <w:r>
              <w:rPr>
                <w:rStyle w:val="IndexLink"/>
                <w:rtl w:val="true"/>
              </w:rPr>
              <w:tab/>
            </w:r>
            <w:r>
              <w:rPr>
                <w:rStyle w:val="IndexLink"/>
              </w:rPr>
              <w:t>214</w:t>
            </w:r>
          </w:hyperlink>
        </w:p>
        <w:p>
          <w:pPr>
            <w:pStyle w:val="Contents3"/>
            <w:tabs>
              <w:tab w:val="clear" w:pos="8459"/>
              <w:tab w:val="right" w:pos="9026" w:leader="dot"/>
            </w:tabs>
            <w:rPr/>
          </w:pPr>
          <w:hyperlink w:anchor="__RefHeading___Toc9052336_73709187">
            <w:r>
              <w:rPr>
                <w:webHidden/>
                <w:rStyle w:val="IndexLink"/>
              </w:rPr>
              <w:t>926</w:t>
            </w:r>
            <w:r>
              <w:rPr>
                <w:rStyle w:val="IndexLink"/>
                <w:rtl w:val="true"/>
              </w:rPr>
              <w:t xml:space="preserve">- </w:t>
            </w:r>
            <w:r>
              <w:rPr>
                <w:rStyle w:val="IndexLink"/>
                <w:rtl w:val="true"/>
              </w:rPr>
              <w:t>القواعد</w:t>
            </w:r>
            <w:r>
              <w:rPr>
                <w:rStyle w:val="IndexLink"/>
                <w:rtl w:val="true"/>
              </w:rPr>
              <w:tab/>
            </w:r>
            <w:r>
              <w:rPr>
                <w:rStyle w:val="IndexLink"/>
              </w:rPr>
              <w:t>214</w:t>
            </w:r>
          </w:hyperlink>
        </w:p>
        <w:p>
          <w:pPr>
            <w:pStyle w:val="Contents3"/>
            <w:tabs>
              <w:tab w:val="clear" w:pos="8459"/>
              <w:tab w:val="right" w:pos="9026" w:leader="dot"/>
            </w:tabs>
            <w:rPr/>
          </w:pPr>
          <w:hyperlink w:anchor="__RefHeading___Toc9052338_73709187">
            <w:r>
              <w:rPr>
                <w:webHidden/>
                <w:rStyle w:val="IndexLink"/>
              </w:rPr>
              <w:t>927</w:t>
            </w:r>
            <w:r>
              <w:rPr>
                <w:rStyle w:val="IndexLink"/>
                <w:rtl w:val="true"/>
              </w:rPr>
              <w:t xml:space="preserve">- </w:t>
            </w:r>
            <w:r>
              <w:rPr>
                <w:rStyle w:val="IndexLink"/>
                <w:rtl w:val="true"/>
              </w:rPr>
              <w:t>القواعد</w:t>
            </w:r>
            <w:r>
              <w:rPr>
                <w:rStyle w:val="IndexLink"/>
                <w:rtl w:val="true"/>
              </w:rPr>
              <w:tab/>
            </w:r>
            <w:r>
              <w:rPr>
                <w:rStyle w:val="IndexLink"/>
              </w:rPr>
              <w:t>214</w:t>
            </w:r>
          </w:hyperlink>
        </w:p>
        <w:p>
          <w:pPr>
            <w:pStyle w:val="Contents3"/>
            <w:tabs>
              <w:tab w:val="clear" w:pos="8459"/>
              <w:tab w:val="right" w:pos="9026" w:leader="dot"/>
            </w:tabs>
            <w:rPr/>
          </w:pPr>
          <w:hyperlink w:anchor="__RefHeading___Toc9052340_73709187">
            <w:r>
              <w:rPr>
                <w:webHidden/>
                <w:rStyle w:val="IndexLink"/>
              </w:rPr>
              <w:t>928</w:t>
            </w:r>
            <w:r>
              <w:rPr>
                <w:rStyle w:val="IndexLink"/>
                <w:rtl w:val="true"/>
              </w:rPr>
              <w:t xml:space="preserve">- </w:t>
            </w:r>
            <w:r>
              <w:rPr>
                <w:rStyle w:val="IndexLink"/>
                <w:rtl w:val="true"/>
              </w:rPr>
              <w:t>قواعد الآفاق‏</w:t>
            </w:r>
            <w:r>
              <w:rPr>
                <w:rStyle w:val="IndexLink"/>
                <w:rtl w:val="true"/>
              </w:rPr>
              <w:tab/>
            </w:r>
            <w:r>
              <w:rPr>
                <w:rStyle w:val="IndexLink"/>
              </w:rPr>
              <w:t>215</w:t>
            </w:r>
          </w:hyperlink>
        </w:p>
        <w:p>
          <w:pPr>
            <w:pStyle w:val="Contents3"/>
            <w:tabs>
              <w:tab w:val="clear" w:pos="8459"/>
              <w:tab w:val="right" w:pos="9026" w:leader="dot"/>
            </w:tabs>
            <w:rPr/>
          </w:pPr>
          <w:hyperlink w:anchor="__RefHeading___Toc9052342_73709187">
            <w:r>
              <w:rPr>
                <w:webHidden/>
                <w:rStyle w:val="IndexLink"/>
                <w:rtl w:val="true"/>
              </w:rPr>
              <w:t>قواعد ابن میثم‏</w:t>
            </w:r>
            <w:r>
              <w:rPr>
                <w:rStyle w:val="IndexLink"/>
                <w:rtl w:val="true"/>
              </w:rPr>
              <w:tab/>
            </w:r>
            <w:r>
              <w:rPr>
                <w:rStyle w:val="IndexLink"/>
              </w:rPr>
              <w:t>215</w:t>
            </w:r>
          </w:hyperlink>
        </w:p>
        <w:p>
          <w:pPr>
            <w:pStyle w:val="Contents3"/>
            <w:tabs>
              <w:tab w:val="clear" w:pos="8459"/>
              <w:tab w:val="right" w:pos="9026" w:leader="dot"/>
            </w:tabs>
            <w:rPr/>
          </w:pPr>
          <w:hyperlink w:anchor="__RefHeading___Toc9052344_73709187">
            <w:r>
              <w:rPr>
                <w:webHidden/>
                <w:rStyle w:val="IndexLink"/>
              </w:rPr>
              <w:t>929</w:t>
            </w:r>
            <w:r>
              <w:rPr>
                <w:rStyle w:val="IndexLink"/>
                <w:rtl w:val="true"/>
              </w:rPr>
              <w:t xml:space="preserve">- </w:t>
            </w:r>
            <w:r>
              <w:rPr>
                <w:rStyle w:val="IndexLink"/>
                <w:rtl w:val="true"/>
              </w:rPr>
              <w:t>قواعد الأحکام الغرویة</w:t>
            </w:r>
            <w:r>
              <w:rPr>
                <w:rStyle w:val="IndexLink"/>
                <w:rtl w:val="true"/>
              </w:rPr>
              <w:tab/>
            </w:r>
            <w:r>
              <w:rPr>
                <w:rStyle w:val="IndexLink"/>
              </w:rPr>
              <w:t>215</w:t>
            </w:r>
          </w:hyperlink>
        </w:p>
        <w:p>
          <w:pPr>
            <w:pStyle w:val="Contents3"/>
            <w:tabs>
              <w:tab w:val="clear" w:pos="8459"/>
              <w:tab w:val="right" w:pos="9026" w:leader="dot"/>
            </w:tabs>
            <w:rPr/>
          </w:pPr>
          <w:hyperlink w:anchor="__RefHeading___Toc9052346_73709187">
            <w:r>
              <w:rPr>
                <w:webHidden/>
                <w:rStyle w:val="IndexLink"/>
              </w:rPr>
              <w:t>930</w:t>
            </w:r>
            <w:r>
              <w:rPr>
                <w:rStyle w:val="IndexLink"/>
                <w:rtl w:val="true"/>
              </w:rPr>
              <w:t xml:space="preserve">- </w:t>
            </w:r>
            <w:r>
              <w:rPr>
                <w:rStyle w:val="IndexLink"/>
                <w:rtl w:val="true"/>
              </w:rPr>
              <w:t>قواعد الأحکام فی مسائل الحلال و الحرام‏</w:t>
            </w:r>
            <w:r>
              <w:rPr>
                <w:rStyle w:val="IndexLink"/>
                <w:rtl w:val="true"/>
              </w:rPr>
              <w:tab/>
            </w:r>
            <w:r>
              <w:rPr>
                <w:rStyle w:val="IndexLink"/>
              </w:rPr>
              <w:t>215</w:t>
            </w:r>
          </w:hyperlink>
        </w:p>
        <w:p>
          <w:pPr>
            <w:pStyle w:val="Contents3"/>
            <w:tabs>
              <w:tab w:val="clear" w:pos="8459"/>
              <w:tab w:val="right" w:pos="9026" w:leader="dot"/>
            </w:tabs>
            <w:rPr/>
          </w:pPr>
          <w:hyperlink w:anchor="__RefHeading___Toc9052348_73709187">
            <w:r>
              <w:rPr>
                <w:webHidden/>
                <w:rStyle w:val="IndexLink"/>
              </w:rPr>
              <w:t>931</w:t>
            </w:r>
            <w:r>
              <w:rPr>
                <w:rStyle w:val="IndexLink"/>
                <w:rtl w:val="true"/>
              </w:rPr>
              <w:t xml:space="preserve">- </w:t>
            </w:r>
            <w:r>
              <w:rPr>
                <w:rStyle w:val="IndexLink"/>
                <w:rtl w:val="true"/>
              </w:rPr>
              <w:t>قواعد الإرث‏</w:t>
            </w:r>
            <w:r>
              <w:rPr>
                <w:rStyle w:val="IndexLink"/>
                <w:rtl w:val="true"/>
              </w:rPr>
              <w:tab/>
            </w:r>
            <w:r>
              <w:rPr>
                <w:rStyle w:val="IndexLink"/>
              </w:rPr>
              <w:t>216</w:t>
            </w:r>
          </w:hyperlink>
        </w:p>
        <w:p>
          <w:pPr>
            <w:pStyle w:val="Contents3"/>
            <w:tabs>
              <w:tab w:val="clear" w:pos="8459"/>
              <w:tab w:val="right" w:pos="9026" w:leader="dot"/>
            </w:tabs>
            <w:rPr/>
          </w:pPr>
          <w:hyperlink w:anchor="__RefHeading___Toc9052350_73709187">
            <w:r>
              <w:rPr>
                <w:webHidden/>
                <w:rStyle w:val="IndexLink"/>
              </w:rPr>
              <w:t>932</w:t>
            </w:r>
            <w:r>
              <w:rPr>
                <w:rStyle w:val="IndexLink"/>
                <w:rtl w:val="true"/>
              </w:rPr>
              <w:t xml:space="preserve">- </w:t>
            </w:r>
            <w:r>
              <w:rPr>
                <w:rStyle w:val="IndexLink"/>
                <w:rtl w:val="true"/>
              </w:rPr>
              <w:t>قواعد أسطرلاب‏</w:t>
            </w:r>
            <w:r>
              <w:rPr>
                <w:rStyle w:val="IndexLink"/>
                <w:rtl w:val="true"/>
              </w:rPr>
              <w:tab/>
            </w:r>
            <w:r>
              <w:rPr>
                <w:rStyle w:val="IndexLink"/>
              </w:rPr>
              <w:t>216</w:t>
            </w:r>
          </w:hyperlink>
        </w:p>
        <w:p>
          <w:pPr>
            <w:pStyle w:val="Contents3"/>
            <w:tabs>
              <w:tab w:val="clear" w:pos="8459"/>
              <w:tab w:val="right" w:pos="9026" w:leader="dot"/>
            </w:tabs>
            <w:rPr/>
          </w:pPr>
          <w:hyperlink w:anchor="__RefHeading___Toc9052352_73709187">
            <w:r>
              <w:rPr>
                <w:webHidden/>
                <w:rStyle w:val="IndexLink"/>
              </w:rPr>
              <w:t>933</w:t>
            </w:r>
            <w:r>
              <w:rPr>
                <w:rStyle w:val="IndexLink"/>
                <w:rtl w:val="true"/>
              </w:rPr>
              <w:t xml:space="preserve">- </w:t>
            </w:r>
            <w:r>
              <w:rPr>
                <w:rStyle w:val="IndexLink"/>
                <w:rtl w:val="true"/>
              </w:rPr>
              <w:t>قواعد الإسلام‏</w:t>
            </w:r>
            <w:r>
              <w:rPr>
                <w:rStyle w:val="IndexLink"/>
                <w:rtl w:val="true"/>
              </w:rPr>
              <w:tab/>
            </w:r>
            <w:r>
              <w:rPr>
                <w:rStyle w:val="IndexLink"/>
              </w:rPr>
              <w:t>217</w:t>
            </w:r>
          </w:hyperlink>
        </w:p>
        <w:p>
          <w:pPr>
            <w:pStyle w:val="Contents3"/>
            <w:tabs>
              <w:tab w:val="clear" w:pos="8459"/>
              <w:tab w:val="right" w:pos="9026" w:leader="dot"/>
            </w:tabs>
            <w:rPr/>
          </w:pPr>
          <w:hyperlink w:anchor="__RefHeading___Toc9052354_73709187">
            <w:r>
              <w:rPr>
                <w:webHidden/>
                <w:rStyle w:val="IndexLink"/>
              </w:rPr>
              <w:t>934</w:t>
            </w:r>
            <w:r>
              <w:rPr>
                <w:rStyle w:val="IndexLink"/>
                <w:rtl w:val="true"/>
              </w:rPr>
              <w:t xml:space="preserve">- </w:t>
            </w:r>
            <w:r>
              <w:rPr>
                <w:rStyle w:val="IndexLink"/>
                <w:rtl w:val="true"/>
              </w:rPr>
              <w:t>قواعد الأصول‏</w:t>
            </w:r>
            <w:r>
              <w:rPr>
                <w:rStyle w:val="IndexLink"/>
                <w:rtl w:val="true"/>
              </w:rPr>
              <w:tab/>
            </w:r>
            <w:r>
              <w:rPr>
                <w:rStyle w:val="IndexLink"/>
              </w:rPr>
              <w:t>217</w:t>
            </w:r>
          </w:hyperlink>
        </w:p>
        <w:p>
          <w:pPr>
            <w:pStyle w:val="Contents3"/>
            <w:tabs>
              <w:tab w:val="clear" w:pos="8459"/>
              <w:tab w:val="right" w:pos="9026" w:leader="dot"/>
            </w:tabs>
            <w:rPr/>
          </w:pPr>
          <w:hyperlink w:anchor="__RefHeading___Toc9052356_73709187">
            <w:r>
              <w:rPr>
                <w:webHidden/>
                <w:rStyle w:val="IndexLink"/>
              </w:rPr>
              <w:t>935</w:t>
            </w:r>
            <w:r>
              <w:rPr>
                <w:rStyle w:val="IndexLink"/>
                <w:rtl w:val="true"/>
              </w:rPr>
              <w:t xml:space="preserve">- </w:t>
            </w:r>
            <w:r>
              <w:rPr>
                <w:rStyle w:val="IndexLink"/>
                <w:rtl w:val="true"/>
              </w:rPr>
              <w:t>قواعد الأصول‏</w:t>
            </w:r>
            <w:r>
              <w:rPr>
                <w:rStyle w:val="IndexLink"/>
                <w:rtl w:val="true"/>
              </w:rPr>
              <w:tab/>
            </w:r>
            <w:r>
              <w:rPr>
                <w:rStyle w:val="IndexLink"/>
              </w:rPr>
              <w:t>217</w:t>
            </w:r>
          </w:hyperlink>
        </w:p>
        <w:p>
          <w:pPr>
            <w:pStyle w:val="Contents3"/>
            <w:tabs>
              <w:tab w:val="clear" w:pos="8459"/>
              <w:tab w:val="right" w:pos="9026" w:leader="dot"/>
            </w:tabs>
            <w:rPr/>
          </w:pPr>
          <w:hyperlink w:anchor="__RefHeading___Toc9052358_73709187">
            <w:r>
              <w:rPr>
                <w:webHidden/>
                <w:rStyle w:val="IndexLink"/>
                <w:rtl w:val="true"/>
              </w:rPr>
              <w:t>القواعد الأصولیة</w:t>
            </w:r>
            <w:r>
              <w:rPr>
                <w:rStyle w:val="IndexLink"/>
                <w:rtl w:val="true"/>
              </w:rPr>
              <w:tab/>
            </w:r>
            <w:r>
              <w:rPr>
                <w:rStyle w:val="IndexLink"/>
              </w:rPr>
              <w:t>217</w:t>
            </w:r>
          </w:hyperlink>
        </w:p>
        <w:p>
          <w:pPr>
            <w:pStyle w:val="Contents3"/>
            <w:tabs>
              <w:tab w:val="clear" w:pos="8459"/>
              <w:tab w:val="right" w:pos="9026" w:leader="dot"/>
            </w:tabs>
            <w:rPr/>
          </w:pPr>
          <w:hyperlink w:anchor="__RefHeading___Toc9052360_73709187">
            <w:r>
              <w:rPr>
                <w:webHidden/>
                <w:rStyle w:val="IndexLink"/>
              </w:rPr>
              <w:t>936</w:t>
            </w:r>
            <w:r>
              <w:rPr>
                <w:rStyle w:val="IndexLink"/>
                <w:rtl w:val="true"/>
              </w:rPr>
              <w:t xml:space="preserve">- </w:t>
            </w:r>
            <w:r>
              <w:rPr>
                <w:rStyle w:val="IndexLink"/>
                <w:rtl w:val="true"/>
              </w:rPr>
              <w:t>القواعد الأصولیة</w:t>
            </w:r>
            <w:r>
              <w:rPr>
                <w:rStyle w:val="IndexLink"/>
                <w:rtl w:val="true"/>
              </w:rPr>
              <w:tab/>
            </w:r>
            <w:r>
              <w:rPr>
                <w:rStyle w:val="IndexLink"/>
              </w:rPr>
              <w:t>217</w:t>
            </w:r>
          </w:hyperlink>
        </w:p>
        <w:p>
          <w:pPr>
            <w:pStyle w:val="Contents3"/>
            <w:tabs>
              <w:tab w:val="clear" w:pos="8459"/>
              <w:tab w:val="right" w:pos="9026" w:leader="dot"/>
            </w:tabs>
            <w:rPr/>
          </w:pPr>
          <w:hyperlink w:anchor="__RefHeading___Toc9052362_73709187">
            <w:r>
              <w:rPr>
                <w:webHidden/>
                <w:rStyle w:val="IndexLink"/>
              </w:rPr>
              <w:t>937</w:t>
            </w:r>
            <w:r>
              <w:rPr>
                <w:rStyle w:val="IndexLink"/>
                <w:rtl w:val="true"/>
              </w:rPr>
              <w:t xml:space="preserve">- </w:t>
            </w:r>
            <w:r>
              <w:rPr>
                <w:rStyle w:val="IndexLink"/>
                <w:rtl w:val="true"/>
              </w:rPr>
              <w:t>القواعد الأصولیة فی الأشکال الرملیة</w:t>
            </w:r>
            <w:r>
              <w:rPr>
                <w:rStyle w:val="IndexLink"/>
                <w:rtl w:val="true"/>
              </w:rPr>
              <w:tab/>
            </w:r>
            <w:r>
              <w:rPr>
                <w:rStyle w:val="IndexLink"/>
              </w:rPr>
              <w:t>217</w:t>
            </w:r>
          </w:hyperlink>
        </w:p>
        <w:p>
          <w:pPr>
            <w:pStyle w:val="Contents3"/>
            <w:tabs>
              <w:tab w:val="clear" w:pos="8459"/>
              <w:tab w:val="right" w:pos="9026" w:leader="dot"/>
            </w:tabs>
            <w:rPr/>
          </w:pPr>
          <w:hyperlink w:anchor="__RefHeading___Toc9052364_73709187">
            <w:r>
              <w:rPr>
                <w:webHidden/>
                <w:rStyle w:val="IndexLink"/>
              </w:rPr>
              <w:t>938</w:t>
            </w:r>
            <w:r>
              <w:rPr>
                <w:rStyle w:val="IndexLink"/>
                <w:rtl w:val="true"/>
              </w:rPr>
              <w:t xml:space="preserve">- </w:t>
            </w:r>
            <w:r>
              <w:rPr>
                <w:rStyle w:val="IndexLink"/>
                <w:rtl w:val="true"/>
              </w:rPr>
              <w:t>قواعد الإعجاز فی التعمیة و الألغاز</w:t>
            </w:r>
            <w:r>
              <w:rPr>
                <w:rStyle w:val="IndexLink"/>
                <w:rtl w:val="true"/>
              </w:rPr>
              <w:tab/>
            </w:r>
            <w:r>
              <w:rPr>
                <w:rStyle w:val="IndexLink"/>
              </w:rPr>
              <w:t>218</w:t>
            </w:r>
          </w:hyperlink>
        </w:p>
        <w:p>
          <w:pPr>
            <w:pStyle w:val="Contents3"/>
            <w:tabs>
              <w:tab w:val="clear" w:pos="8459"/>
              <w:tab w:val="right" w:pos="9026" w:leader="dot"/>
            </w:tabs>
            <w:rPr/>
          </w:pPr>
          <w:hyperlink w:anchor="__RefHeading___Toc9052366_73709187">
            <w:r>
              <w:rPr>
                <w:webHidden/>
                <w:rStyle w:val="IndexLink"/>
              </w:rPr>
              <w:t>939</w:t>
            </w:r>
            <w:r>
              <w:rPr>
                <w:rStyle w:val="IndexLink"/>
                <w:rtl w:val="true"/>
              </w:rPr>
              <w:t xml:space="preserve">- </w:t>
            </w:r>
            <w:r>
              <w:rPr>
                <w:rStyle w:val="IndexLink"/>
                <w:rtl w:val="true"/>
              </w:rPr>
              <w:t>قواعد الإعراب‏</w:t>
            </w:r>
            <w:r>
              <w:rPr>
                <w:rStyle w:val="IndexLink"/>
                <w:rtl w:val="true"/>
              </w:rPr>
              <w:tab/>
            </w:r>
            <w:r>
              <w:rPr>
                <w:rStyle w:val="IndexLink"/>
              </w:rPr>
              <w:t>218</w:t>
            </w:r>
          </w:hyperlink>
        </w:p>
        <w:p>
          <w:pPr>
            <w:pStyle w:val="Contents3"/>
            <w:tabs>
              <w:tab w:val="clear" w:pos="8459"/>
              <w:tab w:val="right" w:pos="9026" w:leader="dot"/>
            </w:tabs>
            <w:rPr/>
          </w:pPr>
          <w:hyperlink w:anchor="__RefHeading___Toc9052368_73709187">
            <w:r>
              <w:rPr>
                <w:webHidden/>
                <w:rStyle w:val="IndexLink"/>
              </w:rPr>
              <w:t>940</w:t>
            </w:r>
            <w:r>
              <w:rPr>
                <w:rStyle w:val="IndexLink"/>
                <w:rtl w:val="true"/>
              </w:rPr>
              <w:t xml:space="preserve">- </w:t>
            </w:r>
            <w:r>
              <w:rPr>
                <w:rStyle w:val="IndexLink"/>
                <w:rtl w:val="true"/>
              </w:rPr>
              <w:t>القواعد الإلهیة فی الکلام و الحکمة</w:t>
            </w:r>
            <w:r>
              <w:rPr>
                <w:rStyle w:val="IndexLink"/>
                <w:rtl w:val="true"/>
              </w:rPr>
              <w:tab/>
            </w:r>
            <w:r>
              <w:rPr>
                <w:rStyle w:val="IndexLink"/>
              </w:rPr>
              <w:t>218</w:t>
            </w:r>
          </w:hyperlink>
        </w:p>
        <w:p>
          <w:pPr>
            <w:pStyle w:val="Contents3"/>
            <w:tabs>
              <w:tab w:val="clear" w:pos="8459"/>
              <w:tab w:val="right" w:pos="9026" w:leader="dot"/>
            </w:tabs>
            <w:rPr/>
          </w:pPr>
          <w:hyperlink w:anchor="__RefHeading___Toc9052370_73709187">
            <w:r>
              <w:rPr>
                <w:webHidden/>
                <w:rStyle w:val="IndexLink"/>
              </w:rPr>
              <w:t>941</w:t>
            </w:r>
            <w:r>
              <w:rPr>
                <w:rStyle w:val="IndexLink"/>
                <w:rtl w:val="true"/>
              </w:rPr>
              <w:t xml:space="preserve">- </w:t>
            </w:r>
            <w:r>
              <w:rPr>
                <w:rStyle w:val="IndexLink"/>
                <w:rtl w:val="true"/>
              </w:rPr>
              <w:t>قواعد الإمامیة فی مهمات المسائل الفقهیة و حل الإشکالات العلمیة</w:t>
            </w:r>
            <w:r>
              <w:rPr>
                <w:rStyle w:val="IndexLink"/>
                <w:rtl w:val="true"/>
              </w:rPr>
              <w:tab/>
            </w:r>
            <w:r>
              <w:rPr>
                <w:rStyle w:val="IndexLink"/>
              </w:rPr>
              <w:t>219</w:t>
            </w:r>
          </w:hyperlink>
        </w:p>
        <w:p>
          <w:pPr>
            <w:pStyle w:val="Contents3"/>
            <w:tabs>
              <w:tab w:val="clear" w:pos="8459"/>
              <w:tab w:val="right" w:pos="9026" w:leader="dot"/>
            </w:tabs>
            <w:rPr/>
          </w:pPr>
          <w:hyperlink w:anchor="__RefHeading___Toc9052372_73709187">
            <w:r>
              <w:rPr>
                <w:webHidden/>
                <w:rStyle w:val="IndexLink"/>
              </w:rPr>
              <w:t>942</w:t>
            </w:r>
            <w:r>
              <w:rPr>
                <w:rStyle w:val="IndexLink"/>
                <w:rtl w:val="true"/>
              </w:rPr>
              <w:t xml:space="preserve">- </w:t>
            </w:r>
            <w:r>
              <w:rPr>
                <w:rStyle w:val="IndexLink"/>
                <w:rtl w:val="true"/>
              </w:rPr>
              <w:t>قواعد الأمراض‏</w:t>
            </w:r>
            <w:r>
              <w:rPr>
                <w:rStyle w:val="IndexLink"/>
                <w:rtl w:val="true"/>
              </w:rPr>
              <w:tab/>
            </w:r>
            <w:r>
              <w:rPr>
                <w:rStyle w:val="IndexLink"/>
              </w:rPr>
              <w:t>219</w:t>
            </w:r>
          </w:hyperlink>
        </w:p>
        <w:p>
          <w:pPr>
            <w:pStyle w:val="Contents3"/>
            <w:tabs>
              <w:tab w:val="clear" w:pos="8459"/>
              <w:tab w:val="right" w:pos="9026" w:leader="dot"/>
            </w:tabs>
            <w:rPr/>
          </w:pPr>
          <w:hyperlink w:anchor="__RefHeading___Toc9052374_73709187">
            <w:r>
              <w:rPr>
                <w:webHidden/>
                <w:rStyle w:val="IndexLink"/>
              </w:rPr>
              <w:t>943</w:t>
            </w:r>
            <w:r>
              <w:rPr>
                <w:rStyle w:val="IndexLink"/>
                <w:rtl w:val="true"/>
              </w:rPr>
              <w:t xml:space="preserve">- </w:t>
            </w:r>
            <w:r>
              <w:rPr>
                <w:rStyle w:val="IndexLink"/>
                <w:rtl w:val="true"/>
              </w:rPr>
              <w:t>قواعد إملاء و نحو</w:t>
            </w:r>
            <w:r>
              <w:rPr>
                <w:rStyle w:val="IndexLink"/>
                <w:rtl w:val="true"/>
              </w:rPr>
              <w:tab/>
            </w:r>
            <w:r>
              <w:rPr>
                <w:rStyle w:val="IndexLink"/>
              </w:rPr>
              <w:t>219</w:t>
            </w:r>
          </w:hyperlink>
        </w:p>
        <w:p>
          <w:pPr>
            <w:pStyle w:val="Contents3"/>
            <w:tabs>
              <w:tab w:val="clear" w:pos="8459"/>
              <w:tab w:val="right" w:pos="9026" w:leader="dot"/>
            </w:tabs>
            <w:rPr/>
          </w:pPr>
          <w:hyperlink w:anchor="__RefHeading___Toc9052376_73709187">
            <w:r>
              <w:rPr>
                <w:webHidden/>
                <w:rStyle w:val="IndexLink"/>
              </w:rPr>
              <w:t>944</w:t>
            </w:r>
            <w:r>
              <w:rPr>
                <w:rStyle w:val="IndexLink"/>
                <w:rtl w:val="true"/>
              </w:rPr>
              <w:t xml:space="preserve">- </w:t>
            </w:r>
            <w:r>
              <w:rPr>
                <w:rStyle w:val="IndexLink"/>
                <w:rtl w:val="true"/>
              </w:rPr>
              <w:t>قواعد الإنشاء</w:t>
            </w:r>
            <w:r>
              <w:rPr>
                <w:rStyle w:val="IndexLink"/>
                <w:rtl w:val="true"/>
              </w:rPr>
              <w:tab/>
            </w:r>
            <w:r>
              <w:rPr>
                <w:rStyle w:val="IndexLink"/>
              </w:rPr>
              <w:t>219</w:t>
            </w:r>
          </w:hyperlink>
        </w:p>
        <w:p>
          <w:pPr>
            <w:pStyle w:val="Contents3"/>
            <w:tabs>
              <w:tab w:val="clear" w:pos="8459"/>
              <w:tab w:val="right" w:pos="9026" w:leader="dot"/>
            </w:tabs>
            <w:rPr/>
          </w:pPr>
          <w:hyperlink w:anchor="__RefHeading___Toc9052378_73709187">
            <w:r>
              <w:rPr>
                <w:webHidden/>
                <w:rStyle w:val="IndexLink"/>
              </w:rPr>
              <w:t>945</w:t>
            </w:r>
            <w:r>
              <w:rPr>
                <w:rStyle w:val="IndexLink"/>
                <w:rtl w:val="true"/>
              </w:rPr>
              <w:t xml:space="preserve">- </w:t>
            </w:r>
            <w:r>
              <w:rPr>
                <w:rStyle w:val="IndexLink"/>
                <w:rtl w:val="true"/>
              </w:rPr>
              <w:t>قواعد إنشاء</w:t>
            </w:r>
            <w:r>
              <w:rPr>
                <w:rStyle w:val="IndexLink"/>
                <w:rtl w:val="true"/>
              </w:rPr>
              <w:tab/>
            </w:r>
            <w:r>
              <w:rPr>
                <w:rStyle w:val="IndexLink"/>
              </w:rPr>
              <w:t>219</w:t>
            </w:r>
          </w:hyperlink>
        </w:p>
        <w:p>
          <w:pPr>
            <w:pStyle w:val="Contents3"/>
            <w:tabs>
              <w:tab w:val="clear" w:pos="8459"/>
              <w:tab w:val="right" w:pos="9026" w:leader="dot"/>
            </w:tabs>
            <w:rPr/>
          </w:pPr>
          <w:hyperlink w:anchor="__RefHeading___Toc9052380_73709187">
            <w:r>
              <w:rPr>
                <w:webHidden/>
                <w:rStyle w:val="IndexLink"/>
              </w:rPr>
              <w:t>946</w:t>
            </w:r>
            <w:r>
              <w:rPr>
                <w:rStyle w:val="IndexLink"/>
                <w:rtl w:val="true"/>
              </w:rPr>
              <w:t xml:space="preserve">- </w:t>
            </w:r>
            <w:r>
              <w:rPr>
                <w:rStyle w:val="IndexLink"/>
                <w:rtl w:val="true"/>
              </w:rPr>
              <w:t>القواعد الباقریة</w:t>
            </w:r>
            <w:r>
              <w:rPr>
                <w:rStyle w:val="IndexLink"/>
                <w:rtl w:val="true"/>
              </w:rPr>
              <w:tab/>
            </w:r>
            <w:r>
              <w:rPr>
                <w:rStyle w:val="IndexLink"/>
              </w:rPr>
              <w:t>219</w:t>
            </w:r>
          </w:hyperlink>
        </w:p>
        <w:p>
          <w:pPr>
            <w:pStyle w:val="Contents3"/>
            <w:tabs>
              <w:tab w:val="clear" w:pos="8459"/>
              <w:tab w:val="right" w:pos="9026" w:leader="dot"/>
            </w:tabs>
            <w:rPr/>
          </w:pPr>
          <w:hyperlink w:anchor="__RefHeading___Toc9052382_73709187">
            <w:r>
              <w:rPr>
                <w:webHidden/>
                <w:rStyle w:val="IndexLink"/>
              </w:rPr>
              <w:t>947</w:t>
            </w:r>
            <w:r>
              <w:rPr>
                <w:rStyle w:val="IndexLink"/>
                <w:rtl w:val="true"/>
              </w:rPr>
              <w:t xml:space="preserve">- </w:t>
            </w:r>
            <w:r>
              <w:rPr>
                <w:rStyle w:val="IndexLink"/>
                <w:rtl w:val="true"/>
              </w:rPr>
              <w:t>قواعد البحث‏</w:t>
            </w:r>
            <w:r>
              <w:rPr>
                <w:rStyle w:val="IndexLink"/>
                <w:rtl w:val="true"/>
              </w:rPr>
              <w:tab/>
            </w:r>
            <w:r>
              <w:rPr>
                <w:rStyle w:val="IndexLink"/>
              </w:rPr>
              <w:t>220</w:t>
            </w:r>
          </w:hyperlink>
        </w:p>
        <w:p>
          <w:pPr>
            <w:pStyle w:val="Contents3"/>
            <w:tabs>
              <w:tab w:val="clear" w:pos="8459"/>
              <w:tab w:val="right" w:pos="9026" w:leader="dot"/>
            </w:tabs>
            <w:rPr/>
          </w:pPr>
          <w:hyperlink w:anchor="__RefHeading___Toc9052384_73709187">
            <w:r>
              <w:rPr>
                <w:webHidden/>
                <w:rStyle w:val="IndexLink"/>
                <w:rtl w:val="true"/>
              </w:rPr>
              <w:t>بیان</w:t>
            </w:r>
            <w:r>
              <w:rPr>
                <w:rStyle w:val="IndexLink"/>
                <w:rtl w:val="true"/>
              </w:rPr>
              <w:tab/>
            </w:r>
            <w:r>
              <w:rPr>
                <w:rStyle w:val="IndexLink"/>
              </w:rPr>
              <w:t>220</w:t>
            </w:r>
          </w:hyperlink>
        </w:p>
        <w:p>
          <w:pPr>
            <w:pStyle w:val="Contents3"/>
            <w:tabs>
              <w:tab w:val="clear" w:pos="8459"/>
              <w:tab w:val="right" w:pos="9026" w:leader="dot"/>
            </w:tabs>
            <w:rPr/>
          </w:pPr>
          <w:hyperlink w:anchor="__RefHeading___Toc9052386_73709187">
            <w:r>
              <w:rPr>
                <w:webHidden/>
                <w:rStyle w:val="IndexLink"/>
              </w:rPr>
              <w:t>948</w:t>
            </w:r>
            <w:r>
              <w:rPr>
                <w:rStyle w:val="IndexLink"/>
                <w:rtl w:val="true"/>
              </w:rPr>
              <w:t xml:space="preserve">- </w:t>
            </w:r>
            <w:r>
              <w:rPr>
                <w:rStyle w:val="IndexLink"/>
                <w:rtl w:val="true"/>
              </w:rPr>
              <w:t>قواعد التجوید</w:t>
            </w:r>
            <w:r>
              <w:rPr>
                <w:rStyle w:val="IndexLink"/>
                <w:rtl w:val="true"/>
              </w:rPr>
              <w:tab/>
            </w:r>
            <w:r>
              <w:rPr>
                <w:rStyle w:val="IndexLink"/>
              </w:rPr>
              <w:t>220</w:t>
            </w:r>
          </w:hyperlink>
        </w:p>
        <w:p>
          <w:pPr>
            <w:pStyle w:val="Contents3"/>
            <w:tabs>
              <w:tab w:val="clear" w:pos="8459"/>
              <w:tab w:val="right" w:pos="9026" w:leader="dot"/>
            </w:tabs>
            <w:rPr/>
          </w:pPr>
          <w:hyperlink w:anchor="__RefHeading___Toc9052388_73709187">
            <w:r>
              <w:rPr>
                <w:webHidden/>
                <w:rStyle w:val="IndexLink"/>
              </w:rPr>
              <w:t>949</w:t>
            </w:r>
            <w:r>
              <w:rPr>
                <w:rStyle w:val="IndexLink"/>
                <w:rtl w:val="true"/>
              </w:rPr>
              <w:t xml:space="preserve">- </w:t>
            </w:r>
            <w:r>
              <w:rPr>
                <w:rStyle w:val="IndexLink"/>
                <w:rtl w:val="true"/>
              </w:rPr>
              <w:t>قواعد التجوید</w:t>
            </w:r>
            <w:r>
              <w:rPr>
                <w:rStyle w:val="IndexLink"/>
                <w:rtl w:val="true"/>
              </w:rPr>
              <w:tab/>
            </w:r>
            <w:r>
              <w:rPr>
                <w:rStyle w:val="IndexLink"/>
              </w:rPr>
              <w:t>220</w:t>
            </w:r>
          </w:hyperlink>
        </w:p>
        <w:p>
          <w:pPr>
            <w:pStyle w:val="Contents3"/>
            <w:tabs>
              <w:tab w:val="clear" w:pos="8459"/>
              <w:tab w:val="right" w:pos="9026" w:leader="dot"/>
            </w:tabs>
            <w:rPr/>
          </w:pPr>
          <w:hyperlink w:anchor="__RefHeading___Toc9052390_73709187">
            <w:r>
              <w:rPr>
                <w:webHidden/>
                <w:rStyle w:val="IndexLink"/>
              </w:rPr>
              <w:t>950</w:t>
            </w:r>
            <w:r>
              <w:rPr>
                <w:rStyle w:val="IndexLink"/>
                <w:rtl w:val="true"/>
              </w:rPr>
              <w:t xml:space="preserve">- </w:t>
            </w:r>
            <w:r>
              <w:rPr>
                <w:rStyle w:val="IndexLink"/>
                <w:rtl w:val="true"/>
              </w:rPr>
              <w:t>قواعد التجوید</w:t>
            </w:r>
            <w:r>
              <w:rPr>
                <w:rStyle w:val="IndexLink"/>
                <w:rtl w:val="true"/>
              </w:rPr>
              <w:tab/>
            </w:r>
            <w:r>
              <w:rPr>
                <w:rStyle w:val="IndexLink"/>
              </w:rPr>
              <w:t>220</w:t>
            </w:r>
          </w:hyperlink>
        </w:p>
        <w:p>
          <w:pPr>
            <w:pStyle w:val="Contents3"/>
            <w:tabs>
              <w:tab w:val="clear" w:pos="8459"/>
              <w:tab w:val="right" w:pos="9026" w:leader="dot"/>
            </w:tabs>
            <w:rPr/>
          </w:pPr>
          <w:hyperlink w:anchor="__RefHeading___Toc9052392_73709187">
            <w:r>
              <w:rPr>
                <w:webHidden/>
                <w:rStyle w:val="IndexLink"/>
              </w:rPr>
              <w:t>951</w:t>
            </w:r>
            <w:r>
              <w:rPr>
                <w:rStyle w:val="IndexLink"/>
                <w:rtl w:val="true"/>
              </w:rPr>
              <w:t xml:space="preserve">- </w:t>
            </w:r>
            <w:r>
              <w:rPr>
                <w:rStyle w:val="IndexLink"/>
                <w:rtl w:val="true"/>
              </w:rPr>
              <w:t>قواعد التوحید</w:t>
            </w:r>
            <w:r>
              <w:rPr>
                <w:rStyle w:val="IndexLink"/>
                <w:rtl w:val="true"/>
              </w:rPr>
              <w:tab/>
            </w:r>
            <w:r>
              <w:rPr>
                <w:rStyle w:val="IndexLink"/>
              </w:rPr>
              <w:t>220</w:t>
            </w:r>
          </w:hyperlink>
        </w:p>
        <w:p>
          <w:pPr>
            <w:pStyle w:val="Contents3"/>
            <w:tabs>
              <w:tab w:val="clear" w:pos="8459"/>
              <w:tab w:val="right" w:pos="9026" w:leader="dot"/>
            </w:tabs>
            <w:rPr/>
          </w:pPr>
          <w:hyperlink w:anchor="__RefHeading___Toc9052394_73709187">
            <w:r>
              <w:rPr>
                <w:webHidden/>
                <w:rStyle w:val="IndexLink"/>
              </w:rPr>
              <w:t>952</w:t>
            </w:r>
            <w:r>
              <w:rPr>
                <w:rStyle w:val="IndexLink"/>
                <w:rtl w:val="true"/>
              </w:rPr>
              <w:t xml:space="preserve">- </w:t>
            </w:r>
            <w:r>
              <w:rPr>
                <w:rStyle w:val="IndexLink"/>
                <w:rtl w:val="true"/>
              </w:rPr>
              <w:t>قواعد التوحید</w:t>
            </w:r>
            <w:r>
              <w:rPr>
                <w:rStyle w:val="IndexLink"/>
                <w:rtl w:val="true"/>
              </w:rPr>
              <w:tab/>
            </w:r>
            <w:r>
              <w:rPr>
                <w:rStyle w:val="IndexLink"/>
              </w:rPr>
              <w:t>220</w:t>
            </w:r>
          </w:hyperlink>
        </w:p>
        <w:p>
          <w:pPr>
            <w:pStyle w:val="Contents3"/>
            <w:tabs>
              <w:tab w:val="clear" w:pos="8459"/>
              <w:tab w:val="right" w:pos="9026" w:leader="dot"/>
            </w:tabs>
            <w:rPr/>
          </w:pPr>
          <w:hyperlink w:anchor="__RefHeading___Toc9052396_73709187">
            <w:r>
              <w:rPr>
                <w:webHidden/>
                <w:rStyle w:val="IndexLink"/>
              </w:rPr>
              <w:t>953</w:t>
            </w:r>
            <w:r>
              <w:rPr>
                <w:rStyle w:val="IndexLink"/>
                <w:rtl w:val="true"/>
              </w:rPr>
              <w:t xml:space="preserve">- </w:t>
            </w:r>
            <w:r>
              <w:rPr>
                <w:rStyle w:val="IndexLink"/>
                <w:rtl w:val="true"/>
              </w:rPr>
              <w:t>القواعد الثلاث‏</w:t>
            </w:r>
            <w:r>
              <w:rPr>
                <w:rStyle w:val="IndexLink"/>
                <w:rtl w:val="true"/>
              </w:rPr>
              <w:tab/>
            </w:r>
            <w:r>
              <w:rPr>
                <w:rStyle w:val="IndexLink"/>
              </w:rPr>
              <w:t>221</w:t>
            </w:r>
          </w:hyperlink>
        </w:p>
        <w:p>
          <w:pPr>
            <w:pStyle w:val="Contents3"/>
            <w:tabs>
              <w:tab w:val="clear" w:pos="8459"/>
              <w:tab w:val="right" w:pos="9026" w:leader="dot"/>
            </w:tabs>
            <w:rPr/>
          </w:pPr>
          <w:hyperlink w:anchor="__RefHeading___Toc9052398_73709187">
            <w:r>
              <w:rPr>
                <w:webHidden/>
                <w:rStyle w:val="IndexLink"/>
              </w:rPr>
              <w:t>954</w:t>
            </w:r>
            <w:r>
              <w:rPr>
                <w:rStyle w:val="IndexLink"/>
                <w:rtl w:val="true"/>
              </w:rPr>
              <w:t xml:space="preserve">- </w:t>
            </w:r>
            <w:r>
              <w:rPr>
                <w:rStyle w:val="IndexLink"/>
                <w:rtl w:val="true"/>
              </w:rPr>
              <w:t>قواعد الجلیة فی الجداول النحویة</w:t>
            </w:r>
            <w:r>
              <w:rPr>
                <w:rStyle w:val="IndexLink"/>
                <w:rtl w:val="true"/>
              </w:rPr>
              <w:tab/>
            </w:r>
            <w:r>
              <w:rPr>
                <w:rStyle w:val="IndexLink"/>
              </w:rPr>
              <w:t>221</w:t>
            </w:r>
          </w:hyperlink>
        </w:p>
        <w:p>
          <w:pPr>
            <w:pStyle w:val="Contents3"/>
            <w:tabs>
              <w:tab w:val="clear" w:pos="8459"/>
              <w:tab w:val="right" w:pos="9026" w:leader="dot"/>
            </w:tabs>
            <w:rPr/>
          </w:pPr>
          <w:hyperlink w:anchor="__RefHeading___Toc9052400_73709187">
            <w:r>
              <w:rPr>
                <w:webHidden/>
                <w:rStyle w:val="IndexLink"/>
              </w:rPr>
              <w:t>955</w:t>
            </w:r>
            <w:r>
              <w:rPr>
                <w:rStyle w:val="IndexLink"/>
                <w:rtl w:val="true"/>
              </w:rPr>
              <w:t xml:space="preserve">- </w:t>
            </w:r>
            <w:r>
              <w:rPr>
                <w:rStyle w:val="IndexLink"/>
                <w:rtl w:val="true"/>
              </w:rPr>
              <w:t>القواعد الجلیة فی شرح الرسالة الشمسیة</w:t>
            </w:r>
            <w:r>
              <w:rPr>
                <w:rStyle w:val="IndexLink"/>
                <w:rtl w:val="true"/>
              </w:rPr>
              <w:tab/>
            </w:r>
            <w:r>
              <w:rPr>
                <w:rStyle w:val="IndexLink"/>
              </w:rPr>
              <w:t>221</w:t>
            </w:r>
          </w:hyperlink>
        </w:p>
        <w:p>
          <w:pPr>
            <w:pStyle w:val="Contents3"/>
            <w:tabs>
              <w:tab w:val="clear" w:pos="8459"/>
              <w:tab w:val="right" w:pos="9026" w:leader="dot"/>
            </w:tabs>
            <w:rPr/>
          </w:pPr>
          <w:hyperlink w:anchor="__RefHeading___Toc9052402_73709187">
            <w:r>
              <w:rPr>
                <w:webHidden/>
                <w:rStyle w:val="IndexLink"/>
              </w:rPr>
              <w:t>956</w:t>
            </w:r>
            <w:r>
              <w:rPr>
                <w:rStyle w:val="IndexLink"/>
                <w:rtl w:val="true"/>
              </w:rPr>
              <w:t xml:space="preserve">- </w:t>
            </w:r>
            <w:r>
              <w:rPr>
                <w:rStyle w:val="IndexLink"/>
                <w:rtl w:val="true"/>
              </w:rPr>
              <w:t>القواعد الجلیة فی علم العربیة</w:t>
            </w:r>
            <w:r>
              <w:rPr>
                <w:rStyle w:val="IndexLink"/>
                <w:rtl w:val="true"/>
              </w:rPr>
              <w:tab/>
            </w:r>
            <w:r>
              <w:rPr>
                <w:rStyle w:val="IndexLink"/>
              </w:rPr>
              <w:t>221</w:t>
            </w:r>
          </w:hyperlink>
        </w:p>
        <w:p>
          <w:pPr>
            <w:pStyle w:val="Contents3"/>
            <w:tabs>
              <w:tab w:val="clear" w:pos="8459"/>
              <w:tab w:val="right" w:pos="9026" w:leader="dot"/>
            </w:tabs>
            <w:rPr/>
          </w:pPr>
          <w:hyperlink w:anchor="__RefHeading___Toc9052404_73709187">
            <w:r>
              <w:rPr>
                <w:webHidden/>
                <w:rStyle w:val="IndexLink"/>
              </w:rPr>
              <w:t>957</w:t>
            </w:r>
            <w:r>
              <w:rPr>
                <w:rStyle w:val="IndexLink"/>
                <w:rtl w:val="true"/>
              </w:rPr>
              <w:t xml:space="preserve">- </w:t>
            </w:r>
            <w:r>
              <w:rPr>
                <w:rStyle w:val="IndexLink"/>
                <w:rtl w:val="true"/>
              </w:rPr>
              <w:t>القواعد الجلیة فی القواعد النحویة و الصرفیة</w:t>
            </w:r>
            <w:r>
              <w:rPr>
                <w:rStyle w:val="IndexLink"/>
                <w:rtl w:val="true"/>
              </w:rPr>
              <w:tab/>
            </w:r>
            <w:r>
              <w:rPr>
                <w:rStyle w:val="IndexLink"/>
              </w:rPr>
              <w:t>221</w:t>
            </w:r>
          </w:hyperlink>
        </w:p>
        <w:p>
          <w:pPr>
            <w:pStyle w:val="Contents3"/>
            <w:tabs>
              <w:tab w:val="clear" w:pos="8459"/>
              <w:tab w:val="right" w:pos="9026" w:leader="dot"/>
            </w:tabs>
            <w:rPr/>
          </w:pPr>
          <w:hyperlink w:anchor="__RefHeading___Toc9052406_73709187">
            <w:r>
              <w:rPr>
                <w:webHidden/>
                <w:rStyle w:val="IndexLink"/>
              </w:rPr>
              <w:t>958</w:t>
            </w:r>
            <w:r>
              <w:rPr>
                <w:rStyle w:val="IndexLink"/>
                <w:rtl w:val="true"/>
              </w:rPr>
              <w:t xml:space="preserve">- </w:t>
            </w:r>
            <w:r>
              <w:rPr>
                <w:rStyle w:val="IndexLink"/>
                <w:rtl w:val="true"/>
              </w:rPr>
              <w:t>قواعد حرکات مشق مخبران پیاده‏</w:t>
            </w:r>
            <w:r>
              <w:rPr>
                <w:rStyle w:val="IndexLink"/>
                <w:rtl w:val="true"/>
              </w:rPr>
              <w:tab/>
            </w:r>
            <w:r>
              <w:rPr>
                <w:rStyle w:val="IndexLink"/>
              </w:rPr>
              <w:t>221</w:t>
            </w:r>
          </w:hyperlink>
        </w:p>
        <w:p>
          <w:pPr>
            <w:pStyle w:val="Contents3"/>
            <w:tabs>
              <w:tab w:val="clear" w:pos="8459"/>
              <w:tab w:val="right" w:pos="9026" w:leader="dot"/>
            </w:tabs>
            <w:rPr/>
          </w:pPr>
          <w:hyperlink w:anchor="__RefHeading___Toc9052408_73709187">
            <w:r>
              <w:rPr>
                <w:webHidden/>
                <w:rStyle w:val="IndexLink"/>
              </w:rPr>
              <w:t>959</w:t>
            </w:r>
            <w:r>
              <w:rPr>
                <w:rStyle w:val="IndexLink"/>
                <w:rtl w:val="true"/>
              </w:rPr>
              <w:t xml:space="preserve">- </w:t>
            </w:r>
            <w:r>
              <w:rPr>
                <w:rStyle w:val="IndexLink"/>
                <w:rtl w:val="true"/>
              </w:rPr>
              <w:t>القواعد الحسینیة فی عدة قواعد فقهیة</w:t>
            </w:r>
            <w:r>
              <w:rPr>
                <w:rStyle w:val="IndexLink"/>
                <w:rtl w:val="true"/>
              </w:rPr>
              <w:tab/>
            </w:r>
            <w:r>
              <w:rPr>
                <w:rStyle w:val="IndexLink"/>
              </w:rPr>
              <w:t>221</w:t>
            </w:r>
          </w:hyperlink>
        </w:p>
        <w:p>
          <w:pPr>
            <w:pStyle w:val="Contents3"/>
            <w:tabs>
              <w:tab w:val="clear" w:pos="8459"/>
              <w:tab w:val="right" w:pos="9026" w:leader="dot"/>
            </w:tabs>
            <w:rPr/>
          </w:pPr>
          <w:hyperlink w:anchor="__RefHeading___Toc9052410_73709187">
            <w:r>
              <w:rPr>
                <w:webHidden/>
                <w:rStyle w:val="IndexLink"/>
              </w:rPr>
              <w:t>960</w:t>
            </w:r>
            <w:r>
              <w:rPr>
                <w:rStyle w:val="IndexLink"/>
                <w:rtl w:val="true"/>
              </w:rPr>
              <w:t xml:space="preserve">- </w:t>
            </w:r>
            <w:r>
              <w:rPr>
                <w:rStyle w:val="IndexLink"/>
                <w:rtl w:val="true"/>
              </w:rPr>
              <w:t>قواعد حکمرانی مملکت فرانسه‏</w:t>
            </w:r>
            <w:r>
              <w:rPr>
                <w:rStyle w:val="IndexLink"/>
                <w:rtl w:val="true"/>
              </w:rPr>
              <w:tab/>
            </w:r>
            <w:r>
              <w:rPr>
                <w:rStyle w:val="IndexLink"/>
              </w:rPr>
              <w:t>222</w:t>
            </w:r>
          </w:hyperlink>
        </w:p>
        <w:p>
          <w:pPr>
            <w:pStyle w:val="Contents3"/>
            <w:tabs>
              <w:tab w:val="clear" w:pos="8459"/>
              <w:tab w:val="right" w:pos="9026" w:leader="dot"/>
            </w:tabs>
            <w:rPr/>
          </w:pPr>
          <w:hyperlink w:anchor="__RefHeading___Toc9052412_73709187">
            <w:r>
              <w:rPr>
                <w:webHidden/>
                <w:rStyle w:val="IndexLink"/>
              </w:rPr>
              <w:t>961</w:t>
            </w:r>
            <w:r>
              <w:rPr>
                <w:rStyle w:val="IndexLink"/>
                <w:rtl w:val="true"/>
              </w:rPr>
              <w:t xml:space="preserve">- </w:t>
            </w:r>
            <w:r>
              <w:rPr>
                <w:rStyle w:val="IndexLink"/>
                <w:rtl w:val="true"/>
              </w:rPr>
              <w:t>القواعد الحکمیة و الکلامیة</w:t>
            </w:r>
            <w:r>
              <w:rPr>
                <w:rStyle w:val="IndexLink"/>
                <w:rtl w:val="true"/>
              </w:rPr>
              <w:tab/>
            </w:r>
            <w:r>
              <w:rPr>
                <w:rStyle w:val="IndexLink"/>
              </w:rPr>
              <w:t>222</w:t>
            </w:r>
          </w:hyperlink>
        </w:p>
        <w:p>
          <w:pPr>
            <w:pStyle w:val="Contents3"/>
            <w:tabs>
              <w:tab w:val="clear" w:pos="8459"/>
              <w:tab w:val="right" w:pos="9026" w:leader="dot"/>
            </w:tabs>
            <w:rPr/>
          </w:pPr>
          <w:hyperlink w:anchor="__RefHeading___Toc9052414_73709187">
            <w:r>
              <w:rPr>
                <w:webHidden/>
                <w:rStyle w:val="IndexLink"/>
              </w:rPr>
              <w:t>962</w:t>
            </w:r>
            <w:r>
              <w:rPr>
                <w:rStyle w:val="IndexLink"/>
                <w:rtl w:val="true"/>
              </w:rPr>
              <w:t xml:space="preserve">- </w:t>
            </w:r>
            <w:r>
              <w:rPr>
                <w:rStyle w:val="IndexLink"/>
                <w:rtl w:val="true"/>
              </w:rPr>
              <w:t>قواعد خط</w:t>
            </w:r>
            <w:r>
              <w:rPr>
                <w:rStyle w:val="IndexLink"/>
                <w:rtl w:val="true"/>
              </w:rPr>
              <w:tab/>
            </w:r>
            <w:r>
              <w:rPr>
                <w:rStyle w:val="IndexLink"/>
              </w:rPr>
              <w:t>222</w:t>
            </w:r>
          </w:hyperlink>
        </w:p>
        <w:p>
          <w:pPr>
            <w:pStyle w:val="Contents3"/>
            <w:tabs>
              <w:tab w:val="clear" w:pos="8459"/>
              <w:tab w:val="right" w:pos="9026" w:leader="dot"/>
            </w:tabs>
            <w:rPr/>
          </w:pPr>
          <w:hyperlink w:anchor="__RefHeading___Toc9052416_73709187">
            <w:r>
              <w:rPr>
                <w:webHidden/>
                <w:rStyle w:val="IndexLink"/>
              </w:rPr>
              <w:t>963</w:t>
            </w:r>
            <w:r>
              <w:rPr>
                <w:rStyle w:val="IndexLink"/>
                <w:rtl w:val="true"/>
              </w:rPr>
              <w:t xml:space="preserve">- </w:t>
            </w:r>
            <w:r>
              <w:rPr>
                <w:rStyle w:val="IndexLink"/>
                <w:rtl w:val="true"/>
              </w:rPr>
              <w:t>قواعد دستور زبان فارسی‏</w:t>
            </w:r>
            <w:r>
              <w:rPr>
                <w:rStyle w:val="IndexLink"/>
                <w:rtl w:val="true"/>
              </w:rPr>
              <w:tab/>
            </w:r>
            <w:r>
              <w:rPr>
                <w:rStyle w:val="IndexLink"/>
              </w:rPr>
              <w:t>222</w:t>
            </w:r>
          </w:hyperlink>
        </w:p>
        <w:p>
          <w:pPr>
            <w:pStyle w:val="Contents3"/>
            <w:tabs>
              <w:tab w:val="clear" w:pos="8459"/>
              <w:tab w:val="right" w:pos="9026" w:leader="dot"/>
            </w:tabs>
            <w:rPr/>
          </w:pPr>
          <w:hyperlink w:anchor="__RefHeading___Toc9052418_73709187">
            <w:r>
              <w:rPr>
                <w:webHidden/>
                <w:rStyle w:val="IndexLink"/>
              </w:rPr>
              <w:t>964</w:t>
            </w:r>
            <w:r>
              <w:rPr>
                <w:rStyle w:val="IndexLink"/>
                <w:rtl w:val="true"/>
              </w:rPr>
              <w:t xml:space="preserve">- </w:t>
            </w:r>
            <w:r>
              <w:rPr>
                <w:rStyle w:val="IndexLink"/>
                <w:rtl w:val="true"/>
              </w:rPr>
              <w:t>قواعد دیکته فرانسه‏</w:t>
            </w:r>
            <w:r>
              <w:rPr>
                <w:rStyle w:val="IndexLink"/>
                <w:rtl w:val="true"/>
              </w:rPr>
              <w:tab/>
            </w:r>
            <w:r>
              <w:rPr>
                <w:rStyle w:val="IndexLink"/>
              </w:rPr>
              <w:t>222</w:t>
            </w:r>
          </w:hyperlink>
        </w:p>
        <w:p>
          <w:pPr>
            <w:pStyle w:val="Contents3"/>
            <w:tabs>
              <w:tab w:val="clear" w:pos="8459"/>
              <w:tab w:val="right" w:pos="9026" w:leader="dot"/>
            </w:tabs>
            <w:rPr/>
          </w:pPr>
          <w:hyperlink w:anchor="__RefHeading___Toc9052420_73709187">
            <w:r>
              <w:rPr>
                <w:webHidden/>
                <w:rStyle w:val="IndexLink"/>
              </w:rPr>
              <w:t>965</w:t>
            </w:r>
            <w:r>
              <w:rPr>
                <w:rStyle w:val="IndexLink"/>
                <w:rtl w:val="true"/>
              </w:rPr>
              <w:t xml:space="preserve">- </w:t>
            </w:r>
            <w:r>
              <w:rPr>
                <w:rStyle w:val="IndexLink"/>
                <w:rtl w:val="true"/>
              </w:rPr>
              <w:t>قواعد الدین فی أحکام سید المرسلین‏</w:t>
            </w:r>
            <w:r>
              <w:rPr>
                <w:rStyle w:val="IndexLink"/>
                <w:rtl w:val="true"/>
              </w:rPr>
              <w:tab/>
            </w:r>
            <w:r>
              <w:rPr>
                <w:rStyle w:val="IndexLink"/>
              </w:rPr>
              <w:t>222</w:t>
            </w:r>
          </w:hyperlink>
        </w:p>
        <w:p>
          <w:pPr>
            <w:pStyle w:val="Contents3"/>
            <w:tabs>
              <w:tab w:val="clear" w:pos="8459"/>
              <w:tab w:val="right" w:pos="9026" w:leader="dot"/>
            </w:tabs>
            <w:rPr/>
          </w:pPr>
          <w:hyperlink w:anchor="__RefHeading___Toc9052422_73709187">
            <w:r>
              <w:rPr>
                <w:webHidden/>
                <w:rStyle w:val="IndexLink"/>
              </w:rPr>
              <w:t>966</w:t>
            </w:r>
            <w:r>
              <w:rPr>
                <w:rStyle w:val="IndexLink"/>
                <w:rtl w:val="true"/>
              </w:rPr>
              <w:t xml:space="preserve">- </w:t>
            </w:r>
            <w:r>
              <w:rPr>
                <w:rStyle w:val="IndexLink"/>
                <w:rtl w:val="true"/>
              </w:rPr>
              <w:t>قواعد الرسائل‏</w:t>
            </w:r>
            <w:r>
              <w:rPr>
                <w:rStyle w:val="IndexLink"/>
                <w:rtl w:val="true"/>
              </w:rPr>
              <w:tab/>
            </w:r>
            <w:r>
              <w:rPr>
                <w:rStyle w:val="IndexLink"/>
              </w:rPr>
              <w:t>222</w:t>
            </w:r>
          </w:hyperlink>
        </w:p>
        <w:p>
          <w:pPr>
            <w:pStyle w:val="Contents3"/>
            <w:tabs>
              <w:tab w:val="clear" w:pos="8459"/>
              <w:tab w:val="right" w:pos="9026" w:leader="dot"/>
            </w:tabs>
            <w:rPr/>
          </w:pPr>
          <w:hyperlink w:anchor="__RefHeading___Toc9052424_73709187">
            <w:r>
              <w:rPr>
                <w:webHidden/>
                <w:rStyle w:val="IndexLink"/>
              </w:rPr>
              <w:t>967</w:t>
            </w:r>
            <w:r>
              <w:rPr>
                <w:rStyle w:val="IndexLink"/>
                <w:rtl w:val="true"/>
              </w:rPr>
              <w:t xml:space="preserve">- </w:t>
            </w:r>
            <w:r>
              <w:rPr>
                <w:rStyle w:val="IndexLink"/>
                <w:rtl w:val="true"/>
              </w:rPr>
              <w:t>قواعد الرمل‏</w:t>
            </w:r>
            <w:r>
              <w:rPr>
                <w:rStyle w:val="IndexLink"/>
                <w:rtl w:val="true"/>
              </w:rPr>
              <w:tab/>
            </w:r>
            <w:r>
              <w:rPr>
                <w:rStyle w:val="IndexLink"/>
              </w:rPr>
              <w:t>222</w:t>
            </w:r>
          </w:hyperlink>
        </w:p>
        <w:p>
          <w:pPr>
            <w:pStyle w:val="Contents3"/>
            <w:tabs>
              <w:tab w:val="clear" w:pos="8459"/>
              <w:tab w:val="right" w:pos="9026" w:leader="dot"/>
            </w:tabs>
            <w:rPr/>
          </w:pPr>
          <w:hyperlink w:anchor="__RefHeading___Toc9052426_73709187">
            <w:r>
              <w:rPr>
                <w:webHidden/>
                <w:rStyle w:val="IndexLink"/>
              </w:rPr>
              <w:t>968</w:t>
            </w:r>
            <w:r>
              <w:rPr>
                <w:rStyle w:val="IndexLink"/>
                <w:rtl w:val="true"/>
              </w:rPr>
              <w:t xml:space="preserve">- </w:t>
            </w:r>
            <w:r>
              <w:rPr>
                <w:rStyle w:val="IndexLink"/>
                <w:rtl w:val="true"/>
              </w:rPr>
              <w:t>قواعد روش جامعه‏شناسی‏</w:t>
            </w:r>
            <w:r>
              <w:rPr>
                <w:rStyle w:val="IndexLink"/>
                <w:rtl w:val="true"/>
              </w:rPr>
              <w:tab/>
            </w:r>
            <w:r>
              <w:rPr>
                <w:rStyle w:val="IndexLink"/>
              </w:rPr>
              <w:t>222</w:t>
            </w:r>
          </w:hyperlink>
        </w:p>
        <w:p>
          <w:pPr>
            <w:pStyle w:val="Contents3"/>
            <w:tabs>
              <w:tab w:val="clear" w:pos="8459"/>
              <w:tab w:val="right" w:pos="9026" w:leader="dot"/>
            </w:tabs>
            <w:rPr/>
          </w:pPr>
          <w:hyperlink w:anchor="__RefHeading___Toc9052428_73709187">
            <w:r>
              <w:rPr>
                <w:webHidden/>
                <w:rStyle w:val="IndexLink"/>
              </w:rPr>
              <w:t>969</w:t>
            </w:r>
            <w:r>
              <w:rPr>
                <w:rStyle w:val="IndexLink"/>
                <w:rtl w:val="true"/>
              </w:rPr>
              <w:t xml:space="preserve">- </w:t>
            </w:r>
            <w:r>
              <w:rPr>
                <w:rStyle w:val="IndexLink"/>
                <w:rtl w:val="true"/>
              </w:rPr>
              <w:t>القواعد الستة عشر</w:t>
            </w:r>
            <w:r>
              <w:rPr>
                <w:rStyle w:val="IndexLink"/>
                <w:rtl w:val="true"/>
              </w:rPr>
              <w:tab/>
            </w:r>
            <w:r>
              <w:rPr>
                <w:rStyle w:val="IndexLink"/>
              </w:rPr>
              <w:t>222</w:t>
            </w:r>
          </w:hyperlink>
        </w:p>
        <w:p>
          <w:pPr>
            <w:pStyle w:val="Contents3"/>
            <w:tabs>
              <w:tab w:val="clear" w:pos="8459"/>
              <w:tab w:val="right" w:pos="9026" w:leader="dot"/>
            </w:tabs>
            <w:rPr/>
          </w:pPr>
          <w:hyperlink w:anchor="__RefHeading___Toc9052430_73709187">
            <w:r>
              <w:rPr>
                <w:webHidden/>
                <w:rStyle w:val="IndexLink"/>
              </w:rPr>
              <w:t>970</w:t>
            </w:r>
            <w:r>
              <w:rPr>
                <w:rStyle w:val="IndexLink"/>
                <w:rtl w:val="true"/>
              </w:rPr>
              <w:t xml:space="preserve">- </w:t>
            </w:r>
            <w:r>
              <w:rPr>
                <w:rStyle w:val="IndexLink"/>
                <w:rtl w:val="true"/>
              </w:rPr>
              <w:t>قواعد السدید فی أحکام التجوید</w:t>
            </w:r>
            <w:r>
              <w:rPr>
                <w:rStyle w:val="IndexLink"/>
                <w:rtl w:val="true"/>
              </w:rPr>
              <w:tab/>
            </w:r>
            <w:r>
              <w:rPr>
                <w:rStyle w:val="IndexLink"/>
              </w:rPr>
              <w:t>223</w:t>
            </w:r>
          </w:hyperlink>
        </w:p>
        <w:p>
          <w:pPr>
            <w:pStyle w:val="Contents3"/>
            <w:tabs>
              <w:tab w:val="clear" w:pos="8459"/>
              <w:tab w:val="right" w:pos="9026" w:leader="dot"/>
            </w:tabs>
            <w:rPr/>
          </w:pPr>
          <w:hyperlink w:anchor="__RefHeading___Toc9052432_73709187">
            <w:r>
              <w:rPr>
                <w:webHidden/>
                <w:rStyle w:val="IndexLink"/>
              </w:rPr>
              <w:t>971</w:t>
            </w:r>
            <w:r>
              <w:rPr>
                <w:rStyle w:val="IndexLink"/>
                <w:rtl w:val="true"/>
              </w:rPr>
              <w:t xml:space="preserve">- </w:t>
            </w:r>
            <w:r>
              <w:rPr>
                <w:rStyle w:val="IndexLink"/>
                <w:rtl w:val="true"/>
              </w:rPr>
              <w:t>القواعد الشرعیة</w:t>
            </w:r>
            <w:r>
              <w:rPr>
                <w:rStyle w:val="IndexLink"/>
                <w:rtl w:val="true"/>
              </w:rPr>
              <w:tab/>
            </w:r>
            <w:r>
              <w:rPr>
                <w:rStyle w:val="IndexLink"/>
              </w:rPr>
              <w:t>223</w:t>
            </w:r>
          </w:hyperlink>
        </w:p>
        <w:p>
          <w:pPr>
            <w:pStyle w:val="Contents3"/>
            <w:tabs>
              <w:tab w:val="clear" w:pos="8459"/>
              <w:tab w:val="right" w:pos="9026" w:leader="dot"/>
            </w:tabs>
            <w:rPr/>
          </w:pPr>
          <w:hyperlink w:anchor="__RefHeading___Toc9052434_73709187">
            <w:r>
              <w:rPr>
                <w:webHidden/>
                <w:rStyle w:val="IndexLink"/>
              </w:rPr>
              <w:t>972</w:t>
            </w:r>
            <w:r>
              <w:rPr>
                <w:rStyle w:val="IndexLink"/>
                <w:rtl w:val="true"/>
              </w:rPr>
              <w:t xml:space="preserve">- </w:t>
            </w:r>
            <w:r>
              <w:rPr>
                <w:rStyle w:val="IndexLink"/>
                <w:rtl w:val="true"/>
              </w:rPr>
              <w:t>القواعد الشریفیة فی القواعد الأصولیة</w:t>
            </w:r>
            <w:r>
              <w:rPr>
                <w:rStyle w:val="IndexLink"/>
                <w:rtl w:val="true"/>
              </w:rPr>
              <w:tab/>
            </w:r>
            <w:r>
              <w:rPr>
                <w:rStyle w:val="IndexLink"/>
              </w:rPr>
              <w:t>223</w:t>
            </w:r>
          </w:hyperlink>
        </w:p>
        <w:p>
          <w:pPr>
            <w:pStyle w:val="Contents3"/>
            <w:tabs>
              <w:tab w:val="clear" w:pos="8459"/>
              <w:tab w:val="right" w:pos="9026" w:leader="dot"/>
            </w:tabs>
            <w:rPr/>
          </w:pPr>
          <w:hyperlink w:anchor="__RefHeading___Toc9052436_73709187">
            <w:r>
              <w:rPr>
                <w:webHidden/>
                <w:rStyle w:val="IndexLink"/>
              </w:rPr>
              <w:t>973</w:t>
            </w:r>
            <w:r>
              <w:rPr>
                <w:rStyle w:val="IndexLink"/>
                <w:rtl w:val="true"/>
              </w:rPr>
              <w:t xml:space="preserve">- </w:t>
            </w:r>
            <w:r>
              <w:rPr>
                <w:rStyle w:val="IndexLink"/>
                <w:rtl w:val="true"/>
              </w:rPr>
              <w:t>قواعد الشکوک‏</w:t>
            </w:r>
            <w:r>
              <w:rPr>
                <w:rStyle w:val="IndexLink"/>
                <w:rtl w:val="true"/>
              </w:rPr>
              <w:tab/>
            </w:r>
            <w:r>
              <w:rPr>
                <w:rStyle w:val="IndexLink"/>
              </w:rPr>
              <w:t>223</w:t>
            </w:r>
          </w:hyperlink>
        </w:p>
        <w:p>
          <w:pPr>
            <w:pStyle w:val="Contents3"/>
            <w:tabs>
              <w:tab w:val="clear" w:pos="8459"/>
              <w:tab w:val="right" w:pos="9026" w:leader="dot"/>
            </w:tabs>
            <w:rPr/>
          </w:pPr>
          <w:hyperlink w:anchor="__RefHeading___Toc9052438_73709187">
            <w:r>
              <w:rPr>
                <w:webHidden/>
                <w:rStyle w:val="IndexLink"/>
              </w:rPr>
              <w:t>974</w:t>
            </w:r>
            <w:r>
              <w:rPr>
                <w:rStyle w:val="IndexLink"/>
                <w:rtl w:val="true"/>
              </w:rPr>
              <w:t xml:space="preserve">- </w:t>
            </w:r>
            <w:r>
              <w:rPr>
                <w:rStyle w:val="IndexLink"/>
                <w:rtl w:val="true"/>
              </w:rPr>
              <w:t>قواعد الصبیان‏</w:t>
            </w:r>
            <w:r>
              <w:rPr>
                <w:rStyle w:val="IndexLink"/>
                <w:rtl w:val="true"/>
              </w:rPr>
              <w:tab/>
            </w:r>
            <w:r>
              <w:rPr>
                <w:rStyle w:val="IndexLink"/>
              </w:rPr>
              <w:t>223</w:t>
            </w:r>
          </w:hyperlink>
        </w:p>
        <w:p>
          <w:pPr>
            <w:pStyle w:val="Contents3"/>
            <w:tabs>
              <w:tab w:val="clear" w:pos="8459"/>
              <w:tab w:val="right" w:pos="9026" w:leader="dot"/>
            </w:tabs>
            <w:rPr/>
          </w:pPr>
          <w:hyperlink w:anchor="__RefHeading___Toc9052440_73709187">
            <w:r>
              <w:rPr>
                <w:webHidden/>
                <w:rStyle w:val="IndexLink"/>
              </w:rPr>
              <w:t>975</w:t>
            </w:r>
            <w:r>
              <w:rPr>
                <w:rStyle w:val="IndexLink"/>
                <w:rtl w:val="true"/>
              </w:rPr>
              <w:t xml:space="preserve">- </w:t>
            </w:r>
            <w:r>
              <w:rPr>
                <w:rStyle w:val="IndexLink"/>
                <w:rtl w:val="true"/>
              </w:rPr>
              <w:t>قواعد الصحة الناصحی‏</w:t>
            </w:r>
            <w:r>
              <w:rPr>
                <w:rStyle w:val="IndexLink"/>
                <w:rtl w:val="true"/>
              </w:rPr>
              <w:tab/>
            </w:r>
            <w:r>
              <w:rPr>
                <w:rStyle w:val="IndexLink"/>
              </w:rPr>
              <w:t>223</w:t>
            </w:r>
          </w:hyperlink>
        </w:p>
        <w:p>
          <w:pPr>
            <w:pStyle w:val="Contents3"/>
            <w:tabs>
              <w:tab w:val="clear" w:pos="8459"/>
              <w:tab w:val="right" w:pos="9026" w:leader="dot"/>
            </w:tabs>
            <w:rPr/>
          </w:pPr>
          <w:hyperlink w:anchor="__RefHeading___Toc9052442_73709187">
            <w:r>
              <w:rPr>
                <w:webHidden/>
                <w:rStyle w:val="IndexLink"/>
              </w:rPr>
              <w:t>976</w:t>
            </w:r>
            <w:r>
              <w:rPr>
                <w:rStyle w:val="IndexLink"/>
                <w:rtl w:val="true"/>
              </w:rPr>
              <w:t xml:space="preserve">- </w:t>
            </w:r>
            <w:r>
              <w:rPr>
                <w:rStyle w:val="IndexLink"/>
                <w:rtl w:val="true"/>
              </w:rPr>
              <w:t>قواعد الصرف‏</w:t>
            </w:r>
            <w:r>
              <w:rPr>
                <w:rStyle w:val="IndexLink"/>
                <w:rtl w:val="true"/>
              </w:rPr>
              <w:tab/>
            </w:r>
            <w:r>
              <w:rPr>
                <w:rStyle w:val="IndexLink"/>
              </w:rPr>
              <w:t>223</w:t>
            </w:r>
          </w:hyperlink>
        </w:p>
        <w:p>
          <w:pPr>
            <w:pStyle w:val="Contents3"/>
            <w:tabs>
              <w:tab w:val="clear" w:pos="8459"/>
              <w:tab w:val="right" w:pos="9026" w:leader="dot"/>
            </w:tabs>
            <w:rPr/>
          </w:pPr>
          <w:hyperlink w:anchor="__RefHeading___Toc9052444_73709187">
            <w:r>
              <w:rPr>
                <w:webHidden/>
                <w:rStyle w:val="IndexLink"/>
              </w:rPr>
              <w:t>977</w:t>
            </w:r>
            <w:r>
              <w:rPr>
                <w:rStyle w:val="IndexLink"/>
                <w:rtl w:val="true"/>
              </w:rPr>
              <w:t xml:space="preserve">- </w:t>
            </w:r>
            <w:r>
              <w:rPr>
                <w:rStyle w:val="IndexLink"/>
                <w:rtl w:val="true"/>
              </w:rPr>
              <w:t>قواعد الصرف‏</w:t>
            </w:r>
            <w:r>
              <w:rPr>
                <w:rStyle w:val="IndexLink"/>
                <w:rtl w:val="true"/>
              </w:rPr>
              <w:tab/>
            </w:r>
            <w:r>
              <w:rPr>
                <w:rStyle w:val="IndexLink"/>
              </w:rPr>
              <w:t>224</w:t>
            </w:r>
          </w:hyperlink>
        </w:p>
        <w:p>
          <w:pPr>
            <w:pStyle w:val="Contents3"/>
            <w:tabs>
              <w:tab w:val="clear" w:pos="8459"/>
              <w:tab w:val="right" w:pos="9026" w:leader="dot"/>
            </w:tabs>
            <w:rPr/>
          </w:pPr>
          <w:hyperlink w:anchor="__RefHeading___Toc9052446_73709187">
            <w:r>
              <w:rPr>
                <w:webHidden/>
                <w:rStyle w:val="IndexLink"/>
              </w:rPr>
              <w:t>978</w:t>
            </w:r>
            <w:r>
              <w:rPr>
                <w:rStyle w:val="IndexLink"/>
                <w:rtl w:val="true"/>
              </w:rPr>
              <w:t xml:space="preserve">- </w:t>
            </w:r>
            <w:r>
              <w:rPr>
                <w:rStyle w:val="IndexLink"/>
                <w:rtl w:val="true"/>
              </w:rPr>
              <w:t>قواعد صرف الأفعال الفارسیة</w:t>
            </w:r>
            <w:r>
              <w:rPr>
                <w:rStyle w:val="IndexLink"/>
                <w:rtl w:val="true"/>
              </w:rPr>
              <w:tab/>
            </w:r>
            <w:r>
              <w:rPr>
                <w:rStyle w:val="IndexLink"/>
              </w:rPr>
              <w:t>224</w:t>
            </w:r>
          </w:hyperlink>
        </w:p>
        <w:p>
          <w:pPr>
            <w:pStyle w:val="Contents3"/>
            <w:tabs>
              <w:tab w:val="clear" w:pos="8459"/>
              <w:tab w:val="right" w:pos="9026" w:leader="dot"/>
            </w:tabs>
            <w:rPr/>
          </w:pPr>
          <w:hyperlink w:anchor="__RefHeading___Toc9052448_73709187">
            <w:r>
              <w:rPr>
                <w:webHidden/>
                <w:rStyle w:val="IndexLink"/>
              </w:rPr>
              <w:t>979</w:t>
            </w:r>
            <w:r>
              <w:rPr>
                <w:rStyle w:val="IndexLink"/>
                <w:rtl w:val="true"/>
              </w:rPr>
              <w:t xml:space="preserve">- </w:t>
            </w:r>
            <w:r>
              <w:rPr>
                <w:rStyle w:val="IndexLink"/>
                <w:rtl w:val="true"/>
              </w:rPr>
              <w:t>القواعد الصرفیة</w:t>
            </w:r>
            <w:r>
              <w:rPr>
                <w:rStyle w:val="IndexLink"/>
                <w:rtl w:val="true"/>
              </w:rPr>
              <w:tab/>
            </w:r>
            <w:r>
              <w:rPr>
                <w:rStyle w:val="IndexLink"/>
              </w:rPr>
              <w:t>224</w:t>
            </w:r>
          </w:hyperlink>
        </w:p>
        <w:p>
          <w:pPr>
            <w:pStyle w:val="Contents3"/>
            <w:tabs>
              <w:tab w:val="clear" w:pos="8459"/>
              <w:tab w:val="right" w:pos="9026" w:leader="dot"/>
            </w:tabs>
            <w:rPr/>
          </w:pPr>
          <w:hyperlink w:anchor="__RefHeading___Toc9052450_73709187">
            <w:r>
              <w:rPr>
                <w:webHidden/>
                <w:rStyle w:val="IndexLink"/>
              </w:rPr>
              <w:t>980</w:t>
            </w:r>
            <w:r>
              <w:rPr>
                <w:rStyle w:val="IndexLink"/>
                <w:rtl w:val="true"/>
              </w:rPr>
              <w:t xml:space="preserve">- </w:t>
            </w:r>
            <w:r>
              <w:rPr>
                <w:rStyle w:val="IndexLink"/>
                <w:rtl w:val="true"/>
              </w:rPr>
              <w:t>القواعد الصرفیة فی علم الصرف‏</w:t>
            </w:r>
            <w:r>
              <w:rPr>
                <w:rStyle w:val="IndexLink"/>
                <w:rtl w:val="true"/>
              </w:rPr>
              <w:tab/>
            </w:r>
            <w:r>
              <w:rPr>
                <w:rStyle w:val="IndexLink"/>
              </w:rPr>
              <w:t>224</w:t>
            </w:r>
          </w:hyperlink>
        </w:p>
        <w:p>
          <w:pPr>
            <w:pStyle w:val="Contents3"/>
            <w:tabs>
              <w:tab w:val="clear" w:pos="8459"/>
              <w:tab w:val="right" w:pos="9026" w:leader="dot"/>
            </w:tabs>
            <w:rPr/>
          </w:pPr>
          <w:hyperlink w:anchor="__RefHeading___Toc9052452_73709187">
            <w:r>
              <w:rPr>
                <w:webHidden/>
                <w:rStyle w:val="IndexLink"/>
              </w:rPr>
              <w:t>981</w:t>
            </w:r>
            <w:r>
              <w:rPr>
                <w:rStyle w:val="IndexLink"/>
                <w:rtl w:val="true"/>
              </w:rPr>
              <w:t xml:space="preserve">- </w:t>
            </w:r>
            <w:r>
              <w:rPr>
                <w:rStyle w:val="IndexLink"/>
                <w:rtl w:val="true"/>
              </w:rPr>
              <w:t>قواعد الطب‏</w:t>
            </w:r>
            <w:r>
              <w:rPr>
                <w:rStyle w:val="IndexLink"/>
                <w:rtl w:val="true"/>
              </w:rPr>
              <w:tab/>
            </w:r>
            <w:r>
              <w:rPr>
                <w:rStyle w:val="IndexLink"/>
              </w:rPr>
              <w:t>224</w:t>
            </w:r>
          </w:hyperlink>
        </w:p>
        <w:p>
          <w:pPr>
            <w:pStyle w:val="Contents3"/>
            <w:tabs>
              <w:tab w:val="clear" w:pos="8459"/>
              <w:tab w:val="right" w:pos="9026" w:leader="dot"/>
            </w:tabs>
            <w:rPr/>
          </w:pPr>
          <w:hyperlink w:anchor="__RefHeading___Toc9052454_73709187">
            <w:r>
              <w:rPr>
                <w:webHidden/>
                <w:rStyle w:val="IndexLink"/>
              </w:rPr>
              <w:t>982</w:t>
            </w:r>
            <w:r>
              <w:rPr>
                <w:rStyle w:val="IndexLink"/>
                <w:rtl w:val="true"/>
              </w:rPr>
              <w:t xml:space="preserve">- </w:t>
            </w:r>
            <w:r>
              <w:rPr>
                <w:rStyle w:val="IndexLink"/>
                <w:rtl w:val="true"/>
              </w:rPr>
              <w:t>رسالة فی القواعد العربیة</w:t>
            </w:r>
            <w:r>
              <w:rPr>
                <w:rStyle w:val="IndexLink"/>
                <w:rtl w:val="true"/>
              </w:rPr>
              <w:tab/>
            </w:r>
            <w:r>
              <w:rPr>
                <w:rStyle w:val="IndexLink"/>
              </w:rPr>
              <w:t>224</w:t>
            </w:r>
          </w:hyperlink>
        </w:p>
        <w:p>
          <w:pPr>
            <w:pStyle w:val="Contents3"/>
            <w:tabs>
              <w:tab w:val="clear" w:pos="8459"/>
              <w:tab w:val="right" w:pos="9026" w:leader="dot"/>
            </w:tabs>
            <w:rPr/>
          </w:pPr>
          <w:hyperlink w:anchor="__RefHeading___Toc9052456_73709187">
            <w:r>
              <w:rPr>
                <w:webHidden/>
                <w:rStyle w:val="IndexLink"/>
              </w:rPr>
              <w:t>983</w:t>
            </w:r>
            <w:r>
              <w:rPr>
                <w:rStyle w:val="IndexLink"/>
                <w:rtl w:val="true"/>
              </w:rPr>
              <w:t xml:space="preserve">- </w:t>
            </w:r>
            <w:r>
              <w:rPr>
                <w:rStyle w:val="IndexLink"/>
                <w:rtl w:val="true"/>
              </w:rPr>
              <w:t>قواعد العقائد</w:t>
            </w:r>
            <w:r>
              <w:rPr>
                <w:rStyle w:val="IndexLink"/>
                <w:rtl w:val="true"/>
              </w:rPr>
              <w:tab/>
            </w:r>
            <w:r>
              <w:rPr>
                <w:rStyle w:val="IndexLink"/>
              </w:rPr>
              <w:t>224</w:t>
            </w:r>
          </w:hyperlink>
        </w:p>
        <w:p>
          <w:pPr>
            <w:pStyle w:val="Contents3"/>
            <w:tabs>
              <w:tab w:val="clear" w:pos="8459"/>
              <w:tab w:val="right" w:pos="9026" w:leader="dot"/>
            </w:tabs>
            <w:rPr/>
          </w:pPr>
          <w:hyperlink w:anchor="__RefHeading___Toc9052458_73709187">
            <w:r>
              <w:rPr>
                <w:webHidden/>
                <w:rStyle w:val="IndexLink"/>
              </w:rPr>
              <w:t>984</w:t>
            </w:r>
            <w:r>
              <w:rPr>
                <w:rStyle w:val="IndexLink"/>
                <w:rtl w:val="true"/>
              </w:rPr>
              <w:t xml:space="preserve">- </w:t>
            </w:r>
            <w:r>
              <w:rPr>
                <w:rStyle w:val="IndexLink"/>
                <w:rtl w:val="true"/>
              </w:rPr>
              <w:t>قواعد عقائد آل محمد</w:t>
            </w:r>
            <w:r>
              <w:rPr>
                <w:rStyle w:val="IndexLink"/>
                <w:rtl w:val="true"/>
              </w:rPr>
              <w:tab/>
            </w:r>
            <w:r>
              <w:rPr>
                <w:rStyle w:val="IndexLink"/>
              </w:rPr>
              <w:t>224</w:t>
            </w:r>
          </w:hyperlink>
        </w:p>
        <w:p>
          <w:pPr>
            <w:pStyle w:val="Contents3"/>
            <w:tabs>
              <w:tab w:val="clear" w:pos="8459"/>
              <w:tab w:val="right" w:pos="9026" w:leader="dot"/>
            </w:tabs>
            <w:rPr/>
          </w:pPr>
          <w:hyperlink w:anchor="__RefHeading___Toc9052460_73709187">
            <w:r>
              <w:rPr>
                <w:webHidden/>
                <w:rStyle w:val="IndexLink"/>
              </w:rPr>
              <w:t>985</w:t>
            </w:r>
            <w:r>
              <w:rPr>
                <w:rStyle w:val="IndexLink"/>
                <w:rtl w:val="true"/>
              </w:rPr>
              <w:t xml:space="preserve">- </w:t>
            </w:r>
            <w:r>
              <w:rPr>
                <w:rStyle w:val="IndexLink"/>
                <w:rtl w:val="true"/>
              </w:rPr>
              <w:t>قواعد العقائد</w:t>
            </w:r>
            <w:r>
              <w:rPr>
                <w:rStyle w:val="IndexLink"/>
                <w:rtl w:val="true"/>
              </w:rPr>
              <w:tab/>
            </w:r>
            <w:r>
              <w:rPr>
                <w:rStyle w:val="IndexLink"/>
              </w:rPr>
              <w:t>225</w:t>
            </w:r>
          </w:hyperlink>
        </w:p>
        <w:p>
          <w:pPr>
            <w:pStyle w:val="Contents3"/>
            <w:tabs>
              <w:tab w:val="clear" w:pos="8459"/>
              <w:tab w:val="right" w:pos="9026" w:leader="dot"/>
            </w:tabs>
            <w:rPr/>
          </w:pPr>
          <w:hyperlink w:anchor="__RefHeading___Toc9052462_73709187">
            <w:r>
              <w:rPr>
                <w:webHidden/>
                <w:rStyle w:val="IndexLink"/>
              </w:rPr>
              <w:t>986</w:t>
            </w:r>
            <w:r>
              <w:rPr>
                <w:rStyle w:val="IndexLink"/>
                <w:rtl w:val="true"/>
              </w:rPr>
              <w:t xml:space="preserve">- </w:t>
            </w:r>
            <w:r>
              <w:rPr>
                <w:rStyle w:val="IndexLink"/>
                <w:rtl w:val="true"/>
              </w:rPr>
              <w:t>قواعد العقائد</w:t>
            </w:r>
            <w:r>
              <w:rPr>
                <w:rStyle w:val="IndexLink"/>
                <w:rtl w:val="true"/>
              </w:rPr>
              <w:tab/>
            </w:r>
            <w:r>
              <w:rPr>
                <w:rStyle w:val="IndexLink"/>
              </w:rPr>
              <w:t>225</w:t>
            </w:r>
          </w:hyperlink>
        </w:p>
        <w:p>
          <w:pPr>
            <w:pStyle w:val="Contents3"/>
            <w:tabs>
              <w:tab w:val="clear" w:pos="8459"/>
              <w:tab w:val="right" w:pos="9026" w:leader="dot"/>
            </w:tabs>
            <w:rPr/>
          </w:pPr>
          <w:hyperlink w:anchor="__RefHeading___Toc9052464_73709187">
            <w:r>
              <w:rPr>
                <w:webHidden/>
                <w:rStyle w:val="IndexLink"/>
              </w:rPr>
              <w:t>987</w:t>
            </w:r>
            <w:r>
              <w:rPr>
                <w:rStyle w:val="IndexLink"/>
                <w:rtl w:val="true"/>
              </w:rPr>
              <w:t xml:space="preserve">- </w:t>
            </w:r>
            <w:r>
              <w:rPr>
                <w:rStyle w:val="IndexLink"/>
                <w:rtl w:val="true"/>
              </w:rPr>
              <w:t>قواعد العمل‏</w:t>
            </w:r>
            <w:r>
              <w:rPr>
                <w:rStyle w:val="IndexLink"/>
                <w:rtl w:val="true"/>
              </w:rPr>
              <w:tab/>
            </w:r>
            <w:r>
              <w:rPr>
                <w:rStyle w:val="IndexLink"/>
              </w:rPr>
              <w:t>225</w:t>
            </w:r>
          </w:hyperlink>
        </w:p>
        <w:p>
          <w:pPr>
            <w:pStyle w:val="Contents3"/>
            <w:tabs>
              <w:tab w:val="clear" w:pos="8459"/>
              <w:tab w:val="right" w:pos="9026" w:leader="dot"/>
            </w:tabs>
            <w:rPr/>
          </w:pPr>
          <w:hyperlink w:anchor="__RefHeading___Toc9052466_73709187">
            <w:r>
              <w:rPr>
                <w:webHidden/>
                <w:rStyle w:val="IndexLink"/>
                <w:rtl w:val="true"/>
              </w:rPr>
              <w:t>القواعد الغرویة فی فقه الإمامیة</w:t>
            </w:r>
            <w:r>
              <w:rPr>
                <w:rStyle w:val="IndexLink"/>
                <w:rtl w:val="true"/>
              </w:rPr>
              <w:tab/>
            </w:r>
            <w:r>
              <w:rPr>
                <w:rStyle w:val="IndexLink"/>
              </w:rPr>
              <w:t>225</w:t>
            </w:r>
          </w:hyperlink>
        </w:p>
        <w:p>
          <w:pPr>
            <w:pStyle w:val="Contents3"/>
            <w:tabs>
              <w:tab w:val="clear" w:pos="8459"/>
              <w:tab w:val="right" w:pos="9026" w:leader="dot"/>
            </w:tabs>
            <w:rPr/>
          </w:pPr>
          <w:hyperlink w:anchor="__RefHeading___Toc9052468_73709187">
            <w:r>
              <w:rPr>
                <w:webHidden/>
                <w:rStyle w:val="IndexLink"/>
              </w:rPr>
              <w:t>988</w:t>
            </w:r>
            <w:r>
              <w:rPr>
                <w:rStyle w:val="IndexLink"/>
                <w:rtl w:val="true"/>
              </w:rPr>
              <w:t xml:space="preserve">- </w:t>
            </w:r>
            <w:r>
              <w:rPr>
                <w:rStyle w:val="IndexLink"/>
                <w:rtl w:val="true"/>
              </w:rPr>
              <w:t>قواعد فارسی‏</w:t>
            </w:r>
            <w:r>
              <w:rPr>
                <w:rStyle w:val="IndexLink"/>
                <w:rtl w:val="true"/>
              </w:rPr>
              <w:tab/>
            </w:r>
            <w:r>
              <w:rPr>
                <w:rStyle w:val="IndexLink"/>
              </w:rPr>
              <w:t>226</w:t>
            </w:r>
          </w:hyperlink>
        </w:p>
        <w:p>
          <w:pPr>
            <w:pStyle w:val="Contents3"/>
            <w:tabs>
              <w:tab w:val="clear" w:pos="8459"/>
              <w:tab w:val="right" w:pos="9026" w:leader="dot"/>
            </w:tabs>
            <w:rPr/>
          </w:pPr>
          <w:hyperlink w:anchor="__RefHeading___Toc9052470_73709187">
            <w:r>
              <w:rPr>
                <w:webHidden/>
                <w:rStyle w:val="IndexLink"/>
              </w:rPr>
              <w:t>989</w:t>
            </w:r>
            <w:r>
              <w:rPr>
                <w:rStyle w:val="IndexLink"/>
                <w:rtl w:val="true"/>
              </w:rPr>
              <w:t xml:space="preserve">- </w:t>
            </w:r>
            <w:r>
              <w:rPr>
                <w:rStyle w:val="IndexLink"/>
                <w:rtl w:val="true"/>
              </w:rPr>
              <w:t>قواعد فارسی‏</w:t>
            </w:r>
            <w:r>
              <w:rPr>
                <w:rStyle w:val="IndexLink"/>
                <w:rtl w:val="true"/>
              </w:rPr>
              <w:tab/>
            </w:r>
            <w:r>
              <w:rPr>
                <w:rStyle w:val="IndexLink"/>
              </w:rPr>
              <w:t>226</w:t>
            </w:r>
          </w:hyperlink>
        </w:p>
        <w:p>
          <w:pPr>
            <w:pStyle w:val="Contents3"/>
            <w:tabs>
              <w:tab w:val="clear" w:pos="8459"/>
              <w:tab w:val="right" w:pos="9026" w:leader="dot"/>
            </w:tabs>
            <w:rPr/>
          </w:pPr>
          <w:hyperlink w:anchor="__RefHeading___Toc9052472_73709187">
            <w:r>
              <w:rPr>
                <w:webHidden/>
                <w:rStyle w:val="IndexLink"/>
              </w:rPr>
              <w:t>990</w:t>
            </w:r>
            <w:r>
              <w:rPr>
                <w:rStyle w:val="IndexLink"/>
                <w:rtl w:val="true"/>
              </w:rPr>
              <w:t xml:space="preserve">- </w:t>
            </w:r>
            <w:r>
              <w:rPr>
                <w:rStyle w:val="IndexLink"/>
                <w:rtl w:val="true"/>
              </w:rPr>
              <w:t>قواعد فارسی‏</w:t>
            </w:r>
            <w:r>
              <w:rPr>
                <w:rStyle w:val="IndexLink"/>
                <w:rtl w:val="true"/>
              </w:rPr>
              <w:tab/>
            </w:r>
            <w:r>
              <w:rPr>
                <w:rStyle w:val="IndexLink"/>
              </w:rPr>
              <w:t>226</w:t>
            </w:r>
          </w:hyperlink>
        </w:p>
        <w:p>
          <w:pPr>
            <w:pStyle w:val="Contents3"/>
            <w:tabs>
              <w:tab w:val="clear" w:pos="8459"/>
              <w:tab w:val="right" w:pos="9026" w:leader="dot"/>
            </w:tabs>
            <w:rPr/>
          </w:pPr>
          <w:hyperlink w:anchor="__RefHeading___Toc9052474_73709187">
            <w:r>
              <w:rPr>
                <w:webHidden/>
                <w:rStyle w:val="IndexLink"/>
              </w:rPr>
              <w:t>991</w:t>
            </w:r>
            <w:r>
              <w:rPr>
                <w:rStyle w:val="IndexLink"/>
                <w:rtl w:val="true"/>
              </w:rPr>
              <w:t xml:space="preserve">- </w:t>
            </w:r>
            <w:r>
              <w:rPr>
                <w:rStyle w:val="IndexLink"/>
                <w:rtl w:val="true"/>
              </w:rPr>
              <w:t>قواعد الفتوی‏</w:t>
            </w:r>
            <w:r>
              <w:rPr>
                <w:rStyle w:val="IndexLink"/>
                <w:rtl w:val="true"/>
              </w:rPr>
              <w:tab/>
            </w:r>
            <w:r>
              <w:rPr>
                <w:rStyle w:val="IndexLink"/>
              </w:rPr>
              <w:t>226</w:t>
            </w:r>
          </w:hyperlink>
        </w:p>
        <w:p>
          <w:pPr>
            <w:pStyle w:val="Contents3"/>
            <w:tabs>
              <w:tab w:val="clear" w:pos="8459"/>
              <w:tab w:val="right" w:pos="9026" w:leader="dot"/>
            </w:tabs>
            <w:rPr/>
          </w:pPr>
          <w:hyperlink w:anchor="__RefHeading___Toc9052476_73709187">
            <w:r>
              <w:rPr>
                <w:webHidden/>
                <w:rStyle w:val="IndexLink"/>
                <w:rtl w:val="true"/>
              </w:rPr>
              <w:t>قواعد الفرس‏</w:t>
            </w:r>
            <w:r>
              <w:rPr>
                <w:rStyle w:val="IndexLink"/>
                <w:rtl w:val="true"/>
              </w:rPr>
              <w:tab/>
            </w:r>
            <w:r>
              <w:rPr>
                <w:rStyle w:val="IndexLink"/>
              </w:rPr>
              <w:t>226</w:t>
            </w:r>
          </w:hyperlink>
        </w:p>
        <w:p>
          <w:pPr>
            <w:pStyle w:val="Contents3"/>
            <w:tabs>
              <w:tab w:val="clear" w:pos="8459"/>
              <w:tab w:val="right" w:pos="9026" w:leader="dot"/>
            </w:tabs>
            <w:rPr/>
          </w:pPr>
          <w:hyperlink w:anchor="__RefHeading___Toc9052478_73709187">
            <w:r>
              <w:rPr>
                <w:webHidden/>
                <w:rStyle w:val="IndexLink"/>
              </w:rPr>
              <w:t>992</w:t>
            </w:r>
            <w:r>
              <w:rPr>
                <w:rStyle w:val="IndexLink"/>
                <w:rtl w:val="true"/>
              </w:rPr>
              <w:t xml:space="preserve">- </w:t>
            </w:r>
            <w:r>
              <w:rPr>
                <w:rStyle w:val="IndexLink"/>
                <w:rtl w:val="true"/>
              </w:rPr>
              <w:t>قواعد فقه‏</w:t>
            </w:r>
            <w:r>
              <w:rPr>
                <w:rStyle w:val="IndexLink"/>
                <w:rtl w:val="true"/>
              </w:rPr>
              <w:tab/>
            </w:r>
            <w:r>
              <w:rPr>
                <w:rStyle w:val="IndexLink"/>
              </w:rPr>
              <w:t>226</w:t>
            </w:r>
          </w:hyperlink>
        </w:p>
        <w:p>
          <w:pPr>
            <w:pStyle w:val="Contents3"/>
            <w:tabs>
              <w:tab w:val="clear" w:pos="8459"/>
              <w:tab w:val="right" w:pos="9026" w:leader="dot"/>
            </w:tabs>
            <w:rPr/>
          </w:pPr>
          <w:hyperlink w:anchor="__RefHeading___Toc9052480_73709187">
            <w:r>
              <w:rPr>
                <w:webHidden/>
                <w:rStyle w:val="IndexLink"/>
              </w:rPr>
              <w:t>993</w:t>
            </w:r>
            <w:r>
              <w:rPr>
                <w:rStyle w:val="IndexLink"/>
                <w:rtl w:val="true"/>
              </w:rPr>
              <w:t xml:space="preserve">- </w:t>
            </w:r>
            <w:r>
              <w:rPr>
                <w:rStyle w:val="IndexLink"/>
                <w:rtl w:val="true"/>
              </w:rPr>
              <w:t>قواعد الفقه‏</w:t>
            </w:r>
            <w:r>
              <w:rPr>
                <w:rStyle w:val="IndexLink"/>
                <w:rtl w:val="true"/>
              </w:rPr>
              <w:tab/>
            </w:r>
            <w:r>
              <w:rPr>
                <w:rStyle w:val="IndexLink"/>
              </w:rPr>
              <w:t>226</w:t>
            </w:r>
          </w:hyperlink>
        </w:p>
        <w:p>
          <w:pPr>
            <w:pStyle w:val="Contents3"/>
            <w:tabs>
              <w:tab w:val="clear" w:pos="8459"/>
              <w:tab w:val="right" w:pos="9026" w:leader="dot"/>
            </w:tabs>
            <w:rPr/>
          </w:pPr>
          <w:hyperlink w:anchor="__RefHeading___Toc9052482_73709187">
            <w:r>
              <w:rPr>
                <w:webHidden/>
                <w:rStyle w:val="IndexLink"/>
              </w:rPr>
              <w:t>994</w:t>
            </w:r>
            <w:r>
              <w:rPr>
                <w:rStyle w:val="IndexLink"/>
                <w:rtl w:val="true"/>
              </w:rPr>
              <w:t xml:space="preserve">- </w:t>
            </w:r>
            <w:r>
              <w:rPr>
                <w:rStyle w:val="IndexLink"/>
                <w:rtl w:val="true"/>
              </w:rPr>
              <w:t>قواعد فقه‏</w:t>
            </w:r>
            <w:r>
              <w:rPr>
                <w:rStyle w:val="IndexLink"/>
                <w:rtl w:val="true"/>
              </w:rPr>
              <w:tab/>
            </w:r>
            <w:r>
              <w:rPr>
                <w:rStyle w:val="IndexLink"/>
              </w:rPr>
              <w:t>226</w:t>
            </w:r>
          </w:hyperlink>
        </w:p>
        <w:p>
          <w:pPr>
            <w:pStyle w:val="Contents3"/>
            <w:tabs>
              <w:tab w:val="clear" w:pos="8459"/>
              <w:tab w:val="right" w:pos="9026" w:leader="dot"/>
            </w:tabs>
            <w:rPr/>
          </w:pPr>
          <w:hyperlink w:anchor="__RefHeading___Toc9052484_73709187">
            <w:r>
              <w:rPr>
                <w:webHidden/>
                <w:rStyle w:val="IndexLink"/>
              </w:rPr>
              <w:t>995</w:t>
            </w:r>
            <w:r>
              <w:rPr>
                <w:rStyle w:val="IndexLink"/>
                <w:rtl w:val="true"/>
              </w:rPr>
              <w:t xml:space="preserve">- </w:t>
            </w:r>
            <w:r>
              <w:rPr>
                <w:rStyle w:val="IndexLink"/>
                <w:rtl w:val="true"/>
              </w:rPr>
              <w:t>القواعد الفقهیة</w:t>
            </w:r>
            <w:r>
              <w:rPr>
                <w:rStyle w:val="IndexLink"/>
                <w:rtl w:val="true"/>
              </w:rPr>
              <w:tab/>
            </w:r>
            <w:r>
              <w:rPr>
                <w:rStyle w:val="IndexLink"/>
              </w:rPr>
              <w:t>226</w:t>
            </w:r>
          </w:hyperlink>
        </w:p>
        <w:p>
          <w:pPr>
            <w:pStyle w:val="Contents3"/>
            <w:tabs>
              <w:tab w:val="clear" w:pos="8459"/>
              <w:tab w:val="right" w:pos="9026" w:leader="dot"/>
            </w:tabs>
            <w:rPr/>
          </w:pPr>
          <w:hyperlink w:anchor="__RefHeading___Toc9052486_73709187">
            <w:r>
              <w:rPr>
                <w:webHidden/>
                <w:rStyle w:val="IndexLink"/>
              </w:rPr>
              <w:t>996</w:t>
            </w:r>
            <w:r>
              <w:rPr>
                <w:rStyle w:val="IndexLink"/>
                <w:rtl w:val="true"/>
              </w:rPr>
              <w:t xml:space="preserve">- </w:t>
            </w:r>
            <w:r>
              <w:rPr>
                <w:rStyle w:val="IndexLink"/>
                <w:rtl w:val="true"/>
              </w:rPr>
              <w:t>قواعد الفقهیة</w:t>
            </w:r>
            <w:r>
              <w:rPr>
                <w:rStyle w:val="IndexLink"/>
                <w:rtl w:val="true"/>
              </w:rPr>
              <w:tab/>
            </w:r>
            <w:r>
              <w:rPr>
                <w:rStyle w:val="IndexLink"/>
              </w:rPr>
              <w:t>227</w:t>
            </w:r>
          </w:hyperlink>
        </w:p>
        <w:p>
          <w:pPr>
            <w:pStyle w:val="Contents3"/>
            <w:tabs>
              <w:tab w:val="clear" w:pos="8459"/>
              <w:tab w:val="right" w:pos="9026" w:leader="dot"/>
            </w:tabs>
            <w:rPr/>
          </w:pPr>
          <w:hyperlink w:anchor="__RefHeading___Toc9052488_73709187">
            <w:r>
              <w:rPr>
                <w:webHidden/>
                <w:rStyle w:val="IndexLink"/>
              </w:rPr>
              <w:t>997</w:t>
            </w:r>
            <w:r>
              <w:rPr>
                <w:rStyle w:val="IndexLink"/>
                <w:rtl w:val="true"/>
              </w:rPr>
              <w:t xml:space="preserve">- </w:t>
            </w:r>
            <w:r>
              <w:rPr>
                <w:rStyle w:val="IndexLink"/>
                <w:rtl w:val="true"/>
              </w:rPr>
              <w:t>القواعد الفقهیة</w:t>
            </w:r>
            <w:r>
              <w:rPr>
                <w:rStyle w:val="IndexLink"/>
                <w:rtl w:val="true"/>
              </w:rPr>
              <w:tab/>
            </w:r>
            <w:r>
              <w:rPr>
                <w:rStyle w:val="IndexLink"/>
              </w:rPr>
              <w:t>227</w:t>
            </w:r>
          </w:hyperlink>
        </w:p>
        <w:p>
          <w:pPr>
            <w:pStyle w:val="Contents3"/>
            <w:tabs>
              <w:tab w:val="clear" w:pos="8459"/>
              <w:tab w:val="right" w:pos="9026" w:leader="dot"/>
            </w:tabs>
            <w:rPr/>
          </w:pPr>
          <w:hyperlink w:anchor="__RefHeading___Toc9052490_73709187">
            <w:r>
              <w:rPr>
                <w:webHidden/>
                <w:rStyle w:val="IndexLink"/>
              </w:rPr>
              <w:t>998</w:t>
            </w:r>
            <w:r>
              <w:rPr>
                <w:rStyle w:val="IndexLink"/>
                <w:rtl w:val="true"/>
              </w:rPr>
              <w:t xml:space="preserve">- </w:t>
            </w:r>
            <w:r>
              <w:rPr>
                <w:rStyle w:val="IndexLink"/>
                <w:rtl w:val="true"/>
              </w:rPr>
              <w:t>القواعد الفقهیة</w:t>
            </w:r>
            <w:r>
              <w:rPr>
                <w:rStyle w:val="IndexLink"/>
                <w:rtl w:val="true"/>
              </w:rPr>
              <w:tab/>
            </w:r>
            <w:r>
              <w:rPr>
                <w:rStyle w:val="IndexLink"/>
              </w:rPr>
              <w:t>227</w:t>
            </w:r>
          </w:hyperlink>
        </w:p>
        <w:p>
          <w:pPr>
            <w:pStyle w:val="Contents3"/>
            <w:tabs>
              <w:tab w:val="clear" w:pos="8459"/>
              <w:tab w:val="right" w:pos="9026" w:leader="dot"/>
            </w:tabs>
            <w:rPr/>
          </w:pPr>
          <w:hyperlink w:anchor="__RefHeading___Toc9052492_73709187">
            <w:r>
              <w:rPr>
                <w:webHidden/>
                <w:rStyle w:val="IndexLink"/>
              </w:rPr>
              <w:t>999</w:t>
            </w:r>
            <w:r>
              <w:rPr>
                <w:rStyle w:val="IndexLink"/>
                <w:rtl w:val="true"/>
              </w:rPr>
              <w:t xml:space="preserve">- </w:t>
            </w:r>
            <w:r>
              <w:rPr>
                <w:rStyle w:val="IndexLink"/>
                <w:rtl w:val="true"/>
              </w:rPr>
              <w:t>القواعد الفقهیة</w:t>
            </w:r>
            <w:r>
              <w:rPr>
                <w:rStyle w:val="IndexLink"/>
                <w:rtl w:val="true"/>
              </w:rPr>
              <w:tab/>
            </w:r>
            <w:r>
              <w:rPr>
                <w:rStyle w:val="IndexLink"/>
              </w:rPr>
              <w:t>227</w:t>
            </w:r>
          </w:hyperlink>
        </w:p>
        <w:p>
          <w:pPr>
            <w:pStyle w:val="Contents3"/>
            <w:tabs>
              <w:tab w:val="clear" w:pos="8459"/>
              <w:tab w:val="right" w:pos="9026" w:leader="dot"/>
            </w:tabs>
            <w:rPr/>
          </w:pPr>
          <w:hyperlink w:anchor="__RefHeading___Toc9052494_73709187">
            <w:r>
              <w:rPr>
                <w:webHidden/>
                <w:rStyle w:val="IndexLink"/>
              </w:rPr>
              <w:t>1000</w:t>
            </w:r>
            <w:r>
              <w:rPr>
                <w:rStyle w:val="IndexLink"/>
                <w:rtl w:val="true"/>
              </w:rPr>
              <w:t xml:space="preserve">- </w:t>
            </w:r>
            <w:r>
              <w:rPr>
                <w:rStyle w:val="IndexLink"/>
                <w:rtl w:val="true"/>
              </w:rPr>
              <w:t>قواعد علم النظر</w:t>
            </w:r>
            <w:r>
              <w:rPr>
                <w:rStyle w:val="IndexLink"/>
                <w:rtl w:val="true"/>
              </w:rPr>
              <w:tab/>
            </w:r>
            <w:r>
              <w:rPr>
                <w:rStyle w:val="IndexLink"/>
              </w:rPr>
              <w:t>227</w:t>
            </w:r>
          </w:hyperlink>
        </w:p>
        <w:p>
          <w:pPr>
            <w:pStyle w:val="Contents3"/>
            <w:tabs>
              <w:tab w:val="clear" w:pos="8459"/>
              <w:tab w:val="right" w:pos="9026" w:leader="dot"/>
            </w:tabs>
            <w:rPr/>
          </w:pPr>
          <w:hyperlink w:anchor="__RefHeading___Toc9052496_73709187">
            <w:r>
              <w:rPr>
                <w:webHidden/>
                <w:rStyle w:val="IndexLink"/>
              </w:rPr>
              <w:t>1001</w:t>
            </w:r>
            <w:r>
              <w:rPr>
                <w:rStyle w:val="IndexLink"/>
                <w:rtl w:val="true"/>
              </w:rPr>
              <w:t xml:space="preserve">- </w:t>
            </w:r>
            <w:r>
              <w:rPr>
                <w:rStyle w:val="IndexLink"/>
                <w:rtl w:val="true"/>
              </w:rPr>
              <w:t>قواعد القراءة</w:t>
            </w:r>
            <w:r>
              <w:rPr>
                <w:rStyle w:val="IndexLink"/>
                <w:rtl w:val="true"/>
              </w:rPr>
              <w:tab/>
            </w:r>
            <w:r>
              <w:rPr>
                <w:rStyle w:val="IndexLink"/>
              </w:rPr>
              <w:t>227</w:t>
            </w:r>
          </w:hyperlink>
        </w:p>
        <w:p>
          <w:pPr>
            <w:pStyle w:val="Contents3"/>
            <w:tabs>
              <w:tab w:val="clear" w:pos="8459"/>
              <w:tab w:val="right" w:pos="9026" w:leader="dot"/>
            </w:tabs>
            <w:rPr/>
          </w:pPr>
          <w:hyperlink w:anchor="__RefHeading___Toc9052498_73709187">
            <w:r>
              <w:rPr>
                <w:webHidden/>
                <w:rStyle w:val="IndexLink"/>
              </w:rPr>
              <w:t>1002</w:t>
            </w:r>
            <w:r>
              <w:rPr>
                <w:rStyle w:val="IndexLink"/>
                <w:rtl w:val="true"/>
              </w:rPr>
              <w:t xml:space="preserve">- </w:t>
            </w:r>
            <w:r>
              <w:rPr>
                <w:rStyle w:val="IndexLink"/>
                <w:rtl w:val="true"/>
              </w:rPr>
              <w:t>قواعد القرآن‏</w:t>
            </w:r>
            <w:r>
              <w:rPr>
                <w:rStyle w:val="IndexLink"/>
                <w:rtl w:val="true"/>
              </w:rPr>
              <w:tab/>
            </w:r>
            <w:r>
              <w:rPr>
                <w:rStyle w:val="IndexLink"/>
              </w:rPr>
              <w:t>228</w:t>
            </w:r>
          </w:hyperlink>
        </w:p>
        <w:p>
          <w:pPr>
            <w:pStyle w:val="Contents3"/>
            <w:tabs>
              <w:tab w:val="clear" w:pos="8459"/>
              <w:tab w:val="right" w:pos="9026" w:leader="dot"/>
            </w:tabs>
            <w:rPr/>
          </w:pPr>
          <w:hyperlink w:anchor="__RefHeading___Toc9052500_73709187">
            <w:r>
              <w:rPr>
                <w:webHidden/>
                <w:rStyle w:val="IndexLink"/>
              </w:rPr>
              <w:t>1003</w:t>
            </w:r>
            <w:r>
              <w:rPr>
                <w:rStyle w:val="IndexLink"/>
                <w:rtl w:val="true"/>
              </w:rPr>
              <w:t xml:space="preserve">- </w:t>
            </w:r>
            <w:r>
              <w:rPr>
                <w:rStyle w:val="IndexLink"/>
                <w:rtl w:val="true"/>
              </w:rPr>
              <w:t>قواعد القرآن‏</w:t>
            </w:r>
            <w:r>
              <w:rPr>
                <w:rStyle w:val="IndexLink"/>
                <w:rtl w:val="true"/>
              </w:rPr>
              <w:tab/>
            </w:r>
            <w:r>
              <w:rPr>
                <w:rStyle w:val="IndexLink"/>
              </w:rPr>
              <w:t>228</w:t>
            </w:r>
          </w:hyperlink>
        </w:p>
        <w:p>
          <w:pPr>
            <w:pStyle w:val="Contents3"/>
            <w:tabs>
              <w:tab w:val="clear" w:pos="8459"/>
              <w:tab w:val="right" w:pos="9026" w:leader="dot"/>
            </w:tabs>
            <w:rPr/>
          </w:pPr>
          <w:hyperlink w:anchor="__RefHeading___Toc9052502_73709187">
            <w:r>
              <w:rPr>
                <w:webHidden/>
                <w:rStyle w:val="IndexLink"/>
              </w:rPr>
              <w:t>1004</w:t>
            </w:r>
            <w:r>
              <w:rPr>
                <w:rStyle w:val="IndexLink"/>
                <w:rtl w:val="true"/>
              </w:rPr>
              <w:t xml:space="preserve">- </w:t>
            </w:r>
            <w:r>
              <w:rPr>
                <w:rStyle w:val="IndexLink"/>
                <w:rtl w:val="true"/>
              </w:rPr>
              <w:t>قواعد القرآن‏</w:t>
            </w:r>
            <w:r>
              <w:rPr>
                <w:rStyle w:val="IndexLink"/>
                <w:rtl w:val="true"/>
              </w:rPr>
              <w:tab/>
            </w:r>
            <w:r>
              <w:rPr>
                <w:rStyle w:val="IndexLink"/>
              </w:rPr>
              <w:t>228</w:t>
            </w:r>
          </w:hyperlink>
        </w:p>
        <w:p>
          <w:pPr>
            <w:pStyle w:val="Contents3"/>
            <w:tabs>
              <w:tab w:val="clear" w:pos="8459"/>
              <w:tab w:val="right" w:pos="9026" w:leader="dot"/>
            </w:tabs>
            <w:rPr/>
          </w:pPr>
          <w:hyperlink w:anchor="__RefHeading___Toc9052504_73709187">
            <w:r>
              <w:rPr>
                <w:webHidden/>
                <w:rStyle w:val="IndexLink"/>
              </w:rPr>
              <w:t>1005</w:t>
            </w:r>
            <w:r>
              <w:rPr>
                <w:rStyle w:val="IndexLink"/>
                <w:rtl w:val="true"/>
              </w:rPr>
              <w:t xml:space="preserve">- </w:t>
            </w:r>
            <w:r>
              <w:rPr>
                <w:rStyle w:val="IndexLink"/>
                <w:rtl w:val="true"/>
              </w:rPr>
              <w:t>قواعد الکافی فی علم القوافی‏</w:t>
            </w:r>
            <w:r>
              <w:rPr>
                <w:rStyle w:val="IndexLink"/>
                <w:rtl w:val="true"/>
              </w:rPr>
              <w:tab/>
            </w:r>
            <w:r>
              <w:rPr>
                <w:rStyle w:val="IndexLink"/>
              </w:rPr>
              <w:t>229</w:t>
            </w:r>
          </w:hyperlink>
        </w:p>
        <w:p>
          <w:pPr>
            <w:pStyle w:val="Contents3"/>
            <w:tabs>
              <w:tab w:val="clear" w:pos="8459"/>
              <w:tab w:val="right" w:pos="9026" w:leader="dot"/>
            </w:tabs>
            <w:rPr/>
          </w:pPr>
          <w:hyperlink w:anchor="__RefHeading___Toc9052506_73709187">
            <w:r>
              <w:rPr>
                <w:webHidden/>
                <w:rStyle w:val="IndexLink"/>
              </w:rPr>
              <w:t>1006</w:t>
            </w:r>
            <w:r>
              <w:rPr>
                <w:rStyle w:val="IndexLink"/>
                <w:rtl w:val="true"/>
              </w:rPr>
              <w:t xml:space="preserve">- </w:t>
            </w:r>
            <w:r>
              <w:rPr>
                <w:rStyle w:val="IndexLink"/>
                <w:rtl w:val="true"/>
              </w:rPr>
              <w:t>قواعد کلیة انتظام أمور نظام‏</w:t>
            </w:r>
            <w:r>
              <w:rPr>
                <w:rStyle w:val="IndexLink"/>
                <w:rtl w:val="true"/>
              </w:rPr>
              <w:tab/>
            </w:r>
            <w:r>
              <w:rPr>
                <w:rStyle w:val="IndexLink"/>
              </w:rPr>
              <w:t>229</w:t>
            </w:r>
          </w:hyperlink>
        </w:p>
        <w:p>
          <w:pPr>
            <w:pStyle w:val="Contents3"/>
            <w:tabs>
              <w:tab w:val="clear" w:pos="8459"/>
              <w:tab w:val="right" w:pos="9026" w:leader="dot"/>
            </w:tabs>
            <w:rPr/>
          </w:pPr>
          <w:hyperlink w:anchor="__RefHeading___Toc9052508_73709187">
            <w:r>
              <w:rPr>
                <w:webHidden/>
                <w:rStyle w:val="IndexLink"/>
              </w:rPr>
              <w:t>1007</w:t>
            </w:r>
            <w:r>
              <w:rPr>
                <w:rStyle w:val="IndexLink"/>
                <w:rtl w:val="true"/>
              </w:rPr>
              <w:t xml:space="preserve">- </w:t>
            </w:r>
            <w:r>
              <w:rPr>
                <w:rStyle w:val="IndexLink"/>
                <w:rtl w:val="true"/>
              </w:rPr>
              <w:t>قواعد الکلیة فیما یبتنی علیه کثیر من معضلات مسائل الفقه و الأصول‏</w:t>
            </w:r>
            <w:r>
              <w:rPr>
                <w:rStyle w:val="IndexLink"/>
                <w:rtl w:val="true"/>
              </w:rPr>
              <w:tab/>
            </w:r>
            <w:r>
              <w:rPr>
                <w:rStyle w:val="IndexLink"/>
              </w:rPr>
              <w:t>229</w:t>
            </w:r>
          </w:hyperlink>
        </w:p>
        <w:p>
          <w:pPr>
            <w:pStyle w:val="Contents3"/>
            <w:tabs>
              <w:tab w:val="clear" w:pos="8459"/>
              <w:tab w:val="right" w:pos="9026" w:leader="dot"/>
            </w:tabs>
            <w:rPr/>
          </w:pPr>
          <w:hyperlink w:anchor="__RefHeading___Toc9052510_73709187">
            <w:r>
              <w:rPr>
                <w:webHidden/>
                <w:rStyle w:val="IndexLink"/>
              </w:rPr>
              <w:t>1008</w:t>
            </w:r>
            <w:r>
              <w:rPr>
                <w:rStyle w:val="IndexLink"/>
                <w:rtl w:val="true"/>
              </w:rPr>
              <w:t xml:space="preserve">- </w:t>
            </w:r>
            <w:r>
              <w:rPr>
                <w:rStyle w:val="IndexLink"/>
                <w:rtl w:val="true"/>
              </w:rPr>
              <w:t>قواعد کلی نظام‏</w:t>
            </w:r>
            <w:r>
              <w:rPr>
                <w:rStyle w:val="IndexLink"/>
                <w:rtl w:val="true"/>
              </w:rPr>
              <w:tab/>
            </w:r>
            <w:r>
              <w:rPr>
                <w:rStyle w:val="IndexLink"/>
              </w:rPr>
              <w:t>229</w:t>
            </w:r>
          </w:hyperlink>
        </w:p>
        <w:p>
          <w:pPr>
            <w:pStyle w:val="Contents3"/>
            <w:tabs>
              <w:tab w:val="clear" w:pos="8459"/>
              <w:tab w:val="right" w:pos="9026" w:leader="dot"/>
            </w:tabs>
            <w:rPr/>
          </w:pPr>
          <w:hyperlink w:anchor="__RefHeading___Toc9052512_73709187">
            <w:r>
              <w:rPr>
                <w:webHidden/>
                <w:rStyle w:val="IndexLink"/>
              </w:rPr>
              <w:t>1009</w:t>
            </w:r>
            <w:r>
              <w:rPr>
                <w:rStyle w:val="IndexLink"/>
                <w:rtl w:val="true"/>
              </w:rPr>
              <w:t xml:space="preserve">- </w:t>
            </w:r>
            <w:r>
              <w:rPr>
                <w:rStyle w:val="IndexLink"/>
                <w:rtl w:val="true"/>
              </w:rPr>
              <w:t>رسالة فی قواعد اللغة الفارسیة</w:t>
            </w:r>
            <w:r>
              <w:rPr>
                <w:rStyle w:val="IndexLink"/>
                <w:rtl w:val="true"/>
              </w:rPr>
              <w:tab/>
            </w:r>
            <w:r>
              <w:rPr>
                <w:rStyle w:val="IndexLink"/>
              </w:rPr>
              <w:t>229</w:t>
            </w:r>
          </w:hyperlink>
        </w:p>
        <w:p>
          <w:pPr>
            <w:pStyle w:val="Contents3"/>
            <w:tabs>
              <w:tab w:val="clear" w:pos="8459"/>
              <w:tab w:val="right" w:pos="9026" w:leader="dot"/>
            </w:tabs>
            <w:rPr/>
          </w:pPr>
          <w:hyperlink w:anchor="__RefHeading___Toc9052514_73709187">
            <w:r>
              <w:rPr>
                <w:webHidden/>
                <w:rStyle w:val="IndexLink"/>
              </w:rPr>
              <w:t>1010</w:t>
            </w:r>
            <w:r>
              <w:rPr>
                <w:rStyle w:val="IndexLink"/>
                <w:rtl w:val="true"/>
              </w:rPr>
              <w:t xml:space="preserve">- </w:t>
            </w:r>
            <w:r>
              <w:rPr>
                <w:rStyle w:val="IndexLink"/>
                <w:rtl w:val="true"/>
              </w:rPr>
              <w:t>قواعد لگاریتم‏</w:t>
            </w:r>
            <w:r>
              <w:rPr>
                <w:rStyle w:val="IndexLink"/>
                <w:rtl w:val="true"/>
              </w:rPr>
              <w:tab/>
            </w:r>
            <w:r>
              <w:rPr>
                <w:rStyle w:val="IndexLink"/>
              </w:rPr>
              <w:t>229</w:t>
            </w:r>
          </w:hyperlink>
        </w:p>
        <w:p>
          <w:pPr>
            <w:pStyle w:val="Contents3"/>
            <w:tabs>
              <w:tab w:val="clear" w:pos="8459"/>
              <w:tab w:val="right" w:pos="9026" w:leader="dot"/>
            </w:tabs>
            <w:rPr/>
          </w:pPr>
          <w:hyperlink w:anchor="__RefHeading___Toc9052516_73709187">
            <w:r>
              <w:rPr>
                <w:webHidden/>
                <w:rStyle w:val="IndexLink"/>
              </w:rPr>
              <w:t>1011</w:t>
            </w:r>
            <w:r>
              <w:rPr>
                <w:rStyle w:val="IndexLink"/>
                <w:rtl w:val="true"/>
              </w:rPr>
              <w:t xml:space="preserve">- </w:t>
            </w:r>
            <w:r>
              <w:rPr>
                <w:rStyle w:val="IndexLink"/>
                <w:rtl w:val="true"/>
              </w:rPr>
              <w:t>قواعد مختصر درباره تربیت کرم پیله‏</w:t>
            </w:r>
            <w:r>
              <w:rPr>
                <w:rStyle w:val="IndexLink"/>
                <w:rtl w:val="true"/>
              </w:rPr>
              <w:tab/>
            </w:r>
            <w:r>
              <w:rPr>
                <w:rStyle w:val="IndexLink"/>
              </w:rPr>
              <w:t>229</w:t>
            </w:r>
          </w:hyperlink>
        </w:p>
        <w:p>
          <w:pPr>
            <w:pStyle w:val="Contents3"/>
            <w:tabs>
              <w:tab w:val="clear" w:pos="8459"/>
              <w:tab w:val="right" w:pos="9026" w:leader="dot"/>
            </w:tabs>
            <w:rPr/>
          </w:pPr>
          <w:hyperlink w:anchor="__RefHeading___Toc9052518_73709187">
            <w:r>
              <w:rPr>
                <w:webHidden/>
                <w:rStyle w:val="IndexLink"/>
                <w:rtl w:val="true"/>
              </w:rPr>
              <w:t>قواعد المرام فی علم الکلام‏</w:t>
            </w:r>
            <w:r>
              <w:rPr>
                <w:rStyle w:val="IndexLink"/>
                <w:rtl w:val="true"/>
              </w:rPr>
              <w:tab/>
            </w:r>
            <w:r>
              <w:rPr>
                <w:rStyle w:val="IndexLink"/>
              </w:rPr>
              <w:t>230</w:t>
            </w:r>
          </w:hyperlink>
        </w:p>
        <w:p>
          <w:pPr>
            <w:pStyle w:val="Contents3"/>
            <w:tabs>
              <w:tab w:val="clear" w:pos="8459"/>
              <w:tab w:val="right" w:pos="9026" w:leader="dot"/>
            </w:tabs>
            <w:rPr/>
          </w:pPr>
          <w:hyperlink w:anchor="__RefHeading___Toc9052520_73709187">
            <w:r>
              <w:rPr>
                <w:webHidden/>
                <w:rStyle w:val="IndexLink"/>
              </w:rPr>
              <w:t>1012</w:t>
            </w:r>
            <w:r>
              <w:rPr>
                <w:rStyle w:val="IndexLink"/>
                <w:rtl w:val="true"/>
              </w:rPr>
              <w:t xml:space="preserve">- </w:t>
            </w:r>
            <w:r>
              <w:rPr>
                <w:rStyle w:val="IndexLink"/>
                <w:rtl w:val="true"/>
              </w:rPr>
              <w:t>قواعد المشکلات‏</w:t>
            </w:r>
            <w:r>
              <w:rPr>
                <w:rStyle w:val="IndexLink"/>
                <w:rtl w:val="true"/>
              </w:rPr>
              <w:tab/>
            </w:r>
            <w:r>
              <w:rPr>
                <w:rStyle w:val="IndexLink"/>
              </w:rPr>
              <w:t>230</w:t>
            </w:r>
          </w:hyperlink>
        </w:p>
        <w:p>
          <w:pPr>
            <w:pStyle w:val="Contents3"/>
            <w:tabs>
              <w:tab w:val="clear" w:pos="8459"/>
              <w:tab w:val="right" w:pos="9026" w:leader="dot"/>
            </w:tabs>
            <w:rPr/>
          </w:pPr>
          <w:hyperlink w:anchor="__RefHeading___Toc9052522_73709187">
            <w:r>
              <w:rPr>
                <w:webHidden/>
                <w:rStyle w:val="IndexLink"/>
                <w:rtl w:val="true"/>
              </w:rPr>
              <w:t>قواعد معما</w:t>
            </w:r>
            <w:r>
              <w:rPr>
                <w:rStyle w:val="IndexLink"/>
                <w:rtl w:val="true"/>
              </w:rPr>
              <w:tab/>
            </w:r>
            <w:r>
              <w:rPr>
                <w:rStyle w:val="IndexLink"/>
              </w:rPr>
              <w:t>230</w:t>
            </w:r>
          </w:hyperlink>
        </w:p>
        <w:p>
          <w:pPr>
            <w:pStyle w:val="Contents3"/>
            <w:tabs>
              <w:tab w:val="clear" w:pos="8459"/>
              <w:tab w:val="right" w:pos="9026" w:leader="dot"/>
            </w:tabs>
            <w:rPr/>
          </w:pPr>
          <w:hyperlink w:anchor="__RefHeading___Toc9052524_73709187">
            <w:r>
              <w:rPr>
                <w:webHidden/>
                <w:rStyle w:val="IndexLink"/>
                <w:rtl w:val="true"/>
              </w:rPr>
              <w:t>قواعد معما</w:t>
            </w:r>
            <w:r>
              <w:rPr>
                <w:rStyle w:val="IndexLink"/>
                <w:rtl w:val="true"/>
              </w:rPr>
              <w:tab/>
            </w:r>
            <w:r>
              <w:rPr>
                <w:rStyle w:val="IndexLink"/>
              </w:rPr>
              <w:t>230</w:t>
            </w:r>
          </w:hyperlink>
        </w:p>
        <w:p>
          <w:pPr>
            <w:pStyle w:val="Contents3"/>
            <w:tabs>
              <w:tab w:val="clear" w:pos="8459"/>
              <w:tab w:val="right" w:pos="9026" w:leader="dot"/>
            </w:tabs>
            <w:rPr/>
          </w:pPr>
          <w:hyperlink w:anchor="__RefHeading___Toc9052526_73709187">
            <w:r>
              <w:rPr>
                <w:webHidden/>
                <w:rStyle w:val="IndexLink"/>
              </w:rPr>
              <w:t>1013</w:t>
            </w:r>
            <w:r>
              <w:rPr>
                <w:rStyle w:val="IndexLink"/>
                <w:rtl w:val="true"/>
              </w:rPr>
              <w:t xml:space="preserve">- </w:t>
            </w:r>
            <w:r>
              <w:rPr>
                <w:rStyle w:val="IndexLink"/>
                <w:rtl w:val="true"/>
              </w:rPr>
              <w:t>قواعد معما</w:t>
            </w:r>
            <w:r>
              <w:rPr>
                <w:rStyle w:val="IndexLink"/>
                <w:rtl w:val="true"/>
              </w:rPr>
              <w:tab/>
            </w:r>
            <w:r>
              <w:rPr>
                <w:rStyle w:val="IndexLink"/>
              </w:rPr>
              <w:t>230</w:t>
            </w:r>
          </w:hyperlink>
        </w:p>
        <w:p>
          <w:pPr>
            <w:pStyle w:val="Contents3"/>
            <w:tabs>
              <w:tab w:val="clear" w:pos="8459"/>
              <w:tab w:val="right" w:pos="9026" w:leader="dot"/>
            </w:tabs>
            <w:rPr/>
          </w:pPr>
          <w:hyperlink w:anchor="__RefHeading___Toc9052528_73709187">
            <w:r>
              <w:rPr>
                <w:webHidden/>
                <w:rStyle w:val="IndexLink"/>
              </w:rPr>
              <w:t>1014</w:t>
            </w:r>
            <w:r>
              <w:rPr>
                <w:rStyle w:val="IndexLink"/>
                <w:rtl w:val="true"/>
              </w:rPr>
              <w:t xml:space="preserve">- </w:t>
            </w:r>
            <w:r>
              <w:rPr>
                <w:rStyle w:val="IndexLink"/>
                <w:rtl w:val="true"/>
              </w:rPr>
              <w:t>قواعد معموله در تلگراف‏خانه‏</w:t>
            </w:r>
            <w:r>
              <w:rPr>
                <w:rStyle w:val="IndexLink"/>
                <w:rtl w:val="true"/>
              </w:rPr>
              <w:tab/>
            </w:r>
            <w:r>
              <w:rPr>
                <w:rStyle w:val="IndexLink"/>
              </w:rPr>
              <w:t>230</w:t>
            </w:r>
          </w:hyperlink>
        </w:p>
        <w:p>
          <w:pPr>
            <w:pStyle w:val="Contents3"/>
            <w:tabs>
              <w:tab w:val="clear" w:pos="8459"/>
              <w:tab w:val="right" w:pos="9026" w:leader="dot"/>
            </w:tabs>
            <w:rPr/>
          </w:pPr>
          <w:hyperlink w:anchor="__RefHeading___Toc9052530_73709187">
            <w:r>
              <w:rPr>
                <w:webHidden/>
                <w:rStyle w:val="IndexLink"/>
              </w:rPr>
              <w:t>1015</w:t>
            </w:r>
            <w:r>
              <w:rPr>
                <w:rStyle w:val="IndexLink"/>
                <w:rtl w:val="true"/>
              </w:rPr>
              <w:t xml:space="preserve">- </w:t>
            </w:r>
            <w:r>
              <w:rPr>
                <w:rStyle w:val="IndexLink"/>
                <w:rtl w:val="true"/>
              </w:rPr>
              <w:t>القواعد الملکوتیة</w:t>
            </w:r>
            <w:r>
              <w:rPr>
                <w:rStyle w:val="IndexLink"/>
                <w:rtl w:val="true"/>
              </w:rPr>
              <w:tab/>
            </w:r>
            <w:r>
              <w:rPr>
                <w:rStyle w:val="IndexLink"/>
              </w:rPr>
              <w:t>230</w:t>
            </w:r>
          </w:hyperlink>
        </w:p>
        <w:p>
          <w:pPr>
            <w:pStyle w:val="Contents3"/>
            <w:tabs>
              <w:tab w:val="clear" w:pos="8459"/>
              <w:tab w:val="right" w:pos="9026" w:leader="dot"/>
            </w:tabs>
            <w:rPr/>
          </w:pPr>
          <w:hyperlink w:anchor="__RefHeading___Toc9052532_73709187">
            <w:r>
              <w:rPr>
                <w:webHidden/>
                <w:rStyle w:val="IndexLink"/>
              </w:rPr>
              <w:t>1016</w:t>
            </w:r>
            <w:r>
              <w:rPr>
                <w:rStyle w:val="IndexLink"/>
                <w:rtl w:val="true"/>
              </w:rPr>
              <w:t xml:space="preserve">- </w:t>
            </w:r>
            <w:r>
              <w:rPr>
                <w:rStyle w:val="IndexLink"/>
                <w:rtl w:val="true"/>
              </w:rPr>
              <w:t>قواعد الملوک و شیم العباسی‏</w:t>
            </w:r>
            <w:r>
              <w:rPr>
                <w:rStyle w:val="IndexLink"/>
                <w:rtl w:val="true"/>
              </w:rPr>
              <w:tab/>
            </w:r>
            <w:r>
              <w:rPr>
                <w:rStyle w:val="IndexLink"/>
              </w:rPr>
              <w:t>230</w:t>
            </w:r>
          </w:hyperlink>
        </w:p>
        <w:p>
          <w:pPr>
            <w:pStyle w:val="Contents3"/>
            <w:tabs>
              <w:tab w:val="clear" w:pos="8459"/>
              <w:tab w:val="right" w:pos="9026" w:leader="dot"/>
            </w:tabs>
            <w:rPr/>
          </w:pPr>
          <w:hyperlink w:anchor="__RefHeading___Toc9052534_73709187">
            <w:r>
              <w:rPr>
                <w:webHidden/>
                <w:rStyle w:val="IndexLink"/>
                <w:rtl w:val="true"/>
              </w:rPr>
              <w:t>قواعد موسیقی‏</w:t>
            </w:r>
            <w:r>
              <w:rPr>
                <w:rStyle w:val="IndexLink"/>
                <w:rtl w:val="true"/>
              </w:rPr>
              <w:tab/>
            </w:r>
            <w:r>
              <w:rPr>
                <w:rStyle w:val="IndexLink"/>
              </w:rPr>
              <w:t>230</w:t>
            </w:r>
          </w:hyperlink>
        </w:p>
        <w:p>
          <w:pPr>
            <w:pStyle w:val="Contents3"/>
            <w:tabs>
              <w:tab w:val="clear" w:pos="8459"/>
              <w:tab w:val="right" w:pos="9026" w:leader="dot"/>
            </w:tabs>
            <w:rPr/>
          </w:pPr>
          <w:hyperlink w:anchor="__RefHeading___Toc9052536_73709187">
            <w:r>
              <w:rPr>
                <w:webHidden/>
                <w:rStyle w:val="IndexLink"/>
              </w:rPr>
              <w:t>1017</w:t>
            </w:r>
            <w:r>
              <w:rPr>
                <w:rStyle w:val="IndexLink"/>
                <w:rtl w:val="true"/>
              </w:rPr>
              <w:t xml:space="preserve">- </w:t>
            </w:r>
            <w:r>
              <w:rPr>
                <w:rStyle w:val="IndexLink"/>
                <w:rtl w:val="true"/>
              </w:rPr>
              <w:t>القواعد النجفیة</w:t>
            </w:r>
            <w:r>
              <w:rPr>
                <w:rStyle w:val="IndexLink"/>
                <w:rtl w:val="true"/>
              </w:rPr>
              <w:tab/>
            </w:r>
            <w:r>
              <w:rPr>
                <w:rStyle w:val="IndexLink"/>
              </w:rPr>
              <w:t>231</w:t>
            </w:r>
          </w:hyperlink>
        </w:p>
        <w:p>
          <w:pPr>
            <w:pStyle w:val="Contents3"/>
            <w:tabs>
              <w:tab w:val="clear" w:pos="8459"/>
              <w:tab w:val="right" w:pos="9026" w:leader="dot"/>
            </w:tabs>
            <w:rPr/>
          </w:pPr>
          <w:hyperlink w:anchor="__RefHeading___Toc9052538_73709187">
            <w:r>
              <w:rPr>
                <w:webHidden/>
                <w:rStyle w:val="IndexLink"/>
              </w:rPr>
              <w:t>1018</w:t>
            </w:r>
            <w:r>
              <w:rPr>
                <w:rStyle w:val="IndexLink"/>
                <w:rtl w:val="true"/>
              </w:rPr>
              <w:t xml:space="preserve">- </w:t>
            </w:r>
            <w:r>
              <w:rPr>
                <w:rStyle w:val="IndexLink"/>
                <w:rtl w:val="true"/>
              </w:rPr>
              <w:t>قواعد النجوم‏</w:t>
            </w:r>
            <w:r>
              <w:rPr>
                <w:rStyle w:val="IndexLink"/>
                <w:rtl w:val="true"/>
              </w:rPr>
              <w:tab/>
            </w:r>
            <w:r>
              <w:rPr>
                <w:rStyle w:val="IndexLink"/>
              </w:rPr>
              <w:t>231</w:t>
            </w:r>
          </w:hyperlink>
        </w:p>
        <w:p>
          <w:pPr>
            <w:pStyle w:val="Contents3"/>
            <w:tabs>
              <w:tab w:val="clear" w:pos="8459"/>
              <w:tab w:val="right" w:pos="9026" w:leader="dot"/>
            </w:tabs>
            <w:rPr/>
          </w:pPr>
          <w:hyperlink w:anchor="__RefHeading___Toc9052540_73709187">
            <w:r>
              <w:rPr>
                <w:webHidden/>
                <w:rStyle w:val="IndexLink"/>
              </w:rPr>
              <w:t>1019</w:t>
            </w:r>
            <w:r>
              <w:rPr>
                <w:rStyle w:val="IndexLink"/>
                <w:rtl w:val="true"/>
              </w:rPr>
              <w:t xml:space="preserve">- </w:t>
            </w:r>
            <w:r>
              <w:rPr>
                <w:rStyle w:val="IndexLink"/>
                <w:rtl w:val="true"/>
              </w:rPr>
              <w:t>رسالة فی قواعد النحو و الصرف‏</w:t>
            </w:r>
            <w:r>
              <w:rPr>
                <w:rStyle w:val="IndexLink"/>
                <w:rtl w:val="true"/>
              </w:rPr>
              <w:tab/>
            </w:r>
            <w:r>
              <w:rPr>
                <w:rStyle w:val="IndexLink"/>
              </w:rPr>
              <w:t>231</w:t>
            </w:r>
          </w:hyperlink>
        </w:p>
        <w:p>
          <w:pPr>
            <w:pStyle w:val="Contents3"/>
            <w:tabs>
              <w:tab w:val="clear" w:pos="8459"/>
              <w:tab w:val="right" w:pos="9026" w:leader="dot"/>
            </w:tabs>
            <w:rPr/>
          </w:pPr>
          <w:hyperlink w:anchor="__RefHeading___Toc9052542_73709187">
            <w:r>
              <w:rPr>
                <w:webHidden/>
                <w:rStyle w:val="IndexLink"/>
              </w:rPr>
              <w:t>1020</w:t>
            </w:r>
            <w:r>
              <w:rPr>
                <w:rStyle w:val="IndexLink"/>
                <w:rtl w:val="true"/>
              </w:rPr>
              <w:t xml:space="preserve">- </w:t>
            </w:r>
            <w:r>
              <w:rPr>
                <w:rStyle w:val="IndexLink"/>
                <w:rtl w:val="true"/>
              </w:rPr>
              <w:t>قواعد نحو</w:t>
            </w:r>
            <w:r>
              <w:rPr>
                <w:rStyle w:val="IndexLink"/>
                <w:rtl w:val="true"/>
              </w:rPr>
              <w:tab/>
            </w:r>
            <w:r>
              <w:rPr>
                <w:rStyle w:val="IndexLink"/>
              </w:rPr>
              <w:t>231</w:t>
            </w:r>
          </w:hyperlink>
        </w:p>
        <w:p>
          <w:pPr>
            <w:pStyle w:val="Contents3"/>
            <w:tabs>
              <w:tab w:val="clear" w:pos="8459"/>
              <w:tab w:val="right" w:pos="9026" w:leader="dot"/>
            </w:tabs>
            <w:rPr/>
          </w:pPr>
          <w:hyperlink w:anchor="__RefHeading___Toc9052544_73709187">
            <w:r>
              <w:rPr>
                <w:webHidden/>
                <w:rStyle w:val="IndexLink"/>
              </w:rPr>
              <w:t>1021</w:t>
            </w:r>
            <w:r>
              <w:rPr>
                <w:rStyle w:val="IndexLink"/>
                <w:rtl w:val="true"/>
              </w:rPr>
              <w:t xml:space="preserve">- </w:t>
            </w:r>
            <w:r>
              <w:rPr>
                <w:rStyle w:val="IndexLink"/>
                <w:rtl w:val="true"/>
              </w:rPr>
              <w:t>قواعد النحو</w:t>
            </w:r>
            <w:r>
              <w:rPr>
                <w:rStyle w:val="IndexLink"/>
                <w:rtl w:val="true"/>
              </w:rPr>
              <w:tab/>
            </w:r>
            <w:r>
              <w:rPr>
                <w:rStyle w:val="IndexLink"/>
              </w:rPr>
              <w:t>231</w:t>
            </w:r>
          </w:hyperlink>
        </w:p>
        <w:p>
          <w:pPr>
            <w:pStyle w:val="Contents3"/>
            <w:tabs>
              <w:tab w:val="clear" w:pos="8459"/>
              <w:tab w:val="right" w:pos="9026" w:leader="dot"/>
            </w:tabs>
            <w:rPr/>
          </w:pPr>
          <w:hyperlink w:anchor="__RefHeading___Toc9052546_73709187">
            <w:r>
              <w:rPr>
                <w:webHidden/>
                <w:rStyle w:val="IndexLink"/>
              </w:rPr>
              <w:t>1022</w:t>
            </w:r>
            <w:r>
              <w:rPr>
                <w:rStyle w:val="IndexLink"/>
                <w:rtl w:val="true"/>
              </w:rPr>
              <w:t xml:space="preserve">- </w:t>
            </w:r>
            <w:r>
              <w:rPr>
                <w:rStyle w:val="IndexLink"/>
                <w:rtl w:val="true"/>
              </w:rPr>
              <w:t>قواعد النحو</w:t>
            </w:r>
            <w:r>
              <w:rPr>
                <w:rStyle w:val="IndexLink"/>
                <w:rtl w:val="true"/>
              </w:rPr>
              <w:tab/>
            </w:r>
            <w:r>
              <w:rPr>
                <w:rStyle w:val="IndexLink"/>
              </w:rPr>
              <w:t>231</w:t>
            </w:r>
          </w:hyperlink>
        </w:p>
        <w:p>
          <w:pPr>
            <w:pStyle w:val="Contents3"/>
            <w:tabs>
              <w:tab w:val="clear" w:pos="8459"/>
              <w:tab w:val="right" w:pos="9026" w:leader="dot"/>
            </w:tabs>
            <w:rPr/>
          </w:pPr>
          <w:hyperlink w:anchor="__RefHeading___Toc9052548_73709187">
            <w:r>
              <w:rPr>
                <w:webHidden/>
                <w:rStyle w:val="IndexLink"/>
              </w:rPr>
              <w:t>1023</w:t>
            </w:r>
            <w:r>
              <w:rPr>
                <w:rStyle w:val="IndexLink"/>
                <w:rtl w:val="true"/>
              </w:rPr>
              <w:t xml:space="preserve">- </w:t>
            </w:r>
            <w:r>
              <w:rPr>
                <w:rStyle w:val="IndexLink"/>
                <w:rtl w:val="true"/>
              </w:rPr>
              <w:t>قواعد النحو</w:t>
            </w:r>
            <w:r>
              <w:rPr>
                <w:rStyle w:val="IndexLink"/>
                <w:rtl w:val="true"/>
              </w:rPr>
              <w:tab/>
            </w:r>
            <w:r>
              <w:rPr>
                <w:rStyle w:val="IndexLink"/>
              </w:rPr>
              <w:t>231</w:t>
            </w:r>
          </w:hyperlink>
        </w:p>
        <w:p>
          <w:pPr>
            <w:pStyle w:val="Contents3"/>
            <w:tabs>
              <w:tab w:val="clear" w:pos="8459"/>
              <w:tab w:val="right" w:pos="9026" w:leader="dot"/>
            </w:tabs>
            <w:rPr/>
          </w:pPr>
          <w:hyperlink w:anchor="__RefHeading___Toc9052550_73709187">
            <w:r>
              <w:rPr>
                <w:webHidden/>
                <w:rStyle w:val="IndexLink"/>
              </w:rPr>
              <w:t>1024</w:t>
            </w:r>
            <w:r>
              <w:rPr>
                <w:rStyle w:val="IndexLink"/>
                <w:rtl w:val="true"/>
              </w:rPr>
              <w:t xml:space="preserve">- </w:t>
            </w:r>
            <w:r>
              <w:rPr>
                <w:rStyle w:val="IndexLink"/>
                <w:rtl w:val="true"/>
              </w:rPr>
              <w:t>قواعد نظام‏</w:t>
            </w:r>
            <w:r>
              <w:rPr>
                <w:rStyle w:val="IndexLink"/>
                <w:rtl w:val="true"/>
              </w:rPr>
              <w:tab/>
            </w:r>
            <w:r>
              <w:rPr>
                <w:rStyle w:val="IndexLink"/>
              </w:rPr>
              <w:t>231</w:t>
            </w:r>
          </w:hyperlink>
        </w:p>
        <w:p>
          <w:pPr>
            <w:pStyle w:val="Contents3"/>
            <w:tabs>
              <w:tab w:val="clear" w:pos="8459"/>
              <w:tab w:val="right" w:pos="9026" w:leader="dot"/>
            </w:tabs>
            <w:rPr/>
          </w:pPr>
          <w:hyperlink w:anchor="__RefHeading___Toc9052552_73709187">
            <w:r>
              <w:rPr>
                <w:webHidden/>
                <w:rStyle w:val="IndexLink"/>
              </w:rPr>
              <w:t>1025</w:t>
            </w:r>
            <w:r>
              <w:rPr>
                <w:rStyle w:val="IndexLink"/>
                <w:rtl w:val="true"/>
              </w:rPr>
              <w:t xml:space="preserve">- </w:t>
            </w:r>
            <w:r>
              <w:rPr>
                <w:rStyle w:val="IndexLink"/>
                <w:rtl w:val="true"/>
              </w:rPr>
              <w:t>قواعد و اصطلاحات نجوم‏</w:t>
            </w:r>
            <w:r>
              <w:rPr>
                <w:rStyle w:val="IndexLink"/>
                <w:rtl w:val="true"/>
              </w:rPr>
              <w:tab/>
            </w:r>
            <w:r>
              <w:rPr>
                <w:rStyle w:val="IndexLink"/>
              </w:rPr>
              <w:t>231</w:t>
            </w:r>
          </w:hyperlink>
        </w:p>
        <w:p>
          <w:pPr>
            <w:pStyle w:val="Contents3"/>
            <w:tabs>
              <w:tab w:val="clear" w:pos="8459"/>
              <w:tab w:val="right" w:pos="9026" w:leader="dot"/>
            </w:tabs>
            <w:rPr/>
          </w:pPr>
          <w:hyperlink w:anchor="__RefHeading___Toc9052554_73709187">
            <w:r>
              <w:rPr>
                <w:webHidden/>
                <w:rStyle w:val="IndexLink"/>
              </w:rPr>
              <w:t>1026</w:t>
            </w:r>
            <w:r>
              <w:rPr>
                <w:rStyle w:val="IndexLink"/>
                <w:rtl w:val="true"/>
              </w:rPr>
              <w:t xml:space="preserve">- </w:t>
            </w:r>
            <w:r>
              <w:rPr>
                <w:rStyle w:val="IndexLink"/>
                <w:rtl w:val="true"/>
              </w:rPr>
              <w:t>قواعد والیبال و باسکیتبال‏</w:t>
            </w:r>
            <w:r>
              <w:rPr>
                <w:rStyle w:val="IndexLink"/>
                <w:rtl w:val="true"/>
              </w:rPr>
              <w:tab/>
            </w:r>
            <w:r>
              <w:rPr>
                <w:rStyle w:val="IndexLink"/>
              </w:rPr>
              <w:t>232</w:t>
            </w:r>
          </w:hyperlink>
        </w:p>
        <w:p>
          <w:pPr>
            <w:pStyle w:val="Contents3"/>
            <w:tabs>
              <w:tab w:val="clear" w:pos="8459"/>
              <w:tab w:val="right" w:pos="9026" w:leader="dot"/>
            </w:tabs>
            <w:rPr/>
          </w:pPr>
          <w:hyperlink w:anchor="__RefHeading___Toc9052556_73709187">
            <w:r>
              <w:rPr>
                <w:webHidden/>
                <w:rStyle w:val="IndexLink"/>
              </w:rPr>
              <w:t>1027</w:t>
            </w:r>
            <w:r>
              <w:rPr>
                <w:rStyle w:val="IndexLink"/>
                <w:rtl w:val="true"/>
              </w:rPr>
              <w:t xml:space="preserve">- </w:t>
            </w:r>
            <w:r>
              <w:rPr>
                <w:rStyle w:val="IndexLink"/>
                <w:rtl w:val="true"/>
              </w:rPr>
              <w:t>القواعد و الفوائد</w:t>
            </w:r>
            <w:r>
              <w:rPr>
                <w:rStyle w:val="IndexLink"/>
                <w:rtl w:val="true"/>
              </w:rPr>
              <w:tab/>
            </w:r>
            <w:r>
              <w:rPr>
                <w:rStyle w:val="IndexLink"/>
              </w:rPr>
              <w:t>232</w:t>
            </w:r>
          </w:hyperlink>
        </w:p>
        <w:p>
          <w:pPr>
            <w:pStyle w:val="Contents3"/>
            <w:tabs>
              <w:tab w:val="clear" w:pos="8459"/>
              <w:tab w:val="right" w:pos="9026" w:leader="dot"/>
            </w:tabs>
            <w:rPr/>
          </w:pPr>
          <w:hyperlink w:anchor="__RefHeading___Toc9052558_73709187">
            <w:r>
              <w:rPr>
                <w:webHidden/>
                <w:rStyle w:val="IndexLink"/>
              </w:rPr>
              <w:t>1028</w:t>
            </w:r>
            <w:r>
              <w:rPr>
                <w:rStyle w:val="IndexLink"/>
                <w:rtl w:val="true"/>
              </w:rPr>
              <w:t xml:space="preserve">- </w:t>
            </w:r>
            <w:r>
              <w:rPr>
                <w:rStyle w:val="IndexLink"/>
                <w:rtl w:val="true"/>
              </w:rPr>
              <w:t>القواعد و الفوائد</w:t>
            </w:r>
            <w:r>
              <w:rPr>
                <w:rStyle w:val="IndexLink"/>
                <w:rtl w:val="true"/>
              </w:rPr>
              <w:tab/>
            </w:r>
            <w:r>
              <w:rPr>
                <w:rStyle w:val="IndexLink"/>
              </w:rPr>
              <w:t>232</w:t>
            </w:r>
          </w:hyperlink>
        </w:p>
        <w:p>
          <w:pPr>
            <w:pStyle w:val="Contents3"/>
            <w:tabs>
              <w:tab w:val="clear" w:pos="8459"/>
              <w:tab w:val="right" w:pos="9026" w:leader="dot"/>
            </w:tabs>
            <w:rPr/>
          </w:pPr>
          <w:hyperlink w:anchor="__RefHeading___Toc9052560_73709187">
            <w:r>
              <w:rPr>
                <w:webHidden/>
                <w:rStyle w:val="IndexLink"/>
              </w:rPr>
              <w:t>1029</w:t>
            </w:r>
            <w:r>
              <w:rPr>
                <w:rStyle w:val="IndexLink"/>
                <w:rtl w:val="true"/>
              </w:rPr>
              <w:t xml:space="preserve">- </w:t>
            </w:r>
            <w:r>
              <w:rPr>
                <w:rStyle w:val="IndexLink"/>
                <w:rtl w:val="true"/>
              </w:rPr>
              <w:t>القواعد و الفوائد</w:t>
            </w:r>
            <w:r>
              <w:rPr>
                <w:rStyle w:val="IndexLink"/>
                <w:rtl w:val="true"/>
              </w:rPr>
              <w:tab/>
            </w:r>
            <w:r>
              <w:rPr>
                <w:rStyle w:val="IndexLink"/>
              </w:rPr>
              <w:t>232</w:t>
            </w:r>
          </w:hyperlink>
        </w:p>
        <w:p>
          <w:pPr>
            <w:pStyle w:val="Contents3"/>
            <w:tabs>
              <w:tab w:val="clear" w:pos="8459"/>
              <w:tab w:val="right" w:pos="9026" w:leader="dot"/>
            </w:tabs>
            <w:rPr/>
          </w:pPr>
          <w:hyperlink w:anchor="__RefHeading___Toc9052562_73709187">
            <w:r>
              <w:rPr>
                <w:webHidden/>
                <w:rStyle w:val="IndexLink"/>
              </w:rPr>
              <w:t>1030</w:t>
            </w:r>
            <w:r>
              <w:rPr>
                <w:rStyle w:val="IndexLink"/>
                <w:rtl w:val="true"/>
              </w:rPr>
              <w:t xml:space="preserve">- </w:t>
            </w:r>
            <w:r>
              <w:rPr>
                <w:rStyle w:val="IndexLink"/>
                <w:rtl w:val="true"/>
              </w:rPr>
              <w:t>القواعد و الفوائد الحکمیة و الکلامیة</w:t>
            </w:r>
            <w:r>
              <w:rPr>
                <w:rStyle w:val="IndexLink"/>
                <w:rtl w:val="true"/>
              </w:rPr>
              <w:tab/>
            </w:r>
            <w:r>
              <w:rPr>
                <w:rStyle w:val="IndexLink"/>
              </w:rPr>
              <w:t>233</w:t>
            </w:r>
          </w:hyperlink>
        </w:p>
        <w:p>
          <w:pPr>
            <w:pStyle w:val="Contents3"/>
            <w:tabs>
              <w:tab w:val="clear" w:pos="8459"/>
              <w:tab w:val="right" w:pos="9026" w:leader="dot"/>
            </w:tabs>
            <w:rPr/>
          </w:pPr>
          <w:hyperlink w:anchor="__RefHeading___Toc9052564_73709187">
            <w:r>
              <w:rPr>
                <w:webHidden/>
                <w:rStyle w:val="IndexLink"/>
              </w:rPr>
              <w:t>1031</w:t>
            </w:r>
            <w:r>
              <w:rPr>
                <w:rStyle w:val="IndexLink"/>
                <w:rtl w:val="true"/>
              </w:rPr>
              <w:t xml:space="preserve">- </w:t>
            </w:r>
            <w:r>
              <w:rPr>
                <w:rStyle w:val="IndexLink"/>
                <w:rtl w:val="true"/>
              </w:rPr>
              <w:t>القواعد و المقاصد</w:t>
            </w:r>
            <w:r>
              <w:rPr>
                <w:rStyle w:val="IndexLink"/>
                <w:rtl w:val="true"/>
              </w:rPr>
              <w:tab/>
            </w:r>
            <w:r>
              <w:rPr>
                <w:rStyle w:val="IndexLink"/>
              </w:rPr>
              <w:t>234</w:t>
            </w:r>
          </w:hyperlink>
        </w:p>
        <w:p>
          <w:pPr>
            <w:pStyle w:val="Contents3"/>
            <w:tabs>
              <w:tab w:val="clear" w:pos="8459"/>
              <w:tab w:val="right" w:pos="9026" w:leader="dot"/>
            </w:tabs>
            <w:rPr/>
          </w:pPr>
          <w:hyperlink w:anchor="__RefHeading___Toc9052566_73709187">
            <w:r>
              <w:rPr>
                <w:webHidden/>
                <w:rStyle w:val="IndexLink"/>
              </w:rPr>
              <w:t>1032</w:t>
            </w:r>
            <w:r>
              <w:rPr>
                <w:rStyle w:val="IndexLink"/>
                <w:rtl w:val="true"/>
              </w:rPr>
              <w:t xml:space="preserve">- </w:t>
            </w:r>
            <w:r>
              <w:rPr>
                <w:rStyle w:val="IndexLink"/>
                <w:rtl w:val="true"/>
              </w:rPr>
              <w:t>قواعد و مقررات بازی هوکی‏</w:t>
            </w:r>
            <w:r>
              <w:rPr>
                <w:rStyle w:val="IndexLink"/>
                <w:rtl w:val="true"/>
              </w:rPr>
              <w:tab/>
            </w:r>
            <w:r>
              <w:rPr>
                <w:rStyle w:val="IndexLink"/>
              </w:rPr>
              <w:t>234</w:t>
            </w:r>
          </w:hyperlink>
        </w:p>
        <w:p>
          <w:pPr>
            <w:pStyle w:val="Contents3"/>
            <w:tabs>
              <w:tab w:val="clear" w:pos="8459"/>
              <w:tab w:val="right" w:pos="9026" w:leader="dot"/>
            </w:tabs>
            <w:rPr/>
          </w:pPr>
          <w:hyperlink w:anchor="__RefHeading___Toc9052568_73709187">
            <w:r>
              <w:rPr>
                <w:webHidden/>
                <w:rStyle w:val="IndexLink"/>
              </w:rPr>
              <w:t>1033</w:t>
            </w:r>
            <w:r>
              <w:rPr>
                <w:rStyle w:val="IndexLink"/>
                <w:rtl w:val="true"/>
              </w:rPr>
              <w:t xml:space="preserve">- </w:t>
            </w:r>
            <w:r>
              <w:rPr>
                <w:rStyle w:val="IndexLink"/>
                <w:rtl w:val="true"/>
              </w:rPr>
              <w:t>قواعد و نظم أفواج‏</w:t>
            </w:r>
            <w:r>
              <w:rPr>
                <w:rStyle w:val="IndexLink"/>
                <w:rtl w:val="true"/>
              </w:rPr>
              <w:tab/>
            </w:r>
            <w:r>
              <w:rPr>
                <w:rStyle w:val="IndexLink"/>
              </w:rPr>
              <w:t>234</w:t>
            </w:r>
          </w:hyperlink>
        </w:p>
        <w:p>
          <w:pPr>
            <w:pStyle w:val="Contents3"/>
            <w:tabs>
              <w:tab w:val="clear" w:pos="8459"/>
              <w:tab w:val="right" w:pos="9026" w:leader="dot"/>
            </w:tabs>
            <w:rPr/>
          </w:pPr>
          <w:hyperlink w:anchor="__RefHeading___Toc9052570_73709187">
            <w:r>
              <w:rPr>
                <w:webHidden/>
                <w:rStyle w:val="IndexLink"/>
              </w:rPr>
              <w:t>1034</w:t>
            </w:r>
            <w:r>
              <w:rPr>
                <w:rStyle w:val="IndexLink"/>
                <w:rtl w:val="true"/>
              </w:rPr>
              <w:t xml:space="preserve">- </w:t>
            </w:r>
            <w:r>
              <w:rPr>
                <w:rStyle w:val="IndexLink"/>
                <w:rtl w:val="true"/>
              </w:rPr>
              <w:t>قواعد الهدایة</w:t>
            </w:r>
            <w:r>
              <w:rPr>
                <w:rStyle w:val="IndexLink"/>
                <w:rtl w:val="true"/>
              </w:rPr>
              <w:tab/>
            </w:r>
            <w:r>
              <w:rPr>
                <w:rStyle w:val="IndexLink"/>
              </w:rPr>
              <w:t>234</w:t>
            </w:r>
          </w:hyperlink>
        </w:p>
        <w:p>
          <w:pPr>
            <w:pStyle w:val="Contents3"/>
            <w:tabs>
              <w:tab w:val="clear" w:pos="8459"/>
              <w:tab w:val="right" w:pos="9026" w:leader="dot"/>
            </w:tabs>
            <w:rPr/>
          </w:pPr>
          <w:hyperlink w:anchor="__RefHeading___Toc9052572_73709187">
            <w:r>
              <w:rPr>
                <w:webHidden/>
                <w:rStyle w:val="IndexLink"/>
              </w:rPr>
              <w:t>1035</w:t>
            </w:r>
            <w:r>
              <w:rPr>
                <w:rStyle w:val="IndexLink"/>
                <w:rtl w:val="true"/>
              </w:rPr>
              <w:t xml:space="preserve">- </w:t>
            </w:r>
            <w:r>
              <w:rPr>
                <w:rStyle w:val="IndexLink"/>
                <w:rtl w:val="true"/>
              </w:rPr>
              <w:t>قواعد الیقین فی أصول الدین‏</w:t>
            </w:r>
            <w:r>
              <w:rPr>
                <w:rStyle w:val="IndexLink"/>
                <w:rtl w:val="true"/>
              </w:rPr>
              <w:tab/>
            </w:r>
            <w:r>
              <w:rPr>
                <w:rStyle w:val="IndexLink"/>
              </w:rPr>
              <w:t>234</w:t>
            </w:r>
          </w:hyperlink>
        </w:p>
        <w:p>
          <w:pPr>
            <w:pStyle w:val="Contents3"/>
            <w:tabs>
              <w:tab w:val="clear" w:pos="8459"/>
              <w:tab w:val="right" w:pos="9026" w:leader="dot"/>
            </w:tabs>
            <w:rPr/>
          </w:pPr>
          <w:hyperlink w:anchor="__RefHeading___Toc9052574_73709187">
            <w:r>
              <w:rPr>
                <w:webHidden/>
                <w:rStyle w:val="IndexLink"/>
                <w:rtl w:val="true"/>
              </w:rPr>
              <w:t>بیان</w:t>
            </w:r>
            <w:r>
              <w:rPr>
                <w:rStyle w:val="IndexLink"/>
                <w:rtl w:val="true"/>
              </w:rPr>
              <w:tab/>
            </w:r>
            <w:r>
              <w:rPr>
                <w:rStyle w:val="IndexLink"/>
              </w:rPr>
              <w:t>234</w:t>
            </w:r>
          </w:hyperlink>
        </w:p>
        <w:p>
          <w:pPr>
            <w:pStyle w:val="Contents3"/>
            <w:tabs>
              <w:tab w:val="clear" w:pos="8459"/>
              <w:tab w:val="right" w:pos="9026" w:leader="dot"/>
            </w:tabs>
            <w:rPr/>
          </w:pPr>
          <w:hyperlink w:anchor="__RefHeading___Toc9052576_73709187">
            <w:r>
              <w:rPr>
                <w:webHidden/>
                <w:rStyle w:val="IndexLink"/>
              </w:rPr>
              <w:t>1036</w:t>
            </w:r>
            <w:r>
              <w:rPr>
                <w:rStyle w:val="IndexLink"/>
                <w:rtl w:val="true"/>
              </w:rPr>
              <w:t xml:space="preserve">- </w:t>
            </w:r>
            <w:r>
              <w:rPr>
                <w:rStyle w:val="IndexLink"/>
                <w:rtl w:val="true"/>
              </w:rPr>
              <w:t>کتاب القوافی‏</w:t>
            </w:r>
            <w:r>
              <w:rPr>
                <w:rStyle w:val="IndexLink"/>
                <w:rtl w:val="true"/>
              </w:rPr>
              <w:tab/>
            </w:r>
            <w:r>
              <w:rPr>
                <w:rStyle w:val="IndexLink"/>
              </w:rPr>
              <w:t>234</w:t>
            </w:r>
          </w:hyperlink>
        </w:p>
        <w:p>
          <w:pPr>
            <w:pStyle w:val="Contents3"/>
            <w:tabs>
              <w:tab w:val="clear" w:pos="8459"/>
              <w:tab w:val="right" w:pos="9026" w:leader="dot"/>
            </w:tabs>
            <w:rPr/>
          </w:pPr>
          <w:hyperlink w:anchor="__RefHeading___Toc9052578_73709187">
            <w:r>
              <w:rPr>
                <w:webHidden/>
                <w:rStyle w:val="IndexLink"/>
              </w:rPr>
              <w:t>1037</w:t>
            </w:r>
            <w:r>
              <w:rPr>
                <w:rStyle w:val="IndexLink"/>
                <w:rtl w:val="true"/>
              </w:rPr>
              <w:t xml:space="preserve">- </w:t>
            </w:r>
            <w:r>
              <w:rPr>
                <w:rStyle w:val="IndexLink"/>
                <w:rtl w:val="true"/>
              </w:rPr>
              <w:t>کتاب القوافی‏</w:t>
            </w:r>
            <w:r>
              <w:rPr>
                <w:rStyle w:val="IndexLink"/>
                <w:rtl w:val="true"/>
              </w:rPr>
              <w:tab/>
            </w:r>
            <w:r>
              <w:rPr>
                <w:rStyle w:val="IndexLink"/>
              </w:rPr>
              <w:t>234</w:t>
            </w:r>
          </w:hyperlink>
        </w:p>
        <w:p>
          <w:pPr>
            <w:pStyle w:val="Contents3"/>
            <w:tabs>
              <w:tab w:val="clear" w:pos="8459"/>
              <w:tab w:val="right" w:pos="9026" w:leader="dot"/>
            </w:tabs>
            <w:rPr/>
          </w:pPr>
          <w:hyperlink w:anchor="__RefHeading___Toc9052580_73709187">
            <w:r>
              <w:rPr>
                <w:webHidden/>
                <w:rStyle w:val="IndexLink"/>
              </w:rPr>
              <w:t>1038</w:t>
            </w:r>
            <w:r>
              <w:rPr>
                <w:rStyle w:val="IndexLink"/>
                <w:rtl w:val="true"/>
              </w:rPr>
              <w:t xml:space="preserve">- </w:t>
            </w:r>
            <w:r>
              <w:rPr>
                <w:rStyle w:val="IndexLink"/>
                <w:rtl w:val="true"/>
              </w:rPr>
              <w:t>کتاب القوافی‏</w:t>
            </w:r>
            <w:r>
              <w:rPr>
                <w:rStyle w:val="IndexLink"/>
                <w:rtl w:val="true"/>
              </w:rPr>
              <w:tab/>
            </w:r>
            <w:r>
              <w:rPr>
                <w:rStyle w:val="IndexLink"/>
              </w:rPr>
              <w:t>234</w:t>
            </w:r>
          </w:hyperlink>
        </w:p>
        <w:p>
          <w:pPr>
            <w:pStyle w:val="Contents3"/>
            <w:tabs>
              <w:tab w:val="clear" w:pos="8459"/>
              <w:tab w:val="right" w:pos="9026" w:leader="dot"/>
            </w:tabs>
            <w:rPr/>
          </w:pPr>
          <w:hyperlink w:anchor="__RefHeading___Toc9052582_73709187">
            <w:r>
              <w:rPr>
                <w:webHidden/>
                <w:rStyle w:val="IndexLink"/>
              </w:rPr>
              <w:t>1039</w:t>
            </w:r>
            <w:r>
              <w:rPr>
                <w:rStyle w:val="IndexLink"/>
                <w:rtl w:val="true"/>
              </w:rPr>
              <w:t xml:space="preserve">- </w:t>
            </w:r>
            <w:r>
              <w:rPr>
                <w:rStyle w:val="IndexLink"/>
                <w:rtl w:val="true"/>
              </w:rPr>
              <w:t>القوافی‏</w:t>
            </w:r>
            <w:r>
              <w:rPr>
                <w:rStyle w:val="IndexLink"/>
                <w:rtl w:val="true"/>
              </w:rPr>
              <w:tab/>
            </w:r>
            <w:r>
              <w:rPr>
                <w:rStyle w:val="IndexLink"/>
              </w:rPr>
              <w:t>235</w:t>
            </w:r>
          </w:hyperlink>
        </w:p>
        <w:p>
          <w:pPr>
            <w:pStyle w:val="Contents3"/>
            <w:tabs>
              <w:tab w:val="clear" w:pos="8459"/>
              <w:tab w:val="right" w:pos="9026" w:leader="dot"/>
            </w:tabs>
            <w:rPr/>
          </w:pPr>
          <w:hyperlink w:anchor="__RefHeading___Toc9052584_73709187">
            <w:r>
              <w:rPr>
                <w:webHidden/>
                <w:rStyle w:val="IndexLink"/>
              </w:rPr>
              <w:t>1040</w:t>
            </w:r>
            <w:r>
              <w:rPr>
                <w:rStyle w:val="IndexLink"/>
                <w:rtl w:val="true"/>
              </w:rPr>
              <w:t xml:space="preserve">- </w:t>
            </w:r>
            <w:r>
              <w:rPr>
                <w:rStyle w:val="IndexLink"/>
                <w:rtl w:val="true"/>
              </w:rPr>
              <w:t>رسالة فی القوافی‏</w:t>
            </w:r>
            <w:r>
              <w:rPr>
                <w:rStyle w:val="IndexLink"/>
                <w:rtl w:val="true"/>
              </w:rPr>
              <w:tab/>
            </w:r>
            <w:r>
              <w:rPr>
                <w:rStyle w:val="IndexLink"/>
              </w:rPr>
              <w:t>235</w:t>
            </w:r>
          </w:hyperlink>
        </w:p>
        <w:p>
          <w:pPr>
            <w:pStyle w:val="Contents3"/>
            <w:tabs>
              <w:tab w:val="clear" w:pos="8459"/>
              <w:tab w:val="right" w:pos="9026" w:leader="dot"/>
            </w:tabs>
            <w:rPr/>
          </w:pPr>
          <w:hyperlink w:anchor="__RefHeading___Toc9052586_73709187">
            <w:r>
              <w:rPr>
                <w:webHidden/>
                <w:rStyle w:val="IndexLink"/>
              </w:rPr>
              <w:t>1041</w:t>
            </w:r>
            <w:r>
              <w:rPr>
                <w:rStyle w:val="IndexLink"/>
                <w:rtl w:val="true"/>
              </w:rPr>
              <w:t xml:space="preserve">- </w:t>
            </w:r>
            <w:r>
              <w:rPr>
                <w:rStyle w:val="IndexLink"/>
                <w:rtl w:val="true"/>
              </w:rPr>
              <w:t>رسالة فی القوافی‏</w:t>
            </w:r>
            <w:r>
              <w:rPr>
                <w:rStyle w:val="IndexLink"/>
                <w:rtl w:val="true"/>
              </w:rPr>
              <w:tab/>
            </w:r>
            <w:r>
              <w:rPr>
                <w:rStyle w:val="IndexLink"/>
              </w:rPr>
              <w:t>235</w:t>
            </w:r>
          </w:hyperlink>
        </w:p>
        <w:p>
          <w:pPr>
            <w:pStyle w:val="Contents3"/>
            <w:tabs>
              <w:tab w:val="clear" w:pos="8459"/>
              <w:tab w:val="right" w:pos="9026" w:leader="dot"/>
            </w:tabs>
            <w:rPr/>
          </w:pPr>
          <w:hyperlink w:anchor="__RefHeading___Toc9052588_73709187">
            <w:r>
              <w:rPr>
                <w:webHidden/>
                <w:rStyle w:val="IndexLink"/>
              </w:rPr>
              <w:t>1042</w:t>
            </w:r>
            <w:r>
              <w:rPr>
                <w:rStyle w:val="IndexLink"/>
                <w:rtl w:val="true"/>
              </w:rPr>
              <w:t xml:space="preserve">- </w:t>
            </w:r>
            <w:r>
              <w:rPr>
                <w:rStyle w:val="IndexLink"/>
                <w:rtl w:val="true"/>
              </w:rPr>
              <w:t>القوافی‏</w:t>
            </w:r>
            <w:r>
              <w:rPr>
                <w:rStyle w:val="IndexLink"/>
                <w:rtl w:val="true"/>
              </w:rPr>
              <w:tab/>
            </w:r>
            <w:r>
              <w:rPr>
                <w:rStyle w:val="IndexLink"/>
              </w:rPr>
              <w:t>235</w:t>
            </w:r>
          </w:hyperlink>
        </w:p>
        <w:p>
          <w:pPr>
            <w:pStyle w:val="Contents3"/>
            <w:tabs>
              <w:tab w:val="clear" w:pos="8459"/>
              <w:tab w:val="right" w:pos="9026" w:leader="dot"/>
            </w:tabs>
            <w:rPr/>
          </w:pPr>
          <w:hyperlink w:anchor="__RefHeading___Toc9052590_73709187">
            <w:r>
              <w:rPr>
                <w:webHidden/>
                <w:rStyle w:val="IndexLink"/>
              </w:rPr>
              <w:t>1043</w:t>
            </w:r>
            <w:r>
              <w:rPr>
                <w:rStyle w:val="IndexLink"/>
                <w:rtl w:val="true"/>
              </w:rPr>
              <w:t xml:space="preserve">- </w:t>
            </w:r>
            <w:r>
              <w:rPr>
                <w:rStyle w:val="IndexLink"/>
                <w:rtl w:val="true"/>
              </w:rPr>
              <w:t>رسالة فی القوافی‏</w:t>
            </w:r>
            <w:r>
              <w:rPr>
                <w:rStyle w:val="IndexLink"/>
                <w:rtl w:val="true"/>
              </w:rPr>
              <w:tab/>
            </w:r>
            <w:r>
              <w:rPr>
                <w:rStyle w:val="IndexLink"/>
              </w:rPr>
              <w:t>235</w:t>
            </w:r>
          </w:hyperlink>
        </w:p>
        <w:p>
          <w:pPr>
            <w:pStyle w:val="Contents3"/>
            <w:tabs>
              <w:tab w:val="clear" w:pos="8459"/>
              <w:tab w:val="right" w:pos="9026" w:leader="dot"/>
            </w:tabs>
            <w:rPr/>
          </w:pPr>
          <w:hyperlink w:anchor="__RefHeading___Toc9052592_73709187">
            <w:r>
              <w:rPr>
                <w:webHidden/>
                <w:rStyle w:val="IndexLink"/>
              </w:rPr>
              <w:t>1044</w:t>
            </w:r>
            <w:r>
              <w:rPr>
                <w:rStyle w:val="IndexLink"/>
                <w:rtl w:val="true"/>
              </w:rPr>
              <w:t xml:space="preserve">- </w:t>
            </w:r>
            <w:r>
              <w:rPr>
                <w:rStyle w:val="IndexLink"/>
                <w:rtl w:val="true"/>
              </w:rPr>
              <w:t>القوافی‏</w:t>
            </w:r>
            <w:r>
              <w:rPr>
                <w:rStyle w:val="IndexLink"/>
                <w:rtl w:val="true"/>
              </w:rPr>
              <w:tab/>
            </w:r>
            <w:r>
              <w:rPr>
                <w:rStyle w:val="IndexLink"/>
              </w:rPr>
              <w:t>235</w:t>
            </w:r>
          </w:hyperlink>
        </w:p>
        <w:p>
          <w:pPr>
            <w:pStyle w:val="Contents3"/>
            <w:tabs>
              <w:tab w:val="clear" w:pos="8459"/>
              <w:tab w:val="right" w:pos="9026" w:leader="dot"/>
            </w:tabs>
            <w:rPr/>
          </w:pPr>
          <w:hyperlink w:anchor="__RefHeading___Toc9052594_73709187">
            <w:r>
              <w:rPr>
                <w:webHidden/>
                <w:rStyle w:val="IndexLink"/>
              </w:rPr>
              <w:t>1045</w:t>
            </w:r>
            <w:r>
              <w:rPr>
                <w:rStyle w:val="IndexLink"/>
                <w:rtl w:val="true"/>
              </w:rPr>
              <w:t xml:space="preserve">- </w:t>
            </w:r>
            <w:r>
              <w:rPr>
                <w:rStyle w:val="IndexLink"/>
                <w:rtl w:val="true"/>
              </w:rPr>
              <w:t>القوافی‏</w:t>
            </w:r>
            <w:r>
              <w:rPr>
                <w:rStyle w:val="IndexLink"/>
                <w:rtl w:val="true"/>
              </w:rPr>
              <w:tab/>
            </w:r>
            <w:r>
              <w:rPr>
                <w:rStyle w:val="IndexLink"/>
              </w:rPr>
              <w:t>235</w:t>
            </w:r>
          </w:hyperlink>
        </w:p>
        <w:p>
          <w:pPr>
            <w:pStyle w:val="Contents3"/>
            <w:tabs>
              <w:tab w:val="clear" w:pos="8459"/>
              <w:tab w:val="right" w:pos="9026" w:leader="dot"/>
            </w:tabs>
            <w:rPr/>
          </w:pPr>
          <w:hyperlink w:anchor="__RefHeading___Toc9052596_73709187">
            <w:r>
              <w:rPr>
                <w:webHidden/>
                <w:rStyle w:val="IndexLink"/>
              </w:rPr>
              <w:t>1046</w:t>
            </w:r>
            <w:r>
              <w:rPr>
                <w:rStyle w:val="IndexLink"/>
                <w:rtl w:val="true"/>
              </w:rPr>
              <w:t xml:space="preserve">- </w:t>
            </w:r>
            <w:r>
              <w:rPr>
                <w:rStyle w:val="IndexLink"/>
                <w:rtl w:val="true"/>
              </w:rPr>
              <w:t>القوافی‏</w:t>
            </w:r>
            <w:r>
              <w:rPr>
                <w:rStyle w:val="IndexLink"/>
                <w:rtl w:val="true"/>
              </w:rPr>
              <w:tab/>
            </w:r>
            <w:r>
              <w:rPr>
                <w:rStyle w:val="IndexLink"/>
              </w:rPr>
              <w:t>236</w:t>
            </w:r>
          </w:hyperlink>
        </w:p>
        <w:p>
          <w:pPr>
            <w:pStyle w:val="Contents3"/>
            <w:tabs>
              <w:tab w:val="clear" w:pos="8459"/>
              <w:tab w:val="right" w:pos="9026" w:leader="dot"/>
            </w:tabs>
            <w:rPr/>
          </w:pPr>
          <w:hyperlink w:anchor="__RefHeading___Toc9052598_73709187">
            <w:r>
              <w:rPr>
                <w:webHidden/>
                <w:rStyle w:val="IndexLink"/>
                <w:rtl w:val="true"/>
              </w:rPr>
              <w:t>القوافی‏</w:t>
            </w:r>
            <w:r>
              <w:rPr>
                <w:rStyle w:val="IndexLink"/>
                <w:rtl w:val="true"/>
              </w:rPr>
              <w:tab/>
            </w:r>
            <w:r>
              <w:rPr>
                <w:rStyle w:val="IndexLink"/>
              </w:rPr>
              <w:t>236</w:t>
            </w:r>
          </w:hyperlink>
        </w:p>
        <w:p>
          <w:pPr>
            <w:pStyle w:val="Contents3"/>
            <w:tabs>
              <w:tab w:val="clear" w:pos="8459"/>
              <w:tab w:val="right" w:pos="9026" w:leader="dot"/>
            </w:tabs>
            <w:rPr/>
          </w:pPr>
          <w:hyperlink w:anchor="__RefHeading___Toc9052600_73709187">
            <w:r>
              <w:rPr>
                <w:webHidden/>
                <w:rStyle w:val="IndexLink"/>
              </w:rPr>
              <w:t>1047</w:t>
            </w:r>
            <w:r>
              <w:rPr>
                <w:rStyle w:val="IndexLink"/>
                <w:rtl w:val="true"/>
              </w:rPr>
              <w:t xml:space="preserve">- </w:t>
            </w:r>
            <w:r>
              <w:rPr>
                <w:rStyle w:val="IndexLink"/>
                <w:rtl w:val="true"/>
              </w:rPr>
              <w:t>رسالة فی القوافی‏</w:t>
            </w:r>
            <w:r>
              <w:rPr>
                <w:rStyle w:val="IndexLink"/>
                <w:rtl w:val="true"/>
              </w:rPr>
              <w:tab/>
            </w:r>
            <w:r>
              <w:rPr>
                <w:rStyle w:val="IndexLink"/>
              </w:rPr>
              <w:t>236</w:t>
            </w:r>
          </w:hyperlink>
        </w:p>
        <w:p>
          <w:pPr>
            <w:pStyle w:val="Contents3"/>
            <w:tabs>
              <w:tab w:val="clear" w:pos="8459"/>
              <w:tab w:val="right" w:pos="9026" w:leader="dot"/>
            </w:tabs>
            <w:rPr/>
          </w:pPr>
          <w:hyperlink w:anchor="__RefHeading___Toc9052602_73709187">
            <w:r>
              <w:rPr>
                <w:webHidden/>
                <w:rStyle w:val="IndexLink"/>
              </w:rPr>
              <w:t>1048</w:t>
            </w:r>
            <w:r>
              <w:rPr>
                <w:rStyle w:val="IndexLink"/>
                <w:rtl w:val="true"/>
              </w:rPr>
              <w:t xml:space="preserve">- </w:t>
            </w:r>
            <w:r>
              <w:rPr>
                <w:rStyle w:val="IndexLink"/>
                <w:rtl w:val="true"/>
              </w:rPr>
              <w:t>علم القوافی و الأوزان‏</w:t>
            </w:r>
            <w:r>
              <w:rPr>
                <w:rStyle w:val="IndexLink"/>
                <w:rtl w:val="true"/>
              </w:rPr>
              <w:tab/>
            </w:r>
            <w:r>
              <w:rPr>
                <w:rStyle w:val="IndexLink"/>
              </w:rPr>
              <w:t>236</w:t>
            </w:r>
          </w:hyperlink>
        </w:p>
        <w:p>
          <w:pPr>
            <w:pStyle w:val="Contents3"/>
            <w:tabs>
              <w:tab w:val="clear" w:pos="8459"/>
              <w:tab w:val="right" w:pos="9026" w:leader="dot"/>
            </w:tabs>
            <w:rPr/>
          </w:pPr>
          <w:hyperlink w:anchor="__RefHeading___Toc9052604_73709187">
            <w:r>
              <w:rPr>
                <w:webHidden/>
                <w:rStyle w:val="IndexLink"/>
              </w:rPr>
              <w:t>1049</w:t>
            </w:r>
            <w:r>
              <w:rPr>
                <w:rStyle w:val="IndexLink"/>
                <w:rtl w:val="true"/>
              </w:rPr>
              <w:t xml:space="preserve">- </w:t>
            </w:r>
            <w:r>
              <w:rPr>
                <w:rStyle w:val="IndexLink"/>
                <w:rtl w:val="true"/>
              </w:rPr>
              <w:t>قوام الأمة فی رد شیاطین الکفرة</w:t>
            </w:r>
            <w:r>
              <w:rPr>
                <w:rStyle w:val="IndexLink"/>
                <w:rtl w:val="true"/>
              </w:rPr>
              <w:tab/>
            </w:r>
            <w:r>
              <w:rPr>
                <w:rStyle w:val="IndexLink"/>
              </w:rPr>
              <w:t>236</w:t>
            </w:r>
          </w:hyperlink>
        </w:p>
        <w:p>
          <w:pPr>
            <w:pStyle w:val="Contents3"/>
            <w:tabs>
              <w:tab w:val="clear" w:pos="8459"/>
              <w:tab w:val="right" w:pos="9026" w:leader="dot"/>
            </w:tabs>
            <w:rPr/>
          </w:pPr>
          <w:hyperlink w:anchor="__RefHeading___Toc9052606_73709187">
            <w:r>
              <w:rPr>
                <w:webHidden/>
                <w:rStyle w:val="IndexLink"/>
              </w:rPr>
              <w:t>1050</w:t>
            </w:r>
            <w:r>
              <w:rPr>
                <w:rStyle w:val="IndexLink"/>
                <w:rtl w:val="true"/>
              </w:rPr>
              <w:t xml:space="preserve">- </w:t>
            </w:r>
            <w:r>
              <w:rPr>
                <w:rStyle w:val="IndexLink"/>
                <w:rtl w:val="true"/>
              </w:rPr>
              <w:t>قوام الحساب‏</w:t>
            </w:r>
            <w:r>
              <w:rPr>
                <w:rStyle w:val="IndexLink"/>
                <w:rtl w:val="true"/>
              </w:rPr>
              <w:tab/>
            </w:r>
            <w:r>
              <w:rPr>
                <w:rStyle w:val="IndexLink"/>
              </w:rPr>
              <w:t>236</w:t>
            </w:r>
          </w:hyperlink>
        </w:p>
        <w:p>
          <w:pPr>
            <w:pStyle w:val="Contents3"/>
            <w:tabs>
              <w:tab w:val="clear" w:pos="8459"/>
              <w:tab w:val="right" w:pos="9026" w:leader="dot"/>
            </w:tabs>
            <w:rPr/>
          </w:pPr>
          <w:hyperlink w:anchor="__RefHeading___Toc9052608_73709187">
            <w:r>
              <w:rPr>
                <w:webHidden/>
                <w:rStyle w:val="IndexLink"/>
              </w:rPr>
              <w:t>1051</w:t>
            </w:r>
            <w:r>
              <w:rPr>
                <w:rStyle w:val="IndexLink"/>
                <w:rtl w:val="true"/>
              </w:rPr>
              <w:t xml:space="preserve">- </w:t>
            </w:r>
            <w:r>
              <w:rPr>
                <w:rStyle w:val="IndexLink"/>
                <w:rtl w:val="true"/>
              </w:rPr>
              <w:t>قوام السلطنة</w:t>
            </w:r>
            <w:r>
              <w:rPr>
                <w:rStyle w:val="IndexLink"/>
                <w:rtl w:val="true"/>
              </w:rPr>
              <w:tab/>
            </w:r>
            <w:r>
              <w:rPr>
                <w:rStyle w:val="IndexLink"/>
              </w:rPr>
              <w:t>237</w:t>
            </w:r>
          </w:hyperlink>
        </w:p>
        <w:p>
          <w:pPr>
            <w:pStyle w:val="Contents3"/>
            <w:tabs>
              <w:tab w:val="clear" w:pos="8459"/>
              <w:tab w:val="right" w:pos="9026" w:leader="dot"/>
            </w:tabs>
            <w:rPr/>
          </w:pPr>
          <w:hyperlink w:anchor="__RefHeading___Toc9052610_73709187">
            <w:r>
              <w:rPr>
                <w:webHidden/>
                <w:rStyle w:val="IndexLink"/>
              </w:rPr>
              <w:t>1052</w:t>
            </w:r>
            <w:r>
              <w:rPr>
                <w:rStyle w:val="IndexLink"/>
                <w:rtl w:val="true"/>
              </w:rPr>
              <w:t xml:space="preserve">- </w:t>
            </w:r>
            <w:r>
              <w:rPr>
                <w:rStyle w:val="IndexLink"/>
                <w:rtl w:val="true"/>
              </w:rPr>
              <w:t>قوام العروض‏</w:t>
            </w:r>
            <w:r>
              <w:rPr>
                <w:rStyle w:val="IndexLink"/>
                <w:rtl w:val="true"/>
              </w:rPr>
              <w:tab/>
            </w:r>
            <w:r>
              <w:rPr>
                <w:rStyle w:val="IndexLink"/>
              </w:rPr>
              <w:t>237</w:t>
            </w:r>
          </w:hyperlink>
        </w:p>
        <w:p>
          <w:pPr>
            <w:pStyle w:val="Contents3"/>
            <w:tabs>
              <w:tab w:val="clear" w:pos="8459"/>
              <w:tab w:val="right" w:pos="9026" w:leader="dot"/>
            </w:tabs>
            <w:rPr/>
          </w:pPr>
          <w:hyperlink w:anchor="__RefHeading___Toc9052612_73709187">
            <w:r>
              <w:rPr>
                <w:webHidden/>
                <w:rStyle w:val="IndexLink"/>
              </w:rPr>
              <w:t>1053</w:t>
            </w:r>
            <w:r>
              <w:rPr>
                <w:rStyle w:val="IndexLink"/>
                <w:rtl w:val="true"/>
              </w:rPr>
              <w:t xml:space="preserve">- </w:t>
            </w:r>
            <w:r>
              <w:rPr>
                <w:rStyle w:val="IndexLink"/>
                <w:rtl w:val="true"/>
              </w:rPr>
              <w:t>قوام علوم الطب‏</w:t>
            </w:r>
            <w:r>
              <w:rPr>
                <w:rStyle w:val="IndexLink"/>
                <w:rtl w:val="true"/>
              </w:rPr>
              <w:tab/>
            </w:r>
            <w:r>
              <w:rPr>
                <w:rStyle w:val="IndexLink"/>
              </w:rPr>
              <w:t>237</w:t>
            </w:r>
          </w:hyperlink>
        </w:p>
        <w:p>
          <w:pPr>
            <w:pStyle w:val="Contents3"/>
            <w:tabs>
              <w:tab w:val="clear" w:pos="8459"/>
              <w:tab w:val="right" w:pos="9026" w:leader="dot"/>
            </w:tabs>
            <w:rPr/>
          </w:pPr>
          <w:hyperlink w:anchor="__RefHeading___Toc9052614_73709187">
            <w:r>
              <w:rPr>
                <w:webHidden/>
                <w:rStyle w:val="IndexLink"/>
              </w:rPr>
              <w:t>1054</w:t>
            </w:r>
            <w:r>
              <w:rPr>
                <w:rStyle w:val="IndexLink"/>
                <w:rtl w:val="true"/>
              </w:rPr>
              <w:t xml:space="preserve">- </w:t>
            </w:r>
            <w:r>
              <w:rPr>
                <w:rStyle w:val="IndexLink"/>
                <w:rtl w:val="true"/>
              </w:rPr>
              <w:t>قوامع الأصول‏</w:t>
            </w:r>
            <w:r>
              <w:rPr>
                <w:rStyle w:val="IndexLink"/>
                <w:rtl w:val="true"/>
              </w:rPr>
              <w:tab/>
            </w:r>
            <w:r>
              <w:rPr>
                <w:rStyle w:val="IndexLink"/>
              </w:rPr>
              <w:t>237</w:t>
            </w:r>
          </w:hyperlink>
        </w:p>
        <w:p>
          <w:pPr>
            <w:pStyle w:val="Contents3"/>
            <w:tabs>
              <w:tab w:val="clear" w:pos="8459"/>
              <w:tab w:val="right" w:pos="9026" w:leader="dot"/>
            </w:tabs>
            <w:rPr/>
          </w:pPr>
          <w:hyperlink w:anchor="__RefHeading___Toc9052616_73709187">
            <w:r>
              <w:rPr>
                <w:webHidden/>
                <w:rStyle w:val="IndexLink"/>
              </w:rPr>
              <w:t>1055</w:t>
            </w:r>
            <w:r>
              <w:rPr>
                <w:rStyle w:val="IndexLink"/>
                <w:rtl w:val="true"/>
              </w:rPr>
              <w:t xml:space="preserve">- </w:t>
            </w:r>
            <w:r>
              <w:rPr>
                <w:rStyle w:val="IndexLink"/>
                <w:rtl w:val="true"/>
              </w:rPr>
              <w:t>قوامع الأوهام فی رد ینابیع الإسلام‏</w:t>
            </w:r>
            <w:r>
              <w:rPr>
                <w:rStyle w:val="IndexLink"/>
                <w:rtl w:val="true"/>
              </w:rPr>
              <w:tab/>
            </w:r>
            <w:r>
              <w:rPr>
                <w:rStyle w:val="IndexLink"/>
              </w:rPr>
              <w:t>237</w:t>
            </w:r>
          </w:hyperlink>
        </w:p>
        <w:p>
          <w:pPr>
            <w:pStyle w:val="Contents3"/>
            <w:tabs>
              <w:tab w:val="clear" w:pos="8459"/>
              <w:tab w:val="right" w:pos="9026" w:leader="dot"/>
            </w:tabs>
            <w:rPr/>
          </w:pPr>
          <w:hyperlink w:anchor="__RefHeading___Toc9052618_73709187">
            <w:r>
              <w:rPr>
                <w:webHidden/>
                <w:rStyle w:val="IndexLink"/>
              </w:rPr>
              <w:t>1056</w:t>
            </w:r>
            <w:r>
              <w:rPr>
                <w:rStyle w:val="IndexLink"/>
                <w:rtl w:val="true"/>
              </w:rPr>
              <w:t xml:space="preserve">- </w:t>
            </w:r>
            <w:r>
              <w:rPr>
                <w:rStyle w:val="IndexLink"/>
                <w:rtl w:val="true"/>
              </w:rPr>
              <w:t>قوامع الفصول عن وجوه حقائق علم الأصول‏</w:t>
            </w:r>
            <w:r>
              <w:rPr>
                <w:rStyle w:val="IndexLink"/>
                <w:rtl w:val="true"/>
              </w:rPr>
              <w:tab/>
            </w:r>
            <w:r>
              <w:rPr>
                <w:rStyle w:val="IndexLink"/>
              </w:rPr>
              <w:t>237</w:t>
            </w:r>
          </w:hyperlink>
        </w:p>
        <w:p>
          <w:pPr>
            <w:pStyle w:val="Contents3"/>
            <w:tabs>
              <w:tab w:val="clear" w:pos="8459"/>
              <w:tab w:val="right" w:pos="9026" w:leader="dot"/>
            </w:tabs>
            <w:rPr/>
          </w:pPr>
          <w:hyperlink w:anchor="__RefHeading___Toc9052620_73709187">
            <w:r>
              <w:rPr>
                <w:webHidden/>
                <w:rStyle w:val="IndexLink"/>
              </w:rPr>
              <w:t>1057</w:t>
            </w:r>
            <w:r>
              <w:rPr>
                <w:rStyle w:val="IndexLink"/>
                <w:rtl w:val="true"/>
              </w:rPr>
              <w:t xml:space="preserve">- </w:t>
            </w:r>
            <w:r>
              <w:rPr>
                <w:rStyle w:val="IndexLink"/>
                <w:rtl w:val="true"/>
              </w:rPr>
              <w:t>قوامع الفضل‏</w:t>
            </w:r>
            <w:r>
              <w:rPr>
                <w:rStyle w:val="IndexLink"/>
                <w:rtl w:val="true"/>
              </w:rPr>
              <w:tab/>
            </w:r>
            <w:r>
              <w:rPr>
                <w:rStyle w:val="IndexLink"/>
              </w:rPr>
              <w:t>237</w:t>
            </w:r>
          </w:hyperlink>
        </w:p>
        <w:p>
          <w:pPr>
            <w:pStyle w:val="Contents3"/>
            <w:tabs>
              <w:tab w:val="clear" w:pos="8459"/>
              <w:tab w:val="right" w:pos="9026" w:leader="dot"/>
            </w:tabs>
            <w:rPr/>
          </w:pPr>
          <w:hyperlink w:anchor="__RefHeading___Toc9052622_73709187">
            <w:r>
              <w:rPr>
                <w:webHidden/>
                <w:rStyle w:val="IndexLink"/>
              </w:rPr>
              <w:t>1058</w:t>
            </w:r>
            <w:r>
              <w:rPr>
                <w:rStyle w:val="IndexLink"/>
                <w:rtl w:val="true"/>
              </w:rPr>
              <w:t xml:space="preserve">- </w:t>
            </w:r>
            <w:r>
              <w:rPr>
                <w:rStyle w:val="IndexLink"/>
                <w:rtl w:val="true"/>
              </w:rPr>
              <w:t>قوامع الفضول فی علم الأصول‏</w:t>
            </w:r>
            <w:r>
              <w:rPr>
                <w:rStyle w:val="IndexLink"/>
                <w:rtl w:val="true"/>
              </w:rPr>
              <w:tab/>
            </w:r>
            <w:r>
              <w:rPr>
                <w:rStyle w:val="IndexLink"/>
              </w:rPr>
              <w:t>238</w:t>
            </w:r>
          </w:hyperlink>
        </w:p>
        <w:p>
          <w:pPr>
            <w:pStyle w:val="Contents3"/>
            <w:tabs>
              <w:tab w:val="clear" w:pos="8459"/>
              <w:tab w:val="right" w:pos="9026" w:leader="dot"/>
            </w:tabs>
            <w:rPr/>
          </w:pPr>
          <w:hyperlink w:anchor="__RefHeading___Toc9052624_73709187">
            <w:r>
              <w:rPr>
                <w:webHidden/>
                <w:rStyle w:val="IndexLink"/>
              </w:rPr>
              <w:t>1059</w:t>
            </w:r>
            <w:r>
              <w:rPr>
                <w:rStyle w:val="IndexLink"/>
                <w:rtl w:val="true"/>
              </w:rPr>
              <w:t xml:space="preserve">- </w:t>
            </w:r>
            <w:r>
              <w:rPr>
                <w:rStyle w:val="IndexLink"/>
                <w:rtl w:val="true"/>
              </w:rPr>
              <w:t>القوامیس فی علم الرجال‏</w:t>
            </w:r>
            <w:r>
              <w:rPr>
                <w:rStyle w:val="IndexLink"/>
                <w:rtl w:val="true"/>
              </w:rPr>
              <w:tab/>
            </w:r>
            <w:r>
              <w:rPr>
                <w:rStyle w:val="IndexLink"/>
              </w:rPr>
              <w:t>238</w:t>
            </w:r>
          </w:hyperlink>
        </w:p>
        <w:p>
          <w:pPr>
            <w:pStyle w:val="Contents3"/>
            <w:tabs>
              <w:tab w:val="clear" w:pos="8459"/>
              <w:tab w:val="right" w:pos="9026" w:leader="dot"/>
            </w:tabs>
            <w:rPr/>
          </w:pPr>
          <w:hyperlink w:anchor="__RefHeading___Toc9052626_73709187">
            <w:r>
              <w:rPr>
                <w:webHidden/>
                <w:rStyle w:val="IndexLink"/>
              </w:rPr>
              <w:t>1060</w:t>
            </w:r>
            <w:r>
              <w:rPr>
                <w:rStyle w:val="IndexLink"/>
                <w:rtl w:val="true"/>
              </w:rPr>
              <w:t xml:space="preserve">- </w:t>
            </w:r>
            <w:r>
              <w:rPr>
                <w:rStyle w:val="IndexLink"/>
                <w:rtl w:val="true"/>
              </w:rPr>
              <w:t>القوانین‏</w:t>
            </w:r>
            <w:r>
              <w:rPr>
                <w:rStyle w:val="IndexLink"/>
                <w:rtl w:val="true"/>
              </w:rPr>
              <w:tab/>
            </w:r>
            <w:r>
              <w:rPr>
                <w:rStyle w:val="IndexLink"/>
              </w:rPr>
              <w:t>238</w:t>
            </w:r>
          </w:hyperlink>
        </w:p>
        <w:p>
          <w:pPr>
            <w:pStyle w:val="Contents3"/>
            <w:tabs>
              <w:tab w:val="clear" w:pos="8459"/>
              <w:tab w:val="right" w:pos="9026" w:leader="dot"/>
            </w:tabs>
            <w:rPr/>
          </w:pPr>
          <w:hyperlink w:anchor="__RefHeading___Toc9052628_73709187">
            <w:r>
              <w:rPr>
                <w:webHidden/>
                <w:rStyle w:val="IndexLink"/>
              </w:rPr>
              <w:t>1061</w:t>
            </w:r>
            <w:r>
              <w:rPr>
                <w:rStyle w:val="IndexLink"/>
                <w:rtl w:val="true"/>
              </w:rPr>
              <w:t xml:space="preserve">- </w:t>
            </w:r>
            <w:r>
              <w:rPr>
                <w:rStyle w:val="IndexLink"/>
                <w:rtl w:val="true"/>
              </w:rPr>
              <w:t>قوانین ارتش‏</w:t>
            </w:r>
            <w:r>
              <w:rPr>
                <w:rStyle w:val="IndexLink"/>
                <w:rtl w:val="true"/>
              </w:rPr>
              <w:tab/>
            </w:r>
            <w:r>
              <w:rPr>
                <w:rStyle w:val="IndexLink"/>
              </w:rPr>
              <w:t>238</w:t>
            </w:r>
          </w:hyperlink>
        </w:p>
        <w:p>
          <w:pPr>
            <w:pStyle w:val="Contents3"/>
            <w:tabs>
              <w:tab w:val="clear" w:pos="8459"/>
              <w:tab w:val="right" w:pos="9026" w:leader="dot"/>
            </w:tabs>
            <w:rPr/>
          </w:pPr>
          <w:hyperlink w:anchor="__RefHeading___Toc9052630_73709187">
            <w:r>
              <w:rPr>
                <w:webHidden/>
                <w:rStyle w:val="IndexLink"/>
              </w:rPr>
              <w:t>1062</w:t>
            </w:r>
            <w:r>
              <w:rPr>
                <w:rStyle w:val="IndexLink"/>
                <w:rtl w:val="true"/>
              </w:rPr>
              <w:t xml:space="preserve">- </w:t>
            </w:r>
            <w:r>
              <w:rPr>
                <w:rStyle w:val="IndexLink"/>
                <w:rtl w:val="true"/>
              </w:rPr>
              <w:t>قوانین أصول محاکمات حقوقی‏</w:t>
            </w:r>
            <w:r>
              <w:rPr>
                <w:rStyle w:val="IndexLink"/>
                <w:rtl w:val="true"/>
              </w:rPr>
              <w:tab/>
            </w:r>
            <w:r>
              <w:rPr>
                <w:rStyle w:val="IndexLink"/>
              </w:rPr>
              <w:t>239</w:t>
            </w:r>
          </w:hyperlink>
        </w:p>
        <w:p>
          <w:pPr>
            <w:pStyle w:val="Contents3"/>
            <w:tabs>
              <w:tab w:val="clear" w:pos="8459"/>
              <w:tab w:val="right" w:pos="9026" w:leader="dot"/>
            </w:tabs>
            <w:rPr/>
          </w:pPr>
          <w:hyperlink w:anchor="__RefHeading___Toc9052632_73709187">
            <w:r>
              <w:rPr>
                <w:webHidden/>
                <w:rStyle w:val="IndexLink"/>
              </w:rPr>
              <w:t>1063</w:t>
            </w:r>
            <w:r>
              <w:rPr>
                <w:rStyle w:val="IndexLink"/>
                <w:rtl w:val="true"/>
              </w:rPr>
              <w:t xml:space="preserve">- </w:t>
            </w:r>
            <w:r>
              <w:rPr>
                <w:rStyle w:val="IndexLink"/>
                <w:rtl w:val="true"/>
              </w:rPr>
              <w:t>قوانین بیمه‏های اجتماعی‏</w:t>
            </w:r>
            <w:r>
              <w:rPr>
                <w:rStyle w:val="IndexLink"/>
                <w:rtl w:val="true"/>
              </w:rPr>
              <w:tab/>
            </w:r>
            <w:r>
              <w:rPr>
                <w:rStyle w:val="IndexLink"/>
              </w:rPr>
              <w:t>239</w:t>
            </w:r>
          </w:hyperlink>
        </w:p>
        <w:p>
          <w:pPr>
            <w:pStyle w:val="Contents3"/>
            <w:tabs>
              <w:tab w:val="clear" w:pos="8459"/>
              <w:tab w:val="right" w:pos="9026" w:leader="dot"/>
            </w:tabs>
            <w:rPr/>
          </w:pPr>
          <w:hyperlink w:anchor="__RefHeading___Toc9052634_73709187">
            <w:r>
              <w:rPr>
                <w:webHidden/>
                <w:rStyle w:val="IndexLink"/>
              </w:rPr>
              <w:t>1064</w:t>
            </w:r>
            <w:r>
              <w:rPr>
                <w:rStyle w:val="IndexLink"/>
                <w:rtl w:val="true"/>
              </w:rPr>
              <w:t xml:space="preserve">- </w:t>
            </w:r>
            <w:r>
              <w:rPr>
                <w:rStyle w:val="IndexLink"/>
                <w:rtl w:val="true"/>
              </w:rPr>
              <w:t>قوانین تجاری‏</w:t>
            </w:r>
            <w:r>
              <w:rPr>
                <w:rStyle w:val="IndexLink"/>
                <w:rtl w:val="true"/>
              </w:rPr>
              <w:tab/>
            </w:r>
            <w:r>
              <w:rPr>
                <w:rStyle w:val="IndexLink"/>
              </w:rPr>
              <w:t>239</w:t>
            </w:r>
          </w:hyperlink>
        </w:p>
        <w:p>
          <w:pPr>
            <w:pStyle w:val="Contents3"/>
            <w:tabs>
              <w:tab w:val="clear" w:pos="8459"/>
              <w:tab w:val="right" w:pos="9026" w:leader="dot"/>
            </w:tabs>
            <w:rPr/>
          </w:pPr>
          <w:hyperlink w:anchor="__RefHeading___Toc9052636_73709187">
            <w:r>
              <w:rPr>
                <w:webHidden/>
                <w:rStyle w:val="IndexLink"/>
              </w:rPr>
              <w:t>1065</w:t>
            </w:r>
            <w:r>
              <w:rPr>
                <w:rStyle w:val="IndexLink"/>
                <w:rtl w:val="true"/>
              </w:rPr>
              <w:t xml:space="preserve">- </w:t>
            </w:r>
            <w:r>
              <w:rPr>
                <w:rStyle w:val="IndexLink"/>
                <w:rtl w:val="true"/>
              </w:rPr>
              <w:t>قوانین ترکیب الأدویة القلبیة</w:t>
            </w:r>
            <w:r>
              <w:rPr>
                <w:rStyle w:val="IndexLink"/>
                <w:rtl w:val="true"/>
              </w:rPr>
              <w:tab/>
            </w:r>
            <w:r>
              <w:rPr>
                <w:rStyle w:val="IndexLink"/>
              </w:rPr>
              <w:t>239</w:t>
            </w:r>
          </w:hyperlink>
        </w:p>
        <w:p>
          <w:pPr>
            <w:pStyle w:val="Contents3"/>
            <w:tabs>
              <w:tab w:val="clear" w:pos="8459"/>
              <w:tab w:val="right" w:pos="9026" w:leader="dot"/>
            </w:tabs>
            <w:rPr/>
          </w:pPr>
          <w:hyperlink w:anchor="__RefHeading___Toc9052638_73709187">
            <w:r>
              <w:rPr>
                <w:webHidden/>
                <w:rStyle w:val="IndexLink"/>
              </w:rPr>
              <w:t>1066</w:t>
            </w:r>
            <w:r>
              <w:rPr>
                <w:rStyle w:val="IndexLink"/>
                <w:rtl w:val="true"/>
              </w:rPr>
              <w:t xml:space="preserve">- </w:t>
            </w:r>
            <w:r>
              <w:rPr>
                <w:rStyle w:val="IndexLink"/>
                <w:rtl w:val="true"/>
              </w:rPr>
              <w:t>قوانین تشکیلات محاکم نظامی‏</w:t>
            </w:r>
            <w:r>
              <w:rPr>
                <w:rStyle w:val="IndexLink"/>
                <w:rtl w:val="true"/>
              </w:rPr>
              <w:tab/>
            </w:r>
            <w:r>
              <w:rPr>
                <w:rStyle w:val="IndexLink"/>
              </w:rPr>
              <w:t>239</w:t>
            </w:r>
          </w:hyperlink>
        </w:p>
        <w:p>
          <w:pPr>
            <w:pStyle w:val="Contents3"/>
            <w:tabs>
              <w:tab w:val="clear" w:pos="8459"/>
              <w:tab w:val="right" w:pos="9026" w:leader="dot"/>
            </w:tabs>
            <w:rPr/>
          </w:pPr>
          <w:hyperlink w:anchor="__RefHeading___Toc9052640_73709187">
            <w:r>
              <w:rPr>
                <w:webHidden/>
                <w:rStyle w:val="IndexLink"/>
              </w:rPr>
              <w:t>1067</w:t>
            </w:r>
            <w:r>
              <w:rPr>
                <w:rStyle w:val="IndexLink"/>
                <w:rtl w:val="true"/>
              </w:rPr>
              <w:t xml:space="preserve">- </w:t>
            </w:r>
            <w:r>
              <w:rPr>
                <w:rStyle w:val="IndexLink"/>
                <w:rtl w:val="true"/>
              </w:rPr>
              <w:t>قوانین تنظیمات إیران‏</w:t>
            </w:r>
            <w:r>
              <w:rPr>
                <w:rStyle w:val="IndexLink"/>
                <w:rtl w:val="true"/>
              </w:rPr>
              <w:tab/>
            </w:r>
            <w:r>
              <w:rPr>
                <w:rStyle w:val="IndexLink"/>
              </w:rPr>
              <w:t>239</w:t>
            </w:r>
          </w:hyperlink>
        </w:p>
        <w:p>
          <w:pPr>
            <w:pStyle w:val="Contents3"/>
            <w:tabs>
              <w:tab w:val="clear" w:pos="8459"/>
              <w:tab w:val="right" w:pos="9026" w:leader="dot"/>
            </w:tabs>
            <w:rPr/>
          </w:pPr>
          <w:hyperlink w:anchor="__RefHeading___Toc9052642_73709187">
            <w:r>
              <w:rPr>
                <w:webHidden/>
                <w:rStyle w:val="IndexLink"/>
              </w:rPr>
              <w:t>1068</w:t>
            </w:r>
            <w:r>
              <w:rPr>
                <w:rStyle w:val="IndexLink"/>
                <w:rtl w:val="true"/>
              </w:rPr>
              <w:t xml:space="preserve">- </w:t>
            </w:r>
            <w:r>
              <w:rPr>
                <w:rStyle w:val="IndexLink"/>
                <w:rtl w:val="true"/>
              </w:rPr>
              <w:t>قوانین تنیس‏</w:t>
            </w:r>
            <w:r>
              <w:rPr>
                <w:rStyle w:val="IndexLink"/>
                <w:rtl w:val="true"/>
              </w:rPr>
              <w:tab/>
            </w:r>
            <w:r>
              <w:rPr>
                <w:rStyle w:val="IndexLink"/>
              </w:rPr>
              <w:t>239</w:t>
            </w:r>
          </w:hyperlink>
        </w:p>
        <w:p>
          <w:pPr>
            <w:pStyle w:val="Contents3"/>
            <w:tabs>
              <w:tab w:val="clear" w:pos="8459"/>
              <w:tab w:val="right" w:pos="9026" w:leader="dot"/>
            </w:tabs>
            <w:rPr/>
          </w:pPr>
          <w:hyperlink w:anchor="__RefHeading___Toc9052644_73709187">
            <w:r>
              <w:rPr>
                <w:webHidden/>
                <w:rStyle w:val="IndexLink"/>
              </w:rPr>
              <w:t>1069</w:t>
            </w:r>
            <w:r>
              <w:rPr>
                <w:rStyle w:val="IndexLink"/>
                <w:rtl w:val="true"/>
              </w:rPr>
              <w:t xml:space="preserve">- </w:t>
            </w:r>
            <w:r>
              <w:rPr>
                <w:rStyle w:val="IndexLink"/>
                <w:rtl w:val="true"/>
              </w:rPr>
              <w:t>قوانین حفظ الصحة</w:t>
            </w:r>
            <w:r>
              <w:rPr>
                <w:rStyle w:val="IndexLink"/>
                <w:rtl w:val="true"/>
              </w:rPr>
              <w:tab/>
            </w:r>
            <w:r>
              <w:rPr>
                <w:rStyle w:val="IndexLink"/>
              </w:rPr>
              <w:t>240</w:t>
            </w:r>
          </w:hyperlink>
        </w:p>
        <w:p>
          <w:pPr>
            <w:pStyle w:val="Contents3"/>
            <w:tabs>
              <w:tab w:val="clear" w:pos="8459"/>
              <w:tab w:val="right" w:pos="9026" w:leader="dot"/>
            </w:tabs>
            <w:rPr/>
          </w:pPr>
          <w:hyperlink w:anchor="__RefHeading___Toc9052646_73709187">
            <w:r>
              <w:rPr>
                <w:webHidden/>
                <w:rStyle w:val="IndexLink"/>
              </w:rPr>
              <w:t>1070</w:t>
            </w:r>
            <w:r>
              <w:rPr>
                <w:rStyle w:val="IndexLink"/>
                <w:rtl w:val="true"/>
              </w:rPr>
              <w:t xml:space="preserve">- </w:t>
            </w:r>
            <w:r>
              <w:rPr>
                <w:rStyle w:val="IndexLink"/>
                <w:rtl w:val="true"/>
              </w:rPr>
              <w:t>قوانین خوشبختی‏</w:t>
            </w:r>
            <w:r>
              <w:rPr>
                <w:rStyle w:val="IndexLink"/>
                <w:rtl w:val="true"/>
              </w:rPr>
              <w:tab/>
            </w:r>
            <w:r>
              <w:rPr>
                <w:rStyle w:val="IndexLink"/>
              </w:rPr>
              <w:t>240</w:t>
            </w:r>
          </w:hyperlink>
        </w:p>
        <w:p>
          <w:pPr>
            <w:pStyle w:val="Contents3"/>
            <w:tabs>
              <w:tab w:val="clear" w:pos="8459"/>
              <w:tab w:val="right" w:pos="9026" w:leader="dot"/>
            </w:tabs>
            <w:rPr/>
          </w:pPr>
          <w:hyperlink w:anchor="__RefHeading___Toc9052648_73709187">
            <w:r>
              <w:rPr>
                <w:webHidden/>
                <w:rStyle w:val="IndexLink"/>
              </w:rPr>
              <w:t>1071</w:t>
            </w:r>
            <w:r>
              <w:rPr>
                <w:rStyle w:val="IndexLink"/>
                <w:rtl w:val="true"/>
              </w:rPr>
              <w:t xml:space="preserve">- </w:t>
            </w:r>
            <w:r>
              <w:rPr>
                <w:rStyle w:val="IndexLink"/>
                <w:rtl w:val="true"/>
              </w:rPr>
              <w:t>قوانین دامپزشکی‏</w:t>
            </w:r>
            <w:r>
              <w:rPr>
                <w:rStyle w:val="IndexLink"/>
                <w:rtl w:val="true"/>
              </w:rPr>
              <w:tab/>
            </w:r>
            <w:r>
              <w:rPr>
                <w:rStyle w:val="IndexLink"/>
              </w:rPr>
              <w:t>240</w:t>
            </w:r>
          </w:hyperlink>
        </w:p>
        <w:p>
          <w:pPr>
            <w:pStyle w:val="Contents3"/>
            <w:tabs>
              <w:tab w:val="clear" w:pos="8459"/>
              <w:tab w:val="right" w:pos="9026" w:leader="dot"/>
            </w:tabs>
            <w:rPr/>
          </w:pPr>
          <w:hyperlink w:anchor="__RefHeading___Toc9052650_73709187">
            <w:r>
              <w:rPr>
                <w:webHidden/>
                <w:rStyle w:val="IndexLink"/>
              </w:rPr>
              <w:t>1072</w:t>
            </w:r>
            <w:r>
              <w:rPr>
                <w:rStyle w:val="IndexLink"/>
                <w:rtl w:val="true"/>
              </w:rPr>
              <w:t xml:space="preserve">- </w:t>
            </w:r>
            <w:r>
              <w:rPr>
                <w:rStyle w:val="IndexLink"/>
                <w:rtl w:val="true"/>
              </w:rPr>
              <w:t>قوانین دستگیر</w:t>
            </w:r>
            <w:r>
              <w:rPr>
                <w:rStyle w:val="IndexLink"/>
                <w:rtl w:val="true"/>
              </w:rPr>
              <w:tab/>
            </w:r>
            <w:r>
              <w:rPr>
                <w:rStyle w:val="IndexLink"/>
              </w:rPr>
              <w:t>240</w:t>
            </w:r>
          </w:hyperlink>
        </w:p>
        <w:p>
          <w:pPr>
            <w:pStyle w:val="Contents3"/>
            <w:tabs>
              <w:tab w:val="clear" w:pos="8459"/>
              <w:tab w:val="right" w:pos="9026" w:leader="dot"/>
            </w:tabs>
            <w:rPr/>
          </w:pPr>
          <w:hyperlink w:anchor="__RefHeading___Toc9052652_73709187">
            <w:r>
              <w:rPr>
                <w:webHidden/>
                <w:rStyle w:val="IndexLink"/>
              </w:rPr>
              <w:t>1073</w:t>
            </w:r>
            <w:r>
              <w:rPr>
                <w:rStyle w:val="IndexLink"/>
                <w:rtl w:val="true"/>
              </w:rPr>
              <w:t xml:space="preserve">- </w:t>
            </w:r>
            <w:r>
              <w:rPr>
                <w:rStyle w:val="IndexLink"/>
                <w:rtl w:val="true"/>
              </w:rPr>
              <w:t>قوانین السیاق‏</w:t>
            </w:r>
            <w:r>
              <w:rPr>
                <w:rStyle w:val="IndexLink"/>
                <w:rtl w:val="true"/>
              </w:rPr>
              <w:tab/>
            </w:r>
            <w:r>
              <w:rPr>
                <w:rStyle w:val="IndexLink"/>
              </w:rPr>
              <w:t>240</w:t>
            </w:r>
          </w:hyperlink>
        </w:p>
        <w:p>
          <w:pPr>
            <w:pStyle w:val="Contents3"/>
            <w:tabs>
              <w:tab w:val="clear" w:pos="8459"/>
              <w:tab w:val="right" w:pos="9026" w:leader="dot"/>
            </w:tabs>
            <w:rPr/>
          </w:pPr>
          <w:hyperlink w:anchor="__RefHeading___Toc9052654_73709187">
            <w:r>
              <w:rPr>
                <w:webHidden/>
                <w:rStyle w:val="IndexLink"/>
              </w:rPr>
              <w:t>1074</w:t>
            </w:r>
            <w:r>
              <w:rPr>
                <w:rStyle w:val="IndexLink"/>
                <w:rtl w:val="true"/>
              </w:rPr>
              <w:t xml:space="preserve">- </w:t>
            </w:r>
            <w:r>
              <w:rPr>
                <w:rStyle w:val="IndexLink"/>
                <w:rtl w:val="true"/>
              </w:rPr>
              <w:t>قوانین الشفائیة لعلاج حمی الوبائیة</w:t>
            </w:r>
            <w:r>
              <w:rPr>
                <w:rStyle w:val="IndexLink"/>
                <w:rtl w:val="true"/>
              </w:rPr>
              <w:tab/>
            </w:r>
            <w:r>
              <w:rPr>
                <w:rStyle w:val="IndexLink"/>
              </w:rPr>
              <w:t>240</w:t>
            </w:r>
          </w:hyperlink>
        </w:p>
        <w:p>
          <w:pPr>
            <w:pStyle w:val="Contents3"/>
            <w:tabs>
              <w:tab w:val="clear" w:pos="8459"/>
              <w:tab w:val="right" w:pos="9026" w:leader="dot"/>
            </w:tabs>
            <w:rPr/>
          </w:pPr>
          <w:hyperlink w:anchor="__RefHeading___Toc9052656_73709187">
            <w:r>
              <w:rPr>
                <w:webHidden/>
                <w:rStyle w:val="IndexLink"/>
              </w:rPr>
              <w:t>1075</w:t>
            </w:r>
            <w:r>
              <w:rPr>
                <w:rStyle w:val="IndexLink"/>
                <w:rtl w:val="true"/>
              </w:rPr>
              <w:t xml:space="preserve">- </w:t>
            </w:r>
            <w:r>
              <w:rPr>
                <w:rStyle w:val="IndexLink"/>
                <w:rtl w:val="true"/>
              </w:rPr>
              <w:t>قوانین الصیاد یا بازنامه‏</w:t>
            </w:r>
            <w:r>
              <w:rPr>
                <w:rStyle w:val="IndexLink"/>
                <w:rtl w:val="true"/>
              </w:rPr>
              <w:tab/>
            </w:r>
            <w:r>
              <w:rPr>
                <w:rStyle w:val="IndexLink"/>
              </w:rPr>
              <w:t>240</w:t>
            </w:r>
          </w:hyperlink>
        </w:p>
        <w:p>
          <w:pPr>
            <w:pStyle w:val="Contents3"/>
            <w:tabs>
              <w:tab w:val="clear" w:pos="8459"/>
              <w:tab w:val="right" w:pos="9026" w:leader="dot"/>
            </w:tabs>
            <w:rPr/>
          </w:pPr>
          <w:hyperlink w:anchor="__RefHeading___Toc9052658_73709187">
            <w:r>
              <w:rPr>
                <w:webHidden/>
                <w:rStyle w:val="IndexLink"/>
              </w:rPr>
              <w:t>1076</w:t>
            </w:r>
            <w:r>
              <w:rPr>
                <w:rStyle w:val="IndexLink"/>
                <w:rtl w:val="true"/>
              </w:rPr>
              <w:t xml:space="preserve">- </w:t>
            </w:r>
            <w:r>
              <w:rPr>
                <w:rStyle w:val="IndexLink"/>
                <w:rtl w:val="true"/>
              </w:rPr>
              <w:t>قوانین الطب‏</w:t>
            </w:r>
            <w:r>
              <w:rPr>
                <w:rStyle w:val="IndexLink"/>
                <w:rtl w:val="true"/>
              </w:rPr>
              <w:tab/>
            </w:r>
            <w:r>
              <w:rPr>
                <w:rStyle w:val="IndexLink"/>
              </w:rPr>
              <w:t>241</w:t>
            </w:r>
          </w:hyperlink>
        </w:p>
        <w:p>
          <w:pPr>
            <w:pStyle w:val="Contents3"/>
            <w:tabs>
              <w:tab w:val="clear" w:pos="8459"/>
              <w:tab w:val="right" w:pos="9026" w:leader="dot"/>
            </w:tabs>
            <w:rPr/>
          </w:pPr>
          <w:hyperlink w:anchor="__RefHeading___Toc9052660_73709187">
            <w:r>
              <w:rPr>
                <w:webHidden/>
                <w:rStyle w:val="IndexLink"/>
              </w:rPr>
              <w:t>1077</w:t>
            </w:r>
            <w:r>
              <w:rPr>
                <w:rStyle w:val="IndexLink"/>
                <w:rtl w:val="true"/>
              </w:rPr>
              <w:t xml:space="preserve">- </w:t>
            </w:r>
            <w:r>
              <w:rPr>
                <w:rStyle w:val="IndexLink"/>
                <w:rtl w:val="true"/>
              </w:rPr>
              <w:t>قوانین الطب‏</w:t>
            </w:r>
            <w:r>
              <w:rPr>
                <w:rStyle w:val="IndexLink"/>
                <w:rtl w:val="true"/>
              </w:rPr>
              <w:tab/>
            </w:r>
            <w:r>
              <w:rPr>
                <w:rStyle w:val="IndexLink"/>
              </w:rPr>
              <w:t>241</w:t>
            </w:r>
          </w:hyperlink>
        </w:p>
        <w:p>
          <w:pPr>
            <w:pStyle w:val="Contents3"/>
            <w:tabs>
              <w:tab w:val="clear" w:pos="8459"/>
              <w:tab w:val="right" w:pos="9026" w:leader="dot"/>
            </w:tabs>
            <w:rPr/>
          </w:pPr>
          <w:hyperlink w:anchor="__RefHeading___Toc9052662_73709187">
            <w:r>
              <w:rPr>
                <w:webHidden/>
                <w:rStyle w:val="IndexLink"/>
              </w:rPr>
              <w:t>1078</w:t>
            </w:r>
            <w:r>
              <w:rPr>
                <w:rStyle w:val="IndexLink"/>
                <w:rtl w:val="true"/>
              </w:rPr>
              <w:t xml:space="preserve">- </w:t>
            </w:r>
            <w:r>
              <w:rPr>
                <w:rStyle w:val="IndexLink"/>
                <w:rtl w:val="true"/>
              </w:rPr>
              <w:t>القوانین الطبیعیة فی الحکمة الفلسفیة</w:t>
            </w:r>
            <w:r>
              <w:rPr>
                <w:rStyle w:val="IndexLink"/>
                <w:rtl w:val="true"/>
              </w:rPr>
              <w:tab/>
            </w:r>
            <w:r>
              <w:rPr>
                <w:rStyle w:val="IndexLink"/>
              </w:rPr>
              <w:t>241</w:t>
            </w:r>
          </w:hyperlink>
        </w:p>
        <w:p>
          <w:pPr>
            <w:pStyle w:val="Contents3"/>
            <w:tabs>
              <w:tab w:val="clear" w:pos="8459"/>
              <w:tab w:val="right" w:pos="9026" w:leader="dot"/>
            </w:tabs>
            <w:rPr/>
          </w:pPr>
          <w:hyperlink w:anchor="__RefHeading___Toc9052664_73709187">
            <w:r>
              <w:rPr>
                <w:webHidden/>
                <w:rStyle w:val="IndexLink"/>
              </w:rPr>
              <w:t>1079</w:t>
            </w:r>
            <w:r>
              <w:rPr>
                <w:rStyle w:val="IndexLink"/>
                <w:rtl w:val="true"/>
              </w:rPr>
              <w:t xml:space="preserve">- </w:t>
            </w:r>
            <w:r>
              <w:rPr>
                <w:rStyle w:val="IndexLink"/>
                <w:rtl w:val="true"/>
              </w:rPr>
              <w:t>قوانین فرانسه‏</w:t>
            </w:r>
            <w:r>
              <w:rPr>
                <w:rStyle w:val="IndexLink"/>
                <w:rtl w:val="true"/>
              </w:rPr>
              <w:tab/>
            </w:r>
            <w:r>
              <w:rPr>
                <w:rStyle w:val="IndexLink"/>
              </w:rPr>
              <w:t>241</w:t>
            </w:r>
          </w:hyperlink>
        </w:p>
        <w:p>
          <w:pPr>
            <w:pStyle w:val="Contents3"/>
            <w:tabs>
              <w:tab w:val="clear" w:pos="8459"/>
              <w:tab w:val="right" w:pos="9026" w:leader="dot"/>
            </w:tabs>
            <w:rPr/>
          </w:pPr>
          <w:hyperlink w:anchor="__RefHeading___Toc9052666_73709187">
            <w:r>
              <w:rPr>
                <w:webHidden/>
                <w:rStyle w:val="IndexLink"/>
              </w:rPr>
              <w:t>1080</w:t>
            </w:r>
            <w:r>
              <w:rPr>
                <w:rStyle w:val="IndexLink"/>
                <w:rtl w:val="true"/>
              </w:rPr>
              <w:t xml:space="preserve">- </w:t>
            </w:r>
            <w:r>
              <w:rPr>
                <w:rStyle w:val="IndexLink"/>
                <w:rtl w:val="true"/>
              </w:rPr>
              <w:t>قوانین مالیة و محاسبات عمومی‏</w:t>
            </w:r>
            <w:r>
              <w:rPr>
                <w:rStyle w:val="IndexLink"/>
                <w:rtl w:val="true"/>
              </w:rPr>
              <w:tab/>
            </w:r>
            <w:r>
              <w:rPr>
                <w:rStyle w:val="IndexLink"/>
              </w:rPr>
              <w:t>241</w:t>
            </w:r>
          </w:hyperlink>
        </w:p>
        <w:p>
          <w:pPr>
            <w:pStyle w:val="Contents3"/>
            <w:tabs>
              <w:tab w:val="clear" w:pos="8459"/>
              <w:tab w:val="right" w:pos="9026" w:leader="dot"/>
            </w:tabs>
            <w:rPr/>
          </w:pPr>
          <w:hyperlink w:anchor="__RefHeading___Toc9052668_73709187">
            <w:r>
              <w:rPr>
                <w:webHidden/>
                <w:rStyle w:val="IndexLink"/>
              </w:rPr>
              <w:t>1081</w:t>
            </w:r>
            <w:r>
              <w:rPr>
                <w:rStyle w:val="IndexLink"/>
                <w:rtl w:val="true"/>
              </w:rPr>
              <w:t xml:space="preserve">- </w:t>
            </w:r>
            <w:r>
              <w:rPr>
                <w:rStyle w:val="IndexLink"/>
                <w:rtl w:val="true"/>
              </w:rPr>
              <w:t>القوانین المحکمة فی الأصول‏</w:t>
            </w:r>
            <w:r>
              <w:rPr>
                <w:rStyle w:val="IndexLink"/>
                <w:rtl w:val="true"/>
              </w:rPr>
              <w:tab/>
            </w:r>
            <w:r>
              <w:rPr>
                <w:rStyle w:val="IndexLink"/>
              </w:rPr>
              <w:t>241</w:t>
            </w:r>
          </w:hyperlink>
        </w:p>
        <w:p>
          <w:pPr>
            <w:pStyle w:val="Contents3"/>
            <w:tabs>
              <w:tab w:val="clear" w:pos="8459"/>
              <w:tab w:val="right" w:pos="9026" w:leader="dot"/>
            </w:tabs>
            <w:rPr/>
          </w:pPr>
          <w:hyperlink w:anchor="__RefHeading___Toc9052670_73709187">
            <w:r>
              <w:rPr>
                <w:webHidden/>
                <w:rStyle w:val="IndexLink"/>
              </w:rPr>
              <w:t>1082</w:t>
            </w:r>
            <w:r>
              <w:rPr>
                <w:rStyle w:val="IndexLink"/>
                <w:rtl w:val="true"/>
              </w:rPr>
              <w:t xml:space="preserve">- </w:t>
            </w:r>
            <w:r>
              <w:rPr>
                <w:rStyle w:val="IndexLink"/>
                <w:rtl w:val="true"/>
              </w:rPr>
              <w:t>قوانین المصائب‏</w:t>
            </w:r>
            <w:r>
              <w:rPr>
                <w:rStyle w:val="IndexLink"/>
                <w:rtl w:val="true"/>
              </w:rPr>
              <w:tab/>
            </w:r>
            <w:r>
              <w:rPr>
                <w:rStyle w:val="IndexLink"/>
              </w:rPr>
              <w:t>242</w:t>
            </w:r>
          </w:hyperlink>
        </w:p>
        <w:p>
          <w:pPr>
            <w:pStyle w:val="Contents3"/>
            <w:tabs>
              <w:tab w:val="clear" w:pos="8459"/>
              <w:tab w:val="right" w:pos="9026" w:leader="dot"/>
            </w:tabs>
            <w:rPr/>
          </w:pPr>
          <w:hyperlink w:anchor="__RefHeading___Toc9052672_73709187">
            <w:r>
              <w:rPr>
                <w:webHidden/>
                <w:rStyle w:val="IndexLink"/>
              </w:rPr>
              <w:t>1083</w:t>
            </w:r>
            <w:r>
              <w:rPr>
                <w:rStyle w:val="IndexLink"/>
                <w:rtl w:val="true"/>
              </w:rPr>
              <w:t xml:space="preserve">- </w:t>
            </w:r>
            <w:r>
              <w:rPr>
                <w:rStyle w:val="IndexLink"/>
                <w:rtl w:val="true"/>
              </w:rPr>
              <w:t>قوانین منطق صوری‏</w:t>
            </w:r>
            <w:r>
              <w:rPr>
                <w:rStyle w:val="IndexLink"/>
                <w:rtl w:val="true"/>
              </w:rPr>
              <w:tab/>
            </w:r>
            <w:r>
              <w:rPr>
                <w:rStyle w:val="IndexLink"/>
              </w:rPr>
              <w:t>242</w:t>
            </w:r>
          </w:hyperlink>
        </w:p>
        <w:p>
          <w:pPr>
            <w:pStyle w:val="Contents3"/>
            <w:tabs>
              <w:tab w:val="clear" w:pos="8459"/>
              <w:tab w:val="right" w:pos="9026" w:leader="dot"/>
            </w:tabs>
            <w:rPr/>
          </w:pPr>
          <w:hyperlink w:anchor="__RefHeading___Toc9052674_73709187">
            <w:r>
              <w:rPr>
                <w:webHidden/>
                <w:rStyle w:val="IndexLink"/>
              </w:rPr>
              <w:t>1084</w:t>
            </w:r>
            <w:r>
              <w:rPr>
                <w:rStyle w:val="IndexLink"/>
                <w:rtl w:val="true"/>
              </w:rPr>
              <w:t xml:space="preserve">- </w:t>
            </w:r>
            <w:r>
              <w:rPr>
                <w:rStyle w:val="IndexLink"/>
                <w:rtl w:val="true"/>
              </w:rPr>
              <w:t>قوانین و آیین نامه‏های ارتش‏</w:t>
            </w:r>
            <w:r>
              <w:rPr>
                <w:rStyle w:val="IndexLink"/>
                <w:rtl w:val="true"/>
              </w:rPr>
              <w:tab/>
            </w:r>
            <w:r>
              <w:rPr>
                <w:rStyle w:val="IndexLink"/>
              </w:rPr>
              <w:t>242</w:t>
            </w:r>
          </w:hyperlink>
        </w:p>
        <w:p>
          <w:pPr>
            <w:pStyle w:val="Contents3"/>
            <w:tabs>
              <w:tab w:val="clear" w:pos="8459"/>
              <w:tab w:val="right" w:pos="9026" w:leader="dot"/>
            </w:tabs>
            <w:rPr/>
          </w:pPr>
          <w:hyperlink w:anchor="__RefHeading___Toc9052676_73709187">
            <w:r>
              <w:rPr>
                <w:webHidden/>
                <w:rStyle w:val="IndexLink"/>
              </w:rPr>
              <w:t>1085</w:t>
            </w:r>
            <w:r>
              <w:rPr>
                <w:rStyle w:val="IndexLink"/>
                <w:rtl w:val="true"/>
              </w:rPr>
              <w:t xml:space="preserve">- </w:t>
            </w:r>
            <w:r>
              <w:rPr>
                <w:rStyle w:val="IndexLink"/>
                <w:rtl w:val="true"/>
              </w:rPr>
              <w:t>قوانین و آیین نامه‏های کار شناسان دادگستری‏</w:t>
            </w:r>
            <w:r>
              <w:rPr>
                <w:rStyle w:val="IndexLink"/>
                <w:rtl w:val="true"/>
              </w:rPr>
              <w:tab/>
            </w:r>
            <w:r>
              <w:rPr>
                <w:rStyle w:val="IndexLink"/>
              </w:rPr>
              <w:t>242</w:t>
            </w:r>
          </w:hyperlink>
        </w:p>
        <w:p>
          <w:pPr>
            <w:pStyle w:val="Contents3"/>
            <w:tabs>
              <w:tab w:val="clear" w:pos="8459"/>
              <w:tab w:val="right" w:pos="9026" w:leader="dot"/>
            </w:tabs>
            <w:rPr/>
          </w:pPr>
          <w:hyperlink w:anchor="__RefHeading___Toc9052678_73709187">
            <w:r>
              <w:rPr>
                <w:webHidden/>
                <w:rStyle w:val="IndexLink"/>
              </w:rPr>
              <w:t>1086</w:t>
            </w:r>
            <w:r>
              <w:rPr>
                <w:rStyle w:val="IndexLink"/>
                <w:rtl w:val="true"/>
              </w:rPr>
              <w:t xml:space="preserve">- </w:t>
            </w:r>
            <w:r>
              <w:rPr>
                <w:rStyle w:val="IndexLink"/>
                <w:rtl w:val="true"/>
              </w:rPr>
              <w:t>قوای روحی ارتش‏</w:t>
            </w:r>
            <w:r>
              <w:rPr>
                <w:rStyle w:val="IndexLink"/>
                <w:rtl w:val="true"/>
              </w:rPr>
              <w:tab/>
            </w:r>
            <w:r>
              <w:rPr>
                <w:rStyle w:val="IndexLink"/>
              </w:rPr>
              <w:t>242</w:t>
            </w:r>
          </w:hyperlink>
        </w:p>
        <w:p>
          <w:pPr>
            <w:pStyle w:val="Contents3"/>
            <w:tabs>
              <w:tab w:val="clear" w:pos="8459"/>
              <w:tab w:val="right" w:pos="9026" w:leader="dot"/>
            </w:tabs>
            <w:rPr/>
          </w:pPr>
          <w:hyperlink w:anchor="__RefHeading___Toc9052680_73709187">
            <w:r>
              <w:rPr>
                <w:webHidden/>
                <w:rStyle w:val="IndexLink"/>
              </w:rPr>
              <w:t>1087</w:t>
            </w:r>
            <w:r>
              <w:rPr>
                <w:rStyle w:val="IndexLink"/>
                <w:rtl w:val="true"/>
              </w:rPr>
              <w:t xml:space="preserve">- </w:t>
            </w:r>
            <w:r>
              <w:rPr>
                <w:rStyle w:val="IndexLink"/>
                <w:rtl w:val="true"/>
              </w:rPr>
              <w:t>قوای روحی و آیین فرمانروایی‏</w:t>
            </w:r>
            <w:r>
              <w:rPr>
                <w:rStyle w:val="IndexLink"/>
                <w:rtl w:val="true"/>
              </w:rPr>
              <w:tab/>
            </w:r>
            <w:r>
              <w:rPr>
                <w:rStyle w:val="IndexLink"/>
              </w:rPr>
              <w:t>242</w:t>
            </w:r>
          </w:hyperlink>
        </w:p>
        <w:p>
          <w:pPr>
            <w:pStyle w:val="Contents3"/>
            <w:tabs>
              <w:tab w:val="clear" w:pos="8459"/>
              <w:tab w:val="right" w:pos="9026" w:leader="dot"/>
            </w:tabs>
            <w:rPr/>
          </w:pPr>
          <w:hyperlink w:anchor="__RefHeading___Toc9052682_73709187">
            <w:r>
              <w:rPr>
                <w:webHidden/>
                <w:rStyle w:val="IndexLink"/>
              </w:rPr>
              <w:t>1087</w:t>
            </w:r>
            <w:r>
              <w:rPr>
                <w:rStyle w:val="IndexLink"/>
                <w:rtl w:val="true"/>
              </w:rPr>
              <w:t xml:space="preserve">- </w:t>
            </w:r>
            <w:r>
              <w:rPr>
                <w:rStyle w:val="IndexLink"/>
                <w:rtl w:val="true"/>
              </w:rPr>
              <w:t>قوای سری جنگ بین المللی‏</w:t>
            </w:r>
            <w:r>
              <w:rPr>
                <w:rStyle w:val="IndexLink"/>
                <w:rtl w:val="true"/>
              </w:rPr>
              <w:tab/>
            </w:r>
            <w:r>
              <w:rPr>
                <w:rStyle w:val="IndexLink"/>
              </w:rPr>
              <w:t>242</w:t>
            </w:r>
          </w:hyperlink>
        </w:p>
        <w:p>
          <w:pPr>
            <w:pStyle w:val="Contents3"/>
            <w:tabs>
              <w:tab w:val="clear" w:pos="8459"/>
              <w:tab w:val="right" w:pos="9026" w:leader="dot"/>
            </w:tabs>
            <w:rPr/>
          </w:pPr>
          <w:hyperlink w:anchor="__RefHeading___Toc9052684_73709187">
            <w:r>
              <w:rPr>
                <w:webHidden/>
                <w:rStyle w:val="IndexLink"/>
              </w:rPr>
              <w:t>1088</w:t>
            </w:r>
            <w:r>
              <w:rPr>
                <w:rStyle w:val="IndexLink"/>
                <w:rtl w:val="true"/>
              </w:rPr>
              <w:t xml:space="preserve">- </w:t>
            </w:r>
            <w:r>
              <w:rPr>
                <w:rStyle w:val="IndexLink"/>
                <w:rtl w:val="true"/>
              </w:rPr>
              <w:t>کتاب فی القوة</w:t>
            </w:r>
            <w:r>
              <w:rPr>
                <w:rStyle w:val="IndexLink"/>
                <w:rtl w:val="true"/>
              </w:rPr>
              <w:tab/>
            </w:r>
            <w:r>
              <w:rPr>
                <w:rStyle w:val="IndexLink"/>
              </w:rPr>
              <w:t>243</w:t>
            </w:r>
          </w:hyperlink>
        </w:p>
        <w:p>
          <w:pPr>
            <w:pStyle w:val="Contents3"/>
            <w:tabs>
              <w:tab w:val="clear" w:pos="8459"/>
              <w:tab w:val="right" w:pos="9026" w:leader="dot"/>
            </w:tabs>
            <w:rPr/>
          </w:pPr>
          <w:hyperlink w:anchor="__RefHeading___Toc9052686_73709187">
            <w:r>
              <w:rPr>
                <w:webHidden/>
                <w:rStyle w:val="IndexLink"/>
              </w:rPr>
              <w:t>1089</w:t>
            </w:r>
            <w:r>
              <w:rPr>
                <w:rStyle w:val="IndexLink"/>
                <w:rtl w:val="true"/>
              </w:rPr>
              <w:t xml:space="preserve">- </w:t>
            </w:r>
            <w:r>
              <w:rPr>
                <w:rStyle w:val="IndexLink"/>
                <w:rtl w:val="true"/>
              </w:rPr>
              <w:t>قوة الابصار فی فضائل الأئمة الأطهار</w:t>
            </w:r>
            <w:r>
              <w:rPr>
                <w:rStyle w:val="IndexLink"/>
                <w:rtl w:val="true"/>
              </w:rPr>
              <w:tab/>
            </w:r>
            <w:r>
              <w:rPr>
                <w:rStyle w:val="IndexLink"/>
              </w:rPr>
              <w:t>243</w:t>
            </w:r>
          </w:hyperlink>
        </w:p>
        <w:p>
          <w:pPr>
            <w:pStyle w:val="Contents3"/>
            <w:tabs>
              <w:tab w:val="clear" w:pos="8459"/>
              <w:tab w:val="right" w:pos="9026" w:leader="dot"/>
            </w:tabs>
            <w:rPr/>
          </w:pPr>
          <w:hyperlink w:anchor="__RefHeading___Toc9052688_73709187">
            <w:r>
              <w:rPr>
                <w:webHidden/>
                <w:rStyle w:val="IndexLink"/>
              </w:rPr>
              <w:t>1090</w:t>
            </w:r>
            <w:r>
              <w:rPr>
                <w:rStyle w:val="IndexLink"/>
                <w:rtl w:val="true"/>
              </w:rPr>
              <w:t xml:space="preserve">- </w:t>
            </w:r>
            <w:r>
              <w:rPr>
                <w:rStyle w:val="IndexLink"/>
                <w:rtl w:val="true"/>
              </w:rPr>
              <w:t>قوت الأحیاء فی تلخیص الأحیاء</w:t>
            </w:r>
            <w:r>
              <w:rPr>
                <w:rStyle w:val="IndexLink"/>
                <w:rtl w:val="true"/>
              </w:rPr>
              <w:tab/>
            </w:r>
            <w:r>
              <w:rPr>
                <w:rStyle w:val="IndexLink"/>
              </w:rPr>
              <w:t>243</w:t>
            </w:r>
          </w:hyperlink>
        </w:p>
        <w:p>
          <w:pPr>
            <w:pStyle w:val="Contents3"/>
            <w:tabs>
              <w:tab w:val="clear" w:pos="8459"/>
              <w:tab w:val="right" w:pos="9026" w:leader="dot"/>
            </w:tabs>
            <w:rPr/>
          </w:pPr>
          <w:hyperlink w:anchor="__RefHeading___Toc9052690_73709187">
            <w:r>
              <w:rPr>
                <w:webHidden/>
                <w:rStyle w:val="IndexLink"/>
              </w:rPr>
              <w:t>1091</w:t>
            </w:r>
            <w:r>
              <w:rPr>
                <w:rStyle w:val="IndexLink"/>
                <w:rtl w:val="true"/>
              </w:rPr>
              <w:t xml:space="preserve">- </w:t>
            </w:r>
            <w:r>
              <w:rPr>
                <w:rStyle w:val="IndexLink"/>
                <w:rtl w:val="true"/>
              </w:rPr>
              <w:t>قوت الأرواح و یاقوت الأریاح‏</w:t>
            </w:r>
            <w:r>
              <w:rPr>
                <w:rStyle w:val="IndexLink"/>
                <w:rtl w:val="true"/>
              </w:rPr>
              <w:tab/>
            </w:r>
            <w:r>
              <w:rPr>
                <w:rStyle w:val="IndexLink"/>
              </w:rPr>
              <w:t>243</w:t>
            </w:r>
          </w:hyperlink>
        </w:p>
        <w:p>
          <w:pPr>
            <w:pStyle w:val="Contents3"/>
            <w:tabs>
              <w:tab w:val="clear" w:pos="8459"/>
              <w:tab w:val="right" w:pos="9026" w:leader="dot"/>
            </w:tabs>
            <w:rPr/>
          </w:pPr>
          <w:hyperlink w:anchor="__RefHeading___Toc9052692_73709187">
            <w:r>
              <w:rPr>
                <w:webHidden/>
                <w:rStyle w:val="IndexLink"/>
              </w:rPr>
              <w:t>1092</w:t>
            </w:r>
            <w:r>
              <w:rPr>
                <w:rStyle w:val="IndexLink"/>
                <w:rtl w:val="true"/>
              </w:rPr>
              <w:t xml:space="preserve">- </w:t>
            </w:r>
            <w:r>
              <w:rPr>
                <w:rStyle w:val="IndexLink"/>
                <w:rtl w:val="true"/>
              </w:rPr>
              <w:t>قوت القلوب‏</w:t>
            </w:r>
            <w:r>
              <w:rPr>
                <w:rStyle w:val="IndexLink"/>
                <w:rtl w:val="true"/>
              </w:rPr>
              <w:tab/>
            </w:r>
            <w:r>
              <w:rPr>
                <w:rStyle w:val="IndexLink"/>
              </w:rPr>
              <w:t>243</w:t>
            </w:r>
          </w:hyperlink>
        </w:p>
        <w:p>
          <w:pPr>
            <w:pStyle w:val="Contents3"/>
            <w:tabs>
              <w:tab w:val="clear" w:pos="8459"/>
              <w:tab w:val="right" w:pos="9026" w:leader="dot"/>
            </w:tabs>
            <w:rPr/>
          </w:pPr>
          <w:hyperlink w:anchor="__RefHeading___Toc9052694_73709187">
            <w:r>
              <w:rPr>
                <w:webHidden/>
                <w:rStyle w:val="IndexLink"/>
              </w:rPr>
              <w:t>1093</w:t>
            </w:r>
            <w:r>
              <w:rPr>
                <w:rStyle w:val="IndexLink"/>
                <w:rtl w:val="true"/>
              </w:rPr>
              <w:t xml:space="preserve">- </w:t>
            </w:r>
            <w:r>
              <w:rPr>
                <w:rStyle w:val="IndexLink"/>
                <w:rtl w:val="true"/>
              </w:rPr>
              <w:t>رسالة فی قوة الکواکب و ضعفها</w:t>
            </w:r>
            <w:r>
              <w:rPr>
                <w:rStyle w:val="IndexLink"/>
                <w:rtl w:val="true"/>
              </w:rPr>
              <w:tab/>
            </w:r>
            <w:r>
              <w:rPr>
                <w:rStyle w:val="IndexLink"/>
              </w:rPr>
              <w:t>243</w:t>
            </w:r>
          </w:hyperlink>
        </w:p>
        <w:p>
          <w:pPr>
            <w:pStyle w:val="Contents3"/>
            <w:tabs>
              <w:tab w:val="clear" w:pos="8459"/>
              <w:tab w:val="right" w:pos="9026" w:leader="dot"/>
            </w:tabs>
            <w:rPr/>
          </w:pPr>
          <w:hyperlink w:anchor="__RefHeading___Toc9052696_73709187">
            <w:r>
              <w:rPr>
                <w:webHidden/>
                <w:rStyle w:val="IndexLink"/>
              </w:rPr>
              <w:t>1094</w:t>
            </w:r>
            <w:r>
              <w:rPr>
                <w:rStyle w:val="IndexLink"/>
                <w:rtl w:val="true"/>
              </w:rPr>
              <w:t xml:space="preserve">- </w:t>
            </w:r>
            <w:r>
              <w:rPr>
                <w:rStyle w:val="IndexLink"/>
                <w:rtl w:val="true"/>
              </w:rPr>
              <w:t>رسالة فی القوة القدسیة</w:t>
            </w:r>
            <w:r>
              <w:rPr>
                <w:rStyle w:val="IndexLink"/>
                <w:rtl w:val="true"/>
              </w:rPr>
              <w:tab/>
            </w:r>
            <w:r>
              <w:rPr>
                <w:rStyle w:val="IndexLink"/>
              </w:rPr>
              <w:t>243</w:t>
            </w:r>
          </w:hyperlink>
        </w:p>
        <w:p>
          <w:pPr>
            <w:pStyle w:val="Contents3"/>
            <w:tabs>
              <w:tab w:val="clear" w:pos="8459"/>
              <w:tab w:val="right" w:pos="9026" w:leader="dot"/>
            </w:tabs>
            <w:rPr/>
          </w:pPr>
          <w:hyperlink w:anchor="__RefHeading___Toc9052698_73709187">
            <w:r>
              <w:rPr>
                <w:webHidden/>
                <w:rStyle w:val="IndexLink"/>
              </w:rPr>
              <w:t>1095</w:t>
            </w:r>
            <w:r>
              <w:rPr>
                <w:rStyle w:val="IndexLink"/>
                <w:rtl w:val="true"/>
              </w:rPr>
              <w:t xml:space="preserve">- </w:t>
            </w:r>
            <w:r>
              <w:rPr>
                <w:rStyle w:val="IndexLink"/>
                <w:rtl w:val="true"/>
              </w:rPr>
              <w:t>قوت لا یموت فی واجبات الصلاة و الصوم‏</w:t>
            </w:r>
            <w:r>
              <w:rPr>
                <w:rStyle w:val="IndexLink"/>
                <w:rtl w:val="true"/>
              </w:rPr>
              <w:tab/>
            </w:r>
            <w:r>
              <w:rPr>
                <w:rStyle w:val="IndexLink"/>
              </w:rPr>
              <w:t>244</w:t>
            </w:r>
          </w:hyperlink>
        </w:p>
        <w:p>
          <w:pPr>
            <w:pStyle w:val="Contents3"/>
            <w:tabs>
              <w:tab w:val="clear" w:pos="8459"/>
              <w:tab w:val="right" w:pos="9026" w:leader="dot"/>
            </w:tabs>
            <w:rPr/>
          </w:pPr>
          <w:hyperlink w:anchor="__RefHeading___Toc9052700_73709187">
            <w:r>
              <w:rPr>
                <w:webHidden/>
                <w:rStyle w:val="IndexLink"/>
              </w:rPr>
              <w:t>1096</w:t>
            </w:r>
            <w:r>
              <w:rPr>
                <w:rStyle w:val="IndexLink"/>
                <w:rtl w:val="true"/>
              </w:rPr>
              <w:t xml:space="preserve">- </w:t>
            </w:r>
            <w:r>
              <w:rPr>
                <w:rStyle w:val="IndexLink"/>
                <w:rtl w:val="true"/>
              </w:rPr>
              <w:t>قوت لا یموت و أقل واجب‏</w:t>
            </w:r>
            <w:r>
              <w:rPr>
                <w:rStyle w:val="IndexLink"/>
                <w:rtl w:val="true"/>
              </w:rPr>
              <w:tab/>
            </w:r>
            <w:r>
              <w:rPr>
                <w:rStyle w:val="IndexLink"/>
              </w:rPr>
              <w:t>244</w:t>
            </w:r>
          </w:hyperlink>
        </w:p>
        <w:p>
          <w:pPr>
            <w:pStyle w:val="Contents3"/>
            <w:tabs>
              <w:tab w:val="clear" w:pos="8459"/>
              <w:tab w:val="right" w:pos="9026" w:leader="dot"/>
            </w:tabs>
            <w:rPr/>
          </w:pPr>
          <w:hyperlink w:anchor="__RefHeading___Toc9052702_73709187">
            <w:r>
              <w:rPr>
                <w:webHidden/>
                <w:rStyle w:val="IndexLink"/>
              </w:rPr>
              <w:t>1097</w:t>
            </w:r>
            <w:r>
              <w:rPr>
                <w:rStyle w:val="IndexLink"/>
                <w:rtl w:val="true"/>
              </w:rPr>
              <w:t xml:space="preserve">- </w:t>
            </w:r>
            <w:r>
              <w:rPr>
                <w:rStyle w:val="IndexLink"/>
                <w:rtl w:val="true"/>
              </w:rPr>
              <w:t>قوت لا یموت‏</w:t>
            </w:r>
            <w:r>
              <w:rPr>
                <w:rStyle w:val="IndexLink"/>
                <w:rtl w:val="true"/>
              </w:rPr>
              <w:tab/>
            </w:r>
            <w:r>
              <w:rPr>
                <w:rStyle w:val="IndexLink"/>
              </w:rPr>
              <w:t>244</w:t>
            </w:r>
          </w:hyperlink>
        </w:p>
        <w:p>
          <w:pPr>
            <w:pStyle w:val="Contents3"/>
            <w:tabs>
              <w:tab w:val="clear" w:pos="8459"/>
              <w:tab w:val="right" w:pos="9026" w:leader="dot"/>
            </w:tabs>
            <w:rPr/>
          </w:pPr>
          <w:hyperlink w:anchor="__RefHeading___Toc9052704_73709187">
            <w:r>
              <w:rPr>
                <w:webHidden/>
                <w:rStyle w:val="IndexLink"/>
              </w:rPr>
              <w:t>1098</w:t>
            </w:r>
            <w:r>
              <w:rPr>
                <w:rStyle w:val="IndexLink"/>
                <w:rtl w:val="true"/>
              </w:rPr>
              <w:t xml:space="preserve">- </w:t>
            </w:r>
            <w:r>
              <w:rPr>
                <w:rStyle w:val="IndexLink"/>
                <w:rtl w:val="true"/>
              </w:rPr>
              <w:t>قوت لا یموت‏</w:t>
            </w:r>
            <w:r>
              <w:rPr>
                <w:rStyle w:val="IndexLink"/>
                <w:rtl w:val="true"/>
              </w:rPr>
              <w:tab/>
            </w:r>
            <w:r>
              <w:rPr>
                <w:rStyle w:val="IndexLink"/>
              </w:rPr>
              <w:t>244</w:t>
            </w:r>
          </w:hyperlink>
        </w:p>
        <w:p>
          <w:pPr>
            <w:pStyle w:val="Contents3"/>
            <w:tabs>
              <w:tab w:val="clear" w:pos="8459"/>
              <w:tab w:val="right" w:pos="9026" w:leader="dot"/>
            </w:tabs>
            <w:rPr/>
          </w:pPr>
          <w:hyperlink w:anchor="__RefHeading___Toc9052706_73709187">
            <w:r>
              <w:rPr>
                <w:webHidden/>
                <w:rStyle w:val="IndexLink"/>
              </w:rPr>
              <w:t>1099</w:t>
            </w:r>
            <w:r>
              <w:rPr>
                <w:rStyle w:val="IndexLink"/>
                <w:rtl w:val="true"/>
              </w:rPr>
              <w:t xml:space="preserve">- </w:t>
            </w:r>
            <w:r>
              <w:rPr>
                <w:rStyle w:val="IndexLink"/>
                <w:rtl w:val="true"/>
              </w:rPr>
              <w:t>قوت لا یموت‏</w:t>
            </w:r>
            <w:r>
              <w:rPr>
                <w:rStyle w:val="IndexLink"/>
                <w:rtl w:val="true"/>
              </w:rPr>
              <w:tab/>
            </w:r>
            <w:r>
              <w:rPr>
                <w:rStyle w:val="IndexLink"/>
              </w:rPr>
              <w:t>244</w:t>
            </w:r>
          </w:hyperlink>
        </w:p>
        <w:p>
          <w:pPr>
            <w:pStyle w:val="Contents3"/>
            <w:tabs>
              <w:tab w:val="clear" w:pos="8459"/>
              <w:tab w:val="right" w:pos="9026" w:leader="dot"/>
            </w:tabs>
            <w:rPr/>
          </w:pPr>
          <w:hyperlink w:anchor="__RefHeading___Toc9052708_73709187">
            <w:r>
              <w:rPr>
                <w:webHidden/>
                <w:rStyle w:val="IndexLink"/>
              </w:rPr>
              <w:t>1100</w:t>
            </w:r>
            <w:r>
              <w:rPr>
                <w:rStyle w:val="IndexLink"/>
                <w:rtl w:val="true"/>
              </w:rPr>
              <w:t xml:space="preserve">- </w:t>
            </w:r>
            <w:r>
              <w:rPr>
                <w:rStyle w:val="IndexLink"/>
                <w:rtl w:val="true"/>
              </w:rPr>
              <w:t>قوت لا یموت‏</w:t>
            </w:r>
            <w:r>
              <w:rPr>
                <w:rStyle w:val="IndexLink"/>
                <w:rtl w:val="true"/>
              </w:rPr>
              <w:tab/>
            </w:r>
            <w:r>
              <w:rPr>
                <w:rStyle w:val="IndexLink"/>
              </w:rPr>
              <w:t>244</w:t>
            </w:r>
          </w:hyperlink>
        </w:p>
        <w:p>
          <w:pPr>
            <w:pStyle w:val="Contents3"/>
            <w:tabs>
              <w:tab w:val="clear" w:pos="8459"/>
              <w:tab w:val="right" w:pos="9026" w:leader="dot"/>
            </w:tabs>
            <w:rPr/>
          </w:pPr>
          <w:hyperlink w:anchor="__RefHeading___Toc9052710_73709187">
            <w:r>
              <w:rPr>
                <w:webHidden/>
                <w:rStyle w:val="IndexLink"/>
              </w:rPr>
              <w:t>1101</w:t>
            </w:r>
            <w:r>
              <w:rPr>
                <w:rStyle w:val="IndexLink"/>
                <w:rtl w:val="true"/>
              </w:rPr>
              <w:t xml:space="preserve">- </w:t>
            </w:r>
            <w:r>
              <w:rPr>
                <w:rStyle w:val="IndexLink"/>
                <w:rtl w:val="true"/>
              </w:rPr>
              <w:t>قوت و ضعف کواکب‏</w:t>
            </w:r>
            <w:r>
              <w:rPr>
                <w:rStyle w:val="IndexLink"/>
                <w:rtl w:val="true"/>
              </w:rPr>
              <w:tab/>
            </w:r>
            <w:r>
              <w:rPr>
                <w:rStyle w:val="IndexLink"/>
              </w:rPr>
              <w:t>244</w:t>
            </w:r>
          </w:hyperlink>
        </w:p>
        <w:p>
          <w:pPr>
            <w:pStyle w:val="Contents3"/>
            <w:tabs>
              <w:tab w:val="clear" w:pos="8459"/>
              <w:tab w:val="right" w:pos="9026" w:leader="dot"/>
            </w:tabs>
            <w:rPr/>
          </w:pPr>
          <w:hyperlink w:anchor="__RefHeading___Toc9052712_73709187">
            <w:r>
              <w:rPr>
                <w:webHidden/>
                <w:rStyle w:val="IndexLink"/>
              </w:rPr>
              <w:t>1102</w:t>
            </w:r>
            <w:r>
              <w:rPr>
                <w:rStyle w:val="IndexLink"/>
                <w:rtl w:val="true"/>
              </w:rPr>
              <w:t xml:space="preserve">- </w:t>
            </w:r>
            <w:r>
              <w:rPr>
                <w:rStyle w:val="IndexLink"/>
                <w:rtl w:val="true"/>
              </w:rPr>
              <w:t>قوت و ضعف کواکب‏</w:t>
            </w:r>
            <w:r>
              <w:rPr>
                <w:rStyle w:val="IndexLink"/>
                <w:rtl w:val="true"/>
              </w:rPr>
              <w:tab/>
            </w:r>
            <w:r>
              <w:rPr>
                <w:rStyle w:val="IndexLink"/>
              </w:rPr>
              <w:t>244</w:t>
            </w:r>
          </w:hyperlink>
        </w:p>
        <w:p>
          <w:pPr>
            <w:pStyle w:val="Contents3"/>
            <w:tabs>
              <w:tab w:val="clear" w:pos="8459"/>
              <w:tab w:val="right" w:pos="9026" w:leader="dot"/>
            </w:tabs>
            <w:rPr/>
          </w:pPr>
          <w:hyperlink w:anchor="__RefHeading___Toc9052714_73709187">
            <w:r>
              <w:rPr>
                <w:webHidden/>
                <w:rStyle w:val="IndexLink"/>
              </w:rPr>
              <w:t>1103</w:t>
            </w:r>
            <w:r>
              <w:rPr>
                <w:rStyle w:val="IndexLink"/>
                <w:rtl w:val="true"/>
              </w:rPr>
              <w:t xml:space="preserve">- </w:t>
            </w:r>
            <w:r>
              <w:rPr>
                <w:rStyle w:val="IndexLink"/>
                <w:rtl w:val="true"/>
              </w:rPr>
              <w:t>قود الجیوش‏</w:t>
            </w:r>
            <w:r>
              <w:rPr>
                <w:rStyle w:val="IndexLink"/>
                <w:rtl w:val="true"/>
              </w:rPr>
              <w:tab/>
            </w:r>
            <w:r>
              <w:rPr>
                <w:rStyle w:val="IndexLink"/>
              </w:rPr>
              <w:t>245</w:t>
            </w:r>
          </w:hyperlink>
        </w:p>
        <w:p>
          <w:pPr>
            <w:pStyle w:val="Contents3"/>
            <w:tabs>
              <w:tab w:val="clear" w:pos="8459"/>
              <w:tab w:val="right" w:pos="9026" w:leader="dot"/>
            </w:tabs>
            <w:rPr/>
          </w:pPr>
          <w:hyperlink w:anchor="__RefHeading___Toc9052716_73709187">
            <w:r>
              <w:rPr>
                <w:webHidden/>
                <w:rStyle w:val="IndexLink"/>
              </w:rPr>
              <w:t>1104</w:t>
            </w:r>
            <w:r>
              <w:rPr>
                <w:rStyle w:val="IndexLink"/>
                <w:rtl w:val="true"/>
              </w:rPr>
              <w:t xml:space="preserve">- </w:t>
            </w:r>
            <w:r>
              <w:rPr>
                <w:rStyle w:val="IndexLink"/>
                <w:rtl w:val="true"/>
              </w:rPr>
              <w:t>قورخانه‏</w:t>
            </w:r>
            <w:r>
              <w:rPr>
                <w:rStyle w:val="IndexLink"/>
                <w:rtl w:val="true"/>
              </w:rPr>
              <w:tab/>
            </w:r>
            <w:r>
              <w:rPr>
                <w:rStyle w:val="IndexLink"/>
              </w:rPr>
              <w:t>245</w:t>
            </w:r>
          </w:hyperlink>
        </w:p>
        <w:p>
          <w:pPr>
            <w:pStyle w:val="Contents3"/>
            <w:tabs>
              <w:tab w:val="clear" w:pos="8459"/>
              <w:tab w:val="right" w:pos="9026" w:leader="dot"/>
            </w:tabs>
            <w:rPr/>
          </w:pPr>
          <w:hyperlink w:anchor="__RefHeading___Toc9052718_73709187">
            <w:r>
              <w:rPr>
                <w:webHidden/>
                <w:rStyle w:val="IndexLink"/>
              </w:rPr>
              <w:t>1105</w:t>
            </w:r>
            <w:r>
              <w:rPr>
                <w:rStyle w:val="IndexLink"/>
                <w:rtl w:val="true"/>
              </w:rPr>
              <w:t xml:space="preserve">- </w:t>
            </w:r>
            <w:r>
              <w:rPr>
                <w:rStyle w:val="IndexLink"/>
                <w:rtl w:val="true"/>
              </w:rPr>
              <w:t>کتاب القوس‏</w:t>
            </w:r>
            <w:r>
              <w:rPr>
                <w:rStyle w:val="IndexLink"/>
                <w:rtl w:val="true"/>
              </w:rPr>
              <w:tab/>
            </w:r>
            <w:r>
              <w:rPr>
                <w:rStyle w:val="IndexLink"/>
              </w:rPr>
              <w:t>245</w:t>
            </w:r>
          </w:hyperlink>
        </w:p>
        <w:p>
          <w:pPr>
            <w:pStyle w:val="Contents3"/>
            <w:tabs>
              <w:tab w:val="clear" w:pos="8459"/>
              <w:tab w:val="right" w:pos="9026" w:leader="dot"/>
            </w:tabs>
            <w:rPr/>
          </w:pPr>
          <w:hyperlink w:anchor="__RefHeading___Toc9052720_73709187">
            <w:r>
              <w:rPr>
                <w:webHidden/>
                <w:rStyle w:val="IndexLink"/>
              </w:rPr>
              <w:t>1106</w:t>
            </w:r>
            <w:r>
              <w:rPr>
                <w:rStyle w:val="IndexLink"/>
                <w:rtl w:val="true"/>
              </w:rPr>
              <w:t xml:space="preserve">- </w:t>
            </w:r>
            <w:r>
              <w:rPr>
                <w:rStyle w:val="IndexLink"/>
                <w:rtl w:val="true"/>
              </w:rPr>
              <w:t>رسالة فی قوس قزح‏</w:t>
            </w:r>
            <w:r>
              <w:rPr>
                <w:rStyle w:val="IndexLink"/>
                <w:rtl w:val="true"/>
              </w:rPr>
              <w:tab/>
            </w:r>
            <w:r>
              <w:rPr>
                <w:rStyle w:val="IndexLink"/>
              </w:rPr>
              <w:t>245</w:t>
            </w:r>
          </w:hyperlink>
        </w:p>
        <w:p>
          <w:pPr>
            <w:pStyle w:val="Contents3"/>
            <w:tabs>
              <w:tab w:val="clear" w:pos="8459"/>
              <w:tab w:val="right" w:pos="9026" w:leader="dot"/>
            </w:tabs>
            <w:rPr/>
          </w:pPr>
          <w:hyperlink w:anchor="__RefHeading___Toc9052722_73709187">
            <w:r>
              <w:rPr>
                <w:webHidden/>
                <w:rStyle w:val="IndexLink"/>
              </w:rPr>
              <w:t>1107</w:t>
            </w:r>
            <w:r>
              <w:rPr>
                <w:rStyle w:val="IndexLink"/>
                <w:rtl w:val="true"/>
              </w:rPr>
              <w:t xml:space="preserve">- </w:t>
            </w:r>
            <w:r>
              <w:rPr>
                <w:rStyle w:val="IndexLink"/>
                <w:rtl w:val="true"/>
              </w:rPr>
              <w:t>رسالة فی قوس الصعود و النزول‏</w:t>
            </w:r>
            <w:r>
              <w:rPr>
                <w:rStyle w:val="IndexLink"/>
                <w:rtl w:val="true"/>
              </w:rPr>
              <w:tab/>
            </w:r>
            <w:r>
              <w:rPr>
                <w:rStyle w:val="IndexLink"/>
              </w:rPr>
              <w:t>245</w:t>
            </w:r>
          </w:hyperlink>
        </w:p>
        <w:p>
          <w:pPr>
            <w:pStyle w:val="Contents3"/>
            <w:tabs>
              <w:tab w:val="clear" w:pos="8459"/>
              <w:tab w:val="right" w:pos="9026" w:leader="dot"/>
            </w:tabs>
            <w:rPr/>
          </w:pPr>
          <w:hyperlink w:anchor="__RefHeading___Toc9052724_73709187">
            <w:r>
              <w:rPr>
                <w:webHidden/>
                <w:rStyle w:val="IndexLink"/>
              </w:rPr>
              <w:t>1108</w:t>
            </w:r>
            <w:r>
              <w:rPr>
                <w:rStyle w:val="IndexLink"/>
                <w:rtl w:val="true"/>
              </w:rPr>
              <w:t xml:space="preserve">- </w:t>
            </w:r>
            <w:r>
              <w:rPr>
                <w:rStyle w:val="IndexLink"/>
                <w:rtl w:val="true"/>
              </w:rPr>
              <w:t>رسالة فی قوس النهار و دفع المغلطة فیه‏</w:t>
            </w:r>
            <w:r>
              <w:rPr>
                <w:rStyle w:val="IndexLink"/>
                <w:rtl w:val="true"/>
              </w:rPr>
              <w:tab/>
            </w:r>
            <w:r>
              <w:rPr>
                <w:rStyle w:val="IndexLink"/>
              </w:rPr>
              <w:t>245</w:t>
            </w:r>
          </w:hyperlink>
        </w:p>
        <w:p>
          <w:pPr>
            <w:pStyle w:val="Contents3"/>
            <w:tabs>
              <w:tab w:val="clear" w:pos="8459"/>
              <w:tab w:val="right" w:pos="9026" w:leader="dot"/>
            </w:tabs>
            <w:rPr/>
          </w:pPr>
          <w:hyperlink w:anchor="__RefHeading___Toc9052726_73709187">
            <w:r>
              <w:rPr>
                <w:webHidden/>
                <w:rStyle w:val="IndexLink"/>
              </w:rPr>
              <w:t>1109</w:t>
            </w:r>
            <w:r>
              <w:rPr>
                <w:rStyle w:val="IndexLink"/>
                <w:rtl w:val="true"/>
              </w:rPr>
              <w:t xml:space="preserve">- </w:t>
            </w:r>
            <w:r>
              <w:rPr>
                <w:rStyle w:val="IndexLink"/>
                <w:rtl w:val="true"/>
              </w:rPr>
              <w:t>رسالة فی القوس و القزح‏</w:t>
            </w:r>
            <w:r>
              <w:rPr>
                <w:rStyle w:val="IndexLink"/>
                <w:rtl w:val="true"/>
              </w:rPr>
              <w:tab/>
            </w:r>
            <w:r>
              <w:rPr>
                <w:rStyle w:val="IndexLink"/>
              </w:rPr>
              <w:t>246</w:t>
            </w:r>
          </w:hyperlink>
        </w:p>
        <w:p>
          <w:pPr>
            <w:pStyle w:val="Contents3"/>
            <w:tabs>
              <w:tab w:val="clear" w:pos="8459"/>
              <w:tab w:val="right" w:pos="9026" w:leader="dot"/>
            </w:tabs>
            <w:rPr/>
          </w:pPr>
          <w:hyperlink w:anchor="__RefHeading___Toc9052728_73709187">
            <w:r>
              <w:rPr>
                <w:webHidden/>
                <w:rStyle w:val="IndexLink"/>
              </w:rPr>
              <w:t>1110</w:t>
            </w:r>
            <w:r>
              <w:rPr>
                <w:rStyle w:val="IndexLink"/>
                <w:rtl w:val="true"/>
              </w:rPr>
              <w:t xml:space="preserve">- </w:t>
            </w:r>
            <w:r>
              <w:rPr>
                <w:rStyle w:val="IndexLink"/>
                <w:rtl w:val="true"/>
              </w:rPr>
              <w:t>القوسیة</w:t>
            </w:r>
            <w:r>
              <w:rPr>
                <w:rStyle w:val="IndexLink"/>
                <w:rtl w:val="true"/>
              </w:rPr>
              <w:tab/>
            </w:r>
            <w:r>
              <w:rPr>
                <w:rStyle w:val="IndexLink"/>
              </w:rPr>
              <w:t>246</w:t>
            </w:r>
          </w:hyperlink>
        </w:p>
        <w:p>
          <w:pPr>
            <w:pStyle w:val="Contents3"/>
            <w:tabs>
              <w:tab w:val="clear" w:pos="8459"/>
              <w:tab w:val="right" w:pos="9026" w:leader="dot"/>
            </w:tabs>
            <w:rPr/>
          </w:pPr>
          <w:hyperlink w:anchor="__RefHeading___Toc9052730_73709187">
            <w:r>
              <w:rPr>
                <w:webHidden/>
                <w:rStyle w:val="IndexLink"/>
              </w:rPr>
              <w:t>1111</w:t>
            </w:r>
            <w:r>
              <w:rPr>
                <w:rStyle w:val="IndexLink"/>
                <w:rtl w:val="true"/>
              </w:rPr>
              <w:t xml:space="preserve">- </w:t>
            </w:r>
            <w:r>
              <w:rPr>
                <w:rStyle w:val="IndexLink"/>
                <w:rtl w:val="true"/>
              </w:rPr>
              <w:t>القوسیة</w:t>
            </w:r>
            <w:r>
              <w:rPr>
                <w:rStyle w:val="IndexLink"/>
                <w:rtl w:val="true"/>
              </w:rPr>
              <w:tab/>
            </w:r>
            <w:r>
              <w:rPr>
                <w:rStyle w:val="IndexLink"/>
              </w:rPr>
              <w:t>246</w:t>
            </w:r>
          </w:hyperlink>
        </w:p>
        <w:p>
          <w:pPr>
            <w:pStyle w:val="Contents3"/>
            <w:tabs>
              <w:tab w:val="clear" w:pos="8459"/>
              <w:tab w:val="right" w:pos="9026" w:leader="dot"/>
            </w:tabs>
            <w:rPr/>
          </w:pPr>
          <w:hyperlink w:anchor="__RefHeading___Toc9052732_73709187">
            <w:r>
              <w:rPr>
                <w:webHidden/>
                <w:rStyle w:val="IndexLink"/>
              </w:rPr>
              <w:t>1112</w:t>
            </w:r>
            <w:r>
              <w:rPr>
                <w:rStyle w:val="IndexLink"/>
                <w:rtl w:val="true"/>
              </w:rPr>
              <w:t xml:space="preserve">- </w:t>
            </w:r>
            <w:r>
              <w:rPr>
                <w:rStyle w:val="IndexLink"/>
                <w:rtl w:val="true"/>
              </w:rPr>
              <w:t>القوسیة</w:t>
            </w:r>
            <w:r>
              <w:rPr>
                <w:rStyle w:val="IndexLink"/>
                <w:rtl w:val="true"/>
              </w:rPr>
              <w:tab/>
            </w:r>
            <w:r>
              <w:rPr>
                <w:rStyle w:val="IndexLink"/>
              </w:rPr>
              <w:t>246</w:t>
            </w:r>
          </w:hyperlink>
        </w:p>
        <w:p>
          <w:pPr>
            <w:pStyle w:val="Contents3"/>
            <w:tabs>
              <w:tab w:val="clear" w:pos="8459"/>
              <w:tab w:val="right" w:pos="9026" w:leader="dot"/>
            </w:tabs>
            <w:rPr/>
          </w:pPr>
          <w:hyperlink w:anchor="__RefHeading___Toc9052734_73709187">
            <w:r>
              <w:rPr>
                <w:webHidden/>
                <w:rStyle w:val="IndexLink"/>
              </w:rPr>
              <w:t>1113</w:t>
            </w:r>
            <w:r>
              <w:rPr>
                <w:rStyle w:val="IndexLink"/>
                <w:rtl w:val="true"/>
              </w:rPr>
              <w:t xml:space="preserve">- </w:t>
            </w:r>
            <w:r>
              <w:rPr>
                <w:rStyle w:val="IndexLink"/>
                <w:rtl w:val="true"/>
              </w:rPr>
              <w:t>القوسیة</w:t>
            </w:r>
            <w:r>
              <w:rPr>
                <w:rStyle w:val="IndexLink"/>
                <w:rtl w:val="true"/>
              </w:rPr>
              <w:tab/>
            </w:r>
            <w:r>
              <w:rPr>
                <w:rStyle w:val="IndexLink"/>
              </w:rPr>
              <w:t>246</w:t>
            </w:r>
          </w:hyperlink>
        </w:p>
        <w:p>
          <w:pPr>
            <w:pStyle w:val="Contents3"/>
            <w:tabs>
              <w:tab w:val="clear" w:pos="8459"/>
              <w:tab w:val="right" w:pos="9026" w:leader="dot"/>
            </w:tabs>
            <w:rPr/>
          </w:pPr>
          <w:hyperlink w:anchor="__RefHeading___Toc9052736_73709187">
            <w:r>
              <w:rPr>
                <w:webHidden/>
                <w:rStyle w:val="IndexLink"/>
              </w:rPr>
              <w:t>1114</w:t>
            </w:r>
            <w:r>
              <w:rPr>
                <w:rStyle w:val="IndexLink"/>
                <w:rtl w:val="true"/>
              </w:rPr>
              <w:t xml:space="preserve">- </w:t>
            </w:r>
            <w:r>
              <w:rPr>
                <w:rStyle w:val="IndexLink"/>
                <w:rtl w:val="true"/>
              </w:rPr>
              <w:t>قوش‏</w:t>
            </w:r>
            <w:r>
              <w:rPr>
                <w:rStyle w:val="IndexLink"/>
                <w:rtl w:val="true"/>
              </w:rPr>
              <w:tab/>
            </w:r>
            <w:r>
              <w:rPr>
                <w:rStyle w:val="IndexLink"/>
              </w:rPr>
              <w:t>247</w:t>
            </w:r>
          </w:hyperlink>
        </w:p>
        <w:p>
          <w:pPr>
            <w:pStyle w:val="Contents3"/>
            <w:tabs>
              <w:tab w:val="clear" w:pos="8459"/>
              <w:tab w:val="right" w:pos="9026" w:leader="dot"/>
            </w:tabs>
            <w:rPr/>
          </w:pPr>
          <w:hyperlink w:anchor="__RefHeading___Toc9052738_73709187">
            <w:r>
              <w:rPr>
                <w:webHidden/>
                <w:rStyle w:val="IndexLink"/>
              </w:rPr>
              <w:t>1115</w:t>
            </w:r>
            <w:r>
              <w:rPr>
                <w:rStyle w:val="IndexLink"/>
                <w:rtl w:val="true"/>
              </w:rPr>
              <w:t xml:space="preserve">- </w:t>
            </w:r>
            <w:r>
              <w:rPr>
                <w:rStyle w:val="IndexLink"/>
                <w:rtl w:val="true"/>
              </w:rPr>
              <w:t>القول فی دلائل القرآن‏</w:t>
            </w:r>
            <w:r>
              <w:rPr>
                <w:rStyle w:val="IndexLink"/>
                <w:rtl w:val="true"/>
              </w:rPr>
              <w:tab/>
            </w:r>
            <w:r>
              <w:rPr>
                <w:rStyle w:val="IndexLink"/>
              </w:rPr>
              <w:t>247</w:t>
            </w:r>
          </w:hyperlink>
        </w:p>
        <w:p>
          <w:pPr>
            <w:pStyle w:val="Contents3"/>
            <w:tabs>
              <w:tab w:val="clear" w:pos="8459"/>
              <w:tab w:val="right" w:pos="9026" w:leader="dot"/>
            </w:tabs>
            <w:rPr/>
          </w:pPr>
          <w:hyperlink w:anchor="__RefHeading___Toc9052740_73709187">
            <w:r>
              <w:rPr>
                <w:webHidden/>
                <w:rStyle w:val="IndexLink"/>
              </w:rPr>
              <w:t>1116</w:t>
            </w:r>
            <w:r>
              <w:rPr>
                <w:rStyle w:val="IndexLink"/>
                <w:rtl w:val="true"/>
              </w:rPr>
              <w:t xml:space="preserve">- </w:t>
            </w:r>
            <w:r>
              <w:rPr>
                <w:rStyle w:val="IndexLink"/>
                <w:rtl w:val="true"/>
              </w:rPr>
              <w:t>قول ابن عباس‏</w:t>
            </w:r>
            <w:r>
              <w:rPr>
                <w:rStyle w:val="IndexLink"/>
                <w:rtl w:val="true"/>
              </w:rPr>
              <w:tab/>
            </w:r>
            <w:r>
              <w:rPr>
                <w:rStyle w:val="IndexLink"/>
              </w:rPr>
              <w:t>247</w:t>
            </w:r>
          </w:hyperlink>
        </w:p>
        <w:p>
          <w:pPr>
            <w:pStyle w:val="Contents3"/>
            <w:tabs>
              <w:tab w:val="clear" w:pos="8459"/>
              <w:tab w:val="right" w:pos="9026" w:leader="dot"/>
            </w:tabs>
            <w:rPr/>
          </w:pPr>
          <w:hyperlink w:anchor="__RefHeading___Toc9052742_73709187">
            <w:r>
              <w:rPr>
                <w:webHidden/>
                <w:rStyle w:val="IndexLink"/>
              </w:rPr>
              <w:t>1117</w:t>
            </w:r>
            <w:r>
              <w:rPr>
                <w:rStyle w:val="IndexLink"/>
                <w:rtl w:val="true"/>
              </w:rPr>
              <w:t xml:space="preserve">- </w:t>
            </w:r>
            <w:r>
              <w:rPr>
                <w:rStyle w:val="IndexLink"/>
                <w:rtl w:val="true"/>
              </w:rPr>
              <w:t>کتاب قول ابن عباس‏</w:t>
            </w:r>
            <w:r>
              <w:rPr>
                <w:rStyle w:val="IndexLink"/>
                <w:rtl w:val="true"/>
              </w:rPr>
              <w:tab/>
            </w:r>
            <w:r>
              <w:rPr>
                <w:rStyle w:val="IndexLink"/>
              </w:rPr>
              <w:t>247</w:t>
            </w:r>
          </w:hyperlink>
        </w:p>
        <w:p>
          <w:pPr>
            <w:pStyle w:val="Contents3"/>
            <w:tabs>
              <w:tab w:val="clear" w:pos="8459"/>
              <w:tab w:val="right" w:pos="9026" w:leader="dot"/>
            </w:tabs>
            <w:rPr/>
          </w:pPr>
          <w:hyperlink w:anchor="__RefHeading___Toc9052744_73709187">
            <w:r>
              <w:rPr>
                <w:webHidden/>
                <w:rStyle w:val="IndexLink"/>
              </w:rPr>
              <w:t>1118</w:t>
            </w:r>
            <w:r>
              <w:rPr>
                <w:rStyle w:val="IndexLink"/>
                <w:rtl w:val="true"/>
              </w:rPr>
              <w:t xml:space="preserve">- </w:t>
            </w:r>
            <w:r>
              <w:rPr>
                <w:rStyle w:val="IndexLink"/>
                <w:rtl w:val="true"/>
              </w:rPr>
              <w:t>کتاب قول ابن عباس‏</w:t>
            </w:r>
            <w:r>
              <w:rPr>
                <w:rStyle w:val="IndexLink"/>
                <w:rtl w:val="true"/>
              </w:rPr>
              <w:tab/>
            </w:r>
            <w:r>
              <w:rPr>
                <w:rStyle w:val="IndexLink"/>
              </w:rPr>
              <w:t>247</w:t>
            </w:r>
          </w:hyperlink>
        </w:p>
        <w:p>
          <w:pPr>
            <w:pStyle w:val="Contents3"/>
            <w:tabs>
              <w:tab w:val="clear" w:pos="8459"/>
              <w:tab w:val="right" w:pos="9026" w:leader="dot"/>
            </w:tabs>
            <w:rPr/>
          </w:pPr>
          <w:hyperlink w:anchor="__RefHeading___Toc9052746_73709187">
            <w:r>
              <w:rPr>
                <w:webHidden/>
                <w:rStyle w:val="IndexLink"/>
              </w:rPr>
              <w:t>1119</w:t>
            </w:r>
            <w:r>
              <w:rPr>
                <w:rStyle w:val="IndexLink"/>
                <w:rtl w:val="true"/>
              </w:rPr>
              <w:t xml:space="preserve">- </w:t>
            </w:r>
            <w:r>
              <w:rPr>
                <w:rStyle w:val="IndexLink"/>
                <w:rtl w:val="true"/>
              </w:rPr>
              <w:t>کتاب قول ابن عباس‏</w:t>
            </w:r>
            <w:r>
              <w:rPr>
                <w:rStyle w:val="IndexLink"/>
                <w:rtl w:val="true"/>
              </w:rPr>
              <w:tab/>
            </w:r>
            <w:r>
              <w:rPr>
                <w:rStyle w:val="IndexLink"/>
              </w:rPr>
              <w:t>247</w:t>
            </w:r>
          </w:hyperlink>
        </w:p>
        <w:p>
          <w:pPr>
            <w:pStyle w:val="Contents3"/>
            <w:tabs>
              <w:tab w:val="clear" w:pos="8459"/>
              <w:tab w:val="right" w:pos="9026" w:leader="dot"/>
            </w:tabs>
            <w:rPr/>
          </w:pPr>
          <w:hyperlink w:anchor="__RefHeading___Toc9052748_73709187">
            <w:r>
              <w:rPr>
                <w:webHidden/>
                <w:rStyle w:val="IndexLink"/>
              </w:rPr>
              <w:t>1120</w:t>
            </w:r>
            <w:r>
              <w:rPr>
                <w:rStyle w:val="IndexLink"/>
                <w:rtl w:val="true"/>
              </w:rPr>
              <w:t xml:space="preserve">- </w:t>
            </w:r>
            <w:r>
              <w:rPr>
                <w:rStyle w:val="IndexLink"/>
                <w:rtl w:val="true"/>
              </w:rPr>
              <w:t>القول الأسد فی ترجمه یا علی مدد</w:t>
            </w:r>
            <w:r>
              <w:rPr>
                <w:rStyle w:val="IndexLink"/>
                <w:rtl w:val="true"/>
              </w:rPr>
              <w:tab/>
            </w:r>
            <w:r>
              <w:rPr>
                <w:rStyle w:val="IndexLink"/>
              </w:rPr>
              <w:t>247</w:t>
            </w:r>
          </w:hyperlink>
        </w:p>
        <w:p>
          <w:pPr>
            <w:pStyle w:val="Contents3"/>
            <w:tabs>
              <w:tab w:val="clear" w:pos="8459"/>
              <w:tab w:val="right" w:pos="9026" w:leader="dot"/>
            </w:tabs>
            <w:rPr/>
          </w:pPr>
          <w:hyperlink w:anchor="__RefHeading___Toc9052750_73709187">
            <w:r>
              <w:rPr>
                <w:webHidden/>
                <w:rStyle w:val="IndexLink"/>
              </w:rPr>
              <w:t>1121</w:t>
            </w:r>
            <w:r>
              <w:rPr>
                <w:rStyle w:val="IndexLink"/>
                <w:rtl w:val="true"/>
              </w:rPr>
              <w:t xml:space="preserve">- </w:t>
            </w:r>
            <w:r>
              <w:rPr>
                <w:rStyle w:val="IndexLink"/>
                <w:rtl w:val="true"/>
              </w:rPr>
              <w:t>القول الأسد فی قبول توبة المرتد</w:t>
            </w:r>
            <w:r>
              <w:rPr>
                <w:rStyle w:val="IndexLink"/>
                <w:rtl w:val="true"/>
              </w:rPr>
              <w:tab/>
            </w:r>
            <w:r>
              <w:rPr>
                <w:rStyle w:val="IndexLink"/>
              </w:rPr>
              <w:t>247</w:t>
            </w:r>
          </w:hyperlink>
        </w:p>
        <w:p>
          <w:pPr>
            <w:pStyle w:val="Contents3"/>
            <w:tabs>
              <w:tab w:val="clear" w:pos="8459"/>
              <w:tab w:val="right" w:pos="9026" w:leader="dot"/>
            </w:tabs>
            <w:rPr/>
          </w:pPr>
          <w:hyperlink w:anchor="__RefHeading___Toc9052752_73709187">
            <w:r>
              <w:rPr>
                <w:webHidden/>
                <w:rStyle w:val="IndexLink"/>
              </w:rPr>
              <w:t>1122</w:t>
            </w:r>
            <w:r>
              <w:rPr>
                <w:rStyle w:val="IndexLink"/>
                <w:rtl w:val="true"/>
              </w:rPr>
              <w:t xml:space="preserve">- </w:t>
            </w:r>
            <w:r>
              <w:rPr>
                <w:rStyle w:val="IndexLink"/>
                <w:rtl w:val="true"/>
              </w:rPr>
              <w:t>رسالة فی قول إن شاء الله و ما یتعلق به‏</w:t>
            </w:r>
            <w:r>
              <w:rPr>
                <w:rStyle w:val="IndexLink"/>
                <w:rtl w:val="true"/>
              </w:rPr>
              <w:tab/>
            </w:r>
            <w:r>
              <w:rPr>
                <w:rStyle w:val="IndexLink"/>
              </w:rPr>
              <w:t>247</w:t>
            </w:r>
          </w:hyperlink>
        </w:p>
        <w:p>
          <w:pPr>
            <w:pStyle w:val="Contents3"/>
            <w:tabs>
              <w:tab w:val="clear" w:pos="8459"/>
              <w:tab w:val="right" w:pos="9026" w:leader="dot"/>
            </w:tabs>
            <w:rPr/>
          </w:pPr>
          <w:hyperlink w:anchor="__RefHeading___Toc9052754_73709187">
            <w:r>
              <w:rPr>
                <w:webHidden/>
                <w:rStyle w:val="IndexLink"/>
              </w:rPr>
              <w:t>1123</w:t>
            </w:r>
            <w:r>
              <w:rPr>
                <w:rStyle w:val="IndexLink"/>
                <w:rtl w:val="true"/>
              </w:rPr>
              <w:t xml:space="preserve">- </w:t>
            </w:r>
            <w:r>
              <w:rPr>
                <w:rStyle w:val="IndexLink"/>
                <w:rtl w:val="true"/>
              </w:rPr>
              <w:t>کتاب القول بین القولین‏</w:t>
            </w:r>
            <w:r>
              <w:rPr>
                <w:rStyle w:val="IndexLink"/>
                <w:rtl w:val="true"/>
              </w:rPr>
              <w:tab/>
            </w:r>
            <w:r>
              <w:rPr>
                <w:rStyle w:val="IndexLink"/>
              </w:rPr>
              <w:t>248</w:t>
            </w:r>
          </w:hyperlink>
        </w:p>
        <w:p>
          <w:pPr>
            <w:pStyle w:val="Contents3"/>
            <w:tabs>
              <w:tab w:val="clear" w:pos="8459"/>
              <w:tab w:val="right" w:pos="9026" w:leader="dot"/>
            </w:tabs>
            <w:rPr/>
          </w:pPr>
          <w:hyperlink w:anchor="__RefHeading___Toc9052756_73709187">
            <w:r>
              <w:rPr>
                <w:webHidden/>
                <w:rStyle w:val="IndexLink"/>
              </w:rPr>
              <w:t>1124</w:t>
            </w:r>
            <w:r>
              <w:rPr>
                <w:rStyle w:val="IndexLink"/>
                <w:rtl w:val="true"/>
              </w:rPr>
              <w:t xml:space="preserve">- </w:t>
            </w:r>
            <w:r>
              <w:rPr>
                <w:rStyle w:val="IndexLink"/>
                <w:rtl w:val="true"/>
              </w:rPr>
              <w:t>القول التام فی واقعة بیت الله الحرام‏</w:t>
            </w:r>
            <w:r>
              <w:rPr>
                <w:rStyle w:val="IndexLink"/>
                <w:rtl w:val="true"/>
              </w:rPr>
              <w:tab/>
            </w:r>
            <w:r>
              <w:rPr>
                <w:rStyle w:val="IndexLink"/>
              </w:rPr>
              <w:t>248</w:t>
            </w:r>
          </w:hyperlink>
        </w:p>
        <w:p>
          <w:pPr>
            <w:pStyle w:val="Contents3"/>
            <w:tabs>
              <w:tab w:val="clear" w:pos="8459"/>
              <w:tab w:val="right" w:pos="9026" w:leader="dot"/>
            </w:tabs>
            <w:rPr/>
          </w:pPr>
          <w:hyperlink w:anchor="__RefHeading___Toc9052758_73709187">
            <w:r>
              <w:rPr>
                <w:webHidden/>
                <w:rStyle w:val="IndexLink"/>
              </w:rPr>
              <w:t>1125</w:t>
            </w:r>
            <w:r>
              <w:rPr>
                <w:rStyle w:val="IndexLink"/>
                <w:rtl w:val="true"/>
              </w:rPr>
              <w:t xml:space="preserve">- </w:t>
            </w:r>
            <w:r>
              <w:rPr>
                <w:rStyle w:val="IndexLink"/>
                <w:rtl w:val="true"/>
              </w:rPr>
              <w:t>القول الثابت‏</w:t>
            </w:r>
            <w:r>
              <w:rPr>
                <w:rStyle w:val="IndexLink"/>
                <w:rtl w:val="true"/>
              </w:rPr>
              <w:tab/>
            </w:r>
            <w:r>
              <w:rPr>
                <w:rStyle w:val="IndexLink"/>
              </w:rPr>
              <w:t>248</w:t>
            </w:r>
          </w:hyperlink>
        </w:p>
        <w:p>
          <w:pPr>
            <w:pStyle w:val="Contents3"/>
            <w:tabs>
              <w:tab w:val="clear" w:pos="8459"/>
              <w:tab w:val="right" w:pos="9026" w:leader="dot"/>
            </w:tabs>
            <w:rPr/>
          </w:pPr>
          <w:hyperlink w:anchor="__RefHeading___Toc9052760_73709187">
            <w:r>
              <w:rPr>
                <w:webHidden/>
                <w:rStyle w:val="IndexLink"/>
              </w:rPr>
              <w:t>1126</w:t>
            </w:r>
            <w:r>
              <w:rPr>
                <w:rStyle w:val="IndexLink"/>
                <w:rtl w:val="true"/>
              </w:rPr>
              <w:t xml:space="preserve">- </w:t>
            </w:r>
            <w:r>
              <w:rPr>
                <w:rStyle w:val="IndexLink"/>
                <w:rtl w:val="true"/>
              </w:rPr>
              <w:t>القول الثابت‏</w:t>
            </w:r>
            <w:r>
              <w:rPr>
                <w:rStyle w:val="IndexLink"/>
                <w:rtl w:val="true"/>
              </w:rPr>
              <w:tab/>
            </w:r>
            <w:r>
              <w:rPr>
                <w:rStyle w:val="IndexLink"/>
              </w:rPr>
              <w:t>248</w:t>
            </w:r>
          </w:hyperlink>
        </w:p>
        <w:p>
          <w:pPr>
            <w:pStyle w:val="Contents3"/>
            <w:tabs>
              <w:tab w:val="clear" w:pos="8459"/>
              <w:tab w:val="right" w:pos="9026" w:leader="dot"/>
            </w:tabs>
            <w:rPr/>
          </w:pPr>
          <w:hyperlink w:anchor="__RefHeading___Toc9052762_73709187">
            <w:r>
              <w:rPr>
                <w:webHidden/>
                <w:rStyle w:val="IndexLink"/>
              </w:rPr>
              <w:t>1127</w:t>
            </w:r>
            <w:r>
              <w:rPr>
                <w:rStyle w:val="IndexLink"/>
                <w:rtl w:val="true"/>
              </w:rPr>
              <w:t xml:space="preserve">- </w:t>
            </w:r>
            <w:r>
              <w:rPr>
                <w:rStyle w:val="IndexLink"/>
                <w:rtl w:val="true"/>
              </w:rPr>
              <w:t>القول الثابت فی الدعاء</w:t>
            </w:r>
            <w:r>
              <w:rPr>
                <w:rStyle w:val="IndexLink"/>
                <w:rtl w:val="true"/>
              </w:rPr>
              <w:tab/>
            </w:r>
            <w:r>
              <w:rPr>
                <w:rStyle w:val="IndexLink"/>
              </w:rPr>
              <w:t>248</w:t>
            </w:r>
          </w:hyperlink>
        </w:p>
        <w:p>
          <w:pPr>
            <w:pStyle w:val="Contents3"/>
            <w:tabs>
              <w:tab w:val="clear" w:pos="8459"/>
              <w:tab w:val="right" w:pos="9026" w:leader="dot"/>
            </w:tabs>
            <w:rPr/>
          </w:pPr>
          <w:hyperlink w:anchor="__RefHeading___Toc9052764_73709187">
            <w:r>
              <w:rPr>
                <w:webHidden/>
                <w:rStyle w:val="IndexLink"/>
              </w:rPr>
              <w:t>1128</w:t>
            </w:r>
            <w:r>
              <w:rPr>
                <w:rStyle w:val="IndexLink"/>
                <w:rtl w:val="true"/>
              </w:rPr>
              <w:t xml:space="preserve">- </w:t>
            </w:r>
            <w:r>
              <w:rPr>
                <w:rStyle w:val="IndexLink"/>
                <w:rtl w:val="true"/>
              </w:rPr>
              <w:t>القول الجمیل إلی صدقی الجمیل‏</w:t>
            </w:r>
            <w:r>
              <w:rPr>
                <w:rStyle w:val="IndexLink"/>
                <w:rtl w:val="true"/>
              </w:rPr>
              <w:tab/>
            </w:r>
            <w:r>
              <w:rPr>
                <w:rStyle w:val="IndexLink"/>
              </w:rPr>
              <w:t>248</w:t>
            </w:r>
          </w:hyperlink>
        </w:p>
        <w:p>
          <w:pPr>
            <w:pStyle w:val="Contents3"/>
            <w:tabs>
              <w:tab w:val="clear" w:pos="8459"/>
              <w:tab w:val="right" w:pos="9026" w:leader="dot"/>
            </w:tabs>
            <w:rPr/>
          </w:pPr>
          <w:hyperlink w:anchor="__RefHeading___Toc9052766_73709187">
            <w:r>
              <w:rPr>
                <w:webHidden/>
                <w:rStyle w:val="IndexLink"/>
              </w:rPr>
              <w:t>1129</w:t>
            </w:r>
            <w:r>
              <w:rPr>
                <w:rStyle w:val="IndexLink"/>
                <w:rtl w:val="true"/>
              </w:rPr>
              <w:t xml:space="preserve">- </w:t>
            </w:r>
            <w:r>
              <w:rPr>
                <w:rStyle w:val="IndexLink"/>
                <w:rtl w:val="true"/>
              </w:rPr>
              <w:t>القول الجید فی رد الملحد</w:t>
            </w:r>
            <w:r>
              <w:rPr>
                <w:rStyle w:val="IndexLink"/>
                <w:rtl w:val="true"/>
              </w:rPr>
              <w:tab/>
            </w:r>
            <w:r>
              <w:rPr>
                <w:rStyle w:val="IndexLink"/>
              </w:rPr>
              <w:t>248</w:t>
            </w:r>
          </w:hyperlink>
        </w:p>
        <w:p>
          <w:pPr>
            <w:pStyle w:val="Contents3"/>
            <w:tabs>
              <w:tab w:val="clear" w:pos="8459"/>
              <w:tab w:val="right" w:pos="9026" w:leader="dot"/>
            </w:tabs>
            <w:rPr/>
          </w:pPr>
          <w:hyperlink w:anchor="__RefHeading___Toc9052768_73709187">
            <w:r>
              <w:rPr>
                <w:webHidden/>
                <w:rStyle w:val="IndexLink"/>
              </w:rPr>
              <w:t>1130</w:t>
            </w:r>
            <w:r>
              <w:rPr>
                <w:rStyle w:val="IndexLink"/>
                <w:rtl w:val="true"/>
              </w:rPr>
              <w:t xml:space="preserve">- </w:t>
            </w:r>
            <w:r>
              <w:rPr>
                <w:rStyle w:val="IndexLink"/>
                <w:rtl w:val="true"/>
              </w:rPr>
              <w:t>القول السدید</w:t>
            </w:r>
            <w:r>
              <w:rPr>
                <w:rStyle w:val="IndexLink"/>
                <w:rtl w:val="true"/>
              </w:rPr>
              <w:tab/>
            </w:r>
            <w:r>
              <w:rPr>
                <w:rStyle w:val="IndexLink"/>
              </w:rPr>
              <w:t>249</w:t>
            </w:r>
          </w:hyperlink>
        </w:p>
        <w:p>
          <w:pPr>
            <w:pStyle w:val="Contents3"/>
            <w:tabs>
              <w:tab w:val="clear" w:pos="8459"/>
              <w:tab w:val="right" w:pos="9026" w:leader="dot"/>
            </w:tabs>
            <w:rPr/>
          </w:pPr>
          <w:hyperlink w:anchor="__RefHeading___Toc9052770_73709187">
            <w:r>
              <w:rPr>
                <w:webHidden/>
                <w:rStyle w:val="IndexLink"/>
              </w:rPr>
              <w:t>1131</w:t>
            </w:r>
            <w:r>
              <w:rPr>
                <w:rStyle w:val="IndexLink"/>
                <w:rtl w:val="true"/>
              </w:rPr>
              <w:t xml:space="preserve">- </w:t>
            </w:r>
            <w:r>
              <w:rPr>
                <w:rStyle w:val="IndexLink"/>
                <w:rtl w:val="true"/>
              </w:rPr>
              <w:t>القول السدید</w:t>
            </w:r>
            <w:r>
              <w:rPr>
                <w:rStyle w:val="IndexLink"/>
                <w:rtl w:val="true"/>
              </w:rPr>
              <w:tab/>
            </w:r>
            <w:r>
              <w:rPr>
                <w:rStyle w:val="IndexLink"/>
              </w:rPr>
              <w:t>249</w:t>
            </w:r>
          </w:hyperlink>
        </w:p>
        <w:p>
          <w:pPr>
            <w:pStyle w:val="Contents3"/>
            <w:tabs>
              <w:tab w:val="clear" w:pos="8459"/>
              <w:tab w:val="right" w:pos="9026" w:leader="dot"/>
            </w:tabs>
            <w:rPr/>
          </w:pPr>
          <w:hyperlink w:anchor="__RefHeading___Toc9052772_73709187">
            <w:r>
              <w:rPr>
                <w:webHidden/>
                <w:rStyle w:val="IndexLink"/>
                <w:rtl w:val="true"/>
              </w:rPr>
              <w:t>القول السدید</w:t>
            </w:r>
            <w:r>
              <w:rPr>
                <w:rStyle w:val="IndexLink"/>
                <w:rtl w:val="true"/>
              </w:rPr>
              <w:tab/>
            </w:r>
            <w:r>
              <w:rPr>
                <w:rStyle w:val="IndexLink"/>
              </w:rPr>
              <w:t>249</w:t>
            </w:r>
          </w:hyperlink>
        </w:p>
        <w:p>
          <w:pPr>
            <w:pStyle w:val="Contents3"/>
            <w:tabs>
              <w:tab w:val="clear" w:pos="8459"/>
              <w:tab w:val="right" w:pos="9026" w:leader="dot"/>
            </w:tabs>
            <w:rPr/>
          </w:pPr>
          <w:hyperlink w:anchor="__RefHeading___Toc9052774_73709187">
            <w:r>
              <w:rPr>
                <w:webHidden/>
                <w:rStyle w:val="IndexLink"/>
              </w:rPr>
              <w:t>1132</w:t>
            </w:r>
            <w:r>
              <w:rPr>
                <w:rStyle w:val="IndexLink"/>
                <w:rtl w:val="true"/>
              </w:rPr>
              <w:t xml:space="preserve">- </w:t>
            </w:r>
            <w:r>
              <w:rPr>
                <w:rStyle w:val="IndexLink"/>
                <w:rtl w:val="true"/>
              </w:rPr>
              <w:t>القول السدید</w:t>
            </w:r>
            <w:r>
              <w:rPr>
                <w:rStyle w:val="IndexLink"/>
                <w:rtl w:val="true"/>
              </w:rPr>
              <w:tab/>
            </w:r>
            <w:r>
              <w:rPr>
                <w:rStyle w:val="IndexLink"/>
              </w:rPr>
              <w:t>249</w:t>
            </w:r>
          </w:hyperlink>
        </w:p>
        <w:p>
          <w:pPr>
            <w:pStyle w:val="Contents3"/>
            <w:tabs>
              <w:tab w:val="clear" w:pos="8459"/>
              <w:tab w:val="right" w:pos="9026" w:leader="dot"/>
            </w:tabs>
            <w:rPr/>
          </w:pPr>
          <w:hyperlink w:anchor="__RefHeading___Toc9052776_73709187">
            <w:r>
              <w:rPr>
                <w:webHidden/>
                <w:rStyle w:val="IndexLink"/>
              </w:rPr>
              <w:t>1133</w:t>
            </w:r>
            <w:r>
              <w:rPr>
                <w:rStyle w:val="IndexLink"/>
                <w:rtl w:val="true"/>
              </w:rPr>
              <w:t xml:space="preserve">- </w:t>
            </w:r>
            <w:r>
              <w:rPr>
                <w:rStyle w:val="IndexLink"/>
                <w:rtl w:val="true"/>
              </w:rPr>
              <w:t>القول السدید فی شرح التجرید</w:t>
            </w:r>
            <w:r>
              <w:rPr>
                <w:rStyle w:val="IndexLink"/>
                <w:rtl w:val="true"/>
              </w:rPr>
              <w:tab/>
            </w:r>
            <w:r>
              <w:rPr>
                <w:rStyle w:val="IndexLink"/>
              </w:rPr>
              <w:t>249</w:t>
            </w:r>
          </w:hyperlink>
        </w:p>
        <w:p>
          <w:pPr>
            <w:pStyle w:val="Contents3"/>
            <w:tabs>
              <w:tab w:val="clear" w:pos="8459"/>
              <w:tab w:val="right" w:pos="9026" w:leader="dot"/>
            </w:tabs>
            <w:rPr/>
          </w:pPr>
          <w:hyperlink w:anchor="__RefHeading___Toc9052778_73709187">
            <w:r>
              <w:rPr>
                <w:webHidden/>
                <w:rStyle w:val="IndexLink"/>
              </w:rPr>
              <w:t>1134</w:t>
            </w:r>
            <w:r>
              <w:rPr>
                <w:rStyle w:val="IndexLink"/>
                <w:rtl w:val="true"/>
              </w:rPr>
              <w:t xml:space="preserve">- </w:t>
            </w:r>
            <w:r>
              <w:rPr>
                <w:rStyle w:val="IndexLink"/>
                <w:rtl w:val="true"/>
              </w:rPr>
              <w:t>القول السدید فی شرح کلمة التوحید</w:t>
            </w:r>
            <w:r>
              <w:rPr>
                <w:rStyle w:val="IndexLink"/>
                <w:rtl w:val="true"/>
              </w:rPr>
              <w:tab/>
            </w:r>
            <w:r>
              <w:rPr>
                <w:rStyle w:val="IndexLink"/>
              </w:rPr>
              <w:t>249</w:t>
            </w:r>
          </w:hyperlink>
        </w:p>
        <w:p>
          <w:pPr>
            <w:pStyle w:val="Contents3"/>
            <w:tabs>
              <w:tab w:val="clear" w:pos="8459"/>
              <w:tab w:val="right" w:pos="9026" w:leader="dot"/>
            </w:tabs>
            <w:rPr/>
          </w:pPr>
          <w:hyperlink w:anchor="__RefHeading___Toc9052780_73709187">
            <w:r>
              <w:rPr>
                <w:webHidden/>
                <w:rStyle w:val="IndexLink"/>
              </w:rPr>
              <w:t>1135</w:t>
            </w:r>
            <w:r>
              <w:rPr>
                <w:rStyle w:val="IndexLink"/>
                <w:rtl w:val="true"/>
              </w:rPr>
              <w:t xml:space="preserve">- </w:t>
            </w:r>
            <w:r>
              <w:rPr>
                <w:rStyle w:val="IndexLink"/>
                <w:rtl w:val="true"/>
              </w:rPr>
              <w:t>رسالة فی القول الشارح و أقسام الأقوال الشارحة</w:t>
            </w:r>
            <w:r>
              <w:rPr>
                <w:rStyle w:val="IndexLink"/>
                <w:rtl w:val="true"/>
              </w:rPr>
              <w:tab/>
            </w:r>
            <w:r>
              <w:rPr>
                <w:rStyle w:val="IndexLink"/>
              </w:rPr>
              <w:t>249</w:t>
            </w:r>
          </w:hyperlink>
        </w:p>
        <w:p>
          <w:pPr>
            <w:pStyle w:val="Contents3"/>
            <w:tabs>
              <w:tab w:val="clear" w:pos="8459"/>
              <w:tab w:val="right" w:pos="9026" w:leader="dot"/>
            </w:tabs>
            <w:rPr/>
          </w:pPr>
          <w:hyperlink w:anchor="__RefHeading___Toc9052782_73709187">
            <w:r>
              <w:rPr>
                <w:webHidden/>
                <w:rStyle w:val="IndexLink"/>
              </w:rPr>
              <w:t>1136</w:t>
            </w:r>
            <w:r>
              <w:rPr>
                <w:rStyle w:val="IndexLink"/>
                <w:rtl w:val="true"/>
              </w:rPr>
              <w:t xml:space="preserve">- </w:t>
            </w:r>
            <w:r>
              <w:rPr>
                <w:rStyle w:val="IndexLink"/>
                <w:rtl w:val="true"/>
              </w:rPr>
              <w:t>القول الشارح و الحجة لثمرات المهجة</w:t>
            </w:r>
            <w:r>
              <w:rPr>
                <w:rStyle w:val="IndexLink"/>
                <w:rtl w:val="true"/>
              </w:rPr>
              <w:tab/>
            </w:r>
            <w:r>
              <w:rPr>
                <w:rStyle w:val="IndexLink"/>
              </w:rPr>
              <w:t>250</w:t>
            </w:r>
          </w:hyperlink>
        </w:p>
        <w:p>
          <w:pPr>
            <w:pStyle w:val="Contents3"/>
            <w:tabs>
              <w:tab w:val="clear" w:pos="8459"/>
              <w:tab w:val="right" w:pos="9026" w:leader="dot"/>
            </w:tabs>
            <w:rPr/>
          </w:pPr>
          <w:hyperlink w:anchor="__RefHeading___Toc9052784_73709187">
            <w:r>
              <w:rPr>
                <w:webHidden/>
                <w:rStyle w:val="IndexLink"/>
              </w:rPr>
              <w:t>1137</w:t>
            </w:r>
            <w:r>
              <w:rPr>
                <w:rStyle w:val="IndexLink"/>
                <w:rtl w:val="true"/>
              </w:rPr>
              <w:t xml:space="preserve">- </w:t>
            </w:r>
            <w:r>
              <w:rPr>
                <w:rStyle w:val="IndexLink"/>
                <w:rtl w:val="true"/>
              </w:rPr>
              <w:t>القول الشافی فی حل أصول الکافی‏</w:t>
            </w:r>
            <w:r>
              <w:rPr>
                <w:rStyle w:val="IndexLink"/>
                <w:rtl w:val="true"/>
              </w:rPr>
              <w:tab/>
            </w:r>
            <w:r>
              <w:rPr>
                <w:rStyle w:val="IndexLink"/>
              </w:rPr>
              <w:t>250</w:t>
            </w:r>
          </w:hyperlink>
        </w:p>
        <w:p>
          <w:pPr>
            <w:pStyle w:val="Contents3"/>
            <w:tabs>
              <w:tab w:val="clear" w:pos="8459"/>
              <w:tab w:val="right" w:pos="9026" w:leader="dot"/>
            </w:tabs>
            <w:rPr/>
          </w:pPr>
          <w:hyperlink w:anchor="__RefHeading___Toc9052786_73709187">
            <w:r>
              <w:rPr>
                <w:webHidden/>
                <w:rStyle w:val="IndexLink"/>
              </w:rPr>
              <w:t>1138</w:t>
            </w:r>
            <w:r>
              <w:rPr>
                <w:rStyle w:val="IndexLink"/>
                <w:rtl w:val="true"/>
              </w:rPr>
              <w:t xml:space="preserve">- </w:t>
            </w:r>
            <w:r>
              <w:rPr>
                <w:rStyle w:val="IndexLink"/>
                <w:rtl w:val="true"/>
              </w:rPr>
              <w:t>القول الصادق فی رد المنافق‏</w:t>
            </w:r>
            <w:r>
              <w:rPr>
                <w:rStyle w:val="IndexLink"/>
                <w:rtl w:val="true"/>
              </w:rPr>
              <w:tab/>
            </w:r>
            <w:r>
              <w:rPr>
                <w:rStyle w:val="IndexLink"/>
              </w:rPr>
              <w:t>250</w:t>
            </w:r>
          </w:hyperlink>
        </w:p>
        <w:p>
          <w:pPr>
            <w:pStyle w:val="Contents3"/>
            <w:tabs>
              <w:tab w:val="clear" w:pos="8459"/>
              <w:tab w:val="right" w:pos="9026" w:leader="dot"/>
            </w:tabs>
            <w:rPr/>
          </w:pPr>
          <w:hyperlink w:anchor="__RefHeading___Toc9052788_73709187">
            <w:r>
              <w:rPr>
                <w:webHidden/>
                <w:rStyle w:val="IndexLink"/>
              </w:rPr>
              <w:t>1139</w:t>
            </w:r>
            <w:r>
              <w:rPr>
                <w:rStyle w:val="IndexLink"/>
                <w:rtl w:val="true"/>
              </w:rPr>
              <w:t xml:space="preserve">- </w:t>
            </w:r>
            <w:r>
              <w:rPr>
                <w:rStyle w:val="IndexLink"/>
                <w:rtl w:val="true"/>
              </w:rPr>
              <w:t>القول الصادق فی الرد علی مجلة الحقائق‏</w:t>
            </w:r>
            <w:r>
              <w:rPr>
                <w:rStyle w:val="IndexLink"/>
                <w:rtl w:val="true"/>
              </w:rPr>
              <w:tab/>
            </w:r>
            <w:r>
              <w:rPr>
                <w:rStyle w:val="IndexLink"/>
              </w:rPr>
              <w:t>250</w:t>
            </w:r>
          </w:hyperlink>
        </w:p>
        <w:p>
          <w:pPr>
            <w:pStyle w:val="Contents3"/>
            <w:tabs>
              <w:tab w:val="clear" w:pos="8459"/>
              <w:tab w:val="right" w:pos="9026" w:leader="dot"/>
            </w:tabs>
            <w:rPr/>
          </w:pPr>
          <w:hyperlink w:anchor="__RefHeading___Toc9052790_73709187">
            <w:r>
              <w:rPr>
                <w:webHidden/>
                <w:rStyle w:val="IndexLink"/>
              </w:rPr>
              <w:t>1140</w:t>
            </w:r>
            <w:r>
              <w:rPr>
                <w:rStyle w:val="IndexLink"/>
                <w:rtl w:val="true"/>
              </w:rPr>
              <w:t xml:space="preserve">- </w:t>
            </w:r>
            <w:r>
              <w:rPr>
                <w:rStyle w:val="IndexLink"/>
                <w:rtl w:val="true"/>
              </w:rPr>
              <w:t>القول الصحیح أو القول الصراح فی حول الصحاح‏</w:t>
            </w:r>
            <w:r>
              <w:rPr>
                <w:rStyle w:val="IndexLink"/>
                <w:rtl w:val="true"/>
              </w:rPr>
              <w:tab/>
            </w:r>
            <w:r>
              <w:rPr>
                <w:rStyle w:val="IndexLink"/>
              </w:rPr>
              <w:t>250</w:t>
            </w:r>
          </w:hyperlink>
        </w:p>
        <w:p>
          <w:pPr>
            <w:pStyle w:val="Contents3"/>
            <w:tabs>
              <w:tab w:val="clear" w:pos="8459"/>
              <w:tab w:val="right" w:pos="9026" w:leader="dot"/>
            </w:tabs>
            <w:rPr/>
          </w:pPr>
          <w:hyperlink w:anchor="__RefHeading___Toc9052792_73709187">
            <w:r>
              <w:rPr>
                <w:webHidden/>
                <w:rStyle w:val="IndexLink"/>
              </w:rPr>
              <w:t>1141</w:t>
            </w:r>
            <w:r>
              <w:rPr>
                <w:rStyle w:val="IndexLink"/>
                <w:rtl w:val="true"/>
              </w:rPr>
              <w:t xml:space="preserve">- </w:t>
            </w:r>
            <w:r>
              <w:rPr>
                <w:rStyle w:val="IndexLink"/>
                <w:rtl w:val="true"/>
              </w:rPr>
              <w:t>القول الصحیح فی شرح الکلام الفصیح‏</w:t>
            </w:r>
            <w:r>
              <w:rPr>
                <w:rStyle w:val="IndexLink"/>
                <w:rtl w:val="true"/>
              </w:rPr>
              <w:tab/>
            </w:r>
            <w:r>
              <w:rPr>
                <w:rStyle w:val="IndexLink"/>
              </w:rPr>
              <w:t>250</w:t>
            </w:r>
          </w:hyperlink>
        </w:p>
        <w:p>
          <w:pPr>
            <w:pStyle w:val="Contents3"/>
            <w:tabs>
              <w:tab w:val="clear" w:pos="8459"/>
              <w:tab w:val="right" w:pos="9026" w:leader="dot"/>
            </w:tabs>
            <w:rPr/>
          </w:pPr>
          <w:hyperlink w:anchor="__RefHeading___Toc9052794_73709187">
            <w:r>
              <w:rPr>
                <w:webHidden/>
                <w:rStyle w:val="IndexLink"/>
              </w:rPr>
              <w:t>1142</w:t>
            </w:r>
            <w:r>
              <w:rPr>
                <w:rStyle w:val="IndexLink"/>
                <w:rtl w:val="true"/>
              </w:rPr>
              <w:t xml:space="preserve">- </w:t>
            </w:r>
            <w:r>
              <w:rPr>
                <w:rStyle w:val="IndexLink"/>
                <w:rtl w:val="true"/>
              </w:rPr>
              <w:t>قول صواب‏</w:t>
            </w:r>
            <w:r>
              <w:rPr>
                <w:rStyle w:val="IndexLink"/>
                <w:rtl w:val="true"/>
              </w:rPr>
              <w:tab/>
            </w:r>
            <w:r>
              <w:rPr>
                <w:rStyle w:val="IndexLink"/>
              </w:rPr>
              <w:t>251</w:t>
            </w:r>
          </w:hyperlink>
        </w:p>
        <w:p>
          <w:pPr>
            <w:pStyle w:val="Contents3"/>
            <w:tabs>
              <w:tab w:val="clear" w:pos="8459"/>
              <w:tab w:val="right" w:pos="9026" w:leader="dot"/>
            </w:tabs>
            <w:rPr/>
          </w:pPr>
          <w:hyperlink w:anchor="__RefHeading___Toc9052796_73709187">
            <w:r>
              <w:rPr>
                <w:webHidden/>
                <w:rStyle w:val="IndexLink"/>
              </w:rPr>
              <w:t>1143</w:t>
            </w:r>
            <w:r>
              <w:rPr>
                <w:rStyle w:val="IndexLink"/>
                <w:rtl w:val="true"/>
              </w:rPr>
              <w:t xml:space="preserve">- </w:t>
            </w:r>
            <w:r>
              <w:rPr>
                <w:rStyle w:val="IndexLink"/>
                <w:rtl w:val="true"/>
              </w:rPr>
              <w:t>قول صواب أو مهذبانة</w:t>
            </w:r>
            <w:r>
              <w:rPr>
                <w:rStyle w:val="IndexLink"/>
                <w:rtl w:val="true"/>
              </w:rPr>
              <w:tab/>
            </w:r>
            <w:r>
              <w:rPr>
                <w:rStyle w:val="IndexLink"/>
              </w:rPr>
              <w:t>251</w:t>
            </w:r>
          </w:hyperlink>
        </w:p>
        <w:p>
          <w:pPr>
            <w:pStyle w:val="Contents3"/>
            <w:tabs>
              <w:tab w:val="clear" w:pos="8459"/>
              <w:tab w:val="right" w:pos="9026" w:leader="dot"/>
            </w:tabs>
            <w:rPr/>
          </w:pPr>
          <w:hyperlink w:anchor="__RefHeading___Toc9052798_73709187">
            <w:r>
              <w:rPr>
                <w:webHidden/>
                <w:rStyle w:val="IndexLink"/>
              </w:rPr>
              <w:t>1144</w:t>
            </w:r>
            <w:r>
              <w:rPr>
                <w:rStyle w:val="IndexLink"/>
                <w:rtl w:val="true"/>
              </w:rPr>
              <w:t xml:space="preserve">- </w:t>
            </w:r>
            <w:r>
              <w:rPr>
                <w:rStyle w:val="IndexLink"/>
                <w:rtl w:val="true"/>
              </w:rPr>
              <w:t>کتاب قول علی ع‏</w:t>
            </w:r>
            <w:r>
              <w:rPr>
                <w:rStyle w:val="IndexLink"/>
                <w:rtl w:val="true"/>
              </w:rPr>
              <w:tab/>
            </w:r>
            <w:r>
              <w:rPr>
                <w:rStyle w:val="IndexLink"/>
              </w:rPr>
              <w:t>251</w:t>
            </w:r>
          </w:hyperlink>
        </w:p>
        <w:p>
          <w:pPr>
            <w:pStyle w:val="Contents3"/>
            <w:tabs>
              <w:tab w:val="clear" w:pos="8459"/>
              <w:tab w:val="right" w:pos="9026" w:leader="dot"/>
            </w:tabs>
            <w:rPr/>
          </w:pPr>
          <w:hyperlink w:anchor="__RefHeading___Toc9052800_73709187">
            <w:r>
              <w:rPr>
                <w:webHidden/>
                <w:rStyle w:val="IndexLink"/>
              </w:rPr>
              <w:t>1145</w:t>
            </w:r>
            <w:r>
              <w:rPr>
                <w:rStyle w:val="IndexLink"/>
                <w:rtl w:val="true"/>
              </w:rPr>
              <w:t xml:space="preserve">- </w:t>
            </w:r>
            <w:r>
              <w:rPr>
                <w:rStyle w:val="IndexLink"/>
                <w:rtl w:val="true"/>
              </w:rPr>
              <w:t>کتاب فی قول علی ع</w:t>
            </w:r>
            <w:r>
              <w:rPr>
                <w:rStyle w:val="IndexLink"/>
                <w:rtl w:val="true"/>
              </w:rPr>
              <w:t>-</w:t>
              <w:tab/>
            </w:r>
            <w:r>
              <w:rPr>
                <w:rStyle w:val="IndexLink"/>
              </w:rPr>
              <w:t>251</w:t>
            </w:r>
          </w:hyperlink>
        </w:p>
        <w:p>
          <w:pPr>
            <w:pStyle w:val="Contents3"/>
            <w:tabs>
              <w:tab w:val="clear" w:pos="8459"/>
              <w:tab w:val="right" w:pos="9026" w:leader="dot"/>
            </w:tabs>
            <w:rPr/>
          </w:pPr>
          <w:hyperlink w:anchor="__RefHeading___Toc9052802_73709187">
            <w:r>
              <w:rPr>
                <w:webHidden/>
                <w:rStyle w:val="IndexLink"/>
              </w:rPr>
              <w:t>1146</w:t>
            </w:r>
            <w:r>
              <w:rPr>
                <w:rStyle w:val="IndexLink"/>
                <w:rtl w:val="true"/>
              </w:rPr>
              <w:t xml:space="preserve">- </w:t>
            </w:r>
            <w:r>
              <w:rPr>
                <w:rStyle w:val="IndexLink"/>
                <w:rtl w:val="true"/>
              </w:rPr>
              <w:t>القول الفصل‏</w:t>
            </w:r>
            <w:r>
              <w:rPr>
                <w:rStyle w:val="IndexLink"/>
                <w:rtl w:val="true"/>
              </w:rPr>
              <w:tab/>
            </w:r>
            <w:r>
              <w:rPr>
                <w:rStyle w:val="IndexLink"/>
              </w:rPr>
              <w:t>251</w:t>
            </w:r>
          </w:hyperlink>
        </w:p>
        <w:p>
          <w:pPr>
            <w:pStyle w:val="Contents3"/>
            <w:tabs>
              <w:tab w:val="clear" w:pos="8459"/>
              <w:tab w:val="right" w:pos="9026" w:leader="dot"/>
            </w:tabs>
            <w:rPr/>
          </w:pPr>
          <w:hyperlink w:anchor="__RefHeading___Toc9052804_73709187">
            <w:r>
              <w:rPr>
                <w:webHidden/>
                <w:rStyle w:val="IndexLink"/>
              </w:rPr>
              <w:t>1147</w:t>
            </w:r>
            <w:r>
              <w:rPr>
                <w:rStyle w:val="IndexLink"/>
                <w:rtl w:val="true"/>
              </w:rPr>
              <w:t xml:space="preserve">- </w:t>
            </w:r>
            <w:r>
              <w:rPr>
                <w:rStyle w:val="IndexLink"/>
                <w:rtl w:val="true"/>
              </w:rPr>
              <w:t>القول الفصل فی حقیقتی المسح و الغسل‏</w:t>
            </w:r>
            <w:r>
              <w:rPr>
                <w:rStyle w:val="IndexLink"/>
                <w:rtl w:val="true"/>
              </w:rPr>
              <w:tab/>
            </w:r>
            <w:r>
              <w:rPr>
                <w:rStyle w:val="IndexLink"/>
              </w:rPr>
              <w:t>251</w:t>
            </w:r>
          </w:hyperlink>
        </w:p>
        <w:p>
          <w:pPr>
            <w:pStyle w:val="Contents3"/>
            <w:tabs>
              <w:tab w:val="clear" w:pos="8459"/>
              <w:tab w:val="right" w:pos="9026" w:leader="dot"/>
            </w:tabs>
            <w:rPr/>
          </w:pPr>
          <w:hyperlink w:anchor="__RefHeading___Toc9052806_73709187">
            <w:r>
              <w:rPr>
                <w:webHidden/>
                <w:rStyle w:val="IndexLink"/>
              </w:rPr>
              <w:t>1148</w:t>
            </w:r>
            <w:r>
              <w:rPr>
                <w:rStyle w:val="IndexLink"/>
                <w:rtl w:val="true"/>
              </w:rPr>
              <w:t xml:space="preserve">- </w:t>
            </w:r>
            <w:r>
              <w:rPr>
                <w:rStyle w:val="IndexLink"/>
                <w:rtl w:val="true"/>
              </w:rPr>
              <w:t>القول الفصیح فی أصول الدین الصحیح‏</w:t>
            </w:r>
            <w:r>
              <w:rPr>
                <w:rStyle w:val="IndexLink"/>
                <w:rtl w:val="true"/>
              </w:rPr>
              <w:tab/>
            </w:r>
            <w:r>
              <w:rPr>
                <w:rStyle w:val="IndexLink"/>
              </w:rPr>
              <w:t>251</w:t>
            </w:r>
          </w:hyperlink>
        </w:p>
        <w:p>
          <w:pPr>
            <w:pStyle w:val="Contents3"/>
            <w:tabs>
              <w:tab w:val="clear" w:pos="8459"/>
              <w:tab w:val="right" w:pos="9026" w:leader="dot"/>
            </w:tabs>
            <w:rPr/>
          </w:pPr>
          <w:hyperlink w:anchor="__RefHeading___Toc9052808_73709187">
            <w:r>
              <w:rPr>
                <w:webHidden/>
                <w:rStyle w:val="IndexLink"/>
              </w:rPr>
              <w:t>1149</w:t>
            </w:r>
            <w:r>
              <w:rPr>
                <w:rStyle w:val="IndexLink"/>
                <w:rtl w:val="true"/>
              </w:rPr>
              <w:t xml:space="preserve">- </w:t>
            </w:r>
            <w:r>
              <w:rPr>
                <w:rStyle w:val="IndexLink"/>
                <w:rtl w:val="true"/>
              </w:rPr>
              <w:t>قول فیصل‏</w:t>
            </w:r>
            <w:r>
              <w:rPr>
                <w:rStyle w:val="IndexLink"/>
                <w:rtl w:val="true"/>
              </w:rPr>
              <w:tab/>
            </w:r>
            <w:r>
              <w:rPr>
                <w:rStyle w:val="IndexLink"/>
              </w:rPr>
              <w:t>252</w:t>
            </w:r>
          </w:hyperlink>
        </w:p>
        <w:p>
          <w:pPr>
            <w:pStyle w:val="Contents3"/>
            <w:tabs>
              <w:tab w:val="clear" w:pos="8459"/>
              <w:tab w:val="right" w:pos="9026" w:leader="dot"/>
            </w:tabs>
            <w:rPr/>
          </w:pPr>
          <w:hyperlink w:anchor="__RefHeading___Toc9052810_73709187">
            <w:r>
              <w:rPr>
                <w:webHidden/>
                <w:rStyle w:val="IndexLink"/>
              </w:rPr>
              <w:t>1150</w:t>
            </w:r>
            <w:r>
              <w:rPr>
                <w:rStyle w:val="IndexLink"/>
                <w:rtl w:val="true"/>
              </w:rPr>
              <w:t xml:space="preserve">- </w:t>
            </w:r>
            <w:r>
              <w:rPr>
                <w:rStyle w:val="IndexLink"/>
                <w:rtl w:val="true"/>
              </w:rPr>
              <w:t>قول فیصل‏</w:t>
            </w:r>
            <w:r>
              <w:rPr>
                <w:rStyle w:val="IndexLink"/>
                <w:rtl w:val="true"/>
              </w:rPr>
              <w:tab/>
            </w:r>
            <w:r>
              <w:rPr>
                <w:rStyle w:val="IndexLink"/>
              </w:rPr>
              <w:t>252</w:t>
            </w:r>
          </w:hyperlink>
        </w:p>
        <w:p>
          <w:pPr>
            <w:pStyle w:val="Contents3"/>
            <w:tabs>
              <w:tab w:val="clear" w:pos="8459"/>
              <w:tab w:val="right" w:pos="9026" w:leader="dot"/>
            </w:tabs>
            <w:rPr/>
          </w:pPr>
          <w:hyperlink w:anchor="__RefHeading___Toc9052812_73709187">
            <w:r>
              <w:rPr>
                <w:webHidden/>
                <w:rStyle w:val="IndexLink"/>
              </w:rPr>
              <w:t>1151</w:t>
            </w:r>
            <w:r>
              <w:rPr>
                <w:rStyle w:val="IndexLink"/>
                <w:rtl w:val="true"/>
              </w:rPr>
              <w:t xml:space="preserve">- </w:t>
            </w:r>
            <w:r>
              <w:rPr>
                <w:rStyle w:val="IndexLink"/>
                <w:rtl w:val="true"/>
              </w:rPr>
              <w:t>قول فیصل‏</w:t>
            </w:r>
            <w:r>
              <w:rPr>
                <w:rStyle w:val="IndexLink"/>
                <w:rtl w:val="true"/>
              </w:rPr>
              <w:tab/>
            </w:r>
            <w:r>
              <w:rPr>
                <w:rStyle w:val="IndexLink"/>
              </w:rPr>
              <w:t>252</w:t>
            </w:r>
          </w:hyperlink>
        </w:p>
        <w:p>
          <w:pPr>
            <w:pStyle w:val="Contents3"/>
            <w:tabs>
              <w:tab w:val="clear" w:pos="8459"/>
              <w:tab w:val="right" w:pos="9026" w:leader="dot"/>
            </w:tabs>
            <w:rPr/>
          </w:pPr>
          <w:hyperlink w:anchor="__RefHeading___Toc9052814_73709187">
            <w:r>
              <w:rPr>
                <w:webHidden/>
                <w:rStyle w:val="IndexLink"/>
              </w:rPr>
              <w:t>1152</w:t>
            </w:r>
            <w:r>
              <w:rPr>
                <w:rStyle w:val="IndexLink"/>
                <w:rtl w:val="true"/>
              </w:rPr>
              <w:t xml:space="preserve">- </w:t>
            </w:r>
            <w:r>
              <w:rPr>
                <w:rStyle w:val="IndexLink"/>
                <w:rtl w:val="true"/>
              </w:rPr>
              <w:t>القول الفیصل‏</w:t>
            </w:r>
            <w:r>
              <w:rPr>
                <w:rStyle w:val="IndexLink"/>
                <w:rtl w:val="true"/>
              </w:rPr>
              <w:tab/>
            </w:r>
            <w:r>
              <w:rPr>
                <w:rStyle w:val="IndexLink"/>
              </w:rPr>
              <w:t>252</w:t>
            </w:r>
          </w:hyperlink>
        </w:p>
        <w:p>
          <w:pPr>
            <w:pStyle w:val="Contents3"/>
            <w:tabs>
              <w:tab w:val="clear" w:pos="8459"/>
              <w:tab w:val="right" w:pos="9026" w:leader="dot"/>
            </w:tabs>
            <w:rPr/>
          </w:pPr>
          <w:hyperlink w:anchor="__RefHeading___Toc9052816_73709187">
            <w:r>
              <w:rPr>
                <w:webHidden/>
                <w:rStyle w:val="IndexLink"/>
              </w:rPr>
              <w:t>1153</w:t>
            </w:r>
            <w:r>
              <w:rPr>
                <w:rStyle w:val="IndexLink"/>
                <w:rtl w:val="true"/>
              </w:rPr>
              <w:t xml:space="preserve">- </w:t>
            </w:r>
            <w:r>
              <w:rPr>
                <w:rStyle w:val="IndexLink"/>
                <w:rtl w:val="true"/>
              </w:rPr>
              <w:t>القول الفصل فیما لبنی هاشم و قریش و العرب من الفضل‏</w:t>
            </w:r>
            <w:r>
              <w:rPr>
                <w:rStyle w:val="IndexLink"/>
                <w:rtl w:val="true"/>
              </w:rPr>
              <w:tab/>
            </w:r>
            <w:r>
              <w:rPr>
                <w:rStyle w:val="IndexLink"/>
              </w:rPr>
              <w:t>252</w:t>
            </w:r>
          </w:hyperlink>
        </w:p>
        <w:p>
          <w:pPr>
            <w:pStyle w:val="Contents3"/>
            <w:tabs>
              <w:tab w:val="clear" w:pos="8459"/>
              <w:tab w:val="right" w:pos="9026" w:leader="dot"/>
            </w:tabs>
            <w:rPr/>
          </w:pPr>
          <w:hyperlink w:anchor="__RefHeading___Toc9052818_73709187">
            <w:r>
              <w:rPr>
                <w:webHidden/>
                <w:rStyle w:val="IndexLink"/>
              </w:rPr>
              <w:t>1154</w:t>
            </w:r>
            <w:r>
              <w:rPr>
                <w:rStyle w:val="IndexLink"/>
                <w:rtl w:val="true"/>
              </w:rPr>
              <w:t xml:space="preserve">- </w:t>
            </w:r>
            <w:r>
              <w:rPr>
                <w:rStyle w:val="IndexLink"/>
                <w:rtl w:val="true"/>
              </w:rPr>
              <w:t>القول فی الرسالة و الإمامة</w:t>
            </w:r>
            <w:r>
              <w:rPr>
                <w:rStyle w:val="IndexLink"/>
                <w:rtl w:val="true"/>
              </w:rPr>
              <w:tab/>
            </w:r>
            <w:r>
              <w:rPr>
                <w:rStyle w:val="IndexLink"/>
              </w:rPr>
              <w:t>252</w:t>
            </w:r>
          </w:hyperlink>
        </w:p>
        <w:p>
          <w:pPr>
            <w:pStyle w:val="Contents3"/>
            <w:tabs>
              <w:tab w:val="clear" w:pos="8459"/>
              <w:tab w:val="right" w:pos="9026" w:leader="dot"/>
            </w:tabs>
            <w:rPr/>
          </w:pPr>
          <w:hyperlink w:anchor="__RefHeading___Toc9052820_73709187">
            <w:r>
              <w:rPr>
                <w:webHidden/>
                <w:rStyle w:val="IndexLink"/>
              </w:rPr>
              <w:t>1155</w:t>
            </w:r>
            <w:r>
              <w:rPr>
                <w:rStyle w:val="IndexLink"/>
                <w:rtl w:val="true"/>
              </w:rPr>
              <w:t xml:space="preserve">- </w:t>
            </w:r>
            <w:r>
              <w:rPr>
                <w:rStyle w:val="IndexLink"/>
                <w:rtl w:val="true"/>
              </w:rPr>
              <w:t>القول فی الزمان و المکان‏</w:t>
            </w:r>
            <w:r>
              <w:rPr>
                <w:rStyle w:val="IndexLink"/>
                <w:rtl w:val="true"/>
              </w:rPr>
              <w:tab/>
            </w:r>
            <w:r>
              <w:rPr>
                <w:rStyle w:val="IndexLink"/>
              </w:rPr>
              <w:t>252</w:t>
            </w:r>
          </w:hyperlink>
        </w:p>
        <w:p>
          <w:pPr>
            <w:pStyle w:val="Contents3"/>
            <w:tabs>
              <w:tab w:val="clear" w:pos="8459"/>
              <w:tab w:val="right" w:pos="9026" w:leader="dot"/>
            </w:tabs>
            <w:rPr/>
          </w:pPr>
          <w:hyperlink w:anchor="__RefHeading___Toc9052822_73709187">
            <w:r>
              <w:rPr>
                <w:webHidden/>
                <w:rStyle w:val="IndexLink"/>
              </w:rPr>
              <w:t>1156</w:t>
            </w:r>
            <w:r>
              <w:rPr>
                <w:rStyle w:val="IndexLink"/>
                <w:rtl w:val="true"/>
              </w:rPr>
              <w:t xml:space="preserve">- </w:t>
            </w:r>
            <w:r>
              <w:rPr>
                <w:rStyle w:val="IndexLink"/>
                <w:rtl w:val="true"/>
              </w:rPr>
              <w:t>القول فی القدماء الخمسة</w:t>
            </w:r>
            <w:r>
              <w:rPr>
                <w:rStyle w:val="IndexLink"/>
                <w:rtl w:val="true"/>
              </w:rPr>
              <w:tab/>
            </w:r>
            <w:r>
              <w:rPr>
                <w:rStyle w:val="IndexLink"/>
              </w:rPr>
              <w:t>252</w:t>
            </w:r>
          </w:hyperlink>
        </w:p>
        <w:p>
          <w:pPr>
            <w:pStyle w:val="Contents3"/>
            <w:tabs>
              <w:tab w:val="clear" w:pos="8459"/>
              <w:tab w:val="right" w:pos="9026" w:leader="dot"/>
            </w:tabs>
            <w:rPr/>
          </w:pPr>
          <w:hyperlink w:anchor="__RefHeading___Toc9052824_73709187">
            <w:r>
              <w:rPr>
                <w:webHidden/>
                <w:rStyle w:val="IndexLink"/>
              </w:rPr>
              <w:t>1157</w:t>
            </w:r>
            <w:r>
              <w:rPr>
                <w:rStyle w:val="IndexLink"/>
                <w:rtl w:val="true"/>
              </w:rPr>
              <w:t xml:space="preserve">- </w:t>
            </w:r>
            <w:r>
              <w:rPr>
                <w:rStyle w:val="IndexLink"/>
                <w:rtl w:val="true"/>
              </w:rPr>
              <w:t>القول فی النفس و العالم‏</w:t>
            </w:r>
            <w:r>
              <w:rPr>
                <w:rStyle w:val="IndexLink"/>
                <w:rtl w:val="true"/>
              </w:rPr>
              <w:tab/>
            </w:r>
            <w:r>
              <w:rPr>
                <w:rStyle w:val="IndexLink"/>
              </w:rPr>
              <w:t>252</w:t>
            </w:r>
          </w:hyperlink>
        </w:p>
        <w:p>
          <w:pPr>
            <w:pStyle w:val="Contents3"/>
            <w:tabs>
              <w:tab w:val="clear" w:pos="8459"/>
              <w:tab w:val="right" w:pos="9026" w:leader="dot"/>
            </w:tabs>
            <w:rPr/>
          </w:pPr>
          <w:hyperlink w:anchor="__RefHeading___Toc9052826_73709187">
            <w:r>
              <w:rPr>
                <w:webHidden/>
                <w:rStyle w:val="IndexLink"/>
              </w:rPr>
              <w:t>1158</w:t>
            </w:r>
            <w:r>
              <w:rPr>
                <w:rStyle w:val="IndexLink"/>
                <w:rtl w:val="true"/>
              </w:rPr>
              <w:t xml:space="preserve">- </w:t>
            </w:r>
            <w:r>
              <w:rPr>
                <w:rStyle w:val="IndexLink"/>
                <w:rtl w:val="true"/>
              </w:rPr>
              <w:t>القول فی الهیولی‏</w:t>
            </w:r>
            <w:r>
              <w:rPr>
                <w:rStyle w:val="IndexLink"/>
                <w:rtl w:val="true"/>
              </w:rPr>
              <w:tab/>
            </w:r>
            <w:r>
              <w:rPr>
                <w:rStyle w:val="IndexLink"/>
              </w:rPr>
              <w:t>252</w:t>
            </w:r>
          </w:hyperlink>
        </w:p>
        <w:p>
          <w:pPr>
            <w:pStyle w:val="Contents3"/>
            <w:tabs>
              <w:tab w:val="clear" w:pos="8459"/>
              <w:tab w:val="right" w:pos="9026" w:leader="dot"/>
            </w:tabs>
            <w:rPr/>
          </w:pPr>
          <w:hyperlink w:anchor="__RefHeading___Toc9052828_73709187">
            <w:r>
              <w:rPr>
                <w:webHidden/>
                <w:rStyle w:val="IndexLink"/>
              </w:rPr>
              <w:t>1159</w:t>
            </w:r>
            <w:r>
              <w:rPr>
                <w:rStyle w:val="IndexLink"/>
                <w:rtl w:val="true"/>
              </w:rPr>
              <w:t xml:space="preserve">- </w:t>
            </w:r>
            <w:r>
              <w:rPr>
                <w:rStyle w:val="IndexLink"/>
                <w:rtl w:val="true"/>
              </w:rPr>
              <w:t>القول الکریم‏</w:t>
            </w:r>
            <w:r>
              <w:rPr>
                <w:rStyle w:val="IndexLink"/>
                <w:rtl w:val="true"/>
              </w:rPr>
              <w:tab/>
            </w:r>
            <w:r>
              <w:rPr>
                <w:rStyle w:val="IndexLink"/>
              </w:rPr>
              <w:t>253</w:t>
            </w:r>
          </w:hyperlink>
        </w:p>
        <w:p>
          <w:pPr>
            <w:pStyle w:val="Contents3"/>
            <w:tabs>
              <w:tab w:val="clear" w:pos="8459"/>
              <w:tab w:val="right" w:pos="9026" w:leader="dot"/>
            </w:tabs>
            <w:rPr/>
          </w:pPr>
          <w:hyperlink w:anchor="__RefHeading___Toc9052830_73709187">
            <w:r>
              <w:rPr>
                <w:webHidden/>
                <w:rStyle w:val="IndexLink"/>
              </w:rPr>
              <w:t>1160</w:t>
            </w:r>
            <w:r>
              <w:rPr>
                <w:rStyle w:val="IndexLink"/>
                <w:rtl w:val="true"/>
              </w:rPr>
              <w:t xml:space="preserve">- </w:t>
            </w:r>
            <w:r>
              <w:rPr>
                <w:rStyle w:val="IndexLink"/>
                <w:rtl w:val="true"/>
              </w:rPr>
              <w:t>القول المجید لتجوید کلام الله المجید</w:t>
            </w:r>
            <w:r>
              <w:rPr>
                <w:rStyle w:val="IndexLink"/>
                <w:rtl w:val="true"/>
              </w:rPr>
              <w:tab/>
            </w:r>
            <w:r>
              <w:rPr>
                <w:rStyle w:val="IndexLink"/>
              </w:rPr>
              <w:t>253</w:t>
            </w:r>
          </w:hyperlink>
        </w:p>
        <w:p>
          <w:pPr>
            <w:pStyle w:val="Contents3"/>
            <w:tabs>
              <w:tab w:val="clear" w:pos="8459"/>
              <w:tab w:val="right" w:pos="9026" w:leader="dot"/>
            </w:tabs>
            <w:rPr/>
          </w:pPr>
          <w:hyperlink w:anchor="__RefHeading___Toc9052832_73709187">
            <w:r>
              <w:rPr>
                <w:webHidden/>
                <w:rStyle w:val="IndexLink"/>
              </w:rPr>
              <w:t>1161</w:t>
            </w:r>
            <w:r>
              <w:rPr>
                <w:rStyle w:val="IndexLink"/>
                <w:rtl w:val="true"/>
              </w:rPr>
              <w:t xml:space="preserve">- </w:t>
            </w:r>
            <w:r>
              <w:rPr>
                <w:rStyle w:val="IndexLink"/>
                <w:rtl w:val="true"/>
              </w:rPr>
              <w:t>القول المبین عن وجوب المسح علی الرجلین‏</w:t>
            </w:r>
            <w:r>
              <w:rPr>
                <w:rStyle w:val="IndexLink"/>
                <w:rtl w:val="true"/>
              </w:rPr>
              <w:tab/>
            </w:r>
            <w:r>
              <w:rPr>
                <w:rStyle w:val="IndexLink"/>
              </w:rPr>
              <w:t>253</w:t>
            </w:r>
          </w:hyperlink>
        </w:p>
        <w:p>
          <w:pPr>
            <w:pStyle w:val="Contents3"/>
            <w:tabs>
              <w:tab w:val="clear" w:pos="8459"/>
              <w:tab w:val="right" w:pos="9026" w:leader="dot"/>
            </w:tabs>
            <w:rPr/>
          </w:pPr>
          <w:hyperlink w:anchor="__RefHeading___Toc9052834_73709187">
            <w:r>
              <w:rPr>
                <w:webHidden/>
                <w:rStyle w:val="IndexLink"/>
              </w:rPr>
              <w:t>1162</w:t>
            </w:r>
            <w:r>
              <w:rPr>
                <w:rStyle w:val="IndexLink"/>
                <w:rtl w:val="true"/>
              </w:rPr>
              <w:t xml:space="preserve">- </w:t>
            </w:r>
            <w:r>
              <w:rPr>
                <w:rStyle w:val="IndexLink"/>
                <w:rtl w:val="true"/>
              </w:rPr>
              <w:t>القول المبین فی رد المسیحیین‏</w:t>
            </w:r>
            <w:r>
              <w:rPr>
                <w:rStyle w:val="IndexLink"/>
                <w:rtl w:val="true"/>
              </w:rPr>
              <w:tab/>
            </w:r>
            <w:r>
              <w:rPr>
                <w:rStyle w:val="IndexLink"/>
              </w:rPr>
              <w:t>253</w:t>
            </w:r>
          </w:hyperlink>
        </w:p>
        <w:p>
          <w:pPr>
            <w:pStyle w:val="Contents3"/>
            <w:tabs>
              <w:tab w:val="clear" w:pos="8459"/>
              <w:tab w:val="right" w:pos="9026" w:leader="dot"/>
            </w:tabs>
            <w:rPr/>
          </w:pPr>
          <w:hyperlink w:anchor="__RefHeading___Toc9052836_73709187">
            <w:r>
              <w:rPr>
                <w:webHidden/>
                <w:rStyle w:val="IndexLink"/>
              </w:rPr>
              <w:t>1163</w:t>
            </w:r>
            <w:r>
              <w:rPr>
                <w:rStyle w:val="IndexLink"/>
                <w:rtl w:val="true"/>
              </w:rPr>
              <w:t xml:space="preserve">- </w:t>
            </w:r>
            <w:r>
              <w:rPr>
                <w:rStyle w:val="IndexLink"/>
                <w:rtl w:val="true"/>
              </w:rPr>
              <w:t>القول المجدی‏</w:t>
            </w:r>
            <w:r>
              <w:rPr>
                <w:rStyle w:val="IndexLink"/>
                <w:rtl w:val="true"/>
              </w:rPr>
              <w:tab/>
            </w:r>
            <w:r>
              <w:rPr>
                <w:rStyle w:val="IndexLink"/>
              </w:rPr>
              <w:t>253</w:t>
            </w:r>
          </w:hyperlink>
        </w:p>
        <w:p>
          <w:pPr>
            <w:pStyle w:val="Contents3"/>
            <w:tabs>
              <w:tab w:val="clear" w:pos="8459"/>
              <w:tab w:val="right" w:pos="9026" w:leader="dot"/>
            </w:tabs>
            <w:rPr/>
          </w:pPr>
          <w:hyperlink w:anchor="__RefHeading___Toc9052838_73709187">
            <w:r>
              <w:rPr>
                <w:webHidden/>
                <w:rStyle w:val="IndexLink"/>
              </w:rPr>
              <w:t>1164</w:t>
            </w:r>
            <w:r>
              <w:rPr>
                <w:rStyle w:val="IndexLink"/>
                <w:rtl w:val="true"/>
              </w:rPr>
              <w:t xml:space="preserve">- </w:t>
            </w:r>
            <w:r>
              <w:rPr>
                <w:rStyle w:val="IndexLink"/>
                <w:rtl w:val="true"/>
              </w:rPr>
              <w:t>قول محتوم فی عقد أم کلثوم‏</w:t>
            </w:r>
            <w:r>
              <w:rPr>
                <w:rStyle w:val="IndexLink"/>
                <w:rtl w:val="true"/>
              </w:rPr>
              <w:tab/>
            </w:r>
            <w:r>
              <w:rPr>
                <w:rStyle w:val="IndexLink"/>
              </w:rPr>
              <w:t>253</w:t>
            </w:r>
          </w:hyperlink>
        </w:p>
        <w:p>
          <w:pPr>
            <w:pStyle w:val="Contents3"/>
            <w:tabs>
              <w:tab w:val="clear" w:pos="8459"/>
              <w:tab w:val="right" w:pos="9026" w:leader="dot"/>
            </w:tabs>
            <w:rPr/>
          </w:pPr>
          <w:hyperlink w:anchor="__RefHeading___Toc9052840_73709187">
            <w:r>
              <w:rPr>
                <w:webHidden/>
                <w:rStyle w:val="IndexLink"/>
              </w:rPr>
              <w:t>1165</w:t>
            </w:r>
            <w:r>
              <w:rPr>
                <w:rStyle w:val="IndexLink"/>
                <w:rtl w:val="true"/>
              </w:rPr>
              <w:t xml:space="preserve">- </w:t>
            </w:r>
            <w:r>
              <w:rPr>
                <w:rStyle w:val="IndexLink"/>
                <w:rtl w:val="true"/>
              </w:rPr>
              <w:t>القول المصون فی فسخ نکاح المجنون‏</w:t>
            </w:r>
            <w:r>
              <w:rPr>
                <w:rStyle w:val="IndexLink"/>
                <w:rtl w:val="true"/>
              </w:rPr>
              <w:tab/>
            </w:r>
            <w:r>
              <w:rPr>
                <w:rStyle w:val="IndexLink"/>
              </w:rPr>
              <w:t>253</w:t>
            </w:r>
          </w:hyperlink>
        </w:p>
        <w:p>
          <w:pPr>
            <w:pStyle w:val="Contents3"/>
            <w:tabs>
              <w:tab w:val="clear" w:pos="8459"/>
              <w:tab w:val="right" w:pos="9026" w:leader="dot"/>
            </w:tabs>
            <w:rPr/>
          </w:pPr>
          <w:hyperlink w:anchor="__RefHeading___Toc9052842_73709187">
            <w:r>
              <w:rPr>
                <w:webHidden/>
                <w:rStyle w:val="IndexLink"/>
              </w:rPr>
              <w:t>1166</w:t>
            </w:r>
            <w:r>
              <w:rPr>
                <w:rStyle w:val="IndexLink"/>
                <w:rtl w:val="true"/>
              </w:rPr>
              <w:t xml:space="preserve">- </w:t>
            </w:r>
            <w:r>
              <w:rPr>
                <w:rStyle w:val="IndexLink"/>
                <w:rtl w:val="true"/>
              </w:rPr>
              <w:t>القول المفید فی مسائل الاجتهاد و التقلید</w:t>
            </w:r>
            <w:r>
              <w:rPr>
                <w:rStyle w:val="IndexLink"/>
                <w:rtl w:val="true"/>
              </w:rPr>
              <w:tab/>
            </w:r>
            <w:r>
              <w:rPr>
                <w:rStyle w:val="IndexLink"/>
              </w:rPr>
              <w:t>253</w:t>
            </w:r>
          </w:hyperlink>
        </w:p>
        <w:p>
          <w:pPr>
            <w:pStyle w:val="Contents3"/>
            <w:tabs>
              <w:tab w:val="clear" w:pos="8459"/>
              <w:tab w:val="right" w:pos="9026" w:leader="dot"/>
            </w:tabs>
            <w:rPr/>
          </w:pPr>
          <w:hyperlink w:anchor="__RefHeading___Toc9052844_73709187">
            <w:r>
              <w:rPr>
                <w:webHidden/>
                <w:rStyle w:val="IndexLink"/>
              </w:rPr>
              <w:t>1167</w:t>
            </w:r>
            <w:r>
              <w:rPr>
                <w:rStyle w:val="IndexLink"/>
                <w:rtl w:val="true"/>
              </w:rPr>
              <w:t xml:space="preserve">- </w:t>
            </w:r>
            <w:r>
              <w:rPr>
                <w:rStyle w:val="IndexLink"/>
                <w:rtl w:val="true"/>
              </w:rPr>
              <w:t>القول المنصور فی تیمم الجنب المعذور</w:t>
            </w:r>
            <w:r>
              <w:rPr>
                <w:rStyle w:val="IndexLink"/>
                <w:rtl w:val="true"/>
              </w:rPr>
              <w:tab/>
            </w:r>
            <w:r>
              <w:rPr>
                <w:rStyle w:val="IndexLink"/>
              </w:rPr>
              <w:t>253</w:t>
            </w:r>
          </w:hyperlink>
        </w:p>
        <w:p>
          <w:pPr>
            <w:pStyle w:val="Contents3"/>
            <w:tabs>
              <w:tab w:val="clear" w:pos="8459"/>
              <w:tab w:val="right" w:pos="9026" w:leader="dot"/>
            </w:tabs>
            <w:rPr/>
          </w:pPr>
          <w:hyperlink w:anchor="__RefHeading___Toc9052846_73709187">
            <w:r>
              <w:rPr>
                <w:webHidden/>
                <w:rStyle w:val="IndexLink"/>
              </w:rPr>
              <w:t>1168</w:t>
            </w:r>
            <w:r>
              <w:rPr>
                <w:rStyle w:val="IndexLink"/>
                <w:rtl w:val="true"/>
              </w:rPr>
              <w:t xml:space="preserve">- </w:t>
            </w:r>
            <w:r>
              <w:rPr>
                <w:rStyle w:val="IndexLink"/>
                <w:rtl w:val="true"/>
              </w:rPr>
              <w:t>القول المنیر فی رد نواصب کشمیر</w:t>
            </w:r>
            <w:r>
              <w:rPr>
                <w:rStyle w:val="IndexLink"/>
                <w:rtl w:val="true"/>
              </w:rPr>
              <w:tab/>
            </w:r>
            <w:r>
              <w:rPr>
                <w:rStyle w:val="IndexLink"/>
              </w:rPr>
              <w:t>253</w:t>
            </w:r>
          </w:hyperlink>
        </w:p>
        <w:p>
          <w:pPr>
            <w:pStyle w:val="Contents3"/>
            <w:tabs>
              <w:tab w:val="clear" w:pos="8459"/>
              <w:tab w:val="right" w:pos="9026" w:leader="dot"/>
            </w:tabs>
            <w:rPr/>
          </w:pPr>
          <w:hyperlink w:anchor="__RefHeading___Toc9052848_73709187">
            <w:r>
              <w:rPr>
                <w:webHidden/>
                <w:rStyle w:val="IndexLink"/>
              </w:rPr>
              <w:t>1169</w:t>
            </w:r>
            <w:r>
              <w:rPr>
                <w:rStyle w:val="IndexLink"/>
                <w:rtl w:val="true"/>
              </w:rPr>
              <w:t xml:space="preserve">- </w:t>
            </w:r>
            <w:r>
              <w:rPr>
                <w:rStyle w:val="IndexLink"/>
                <w:rtl w:val="true"/>
              </w:rPr>
              <w:t>قول‏نامه‏</w:t>
            </w:r>
            <w:r>
              <w:rPr>
                <w:rStyle w:val="IndexLink"/>
                <w:rtl w:val="true"/>
              </w:rPr>
              <w:tab/>
            </w:r>
            <w:r>
              <w:rPr>
                <w:rStyle w:val="IndexLink"/>
              </w:rPr>
              <w:t>254</w:t>
            </w:r>
          </w:hyperlink>
        </w:p>
        <w:p>
          <w:pPr>
            <w:pStyle w:val="Contents3"/>
            <w:tabs>
              <w:tab w:val="clear" w:pos="8459"/>
              <w:tab w:val="right" w:pos="9026" w:leader="dot"/>
            </w:tabs>
            <w:rPr/>
          </w:pPr>
          <w:hyperlink w:anchor="__RefHeading___Toc9052850_73709187">
            <w:r>
              <w:rPr>
                <w:webHidden/>
                <w:rStyle w:val="IndexLink"/>
              </w:rPr>
              <w:t>1170</w:t>
            </w:r>
            <w:r>
              <w:rPr>
                <w:rStyle w:val="IndexLink"/>
                <w:rtl w:val="true"/>
              </w:rPr>
              <w:t xml:space="preserve">- </w:t>
            </w:r>
            <w:r>
              <w:rPr>
                <w:rStyle w:val="IndexLink"/>
                <w:rtl w:val="true"/>
              </w:rPr>
              <w:t>رسالة فی القولنج‏</w:t>
            </w:r>
            <w:r>
              <w:rPr>
                <w:rStyle w:val="IndexLink"/>
                <w:rtl w:val="true"/>
              </w:rPr>
              <w:tab/>
            </w:r>
            <w:r>
              <w:rPr>
                <w:rStyle w:val="IndexLink"/>
              </w:rPr>
              <w:t>254</w:t>
            </w:r>
          </w:hyperlink>
        </w:p>
        <w:p>
          <w:pPr>
            <w:pStyle w:val="Contents3"/>
            <w:tabs>
              <w:tab w:val="clear" w:pos="8459"/>
              <w:tab w:val="right" w:pos="9026" w:leader="dot"/>
            </w:tabs>
            <w:rPr/>
          </w:pPr>
          <w:hyperlink w:anchor="__RefHeading___Toc9052852_73709187">
            <w:r>
              <w:rPr>
                <w:webHidden/>
                <w:rStyle w:val="IndexLink"/>
              </w:rPr>
              <w:t>1171</w:t>
            </w:r>
            <w:r>
              <w:rPr>
                <w:rStyle w:val="IndexLink"/>
                <w:rtl w:val="true"/>
              </w:rPr>
              <w:t xml:space="preserve">- </w:t>
            </w:r>
            <w:r>
              <w:rPr>
                <w:rStyle w:val="IndexLink"/>
                <w:rtl w:val="true"/>
              </w:rPr>
              <w:t>رسالة فی القولنج‏</w:t>
            </w:r>
            <w:r>
              <w:rPr>
                <w:rStyle w:val="IndexLink"/>
                <w:rtl w:val="true"/>
              </w:rPr>
              <w:tab/>
            </w:r>
            <w:r>
              <w:rPr>
                <w:rStyle w:val="IndexLink"/>
              </w:rPr>
              <w:t>254</w:t>
            </w:r>
          </w:hyperlink>
        </w:p>
        <w:p>
          <w:pPr>
            <w:pStyle w:val="Contents3"/>
            <w:tabs>
              <w:tab w:val="clear" w:pos="8459"/>
              <w:tab w:val="right" w:pos="9026" w:leader="dot"/>
            </w:tabs>
            <w:rPr/>
          </w:pPr>
          <w:hyperlink w:anchor="__RefHeading___Toc9052854_73709187">
            <w:r>
              <w:rPr>
                <w:webHidden/>
                <w:rStyle w:val="IndexLink"/>
              </w:rPr>
              <w:t>1172</w:t>
            </w:r>
            <w:r>
              <w:rPr>
                <w:rStyle w:val="IndexLink"/>
                <w:rtl w:val="true"/>
              </w:rPr>
              <w:t xml:space="preserve">- </w:t>
            </w:r>
            <w:r>
              <w:rPr>
                <w:rStyle w:val="IndexLink"/>
                <w:rtl w:val="true"/>
              </w:rPr>
              <w:t>القول الواجب فی إیمان أبی طالب‏</w:t>
            </w:r>
            <w:r>
              <w:rPr>
                <w:rStyle w:val="IndexLink"/>
                <w:rtl w:val="true"/>
              </w:rPr>
              <w:tab/>
            </w:r>
            <w:r>
              <w:rPr>
                <w:rStyle w:val="IndexLink"/>
              </w:rPr>
              <w:t>254</w:t>
            </w:r>
          </w:hyperlink>
        </w:p>
        <w:p>
          <w:pPr>
            <w:pStyle w:val="Contents3"/>
            <w:tabs>
              <w:tab w:val="clear" w:pos="8459"/>
              <w:tab w:val="right" w:pos="9026" w:leader="dot"/>
            </w:tabs>
            <w:rPr/>
          </w:pPr>
          <w:hyperlink w:anchor="__RefHeading___Toc9052856_73709187">
            <w:r>
              <w:rPr>
                <w:webHidden/>
                <w:rStyle w:val="IndexLink"/>
              </w:rPr>
              <w:t>1173</w:t>
            </w:r>
            <w:r>
              <w:rPr>
                <w:rStyle w:val="IndexLink"/>
                <w:rtl w:val="true"/>
              </w:rPr>
              <w:t xml:space="preserve">- </w:t>
            </w:r>
            <w:r>
              <w:rPr>
                <w:rStyle w:val="IndexLink"/>
                <w:rtl w:val="true"/>
              </w:rPr>
              <w:t>القول الوجیز فی تفسیر الکتاب العزیز</w:t>
            </w:r>
            <w:r>
              <w:rPr>
                <w:rStyle w:val="IndexLink"/>
                <w:rtl w:val="true"/>
              </w:rPr>
              <w:tab/>
            </w:r>
            <w:r>
              <w:rPr>
                <w:rStyle w:val="IndexLink"/>
              </w:rPr>
              <w:t>255</w:t>
            </w:r>
          </w:hyperlink>
        </w:p>
        <w:p>
          <w:pPr>
            <w:pStyle w:val="Contents3"/>
            <w:tabs>
              <w:tab w:val="clear" w:pos="8459"/>
              <w:tab w:val="right" w:pos="9026" w:leader="dot"/>
            </w:tabs>
            <w:rPr/>
          </w:pPr>
          <w:hyperlink w:anchor="__RefHeading___Toc9052858_73709187">
            <w:r>
              <w:rPr>
                <w:webHidden/>
                <w:rStyle w:val="IndexLink"/>
              </w:rPr>
              <w:t>1174</w:t>
            </w:r>
            <w:r>
              <w:rPr>
                <w:rStyle w:val="IndexLink"/>
                <w:rtl w:val="true"/>
              </w:rPr>
              <w:t xml:space="preserve">- </w:t>
            </w:r>
            <w:r>
              <w:rPr>
                <w:rStyle w:val="IndexLink"/>
                <w:rtl w:val="true"/>
              </w:rPr>
              <w:t>قوة الباه‏</w:t>
            </w:r>
            <w:r>
              <w:rPr>
                <w:rStyle w:val="IndexLink"/>
                <w:rtl w:val="true"/>
              </w:rPr>
              <w:tab/>
            </w:r>
            <w:r>
              <w:rPr>
                <w:rStyle w:val="IndexLink"/>
              </w:rPr>
              <w:t>255</w:t>
            </w:r>
          </w:hyperlink>
        </w:p>
        <w:p>
          <w:pPr>
            <w:pStyle w:val="Contents3"/>
            <w:tabs>
              <w:tab w:val="clear" w:pos="8459"/>
              <w:tab w:val="right" w:pos="9026" w:leader="dot"/>
            </w:tabs>
            <w:rPr/>
          </w:pPr>
          <w:hyperlink w:anchor="__RefHeading___Toc9052860_73709187">
            <w:r>
              <w:rPr>
                <w:webHidden/>
                <w:rStyle w:val="IndexLink"/>
              </w:rPr>
              <w:t>1175</w:t>
            </w:r>
            <w:r>
              <w:rPr>
                <w:rStyle w:val="IndexLink"/>
                <w:rtl w:val="true"/>
              </w:rPr>
              <w:t xml:space="preserve">- </w:t>
            </w:r>
            <w:r>
              <w:rPr>
                <w:rStyle w:val="IndexLink"/>
                <w:rtl w:val="true"/>
              </w:rPr>
              <w:t>قوة باه‏</w:t>
            </w:r>
            <w:r>
              <w:rPr>
                <w:rStyle w:val="IndexLink"/>
                <w:rtl w:val="true"/>
              </w:rPr>
              <w:tab/>
            </w:r>
            <w:r>
              <w:rPr>
                <w:rStyle w:val="IndexLink"/>
              </w:rPr>
              <w:t>255</w:t>
            </w:r>
          </w:hyperlink>
        </w:p>
        <w:p>
          <w:pPr>
            <w:pStyle w:val="Contents3"/>
            <w:tabs>
              <w:tab w:val="clear" w:pos="8459"/>
              <w:tab w:val="right" w:pos="9026" w:leader="dot"/>
            </w:tabs>
            <w:rPr/>
          </w:pPr>
          <w:hyperlink w:anchor="__RefHeading___Toc9052862_73709187">
            <w:r>
              <w:rPr>
                <w:webHidden/>
                <w:rStyle w:val="IndexLink"/>
              </w:rPr>
              <w:t>1176</w:t>
            </w:r>
            <w:r>
              <w:rPr>
                <w:rStyle w:val="IndexLink"/>
                <w:rtl w:val="true"/>
              </w:rPr>
              <w:t xml:space="preserve">- </w:t>
            </w:r>
            <w:r>
              <w:rPr>
                <w:rStyle w:val="IndexLink"/>
                <w:rtl w:val="true"/>
              </w:rPr>
              <w:t>قوة الباه‏</w:t>
            </w:r>
            <w:r>
              <w:rPr>
                <w:rStyle w:val="IndexLink"/>
                <w:rtl w:val="true"/>
              </w:rPr>
              <w:tab/>
            </w:r>
            <w:r>
              <w:rPr>
                <w:rStyle w:val="IndexLink"/>
              </w:rPr>
              <w:t>255</w:t>
            </w:r>
          </w:hyperlink>
        </w:p>
        <w:p>
          <w:pPr>
            <w:pStyle w:val="Contents3"/>
            <w:tabs>
              <w:tab w:val="clear" w:pos="8459"/>
              <w:tab w:val="right" w:pos="9026" w:leader="dot"/>
            </w:tabs>
            <w:rPr/>
          </w:pPr>
          <w:hyperlink w:anchor="__RefHeading___Toc9052864_73709187">
            <w:r>
              <w:rPr>
                <w:webHidden/>
                <w:rStyle w:val="IndexLink"/>
              </w:rPr>
              <w:t>1177</w:t>
            </w:r>
            <w:r>
              <w:rPr>
                <w:rStyle w:val="IndexLink"/>
                <w:rtl w:val="true"/>
              </w:rPr>
              <w:t xml:space="preserve">- </w:t>
            </w:r>
            <w:r>
              <w:rPr>
                <w:rStyle w:val="IndexLink"/>
                <w:rtl w:val="true"/>
              </w:rPr>
              <w:t>قوة باه‏</w:t>
            </w:r>
            <w:r>
              <w:rPr>
                <w:rStyle w:val="IndexLink"/>
                <w:rtl w:val="true"/>
              </w:rPr>
              <w:tab/>
            </w:r>
            <w:r>
              <w:rPr>
                <w:rStyle w:val="IndexLink"/>
              </w:rPr>
              <w:t>255</w:t>
            </w:r>
          </w:hyperlink>
        </w:p>
        <w:p>
          <w:pPr>
            <w:pStyle w:val="Contents3"/>
            <w:tabs>
              <w:tab w:val="clear" w:pos="8459"/>
              <w:tab w:val="right" w:pos="9026" w:leader="dot"/>
            </w:tabs>
            <w:rPr/>
          </w:pPr>
          <w:hyperlink w:anchor="__RefHeading___Toc9052866_73709187">
            <w:r>
              <w:rPr>
                <w:webHidden/>
                <w:rStyle w:val="IndexLink"/>
              </w:rPr>
              <w:t>1178</w:t>
            </w:r>
            <w:r>
              <w:rPr>
                <w:rStyle w:val="IndexLink"/>
                <w:rtl w:val="true"/>
              </w:rPr>
              <w:t xml:space="preserve">- </w:t>
            </w:r>
            <w:r>
              <w:rPr>
                <w:rStyle w:val="IndexLink"/>
                <w:rtl w:val="true"/>
              </w:rPr>
              <w:t>قوة باه‏</w:t>
            </w:r>
            <w:r>
              <w:rPr>
                <w:rStyle w:val="IndexLink"/>
                <w:rtl w:val="true"/>
              </w:rPr>
              <w:tab/>
            </w:r>
            <w:r>
              <w:rPr>
                <w:rStyle w:val="IndexLink"/>
              </w:rPr>
              <w:t>256</w:t>
            </w:r>
          </w:hyperlink>
        </w:p>
        <w:p>
          <w:pPr>
            <w:pStyle w:val="Contents3"/>
            <w:tabs>
              <w:tab w:val="clear" w:pos="8459"/>
              <w:tab w:val="right" w:pos="9026" w:leader="dot"/>
            </w:tabs>
            <w:rPr/>
          </w:pPr>
          <w:hyperlink w:anchor="__RefHeading___Toc9052868_73709187">
            <w:r>
              <w:rPr>
                <w:webHidden/>
                <w:rStyle w:val="IndexLink"/>
              </w:rPr>
              <w:t>1179</w:t>
            </w:r>
            <w:r>
              <w:rPr>
                <w:rStyle w:val="IndexLink"/>
                <w:rtl w:val="true"/>
              </w:rPr>
              <w:t xml:space="preserve">- </w:t>
            </w:r>
            <w:r>
              <w:rPr>
                <w:rStyle w:val="IndexLink"/>
                <w:rtl w:val="true"/>
              </w:rPr>
              <w:t>قوة باه‏</w:t>
            </w:r>
            <w:r>
              <w:rPr>
                <w:rStyle w:val="IndexLink"/>
                <w:rtl w:val="true"/>
              </w:rPr>
              <w:tab/>
            </w:r>
            <w:r>
              <w:rPr>
                <w:rStyle w:val="IndexLink"/>
              </w:rPr>
              <w:t>256</w:t>
            </w:r>
          </w:hyperlink>
        </w:p>
        <w:p>
          <w:pPr>
            <w:pStyle w:val="Contents3"/>
            <w:tabs>
              <w:tab w:val="clear" w:pos="8459"/>
              <w:tab w:val="right" w:pos="9026" w:leader="dot"/>
            </w:tabs>
            <w:rPr/>
          </w:pPr>
          <w:hyperlink w:anchor="__RefHeading___Toc9052870_73709187">
            <w:r>
              <w:rPr>
                <w:webHidden/>
                <w:rStyle w:val="IndexLink"/>
                <w:rtl w:val="true"/>
              </w:rPr>
              <w:t>قوة الباه‏</w:t>
            </w:r>
            <w:r>
              <w:rPr>
                <w:rStyle w:val="IndexLink"/>
                <w:rtl w:val="true"/>
              </w:rPr>
              <w:tab/>
            </w:r>
            <w:r>
              <w:rPr>
                <w:rStyle w:val="IndexLink"/>
              </w:rPr>
              <w:t>256</w:t>
            </w:r>
          </w:hyperlink>
        </w:p>
        <w:p>
          <w:pPr>
            <w:pStyle w:val="Contents3"/>
            <w:tabs>
              <w:tab w:val="clear" w:pos="8459"/>
              <w:tab w:val="right" w:pos="9026" w:leader="dot"/>
            </w:tabs>
            <w:rPr/>
          </w:pPr>
          <w:hyperlink w:anchor="__RefHeading___Toc9052872_73709187">
            <w:r>
              <w:rPr>
                <w:webHidden/>
                <w:rStyle w:val="IndexLink"/>
              </w:rPr>
              <w:t>1180</w:t>
            </w:r>
            <w:r>
              <w:rPr>
                <w:rStyle w:val="IndexLink"/>
                <w:rtl w:val="true"/>
              </w:rPr>
              <w:t xml:space="preserve">- </w:t>
            </w:r>
            <w:r>
              <w:rPr>
                <w:rStyle w:val="IndexLink"/>
                <w:rtl w:val="true"/>
              </w:rPr>
              <w:t>قوة عصبی‏</w:t>
            </w:r>
            <w:r>
              <w:rPr>
                <w:rStyle w:val="IndexLink"/>
                <w:rtl w:val="true"/>
              </w:rPr>
              <w:tab/>
            </w:r>
            <w:r>
              <w:rPr>
                <w:rStyle w:val="IndexLink"/>
              </w:rPr>
              <w:t>256</w:t>
            </w:r>
          </w:hyperlink>
        </w:p>
        <w:p>
          <w:pPr>
            <w:pStyle w:val="Contents3"/>
            <w:tabs>
              <w:tab w:val="clear" w:pos="8459"/>
              <w:tab w:val="right" w:pos="9026" w:leader="dot"/>
            </w:tabs>
            <w:rPr/>
          </w:pPr>
          <w:hyperlink w:anchor="__RefHeading___Toc9052874_73709187">
            <w:r>
              <w:rPr>
                <w:webHidden/>
                <w:rStyle w:val="IndexLink"/>
              </w:rPr>
              <w:t>1181</w:t>
            </w:r>
            <w:r>
              <w:rPr>
                <w:rStyle w:val="IndexLink"/>
                <w:rtl w:val="true"/>
              </w:rPr>
              <w:t xml:space="preserve">- </w:t>
            </w:r>
            <w:r>
              <w:rPr>
                <w:rStyle w:val="IndexLink"/>
                <w:rtl w:val="true"/>
              </w:rPr>
              <w:t>قوة عصبی‏</w:t>
            </w:r>
            <w:r>
              <w:rPr>
                <w:rStyle w:val="IndexLink"/>
                <w:rtl w:val="true"/>
              </w:rPr>
              <w:tab/>
            </w:r>
            <w:r>
              <w:rPr>
                <w:rStyle w:val="IndexLink"/>
              </w:rPr>
              <w:t>256</w:t>
            </w:r>
          </w:hyperlink>
        </w:p>
        <w:p>
          <w:pPr>
            <w:pStyle w:val="Contents3"/>
            <w:tabs>
              <w:tab w:val="clear" w:pos="8459"/>
              <w:tab w:val="right" w:pos="9026" w:leader="dot"/>
            </w:tabs>
            <w:rPr/>
          </w:pPr>
          <w:hyperlink w:anchor="__RefHeading___Toc9052876_73709187">
            <w:r>
              <w:rPr>
                <w:webHidden/>
                <w:rStyle w:val="IndexLink"/>
              </w:rPr>
              <w:t>1182</w:t>
            </w:r>
            <w:r>
              <w:rPr>
                <w:rStyle w:val="IndexLink"/>
                <w:rtl w:val="true"/>
              </w:rPr>
              <w:t xml:space="preserve">- </w:t>
            </w:r>
            <w:r>
              <w:rPr>
                <w:rStyle w:val="IndexLink"/>
                <w:rtl w:val="true"/>
              </w:rPr>
              <w:t>قوة فکر و معجزات آن‏</w:t>
            </w:r>
            <w:r>
              <w:rPr>
                <w:rStyle w:val="IndexLink"/>
                <w:rtl w:val="true"/>
              </w:rPr>
              <w:tab/>
            </w:r>
            <w:r>
              <w:rPr>
                <w:rStyle w:val="IndexLink"/>
              </w:rPr>
              <w:t>256</w:t>
            </w:r>
          </w:hyperlink>
        </w:p>
        <w:p>
          <w:pPr>
            <w:pStyle w:val="Contents3"/>
            <w:tabs>
              <w:tab w:val="clear" w:pos="8459"/>
              <w:tab w:val="right" w:pos="9026" w:leader="dot"/>
            </w:tabs>
            <w:rPr/>
          </w:pPr>
          <w:hyperlink w:anchor="__RefHeading___Toc9052878_73709187">
            <w:r>
              <w:rPr>
                <w:webHidden/>
                <w:rStyle w:val="IndexLink"/>
              </w:rPr>
              <w:t>1183</w:t>
            </w:r>
            <w:r>
              <w:rPr>
                <w:rStyle w:val="IndexLink"/>
                <w:rtl w:val="true"/>
              </w:rPr>
              <w:t xml:space="preserve">- </w:t>
            </w:r>
            <w:r>
              <w:rPr>
                <w:rStyle w:val="IndexLink"/>
                <w:rtl w:val="true"/>
              </w:rPr>
              <w:t>قوة مقننة و قوة قضائیة</w:t>
            </w:r>
            <w:r>
              <w:rPr>
                <w:rStyle w:val="IndexLink"/>
                <w:rtl w:val="true"/>
              </w:rPr>
              <w:tab/>
            </w:r>
            <w:r>
              <w:rPr>
                <w:rStyle w:val="IndexLink"/>
              </w:rPr>
              <w:t>256</w:t>
            </w:r>
          </w:hyperlink>
        </w:p>
        <w:p>
          <w:pPr>
            <w:pStyle w:val="Contents3"/>
            <w:tabs>
              <w:tab w:val="clear" w:pos="8459"/>
              <w:tab w:val="right" w:pos="9026" w:leader="dot"/>
            </w:tabs>
            <w:rPr/>
          </w:pPr>
          <w:hyperlink w:anchor="__RefHeading___Toc9052880_73709187">
            <w:r>
              <w:rPr>
                <w:webHidden/>
                <w:rStyle w:val="IndexLink"/>
              </w:rPr>
              <w:t>1184</w:t>
            </w:r>
            <w:r>
              <w:rPr>
                <w:rStyle w:val="IndexLink"/>
                <w:rtl w:val="true"/>
              </w:rPr>
              <w:t xml:space="preserve">- </w:t>
            </w:r>
            <w:r>
              <w:rPr>
                <w:rStyle w:val="IndexLink"/>
                <w:rtl w:val="true"/>
              </w:rPr>
              <w:t>رسالة فی القوی الأربعة</w:t>
            </w:r>
            <w:r>
              <w:rPr>
                <w:rStyle w:val="IndexLink"/>
                <w:rtl w:val="true"/>
              </w:rPr>
              <w:tab/>
            </w:r>
            <w:r>
              <w:rPr>
                <w:rStyle w:val="IndexLink"/>
              </w:rPr>
              <w:t>256</w:t>
            </w:r>
          </w:hyperlink>
        </w:p>
        <w:p>
          <w:pPr>
            <w:pStyle w:val="Contents3"/>
            <w:tabs>
              <w:tab w:val="clear" w:pos="8459"/>
              <w:tab w:val="right" w:pos="9026" w:leader="dot"/>
            </w:tabs>
            <w:rPr/>
          </w:pPr>
          <w:hyperlink w:anchor="__RefHeading___Toc9052882_73709187">
            <w:r>
              <w:rPr>
                <w:webHidden/>
                <w:rStyle w:val="IndexLink"/>
              </w:rPr>
              <w:t>1185</w:t>
            </w:r>
            <w:r>
              <w:rPr>
                <w:rStyle w:val="IndexLink"/>
                <w:rtl w:val="true"/>
              </w:rPr>
              <w:t xml:space="preserve">- </w:t>
            </w:r>
            <w:r>
              <w:rPr>
                <w:rStyle w:val="IndexLink"/>
                <w:rtl w:val="true"/>
              </w:rPr>
              <w:t>رسالة فی القوی الإنسانیة</w:t>
            </w:r>
            <w:r>
              <w:rPr>
                <w:rStyle w:val="IndexLink"/>
                <w:rtl w:val="true"/>
              </w:rPr>
              <w:tab/>
            </w:r>
            <w:r>
              <w:rPr>
                <w:rStyle w:val="IndexLink"/>
              </w:rPr>
              <w:t>256</w:t>
            </w:r>
          </w:hyperlink>
        </w:p>
        <w:p>
          <w:pPr>
            <w:pStyle w:val="Contents3"/>
            <w:tabs>
              <w:tab w:val="clear" w:pos="8459"/>
              <w:tab w:val="right" w:pos="9026" w:leader="dot"/>
            </w:tabs>
            <w:rPr/>
          </w:pPr>
          <w:hyperlink w:anchor="__RefHeading___Toc9052884_73709187">
            <w:r>
              <w:rPr>
                <w:webHidden/>
                <w:rStyle w:val="IndexLink"/>
              </w:rPr>
              <w:t>1186</w:t>
            </w:r>
            <w:r>
              <w:rPr>
                <w:rStyle w:val="IndexLink"/>
                <w:rtl w:val="true"/>
              </w:rPr>
              <w:t xml:space="preserve">- </w:t>
            </w:r>
            <w:r>
              <w:rPr>
                <w:rStyle w:val="IndexLink"/>
                <w:rtl w:val="true"/>
              </w:rPr>
              <w:t>رسالة القوی الجسمانیة</w:t>
            </w:r>
            <w:r>
              <w:rPr>
                <w:rStyle w:val="IndexLink"/>
                <w:rtl w:val="true"/>
              </w:rPr>
              <w:tab/>
            </w:r>
            <w:r>
              <w:rPr>
                <w:rStyle w:val="IndexLink"/>
              </w:rPr>
              <w:t>257</w:t>
            </w:r>
          </w:hyperlink>
        </w:p>
        <w:p>
          <w:pPr>
            <w:pStyle w:val="Contents3"/>
            <w:tabs>
              <w:tab w:val="clear" w:pos="8459"/>
              <w:tab w:val="right" w:pos="9026" w:leader="dot"/>
            </w:tabs>
            <w:rPr/>
          </w:pPr>
          <w:hyperlink w:anchor="__RefHeading___Toc9052886_73709187">
            <w:r>
              <w:rPr>
                <w:webHidden/>
                <w:rStyle w:val="IndexLink"/>
              </w:rPr>
              <w:t>1187</w:t>
            </w:r>
            <w:r>
              <w:rPr>
                <w:rStyle w:val="IndexLink"/>
                <w:rtl w:val="true"/>
              </w:rPr>
              <w:t xml:space="preserve">- </w:t>
            </w:r>
            <w:r>
              <w:rPr>
                <w:rStyle w:val="IndexLink"/>
                <w:rtl w:val="true"/>
              </w:rPr>
              <w:t>القوی الطبیعیة</w:t>
            </w:r>
            <w:r>
              <w:rPr>
                <w:rStyle w:val="IndexLink"/>
                <w:rtl w:val="true"/>
              </w:rPr>
              <w:tab/>
            </w:r>
            <w:r>
              <w:rPr>
                <w:rStyle w:val="IndexLink"/>
              </w:rPr>
              <w:t>257</w:t>
            </w:r>
          </w:hyperlink>
        </w:p>
        <w:p>
          <w:pPr>
            <w:pStyle w:val="Contents3"/>
            <w:tabs>
              <w:tab w:val="clear" w:pos="8459"/>
              <w:tab w:val="right" w:pos="9026" w:leader="dot"/>
            </w:tabs>
            <w:rPr/>
          </w:pPr>
          <w:hyperlink w:anchor="__RefHeading___Toc9052888_73709187">
            <w:r>
              <w:rPr>
                <w:webHidden/>
                <w:rStyle w:val="IndexLink"/>
                <w:rtl w:val="true"/>
              </w:rPr>
              <w:t>قوی النفس‏</w:t>
            </w:r>
            <w:r>
              <w:rPr>
                <w:rStyle w:val="IndexLink"/>
                <w:rtl w:val="true"/>
              </w:rPr>
              <w:tab/>
            </w:r>
            <w:r>
              <w:rPr>
                <w:rStyle w:val="IndexLink"/>
              </w:rPr>
              <w:t>257</w:t>
            </w:r>
          </w:hyperlink>
        </w:p>
        <w:p>
          <w:pPr>
            <w:pStyle w:val="Contents3"/>
            <w:tabs>
              <w:tab w:val="clear" w:pos="8459"/>
              <w:tab w:val="right" w:pos="9026" w:leader="dot"/>
            </w:tabs>
            <w:rPr/>
          </w:pPr>
          <w:hyperlink w:anchor="__RefHeading___Toc9052890_73709187">
            <w:r>
              <w:rPr>
                <w:webHidden/>
                <w:rStyle w:val="IndexLink"/>
              </w:rPr>
              <w:t>1188</w:t>
            </w:r>
            <w:r>
              <w:rPr>
                <w:rStyle w:val="IndexLink"/>
                <w:rtl w:val="true"/>
              </w:rPr>
              <w:t xml:space="preserve">- </w:t>
            </w:r>
            <w:r>
              <w:rPr>
                <w:rStyle w:val="IndexLink"/>
                <w:rtl w:val="true"/>
              </w:rPr>
              <w:t>قوی النفس‏</w:t>
            </w:r>
            <w:r>
              <w:rPr>
                <w:rStyle w:val="IndexLink"/>
                <w:rtl w:val="true"/>
              </w:rPr>
              <w:tab/>
            </w:r>
            <w:r>
              <w:rPr>
                <w:rStyle w:val="IndexLink"/>
              </w:rPr>
              <w:t>257</w:t>
            </w:r>
          </w:hyperlink>
        </w:p>
        <w:p>
          <w:pPr>
            <w:pStyle w:val="Contents3"/>
            <w:tabs>
              <w:tab w:val="clear" w:pos="8459"/>
              <w:tab w:val="right" w:pos="9026" w:leader="dot"/>
            </w:tabs>
            <w:rPr/>
          </w:pPr>
          <w:hyperlink w:anchor="__RefHeading___Toc9052892_73709187">
            <w:r>
              <w:rPr>
                <w:webHidden/>
                <w:rStyle w:val="IndexLink"/>
              </w:rPr>
              <w:t>1189</w:t>
            </w:r>
            <w:r>
              <w:rPr>
                <w:rStyle w:val="IndexLink"/>
                <w:rtl w:val="true"/>
              </w:rPr>
              <w:t xml:space="preserve">- </w:t>
            </w:r>
            <w:r>
              <w:rPr>
                <w:rStyle w:val="IndexLink"/>
                <w:rtl w:val="true"/>
              </w:rPr>
              <w:t>قهر ذو الجلال‏</w:t>
            </w:r>
            <w:r>
              <w:rPr>
                <w:rStyle w:val="IndexLink"/>
                <w:rtl w:val="true"/>
              </w:rPr>
              <w:tab/>
            </w:r>
            <w:r>
              <w:rPr>
                <w:rStyle w:val="IndexLink"/>
              </w:rPr>
              <w:t>257</w:t>
            </w:r>
          </w:hyperlink>
        </w:p>
        <w:p>
          <w:pPr>
            <w:pStyle w:val="Contents3"/>
            <w:tabs>
              <w:tab w:val="clear" w:pos="8459"/>
              <w:tab w:val="right" w:pos="9026" w:leader="dot"/>
            </w:tabs>
            <w:rPr/>
          </w:pPr>
          <w:hyperlink w:anchor="__RefHeading___Toc9052894_73709187">
            <w:r>
              <w:rPr>
                <w:webHidden/>
                <w:rStyle w:val="IndexLink"/>
              </w:rPr>
              <w:t>1190</w:t>
            </w:r>
            <w:r>
              <w:rPr>
                <w:rStyle w:val="IndexLink"/>
                <w:rtl w:val="true"/>
              </w:rPr>
              <w:t xml:space="preserve">- </w:t>
            </w:r>
            <w:r>
              <w:rPr>
                <w:rStyle w:val="IndexLink"/>
                <w:rtl w:val="true"/>
              </w:rPr>
              <w:t>قهرمان آزادی‏</w:t>
            </w:r>
            <w:r>
              <w:rPr>
                <w:rStyle w:val="IndexLink"/>
                <w:rtl w:val="true"/>
              </w:rPr>
              <w:tab/>
            </w:r>
            <w:r>
              <w:rPr>
                <w:rStyle w:val="IndexLink"/>
              </w:rPr>
              <w:t>257</w:t>
            </w:r>
          </w:hyperlink>
        </w:p>
        <w:p>
          <w:pPr>
            <w:pStyle w:val="Contents3"/>
            <w:tabs>
              <w:tab w:val="clear" w:pos="8459"/>
              <w:tab w:val="right" w:pos="9026" w:leader="dot"/>
            </w:tabs>
            <w:rPr/>
          </w:pPr>
          <w:hyperlink w:anchor="__RefHeading___Toc9052896_73709187">
            <w:r>
              <w:rPr>
                <w:webHidden/>
                <w:rStyle w:val="IndexLink"/>
              </w:rPr>
              <w:t>1191</w:t>
            </w:r>
            <w:r>
              <w:rPr>
                <w:rStyle w:val="IndexLink"/>
                <w:rtl w:val="true"/>
              </w:rPr>
              <w:t xml:space="preserve">- </w:t>
            </w:r>
            <w:r>
              <w:rPr>
                <w:rStyle w:val="IndexLink"/>
                <w:rtl w:val="true"/>
              </w:rPr>
              <w:t>قهرمان استالین‏گراد</w:t>
            </w:r>
            <w:r>
              <w:rPr>
                <w:rStyle w:val="IndexLink"/>
                <w:rtl w:val="true"/>
              </w:rPr>
              <w:tab/>
            </w:r>
            <w:r>
              <w:rPr>
                <w:rStyle w:val="IndexLink"/>
              </w:rPr>
              <w:t>258</w:t>
            </w:r>
          </w:hyperlink>
        </w:p>
        <w:p>
          <w:pPr>
            <w:pStyle w:val="Contents3"/>
            <w:tabs>
              <w:tab w:val="clear" w:pos="8459"/>
              <w:tab w:val="right" w:pos="9026" w:leader="dot"/>
            </w:tabs>
            <w:rPr/>
          </w:pPr>
          <w:hyperlink w:anchor="__RefHeading___Toc9052898_73709187">
            <w:r>
              <w:rPr>
                <w:webHidden/>
                <w:rStyle w:val="IndexLink"/>
              </w:rPr>
              <w:t>1192</w:t>
            </w:r>
            <w:r>
              <w:rPr>
                <w:rStyle w:val="IndexLink"/>
                <w:rtl w:val="true"/>
              </w:rPr>
              <w:t xml:space="preserve">- </w:t>
            </w:r>
            <w:r>
              <w:rPr>
                <w:rStyle w:val="IndexLink"/>
                <w:rtl w:val="true"/>
              </w:rPr>
              <w:t>قهرمان پیشاهنگان‏</w:t>
            </w:r>
            <w:r>
              <w:rPr>
                <w:rStyle w:val="IndexLink"/>
                <w:rtl w:val="true"/>
              </w:rPr>
              <w:tab/>
            </w:r>
            <w:r>
              <w:rPr>
                <w:rStyle w:val="IndexLink"/>
              </w:rPr>
              <w:t>258</w:t>
            </w:r>
          </w:hyperlink>
        </w:p>
        <w:p>
          <w:pPr>
            <w:pStyle w:val="Contents3"/>
            <w:tabs>
              <w:tab w:val="clear" w:pos="8459"/>
              <w:tab w:val="right" w:pos="9026" w:leader="dot"/>
            </w:tabs>
            <w:rPr/>
          </w:pPr>
          <w:hyperlink w:anchor="__RefHeading___Toc9052900_73709187">
            <w:r>
              <w:rPr>
                <w:webHidden/>
                <w:rStyle w:val="IndexLink"/>
              </w:rPr>
              <w:t>1193</w:t>
            </w:r>
            <w:r>
              <w:rPr>
                <w:rStyle w:val="IndexLink"/>
                <w:rtl w:val="true"/>
              </w:rPr>
              <w:t xml:space="preserve">- </w:t>
            </w:r>
            <w:r>
              <w:rPr>
                <w:rStyle w:val="IndexLink"/>
                <w:rtl w:val="true"/>
              </w:rPr>
              <w:t>قهرمانان تمدن‏</w:t>
            </w:r>
            <w:r>
              <w:rPr>
                <w:rStyle w:val="IndexLink"/>
                <w:rtl w:val="true"/>
              </w:rPr>
              <w:tab/>
            </w:r>
            <w:r>
              <w:rPr>
                <w:rStyle w:val="IndexLink"/>
              </w:rPr>
              <w:t>258</w:t>
            </w:r>
          </w:hyperlink>
        </w:p>
        <w:p>
          <w:pPr>
            <w:pStyle w:val="Contents3"/>
            <w:tabs>
              <w:tab w:val="clear" w:pos="8459"/>
              <w:tab w:val="right" w:pos="9026" w:leader="dot"/>
            </w:tabs>
            <w:rPr/>
          </w:pPr>
          <w:hyperlink w:anchor="__RefHeading___Toc9052902_73709187">
            <w:r>
              <w:rPr>
                <w:webHidden/>
                <w:rStyle w:val="IndexLink"/>
              </w:rPr>
              <w:t>1194</w:t>
            </w:r>
            <w:r>
              <w:rPr>
                <w:rStyle w:val="IndexLink"/>
                <w:rtl w:val="true"/>
              </w:rPr>
              <w:t xml:space="preserve">- </w:t>
            </w:r>
            <w:r>
              <w:rPr>
                <w:rStyle w:val="IndexLink"/>
                <w:rtl w:val="true"/>
              </w:rPr>
              <w:t>قهرمان تنزل ریال‏</w:t>
            </w:r>
            <w:r>
              <w:rPr>
                <w:rStyle w:val="IndexLink"/>
                <w:rtl w:val="true"/>
              </w:rPr>
              <w:tab/>
            </w:r>
            <w:r>
              <w:rPr>
                <w:rStyle w:val="IndexLink"/>
              </w:rPr>
              <w:t>258</w:t>
            </w:r>
          </w:hyperlink>
        </w:p>
        <w:p>
          <w:pPr>
            <w:pStyle w:val="Contents3"/>
            <w:tabs>
              <w:tab w:val="clear" w:pos="8459"/>
              <w:tab w:val="right" w:pos="9026" w:leader="dot"/>
            </w:tabs>
            <w:rPr/>
          </w:pPr>
          <w:hyperlink w:anchor="__RefHeading___Toc9052904_73709187">
            <w:r>
              <w:rPr>
                <w:webHidden/>
                <w:rStyle w:val="IndexLink"/>
              </w:rPr>
              <w:t>1195</w:t>
            </w:r>
            <w:r>
              <w:rPr>
                <w:rStyle w:val="IndexLink"/>
                <w:rtl w:val="true"/>
              </w:rPr>
              <w:t xml:space="preserve">- </w:t>
            </w:r>
            <w:r>
              <w:rPr>
                <w:rStyle w:val="IndexLink"/>
                <w:rtl w:val="true"/>
              </w:rPr>
              <w:t>قهرمان دوران‏</w:t>
            </w:r>
            <w:r>
              <w:rPr>
                <w:rStyle w:val="IndexLink"/>
                <w:rtl w:val="true"/>
              </w:rPr>
              <w:tab/>
            </w:r>
            <w:r>
              <w:rPr>
                <w:rStyle w:val="IndexLink"/>
              </w:rPr>
              <w:t>258</w:t>
            </w:r>
          </w:hyperlink>
        </w:p>
        <w:p>
          <w:pPr>
            <w:pStyle w:val="Contents3"/>
            <w:tabs>
              <w:tab w:val="clear" w:pos="8459"/>
              <w:tab w:val="right" w:pos="9026" w:leader="dot"/>
            </w:tabs>
            <w:rPr/>
          </w:pPr>
          <w:hyperlink w:anchor="__RefHeading___Toc9052906_73709187">
            <w:r>
              <w:rPr>
                <w:webHidden/>
                <w:rStyle w:val="IndexLink"/>
              </w:rPr>
              <w:t>1196</w:t>
            </w:r>
            <w:r>
              <w:rPr>
                <w:rStyle w:val="IndexLink"/>
                <w:rtl w:val="true"/>
              </w:rPr>
              <w:t xml:space="preserve">- </w:t>
            </w:r>
            <w:r>
              <w:rPr>
                <w:rStyle w:val="IndexLink"/>
                <w:rtl w:val="true"/>
              </w:rPr>
              <w:t>قهرمان ونیز</w:t>
            </w:r>
            <w:r>
              <w:rPr>
                <w:rStyle w:val="IndexLink"/>
                <w:rtl w:val="true"/>
              </w:rPr>
              <w:tab/>
            </w:r>
            <w:r>
              <w:rPr>
                <w:rStyle w:val="IndexLink"/>
              </w:rPr>
              <w:t>258</w:t>
            </w:r>
          </w:hyperlink>
        </w:p>
        <w:p>
          <w:pPr>
            <w:pStyle w:val="Contents3"/>
            <w:tabs>
              <w:tab w:val="clear" w:pos="8459"/>
              <w:tab w:val="right" w:pos="9026" w:leader="dot"/>
            </w:tabs>
            <w:rPr/>
          </w:pPr>
          <w:hyperlink w:anchor="__RefHeading___Toc9052908_73709187">
            <w:r>
              <w:rPr>
                <w:webHidden/>
                <w:rStyle w:val="IndexLink"/>
              </w:rPr>
              <w:t>1197</w:t>
            </w:r>
            <w:r>
              <w:rPr>
                <w:rStyle w:val="IndexLink"/>
                <w:rtl w:val="true"/>
              </w:rPr>
              <w:t xml:space="preserve">- </w:t>
            </w:r>
            <w:r>
              <w:rPr>
                <w:rStyle w:val="IndexLink"/>
                <w:rtl w:val="true"/>
              </w:rPr>
              <w:t>قهرمان ونیز</w:t>
            </w:r>
            <w:r>
              <w:rPr>
                <w:rStyle w:val="IndexLink"/>
                <w:rtl w:val="true"/>
              </w:rPr>
              <w:tab/>
            </w:r>
            <w:r>
              <w:rPr>
                <w:rStyle w:val="IndexLink"/>
              </w:rPr>
              <w:t>258</w:t>
            </w:r>
          </w:hyperlink>
        </w:p>
        <w:p>
          <w:pPr>
            <w:pStyle w:val="Contents3"/>
            <w:tabs>
              <w:tab w:val="clear" w:pos="8459"/>
              <w:tab w:val="right" w:pos="9026" w:leader="dot"/>
            </w:tabs>
            <w:rPr/>
          </w:pPr>
          <w:hyperlink w:anchor="__RefHeading___Toc9052910_73709187">
            <w:r>
              <w:rPr>
                <w:webHidden/>
                <w:rStyle w:val="IndexLink"/>
              </w:rPr>
              <w:t>1198</w:t>
            </w:r>
            <w:r>
              <w:rPr>
                <w:rStyle w:val="IndexLink"/>
                <w:rtl w:val="true"/>
              </w:rPr>
              <w:t xml:space="preserve">- </w:t>
            </w:r>
            <w:r>
              <w:rPr>
                <w:rStyle w:val="IndexLink"/>
                <w:rtl w:val="true"/>
              </w:rPr>
              <w:t>قهرمانان ایران باستان‏</w:t>
            </w:r>
            <w:r>
              <w:rPr>
                <w:rStyle w:val="IndexLink"/>
                <w:rtl w:val="true"/>
              </w:rPr>
              <w:tab/>
            </w:r>
            <w:r>
              <w:rPr>
                <w:rStyle w:val="IndexLink"/>
              </w:rPr>
              <w:t>258</w:t>
            </w:r>
          </w:hyperlink>
        </w:p>
        <w:p>
          <w:pPr>
            <w:pStyle w:val="Contents3"/>
            <w:tabs>
              <w:tab w:val="clear" w:pos="8459"/>
              <w:tab w:val="right" w:pos="9026" w:leader="dot"/>
            </w:tabs>
            <w:rPr/>
          </w:pPr>
          <w:hyperlink w:anchor="__RefHeading___Toc9052912_73709187">
            <w:r>
              <w:rPr>
                <w:webHidden/>
                <w:rStyle w:val="IndexLink"/>
              </w:rPr>
              <w:t>1199</w:t>
            </w:r>
            <w:r>
              <w:rPr>
                <w:rStyle w:val="IndexLink"/>
                <w:rtl w:val="true"/>
              </w:rPr>
              <w:t xml:space="preserve">- </w:t>
            </w:r>
            <w:r>
              <w:rPr>
                <w:rStyle w:val="IndexLink"/>
                <w:rtl w:val="true"/>
              </w:rPr>
              <w:t>قهرمانان تمدن‏</w:t>
            </w:r>
            <w:r>
              <w:rPr>
                <w:rStyle w:val="IndexLink"/>
                <w:rtl w:val="true"/>
              </w:rPr>
              <w:tab/>
            </w:r>
            <w:r>
              <w:rPr>
                <w:rStyle w:val="IndexLink"/>
              </w:rPr>
              <w:t>258</w:t>
            </w:r>
          </w:hyperlink>
        </w:p>
        <w:p>
          <w:pPr>
            <w:pStyle w:val="Contents3"/>
            <w:tabs>
              <w:tab w:val="clear" w:pos="8459"/>
              <w:tab w:val="right" w:pos="9026" w:leader="dot"/>
            </w:tabs>
            <w:rPr/>
          </w:pPr>
          <w:hyperlink w:anchor="__RefHeading___Toc9052914_73709187">
            <w:r>
              <w:rPr>
                <w:webHidden/>
                <w:rStyle w:val="IndexLink"/>
              </w:rPr>
              <w:t>1200</w:t>
            </w:r>
            <w:r>
              <w:rPr>
                <w:rStyle w:val="IndexLink"/>
                <w:rtl w:val="true"/>
              </w:rPr>
              <w:t xml:space="preserve">- </w:t>
            </w:r>
            <w:r>
              <w:rPr>
                <w:rStyle w:val="IndexLink"/>
                <w:rtl w:val="true"/>
              </w:rPr>
              <w:t>قهرمانان فساد</w:t>
            </w:r>
            <w:r>
              <w:rPr>
                <w:rStyle w:val="IndexLink"/>
                <w:rtl w:val="true"/>
              </w:rPr>
              <w:tab/>
            </w:r>
            <w:r>
              <w:rPr>
                <w:rStyle w:val="IndexLink"/>
              </w:rPr>
              <w:t>258</w:t>
            </w:r>
          </w:hyperlink>
        </w:p>
        <w:p>
          <w:pPr>
            <w:pStyle w:val="Contents3"/>
            <w:tabs>
              <w:tab w:val="clear" w:pos="8459"/>
              <w:tab w:val="right" w:pos="9026" w:leader="dot"/>
            </w:tabs>
            <w:rPr/>
          </w:pPr>
          <w:hyperlink w:anchor="__RefHeading___Toc9052916_73709187">
            <w:r>
              <w:rPr>
                <w:webHidden/>
                <w:rStyle w:val="IndexLink"/>
              </w:rPr>
              <w:t>1201</w:t>
            </w:r>
            <w:r>
              <w:rPr>
                <w:rStyle w:val="IndexLink"/>
                <w:rtl w:val="true"/>
              </w:rPr>
              <w:t xml:space="preserve">- </w:t>
            </w:r>
            <w:r>
              <w:rPr>
                <w:rStyle w:val="IndexLink"/>
                <w:rtl w:val="true"/>
              </w:rPr>
              <w:t>قهقهة فکاهی‏</w:t>
            </w:r>
            <w:r>
              <w:rPr>
                <w:rStyle w:val="IndexLink"/>
                <w:rtl w:val="true"/>
              </w:rPr>
              <w:tab/>
            </w:r>
            <w:r>
              <w:rPr>
                <w:rStyle w:val="IndexLink"/>
              </w:rPr>
              <w:t>258</w:t>
            </w:r>
          </w:hyperlink>
        </w:p>
        <w:p>
          <w:pPr>
            <w:pStyle w:val="Contents3"/>
            <w:tabs>
              <w:tab w:val="clear" w:pos="8459"/>
              <w:tab w:val="right" w:pos="9026" w:leader="dot"/>
            </w:tabs>
            <w:rPr/>
          </w:pPr>
          <w:hyperlink w:anchor="__RefHeading___Toc9052918_73709187">
            <w:r>
              <w:rPr>
                <w:webHidden/>
                <w:rStyle w:val="IndexLink"/>
              </w:rPr>
              <w:t>1202</w:t>
            </w:r>
            <w:r>
              <w:rPr>
                <w:rStyle w:val="IndexLink"/>
                <w:rtl w:val="true"/>
              </w:rPr>
              <w:t xml:space="preserve">- </w:t>
            </w:r>
            <w:r>
              <w:rPr>
                <w:rStyle w:val="IndexLink"/>
                <w:rtl w:val="true"/>
              </w:rPr>
              <w:t>رسالة فی القهوة</w:t>
            </w:r>
            <w:r>
              <w:rPr>
                <w:rStyle w:val="IndexLink"/>
                <w:rtl w:val="true"/>
              </w:rPr>
              <w:tab/>
            </w:r>
            <w:r>
              <w:rPr>
                <w:rStyle w:val="IndexLink"/>
              </w:rPr>
              <w:t>259</w:t>
            </w:r>
          </w:hyperlink>
        </w:p>
        <w:p>
          <w:pPr>
            <w:pStyle w:val="Contents3"/>
            <w:tabs>
              <w:tab w:val="clear" w:pos="8459"/>
              <w:tab w:val="right" w:pos="9026" w:leader="dot"/>
            </w:tabs>
            <w:rPr/>
          </w:pPr>
          <w:hyperlink w:anchor="__RefHeading___Toc9052920_73709187">
            <w:r>
              <w:rPr>
                <w:webHidden/>
                <w:rStyle w:val="IndexLink"/>
              </w:rPr>
              <w:t>1203</w:t>
            </w:r>
            <w:r>
              <w:rPr>
                <w:rStyle w:val="IndexLink"/>
                <w:rtl w:val="true"/>
              </w:rPr>
              <w:t xml:space="preserve">- </w:t>
            </w:r>
            <w:r>
              <w:rPr>
                <w:rStyle w:val="IndexLink"/>
                <w:rtl w:val="true"/>
              </w:rPr>
              <w:t>رسالة فی القهوة</w:t>
            </w:r>
            <w:r>
              <w:rPr>
                <w:rStyle w:val="IndexLink"/>
                <w:rtl w:val="true"/>
              </w:rPr>
              <w:tab/>
            </w:r>
            <w:r>
              <w:rPr>
                <w:rStyle w:val="IndexLink"/>
              </w:rPr>
              <w:t>259</w:t>
            </w:r>
          </w:hyperlink>
        </w:p>
        <w:p>
          <w:pPr>
            <w:pStyle w:val="Contents3"/>
            <w:tabs>
              <w:tab w:val="clear" w:pos="8459"/>
              <w:tab w:val="right" w:pos="9026" w:leader="dot"/>
            </w:tabs>
            <w:rPr/>
          </w:pPr>
          <w:hyperlink w:anchor="__RefHeading___Toc9052922_73709187">
            <w:r>
              <w:rPr>
                <w:webHidden/>
                <w:rStyle w:val="IndexLink"/>
              </w:rPr>
              <w:t>1204</w:t>
            </w:r>
            <w:r>
              <w:rPr>
                <w:rStyle w:val="IndexLink"/>
                <w:rtl w:val="true"/>
              </w:rPr>
              <w:t xml:space="preserve">- </w:t>
            </w:r>
            <w:r>
              <w:rPr>
                <w:rStyle w:val="IndexLink"/>
                <w:rtl w:val="true"/>
              </w:rPr>
              <w:t>قهوه‏خانه سورات‏</w:t>
            </w:r>
            <w:r>
              <w:rPr>
                <w:rStyle w:val="IndexLink"/>
                <w:rtl w:val="true"/>
              </w:rPr>
              <w:tab/>
            </w:r>
            <w:r>
              <w:rPr>
                <w:rStyle w:val="IndexLink"/>
              </w:rPr>
              <w:t>259</w:t>
            </w:r>
          </w:hyperlink>
        </w:p>
        <w:p>
          <w:pPr>
            <w:pStyle w:val="Contents3"/>
            <w:tabs>
              <w:tab w:val="clear" w:pos="8459"/>
              <w:tab w:val="right" w:pos="9026" w:leader="dot"/>
            </w:tabs>
            <w:rPr/>
          </w:pPr>
          <w:hyperlink w:anchor="__RefHeading___Toc9052924_73709187">
            <w:r>
              <w:rPr>
                <w:webHidden/>
                <w:rStyle w:val="IndexLink"/>
              </w:rPr>
              <w:t>1205</w:t>
            </w:r>
            <w:r>
              <w:rPr>
                <w:rStyle w:val="IndexLink"/>
                <w:rtl w:val="true"/>
              </w:rPr>
              <w:t xml:space="preserve">- </w:t>
            </w:r>
            <w:r>
              <w:rPr>
                <w:rStyle w:val="IndexLink"/>
                <w:rtl w:val="true"/>
              </w:rPr>
              <w:t>قهوه‏خانه سورات یا جنگ هفتاد و دو ملت‏</w:t>
            </w:r>
            <w:r>
              <w:rPr>
                <w:rStyle w:val="IndexLink"/>
                <w:rtl w:val="true"/>
              </w:rPr>
              <w:tab/>
            </w:r>
            <w:r>
              <w:rPr>
                <w:rStyle w:val="IndexLink"/>
              </w:rPr>
              <w:t>259</w:t>
            </w:r>
          </w:hyperlink>
        </w:p>
        <w:p>
          <w:pPr>
            <w:pStyle w:val="Contents3"/>
            <w:tabs>
              <w:tab w:val="clear" w:pos="8459"/>
              <w:tab w:val="right" w:pos="9026" w:leader="dot"/>
            </w:tabs>
            <w:rPr/>
          </w:pPr>
          <w:hyperlink w:anchor="__RefHeading___Toc9052926_73709187">
            <w:r>
              <w:rPr>
                <w:webHidden/>
                <w:rStyle w:val="IndexLink"/>
              </w:rPr>
              <w:t>1206</w:t>
            </w:r>
            <w:r>
              <w:rPr>
                <w:rStyle w:val="IndexLink"/>
                <w:rtl w:val="true"/>
              </w:rPr>
              <w:t xml:space="preserve">- </w:t>
            </w:r>
            <w:r>
              <w:rPr>
                <w:rStyle w:val="IndexLink"/>
                <w:rtl w:val="true"/>
              </w:rPr>
              <w:t>قهوه‏خانه سورت‏</w:t>
            </w:r>
            <w:r>
              <w:rPr>
                <w:rStyle w:val="IndexLink"/>
                <w:rtl w:val="true"/>
              </w:rPr>
              <w:tab/>
            </w:r>
            <w:r>
              <w:rPr>
                <w:rStyle w:val="IndexLink"/>
              </w:rPr>
              <w:t>259</w:t>
            </w:r>
          </w:hyperlink>
        </w:p>
        <w:p>
          <w:pPr>
            <w:pStyle w:val="Contents3"/>
            <w:tabs>
              <w:tab w:val="clear" w:pos="8459"/>
              <w:tab w:val="right" w:pos="9026" w:leader="dot"/>
            </w:tabs>
            <w:rPr/>
          </w:pPr>
          <w:hyperlink w:anchor="__RefHeading___Toc9052928_73709187">
            <w:r>
              <w:rPr>
                <w:webHidden/>
                <w:rStyle w:val="IndexLink"/>
              </w:rPr>
              <w:t>1207</w:t>
            </w:r>
            <w:r>
              <w:rPr>
                <w:rStyle w:val="IndexLink"/>
                <w:rtl w:val="true"/>
              </w:rPr>
              <w:t xml:space="preserve">- </w:t>
            </w:r>
            <w:r>
              <w:rPr>
                <w:rStyle w:val="IndexLink"/>
                <w:rtl w:val="true"/>
              </w:rPr>
              <w:t>القیاس‏</w:t>
            </w:r>
            <w:r>
              <w:rPr>
                <w:rStyle w:val="IndexLink"/>
                <w:rtl w:val="true"/>
              </w:rPr>
              <w:tab/>
            </w:r>
            <w:r>
              <w:rPr>
                <w:rStyle w:val="IndexLink"/>
              </w:rPr>
              <w:t>259</w:t>
            </w:r>
          </w:hyperlink>
        </w:p>
        <w:p>
          <w:pPr>
            <w:pStyle w:val="Contents3"/>
            <w:tabs>
              <w:tab w:val="clear" w:pos="8459"/>
              <w:tab w:val="right" w:pos="9026" w:leader="dot"/>
            </w:tabs>
            <w:rPr/>
          </w:pPr>
          <w:hyperlink w:anchor="__RefHeading___Toc9052930_73709187">
            <w:r>
              <w:rPr>
                <w:webHidden/>
                <w:rStyle w:val="IndexLink"/>
                <w:rtl w:val="true"/>
              </w:rPr>
              <w:t>کتاب القیاس‏</w:t>
            </w:r>
            <w:r>
              <w:rPr>
                <w:rStyle w:val="IndexLink"/>
                <w:rtl w:val="true"/>
              </w:rPr>
              <w:tab/>
            </w:r>
            <w:r>
              <w:rPr>
                <w:rStyle w:val="IndexLink"/>
              </w:rPr>
              <w:t>259</w:t>
            </w:r>
          </w:hyperlink>
        </w:p>
        <w:p>
          <w:pPr>
            <w:pStyle w:val="Contents3"/>
            <w:tabs>
              <w:tab w:val="clear" w:pos="8459"/>
              <w:tab w:val="right" w:pos="9026" w:leader="dot"/>
            </w:tabs>
            <w:rPr/>
          </w:pPr>
          <w:hyperlink w:anchor="__RefHeading___Toc9052932_73709187">
            <w:r>
              <w:rPr>
                <w:webHidden/>
                <w:rStyle w:val="IndexLink"/>
              </w:rPr>
              <w:t>1208</w:t>
            </w:r>
            <w:r>
              <w:rPr>
                <w:rStyle w:val="IndexLink"/>
                <w:rtl w:val="true"/>
              </w:rPr>
              <w:t xml:space="preserve">- </w:t>
            </w:r>
            <w:r>
              <w:rPr>
                <w:rStyle w:val="IndexLink"/>
                <w:rtl w:val="true"/>
              </w:rPr>
              <w:t>کتاب القیاس‏</w:t>
            </w:r>
            <w:r>
              <w:rPr>
                <w:rStyle w:val="IndexLink"/>
                <w:rtl w:val="true"/>
              </w:rPr>
              <w:tab/>
            </w:r>
            <w:r>
              <w:rPr>
                <w:rStyle w:val="IndexLink"/>
              </w:rPr>
              <w:t>260</w:t>
            </w:r>
          </w:hyperlink>
        </w:p>
        <w:p>
          <w:pPr>
            <w:pStyle w:val="Contents3"/>
            <w:tabs>
              <w:tab w:val="clear" w:pos="8459"/>
              <w:tab w:val="right" w:pos="9026" w:leader="dot"/>
            </w:tabs>
            <w:rPr/>
          </w:pPr>
          <w:hyperlink w:anchor="__RefHeading___Toc9052934_73709187">
            <w:r>
              <w:rPr>
                <w:webHidden/>
                <w:rStyle w:val="IndexLink"/>
                <w:rtl w:val="true"/>
              </w:rPr>
              <w:t>رسالة فی القیاس‏</w:t>
            </w:r>
            <w:r>
              <w:rPr>
                <w:rStyle w:val="IndexLink"/>
                <w:rtl w:val="true"/>
              </w:rPr>
              <w:tab/>
            </w:r>
            <w:r>
              <w:rPr>
                <w:rStyle w:val="IndexLink"/>
              </w:rPr>
              <w:t>260</w:t>
            </w:r>
          </w:hyperlink>
        </w:p>
        <w:p>
          <w:pPr>
            <w:pStyle w:val="Contents3"/>
            <w:tabs>
              <w:tab w:val="clear" w:pos="8459"/>
              <w:tab w:val="right" w:pos="9026" w:leader="dot"/>
            </w:tabs>
            <w:rPr/>
          </w:pPr>
          <w:hyperlink w:anchor="__RefHeading___Toc9052936_73709187">
            <w:r>
              <w:rPr>
                <w:webHidden/>
                <w:rStyle w:val="IndexLink"/>
              </w:rPr>
              <w:t>1209</w:t>
            </w:r>
            <w:r>
              <w:rPr>
                <w:rStyle w:val="IndexLink"/>
                <w:rtl w:val="true"/>
              </w:rPr>
              <w:t xml:space="preserve">- </w:t>
            </w:r>
            <w:r>
              <w:rPr>
                <w:rStyle w:val="IndexLink"/>
                <w:rtl w:val="true"/>
              </w:rPr>
              <w:t>القیاسات‏</w:t>
            </w:r>
            <w:r>
              <w:rPr>
                <w:rStyle w:val="IndexLink"/>
                <w:rtl w:val="true"/>
              </w:rPr>
              <w:tab/>
            </w:r>
            <w:r>
              <w:rPr>
                <w:rStyle w:val="IndexLink"/>
              </w:rPr>
              <w:t>260</w:t>
            </w:r>
          </w:hyperlink>
        </w:p>
        <w:p>
          <w:pPr>
            <w:pStyle w:val="Contents3"/>
            <w:tabs>
              <w:tab w:val="clear" w:pos="8459"/>
              <w:tab w:val="right" w:pos="9026" w:leader="dot"/>
            </w:tabs>
            <w:rPr/>
          </w:pPr>
          <w:hyperlink w:anchor="__RefHeading___Toc9052938_73709187">
            <w:r>
              <w:rPr>
                <w:webHidden/>
                <w:rStyle w:val="IndexLink"/>
              </w:rPr>
              <w:t>1210</w:t>
            </w:r>
            <w:r>
              <w:rPr>
                <w:rStyle w:val="IndexLink"/>
                <w:rtl w:val="true"/>
              </w:rPr>
              <w:t xml:space="preserve">- </w:t>
            </w:r>
            <w:r>
              <w:rPr>
                <w:rStyle w:val="IndexLink"/>
                <w:rtl w:val="true"/>
              </w:rPr>
              <w:t>القیاس الأوسط</w:t>
            </w:r>
            <w:r>
              <w:rPr>
                <w:rStyle w:val="IndexLink"/>
                <w:rtl w:val="true"/>
              </w:rPr>
              <w:tab/>
            </w:r>
            <w:r>
              <w:rPr>
                <w:rStyle w:val="IndexLink"/>
              </w:rPr>
              <w:t>260</w:t>
            </w:r>
          </w:hyperlink>
        </w:p>
        <w:p>
          <w:pPr>
            <w:pStyle w:val="Contents3"/>
            <w:tabs>
              <w:tab w:val="clear" w:pos="8459"/>
              <w:tab w:val="right" w:pos="9026" w:leader="dot"/>
            </w:tabs>
            <w:rPr/>
          </w:pPr>
          <w:hyperlink w:anchor="__RefHeading___Toc9052940_73709187">
            <w:r>
              <w:rPr>
                <w:webHidden/>
                <w:rStyle w:val="IndexLink"/>
              </w:rPr>
              <w:t>1211</w:t>
            </w:r>
            <w:r>
              <w:rPr>
                <w:rStyle w:val="IndexLink"/>
                <w:rtl w:val="true"/>
              </w:rPr>
              <w:t xml:space="preserve">- </w:t>
            </w:r>
            <w:r>
              <w:rPr>
                <w:rStyle w:val="IndexLink"/>
                <w:rtl w:val="true"/>
              </w:rPr>
              <w:t>القیاس الصغیر</w:t>
            </w:r>
            <w:r>
              <w:rPr>
                <w:rStyle w:val="IndexLink"/>
                <w:rtl w:val="true"/>
              </w:rPr>
              <w:tab/>
            </w:r>
            <w:r>
              <w:rPr>
                <w:rStyle w:val="IndexLink"/>
              </w:rPr>
              <w:t>260</w:t>
            </w:r>
          </w:hyperlink>
        </w:p>
        <w:p>
          <w:pPr>
            <w:pStyle w:val="Contents3"/>
            <w:tabs>
              <w:tab w:val="clear" w:pos="8459"/>
              <w:tab w:val="right" w:pos="9026" w:leader="dot"/>
            </w:tabs>
            <w:rPr/>
          </w:pPr>
          <w:hyperlink w:anchor="__RefHeading___Toc9052942_73709187">
            <w:r>
              <w:rPr>
                <w:webHidden/>
                <w:rStyle w:val="IndexLink"/>
              </w:rPr>
              <w:t>1212</w:t>
            </w:r>
            <w:r>
              <w:rPr>
                <w:rStyle w:val="IndexLink"/>
                <w:rtl w:val="true"/>
              </w:rPr>
              <w:t xml:space="preserve">- </w:t>
            </w:r>
            <w:r>
              <w:rPr>
                <w:rStyle w:val="IndexLink"/>
                <w:rtl w:val="true"/>
              </w:rPr>
              <w:t>القیاس الکبیر</w:t>
            </w:r>
            <w:r>
              <w:rPr>
                <w:rStyle w:val="IndexLink"/>
                <w:rtl w:val="true"/>
              </w:rPr>
              <w:tab/>
            </w:r>
            <w:r>
              <w:rPr>
                <w:rStyle w:val="IndexLink"/>
              </w:rPr>
              <w:t>260</w:t>
            </w:r>
          </w:hyperlink>
        </w:p>
        <w:p>
          <w:pPr>
            <w:pStyle w:val="Contents3"/>
            <w:tabs>
              <w:tab w:val="clear" w:pos="8459"/>
              <w:tab w:val="right" w:pos="9026" w:leader="dot"/>
            </w:tabs>
            <w:rPr/>
          </w:pPr>
          <w:hyperlink w:anchor="__RefHeading___Toc9052944_73709187">
            <w:r>
              <w:rPr>
                <w:webHidden/>
                <w:rStyle w:val="IndexLink"/>
              </w:rPr>
              <w:t>1213</w:t>
            </w:r>
            <w:r>
              <w:rPr>
                <w:rStyle w:val="IndexLink"/>
                <w:rtl w:val="true"/>
              </w:rPr>
              <w:t xml:space="preserve">- </w:t>
            </w:r>
            <w:r>
              <w:rPr>
                <w:rStyle w:val="IndexLink"/>
                <w:rtl w:val="true"/>
              </w:rPr>
              <w:t>القیاس فی أحوال القیاس‏</w:t>
            </w:r>
            <w:r>
              <w:rPr>
                <w:rStyle w:val="IndexLink"/>
                <w:rtl w:val="true"/>
              </w:rPr>
              <w:tab/>
            </w:r>
            <w:r>
              <w:rPr>
                <w:rStyle w:val="IndexLink"/>
              </w:rPr>
              <w:t>260</w:t>
            </w:r>
          </w:hyperlink>
        </w:p>
        <w:p>
          <w:pPr>
            <w:pStyle w:val="Contents3"/>
            <w:tabs>
              <w:tab w:val="clear" w:pos="8459"/>
              <w:tab w:val="right" w:pos="9026" w:leader="dot"/>
            </w:tabs>
            <w:rPr/>
          </w:pPr>
          <w:hyperlink w:anchor="__RefHeading___Toc9052946_73709187">
            <w:r>
              <w:rPr>
                <w:webHidden/>
                <w:rStyle w:val="IndexLink"/>
                <w:rtl w:val="true"/>
              </w:rPr>
              <w:t>بیان</w:t>
            </w:r>
            <w:r>
              <w:rPr>
                <w:rStyle w:val="IndexLink"/>
                <w:rtl w:val="true"/>
              </w:rPr>
              <w:tab/>
            </w:r>
            <w:r>
              <w:rPr>
                <w:rStyle w:val="IndexLink"/>
              </w:rPr>
              <w:t>260</w:t>
            </w:r>
          </w:hyperlink>
        </w:p>
        <w:p>
          <w:pPr>
            <w:pStyle w:val="Contents3"/>
            <w:tabs>
              <w:tab w:val="clear" w:pos="8459"/>
              <w:tab w:val="right" w:pos="9026" w:leader="dot"/>
            </w:tabs>
            <w:rPr/>
          </w:pPr>
          <w:hyperlink w:anchor="__RefHeading___Toc9052948_73709187">
            <w:r>
              <w:rPr>
                <w:webHidden/>
                <w:rStyle w:val="IndexLink"/>
              </w:rPr>
              <w:t>1214</w:t>
            </w:r>
            <w:r>
              <w:rPr>
                <w:rStyle w:val="IndexLink"/>
                <w:rtl w:val="true"/>
              </w:rPr>
              <w:t xml:space="preserve">- </w:t>
            </w:r>
            <w:r>
              <w:rPr>
                <w:rStyle w:val="IndexLink"/>
                <w:rtl w:val="true"/>
              </w:rPr>
              <w:t>رسالة فی القیافة</w:t>
            </w:r>
            <w:r>
              <w:rPr>
                <w:rStyle w:val="IndexLink"/>
                <w:rtl w:val="true"/>
              </w:rPr>
              <w:tab/>
            </w:r>
            <w:r>
              <w:rPr>
                <w:rStyle w:val="IndexLink"/>
              </w:rPr>
              <w:t>260</w:t>
            </w:r>
          </w:hyperlink>
        </w:p>
        <w:p>
          <w:pPr>
            <w:pStyle w:val="Contents3"/>
            <w:tabs>
              <w:tab w:val="clear" w:pos="8459"/>
              <w:tab w:val="right" w:pos="9026" w:leader="dot"/>
            </w:tabs>
            <w:rPr/>
          </w:pPr>
          <w:hyperlink w:anchor="__RefHeading___Toc9052950_73709187">
            <w:r>
              <w:rPr>
                <w:webHidden/>
                <w:rStyle w:val="IndexLink"/>
              </w:rPr>
              <w:t>1215</w:t>
            </w:r>
            <w:r>
              <w:rPr>
                <w:rStyle w:val="IndexLink"/>
                <w:rtl w:val="true"/>
              </w:rPr>
              <w:t xml:space="preserve">- </w:t>
            </w:r>
            <w:r>
              <w:rPr>
                <w:rStyle w:val="IndexLink"/>
                <w:rtl w:val="true"/>
              </w:rPr>
              <w:t>القیافة</w:t>
            </w:r>
            <w:r>
              <w:rPr>
                <w:rStyle w:val="IndexLink"/>
                <w:rtl w:val="true"/>
              </w:rPr>
              <w:tab/>
            </w:r>
            <w:r>
              <w:rPr>
                <w:rStyle w:val="IndexLink"/>
              </w:rPr>
              <w:t>260</w:t>
            </w:r>
          </w:hyperlink>
        </w:p>
        <w:p>
          <w:pPr>
            <w:pStyle w:val="Contents3"/>
            <w:tabs>
              <w:tab w:val="clear" w:pos="8459"/>
              <w:tab w:val="right" w:pos="9026" w:leader="dot"/>
            </w:tabs>
            <w:rPr/>
          </w:pPr>
          <w:hyperlink w:anchor="__RefHeading___Toc9052952_73709187">
            <w:r>
              <w:rPr>
                <w:webHidden/>
                <w:rStyle w:val="IndexLink"/>
              </w:rPr>
              <w:t>1216</w:t>
            </w:r>
            <w:r>
              <w:rPr>
                <w:rStyle w:val="IndexLink"/>
                <w:rtl w:val="true"/>
              </w:rPr>
              <w:t xml:space="preserve">- </w:t>
            </w:r>
            <w:r>
              <w:rPr>
                <w:rStyle w:val="IndexLink"/>
                <w:rtl w:val="true"/>
              </w:rPr>
              <w:t>رسالة فی القیافة</w:t>
            </w:r>
            <w:r>
              <w:rPr>
                <w:rStyle w:val="IndexLink"/>
                <w:rtl w:val="true"/>
              </w:rPr>
              <w:tab/>
            </w:r>
            <w:r>
              <w:rPr>
                <w:rStyle w:val="IndexLink"/>
              </w:rPr>
              <w:t>261</w:t>
            </w:r>
          </w:hyperlink>
        </w:p>
        <w:p>
          <w:pPr>
            <w:pStyle w:val="Contents3"/>
            <w:tabs>
              <w:tab w:val="clear" w:pos="8459"/>
              <w:tab w:val="right" w:pos="9026" w:leader="dot"/>
            </w:tabs>
            <w:rPr/>
          </w:pPr>
          <w:hyperlink w:anchor="__RefHeading___Toc9052954_73709187">
            <w:r>
              <w:rPr>
                <w:webHidden/>
                <w:rStyle w:val="IndexLink"/>
              </w:rPr>
              <w:t>1217</w:t>
            </w:r>
            <w:r>
              <w:rPr>
                <w:rStyle w:val="IndexLink"/>
                <w:rtl w:val="true"/>
              </w:rPr>
              <w:t xml:space="preserve">- </w:t>
            </w:r>
            <w:r>
              <w:rPr>
                <w:rStyle w:val="IndexLink"/>
                <w:rtl w:val="true"/>
              </w:rPr>
              <w:t>قیافه‏شناسی‏</w:t>
            </w:r>
            <w:r>
              <w:rPr>
                <w:rStyle w:val="IndexLink"/>
                <w:rtl w:val="true"/>
              </w:rPr>
              <w:tab/>
            </w:r>
            <w:r>
              <w:rPr>
                <w:rStyle w:val="IndexLink"/>
              </w:rPr>
              <w:t>261</w:t>
            </w:r>
          </w:hyperlink>
        </w:p>
        <w:p>
          <w:pPr>
            <w:pStyle w:val="Contents3"/>
            <w:tabs>
              <w:tab w:val="clear" w:pos="8459"/>
              <w:tab w:val="right" w:pos="9026" w:leader="dot"/>
            </w:tabs>
            <w:rPr/>
          </w:pPr>
          <w:hyperlink w:anchor="__RefHeading___Toc9052956_73709187">
            <w:r>
              <w:rPr>
                <w:webHidden/>
                <w:rStyle w:val="IndexLink"/>
                <w:rtl w:val="true"/>
              </w:rPr>
              <w:t>قیافه‏شناسی‏</w:t>
            </w:r>
            <w:r>
              <w:rPr>
                <w:rStyle w:val="IndexLink"/>
                <w:rtl w:val="true"/>
              </w:rPr>
              <w:tab/>
            </w:r>
            <w:r>
              <w:rPr>
                <w:rStyle w:val="IndexLink"/>
              </w:rPr>
              <w:t>261</w:t>
            </w:r>
          </w:hyperlink>
        </w:p>
        <w:p>
          <w:pPr>
            <w:pStyle w:val="Contents3"/>
            <w:tabs>
              <w:tab w:val="clear" w:pos="8459"/>
              <w:tab w:val="right" w:pos="9026" w:leader="dot"/>
            </w:tabs>
            <w:rPr/>
          </w:pPr>
          <w:hyperlink w:anchor="__RefHeading___Toc9052958_73709187">
            <w:r>
              <w:rPr>
                <w:webHidden/>
                <w:rStyle w:val="IndexLink"/>
              </w:rPr>
              <w:t>1218</w:t>
            </w:r>
            <w:r>
              <w:rPr>
                <w:rStyle w:val="IndexLink"/>
                <w:rtl w:val="true"/>
              </w:rPr>
              <w:t xml:space="preserve">- </w:t>
            </w:r>
            <w:r>
              <w:rPr>
                <w:rStyle w:val="IndexLink"/>
                <w:rtl w:val="true"/>
              </w:rPr>
              <w:t>قیافة و فراست‏</w:t>
            </w:r>
            <w:r>
              <w:rPr>
                <w:rStyle w:val="IndexLink"/>
                <w:rtl w:val="true"/>
              </w:rPr>
              <w:tab/>
            </w:r>
            <w:r>
              <w:rPr>
                <w:rStyle w:val="IndexLink"/>
              </w:rPr>
              <w:t>261</w:t>
            </w:r>
          </w:hyperlink>
        </w:p>
        <w:p>
          <w:pPr>
            <w:pStyle w:val="Contents3"/>
            <w:tabs>
              <w:tab w:val="clear" w:pos="8459"/>
              <w:tab w:val="right" w:pos="9026" w:leader="dot"/>
            </w:tabs>
            <w:rPr/>
          </w:pPr>
          <w:hyperlink w:anchor="__RefHeading___Toc9052960_73709187">
            <w:r>
              <w:rPr>
                <w:webHidden/>
                <w:rStyle w:val="IndexLink"/>
              </w:rPr>
              <w:t>1219</w:t>
            </w:r>
            <w:r>
              <w:rPr>
                <w:rStyle w:val="IndexLink"/>
                <w:rtl w:val="true"/>
              </w:rPr>
              <w:t xml:space="preserve">- </w:t>
            </w:r>
            <w:r>
              <w:rPr>
                <w:rStyle w:val="IndexLink"/>
                <w:rtl w:val="true"/>
              </w:rPr>
              <w:t>قیام آذربایجان در انقلاب مشروطیت ایران‏</w:t>
            </w:r>
            <w:r>
              <w:rPr>
                <w:rStyle w:val="IndexLink"/>
                <w:rtl w:val="true"/>
              </w:rPr>
              <w:tab/>
            </w:r>
            <w:r>
              <w:rPr>
                <w:rStyle w:val="IndexLink"/>
              </w:rPr>
              <w:t>261</w:t>
            </w:r>
          </w:hyperlink>
        </w:p>
        <w:p>
          <w:pPr>
            <w:pStyle w:val="Contents3"/>
            <w:tabs>
              <w:tab w:val="clear" w:pos="8459"/>
              <w:tab w:val="right" w:pos="9026" w:leader="dot"/>
            </w:tabs>
            <w:rPr/>
          </w:pPr>
          <w:hyperlink w:anchor="__RefHeading___Toc9052962_73709187">
            <w:r>
              <w:rPr>
                <w:webHidden/>
                <w:rStyle w:val="IndexLink"/>
              </w:rPr>
              <w:t>1220</w:t>
            </w:r>
            <w:r>
              <w:rPr>
                <w:rStyle w:val="IndexLink"/>
                <w:rtl w:val="true"/>
              </w:rPr>
              <w:t xml:space="preserve">- </w:t>
            </w:r>
            <w:r>
              <w:rPr>
                <w:rStyle w:val="IndexLink"/>
                <w:rtl w:val="true"/>
              </w:rPr>
              <w:t>قیام الأرض فی وسط السماء</w:t>
            </w:r>
            <w:r>
              <w:rPr>
                <w:rStyle w:val="IndexLink"/>
                <w:rtl w:val="true"/>
              </w:rPr>
              <w:tab/>
            </w:r>
            <w:r>
              <w:rPr>
                <w:rStyle w:val="IndexLink"/>
              </w:rPr>
              <w:t>261</w:t>
            </w:r>
          </w:hyperlink>
        </w:p>
        <w:p>
          <w:pPr>
            <w:pStyle w:val="Contents3"/>
            <w:tabs>
              <w:tab w:val="clear" w:pos="8459"/>
              <w:tab w:val="right" w:pos="9026" w:leader="dot"/>
            </w:tabs>
            <w:rPr/>
          </w:pPr>
          <w:hyperlink w:anchor="__RefHeading___Toc9052964_73709187">
            <w:r>
              <w:rPr>
                <w:webHidden/>
                <w:rStyle w:val="IndexLink"/>
              </w:rPr>
              <w:t>1221</w:t>
            </w:r>
            <w:r>
              <w:rPr>
                <w:rStyle w:val="IndexLink"/>
                <w:rtl w:val="true"/>
              </w:rPr>
              <w:t xml:space="preserve">- </w:t>
            </w:r>
            <w:r>
              <w:rPr>
                <w:rStyle w:val="IndexLink"/>
                <w:rtl w:val="true"/>
              </w:rPr>
              <w:t>قیامت‏نامه‏</w:t>
            </w:r>
            <w:r>
              <w:rPr>
                <w:rStyle w:val="IndexLink"/>
                <w:rtl w:val="true"/>
              </w:rPr>
              <w:tab/>
            </w:r>
            <w:r>
              <w:rPr>
                <w:rStyle w:val="IndexLink"/>
              </w:rPr>
              <w:t>262</w:t>
            </w:r>
          </w:hyperlink>
        </w:p>
        <w:p>
          <w:pPr>
            <w:pStyle w:val="Contents3"/>
            <w:tabs>
              <w:tab w:val="clear" w:pos="8459"/>
              <w:tab w:val="right" w:pos="9026" w:leader="dot"/>
            </w:tabs>
            <w:rPr/>
          </w:pPr>
          <w:hyperlink w:anchor="__RefHeading___Toc9052966_73709187">
            <w:r>
              <w:rPr>
                <w:webHidden/>
                <w:rStyle w:val="IndexLink"/>
              </w:rPr>
              <w:t>1222</w:t>
            </w:r>
            <w:r>
              <w:rPr>
                <w:rStyle w:val="IndexLink"/>
                <w:rtl w:val="true"/>
              </w:rPr>
              <w:t xml:space="preserve">- </w:t>
            </w:r>
            <w:r>
              <w:rPr>
                <w:rStyle w:val="IndexLink"/>
                <w:rtl w:val="true"/>
              </w:rPr>
              <w:t>قیامت‏نامه‏</w:t>
            </w:r>
            <w:r>
              <w:rPr>
                <w:rStyle w:val="IndexLink"/>
                <w:rtl w:val="true"/>
              </w:rPr>
              <w:tab/>
            </w:r>
            <w:r>
              <w:rPr>
                <w:rStyle w:val="IndexLink"/>
              </w:rPr>
              <w:t>262</w:t>
            </w:r>
          </w:hyperlink>
        </w:p>
        <w:p>
          <w:pPr>
            <w:pStyle w:val="Contents3"/>
            <w:tabs>
              <w:tab w:val="clear" w:pos="8459"/>
              <w:tab w:val="right" w:pos="9026" w:leader="dot"/>
            </w:tabs>
            <w:rPr/>
          </w:pPr>
          <w:hyperlink w:anchor="__RefHeading___Toc9052968_73709187">
            <w:r>
              <w:rPr>
                <w:webHidden/>
                <w:rStyle w:val="IndexLink"/>
              </w:rPr>
              <w:t>1223</w:t>
            </w:r>
            <w:r>
              <w:rPr>
                <w:rStyle w:val="IndexLink"/>
                <w:rtl w:val="true"/>
              </w:rPr>
              <w:t xml:space="preserve">- </w:t>
            </w:r>
            <w:r>
              <w:rPr>
                <w:rStyle w:val="IndexLink"/>
                <w:rtl w:val="true"/>
              </w:rPr>
              <w:t>قیام جنگل‏</w:t>
            </w:r>
            <w:r>
              <w:rPr>
                <w:rStyle w:val="IndexLink"/>
                <w:rtl w:val="true"/>
              </w:rPr>
              <w:tab/>
            </w:r>
            <w:r>
              <w:rPr>
                <w:rStyle w:val="IndexLink"/>
              </w:rPr>
              <w:t>262</w:t>
            </w:r>
          </w:hyperlink>
        </w:p>
        <w:p>
          <w:pPr>
            <w:pStyle w:val="Contents3"/>
            <w:tabs>
              <w:tab w:val="clear" w:pos="8459"/>
              <w:tab w:val="right" w:pos="9026" w:leader="dot"/>
            </w:tabs>
            <w:rPr/>
          </w:pPr>
          <w:hyperlink w:anchor="__RefHeading___Toc9052970_73709187">
            <w:r>
              <w:rPr>
                <w:webHidden/>
                <w:rStyle w:val="IndexLink"/>
              </w:rPr>
              <w:t>1224</w:t>
            </w:r>
            <w:r>
              <w:rPr>
                <w:rStyle w:val="IndexLink"/>
                <w:rtl w:val="true"/>
              </w:rPr>
              <w:t xml:space="preserve">- </w:t>
            </w:r>
            <w:r>
              <w:rPr>
                <w:rStyle w:val="IndexLink"/>
                <w:rtl w:val="true"/>
              </w:rPr>
              <w:t>کتاب قیام الحسن بن علی ع‏</w:t>
            </w:r>
            <w:r>
              <w:rPr>
                <w:rStyle w:val="IndexLink"/>
                <w:rtl w:val="true"/>
              </w:rPr>
              <w:tab/>
            </w:r>
            <w:r>
              <w:rPr>
                <w:rStyle w:val="IndexLink"/>
              </w:rPr>
              <w:t>262</w:t>
            </w:r>
          </w:hyperlink>
        </w:p>
        <w:p>
          <w:pPr>
            <w:pStyle w:val="Contents3"/>
            <w:tabs>
              <w:tab w:val="clear" w:pos="8459"/>
              <w:tab w:val="right" w:pos="9026" w:leader="dot"/>
            </w:tabs>
            <w:rPr/>
          </w:pPr>
          <w:hyperlink w:anchor="__RefHeading___Toc9052972_73709187">
            <w:r>
              <w:rPr>
                <w:webHidden/>
                <w:rStyle w:val="IndexLink"/>
              </w:rPr>
              <w:t>1225</w:t>
            </w:r>
            <w:r>
              <w:rPr>
                <w:rStyle w:val="IndexLink"/>
                <w:rtl w:val="true"/>
              </w:rPr>
              <w:t xml:space="preserve">- </w:t>
            </w:r>
            <w:r>
              <w:rPr>
                <w:rStyle w:val="IndexLink"/>
                <w:rtl w:val="true"/>
              </w:rPr>
              <w:t>کتاب قیام الحسن بن علی ع‏</w:t>
            </w:r>
            <w:r>
              <w:rPr>
                <w:rStyle w:val="IndexLink"/>
                <w:rtl w:val="true"/>
              </w:rPr>
              <w:tab/>
            </w:r>
            <w:r>
              <w:rPr>
                <w:rStyle w:val="IndexLink"/>
              </w:rPr>
              <w:t>262</w:t>
            </w:r>
          </w:hyperlink>
        </w:p>
        <w:p>
          <w:pPr>
            <w:pStyle w:val="Contents3"/>
            <w:tabs>
              <w:tab w:val="clear" w:pos="8459"/>
              <w:tab w:val="right" w:pos="9026" w:leader="dot"/>
            </w:tabs>
            <w:rPr/>
          </w:pPr>
          <w:hyperlink w:anchor="__RefHeading___Toc9052974_73709187">
            <w:r>
              <w:rPr>
                <w:webHidden/>
                <w:rStyle w:val="IndexLink"/>
              </w:rPr>
              <w:t>1226</w:t>
            </w:r>
            <w:r>
              <w:rPr>
                <w:rStyle w:val="IndexLink"/>
                <w:rtl w:val="true"/>
              </w:rPr>
              <w:t xml:space="preserve">- </w:t>
            </w:r>
            <w:r>
              <w:rPr>
                <w:rStyle w:val="IndexLink"/>
                <w:rtl w:val="true"/>
              </w:rPr>
              <w:t>قیام حسینی‏</w:t>
            </w:r>
            <w:r>
              <w:rPr>
                <w:rStyle w:val="IndexLink"/>
                <w:rtl w:val="true"/>
              </w:rPr>
              <w:tab/>
            </w:r>
            <w:r>
              <w:rPr>
                <w:rStyle w:val="IndexLink"/>
              </w:rPr>
              <w:t>262</w:t>
            </w:r>
          </w:hyperlink>
        </w:p>
        <w:p>
          <w:pPr>
            <w:pStyle w:val="Contents3"/>
            <w:tabs>
              <w:tab w:val="clear" w:pos="8459"/>
              <w:tab w:val="right" w:pos="9026" w:leader="dot"/>
            </w:tabs>
            <w:rPr/>
          </w:pPr>
          <w:hyperlink w:anchor="__RefHeading___Toc9052976_73709187">
            <w:r>
              <w:rPr>
                <w:webHidden/>
                <w:rStyle w:val="IndexLink"/>
              </w:rPr>
              <w:t>1227</w:t>
            </w:r>
            <w:r>
              <w:rPr>
                <w:rStyle w:val="IndexLink"/>
                <w:rtl w:val="true"/>
              </w:rPr>
              <w:t xml:space="preserve">- </w:t>
            </w:r>
            <w:r>
              <w:rPr>
                <w:rStyle w:val="IndexLink"/>
                <w:rtl w:val="true"/>
              </w:rPr>
              <w:t>قیام خیابانی پیشوای آزادی ایران‏</w:t>
            </w:r>
            <w:r>
              <w:rPr>
                <w:rStyle w:val="IndexLink"/>
                <w:rtl w:val="true"/>
              </w:rPr>
              <w:tab/>
            </w:r>
            <w:r>
              <w:rPr>
                <w:rStyle w:val="IndexLink"/>
              </w:rPr>
              <w:t>262</w:t>
            </w:r>
          </w:hyperlink>
        </w:p>
        <w:p>
          <w:pPr>
            <w:pStyle w:val="Contents3"/>
            <w:tabs>
              <w:tab w:val="clear" w:pos="8459"/>
              <w:tab w:val="right" w:pos="9026" w:leader="dot"/>
            </w:tabs>
            <w:rPr/>
          </w:pPr>
          <w:hyperlink w:anchor="__RefHeading___Toc9052978_73709187">
            <w:r>
              <w:rPr>
                <w:webHidden/>
                <w:rStyle w:val="IndexLink"/>
              </w:rPr>
              <w:t>1228</w:t>
            </w:r>
            <w:r>
              <w:rPr>
                <w:rStyle w:val="IndexLink"/>
                <w:rtl w:val="true"/>
              </w:rPr>
              <w:t xml:space="preserve">- </w:t>
            </w:r>
            <w:r>
              <w:rPr>
                <w:rStyle w:val="IndexLink"/>
                <w:rtl w:val="true"/>
              </w:rPr>
              <w:t>قیام زن‏</w:t>
            </w:r>
            <w:r>
              <w:rPr>
                <w:rStyle w:val="IndexLink"/>
                <w:rtl w:val="true"/>
              </w:rPr>
              <w:tab/>
            </w:r>
            <w:r>
              <w:rPr>
                <w:rStyle w:val="IndexLink"/>
              </w:rPr>
              <w:t>262</w:t>
            </w:r>
          </w:hyperlink>
        </w:p>
        <w:p>
          <w:pPr>
            <w:pStyle w:val="Contents3"/>
            <w:tabs>
              <w:tab w:val="clear" w:pos="8459"/>
              <w:tab w:val="right" w:pos="9026" w:leader="dot"/>
            </w:tabs>
            <w:rPr/>
          </w:pPr>
          <w:hyperlink w:anchor="__RefHeading___Toc9052980_73709187">
            <w:r>
              <w:rPr>
                <w:webHidden/>
                <w:rStyle w:val="IndexLink"/>
              </w:rPr>
              <w:t>1229</w:t>
            </w:r>
            <w:r>
              <w:rPr>
                <w:rStyle w:val="IndexLink"/>
                <w:rtl w:val="true"/>
              </w:rPr>
              <w:t xml:space="preserve">- </w:t>
            </w:r>
            <w:r>
              <w:rPr>
                <w:rStyle w:val="IndexLink"/>
                <w:rtl w:val="true"/>
              </w:rPr>
              <w:t>قیام سادات علوی‏</w:t>
            </w:r>
            <w:r>
              <w:rPr>
                <w:rStyle w:val="IndexLink"/>
                <w:rtl w:val="true"/>
              </w:rPr>
              <w:tab/>
            </w:r>
            <w:r>
              <w:rPr>
                <w:rStyle w:val="IndexLink"/>
              </w:rPr>
              <w:t>263</w:t>
            </w:r>
          </w:hyperlink>
        </w:p>
        <w:p>
          <w:pPr>
            <w:pStyle w:val="Contents3"/>
            <w:tabs>
              <w:tab w:val="clear" w:pos="8459"/>
              <w:tab w:val="right" w:pos="9026" w:leader="dot"/>
            </w:tabs>
            <w:rPr/>
          </w:pPr>
          <w:hyperlink w:anchor="__RefHeading___Toc9052982_73709187">
            <w:r>
              <w:rPr>
                <w:webHidden/>
                <w:rStyle w:val="IndexLink"/>
              </w:rPr>
              <w:t>1230</w:t>
            </w:r>
            <w:r>
              <w:rPr>
                <w:rStyle w:val="IndexLink"/>
                <w:rtl w:val="true"/>
              </w:rPr>
              <w:t xml:space="preserve">- </w:t>
            </w:r>
            <w:r>
              <w:rPr>
                <w:rStyle w:val="IndexLink"/>
                <w:rtl w:val="true"/>
              </w:rPr>
              <w:t>قیام کلنل محمد تقی خان پسیان‏</w:t>
            </w:r>
            <w:r>
              <w:rPr>
                <w:rStyle w:val="IndexLink"/>
                <w:rtl w:val="true"/>
              </w:rPr>
              <w:tab/>
            </w:r>
            <w:r>
              <w:rPr>
                <w:rStyle w:val="IndexLink"/>
              </w:rPr>
              <w:t>263</w:t>
            </w:r>
          </w:hyperlink>
        </w:p>
        <w:p>
          <w:pPr>
            <w:pStyle w:val="Contents3"/>
            <w:tabs>
              <w:tab w:val="clear" w:pos="8459"/>
              <w:tab w:val="right" w:pos="9026" w:leader="dot"/>
            </w:tabs>
            <w:rPr/>
          </w:pPr>
          <w:hyperlink w:anchor="__RefHeading___Toc9052984_73709187">
            <w:r>
              <w:rPr>
                <w:webHidden/>
                <w:rStyle w:val="IndexLink"/>
              </w:rPr>
              <w:t>1231</w:t>
            </w:r>
            <w:r>
              <w:rPr>
                <w:rStyle w:val="IndexLink"/>
                <w:rtl w:val="true"/>
              </w:rPr>
              <w:t xml:space="preserve">- </w:t>
            </w:r>
            <w:r>
              <w:rPr>
                <w:rStyle w:val="IndexLink"/>
                <w:rtl w:val="true"/>
              </w:rPr>
              <w:t>کتاب قیام اللیل‏</w:t>
            </w:r>
            <w:r>
              <w:rPr>
                <w:rStyle w:val="IndexLink"/>
                <w:rtl w:val="true"/>
              </w:rPr>
              <w:tab/>
            </w:r>
            <w:r>
              <w:rPr>
                <w:rStyle w:val="IndexLink"/>
              </w:rPr>
              <w:t>263</w:t>
            </w:r>
          </w:hyperlink>
        </w:p>
        <w:p>
          <w:pPr>
            <w:pStyle w:val="Contents3"/>
            <w:tabs>
              <w:tab w:val="clear" w:pos="8459"/>
              <w:tab w:val="right" w:pos="9026" w:leader="dot"/>
            </w:tabs>
            <w:rPr/>
          </w:pPr>
          <w:hyperlink w:anchor="__RefHeading___Toc9052986_73709187">
            <w:r>
              <w:rPr>
                <w:webHidden/>
                <w:rStyle w:val="IndexLink"/>
              </w:rPr>
              <w:t>1232</w:t>
            </w:r>
            <w:r>
              <w:rPr>
                <w:rStyle w:val="IndexLink"/>
                <w:rtl w:val="true"/>
              </w:rPr>
              <w:t xml:space="preserve">- </w:t>
            </w:r>
            <w:r>
              <w:rPr>
                <w:rStyle w:val="IndexLink"/>
                <w:rtl w:val="true"/>
              </w:rPr>
              <w:t>کتاب قیام اللیل‏</w:t>
            </w:r>
            <w:r>
              <w:rPr>
                <w:rStyle w:val="IndexLink"/>
                <w:rtl w:val="true"/>
              </w:rPr>
              <w:tab/>
            </w:r>
            <w:r>
              <w:rPr>
                <w:rStyle w:val="IndexLink"/>
              </w:rPr>
              <w:t>263</w:t>
            </w:r>
          </w:hyperlink>
        </w:p>
        <w:p>
          <w:pPr>
            <w:pStyle w:val="Contents3"/>
            <w:tabs>
              <w:tab w:val="clear" w:pos="8459"/>
              <w:tab w:val="right" w:pos="9026" w:leader="dot"/>
            </w:tabs>
            <w:rPr/>
          </w:pPr>
          <w:hyperlink w:anchor="__RefHeading___Toc9052988_73709187">
            <w:r>
              <w:rPr>
                <w:webHidden/>
                <w:rStyle w:val="IndexLink"/>
              </w:rPr>
              <w:t>1233</w:t>
            </w:r>
            <w:r>
              <w:rPr>
                <w:rStyle w:val="IndexLink"/>
                <w:rtl w:val="true"/>
              </w:rPr>
              <w:t xml:space="preserve">- </w:t>
            </w:r>
            <w:r>
              <w:rPr>
                <w:rStyle w:val="IndexLink"/>
                <w:rtl w:val="true"/>
              </w:rPr>
              <w:t>قیام مقدس‏</w:t>
            </w:r>
            <w:r>
              <w:rPr>
                <w:rStyle w:val="IndexLink"/>
                <w:rtl w:val="true"/>
              </w:rPr>
              <w:tab/>
            </w:r>
            <w:r>
              <w:rPr>
                <w:rStyle w:val="IndexLink"/>
              </w:rPr>
              <w:t>263</w:t>
            </w:r>
          </w:hyperlink>
        </w:p>
        <w:p>
          <w:pPr>
            <w:pStyle w:val="Contents3"/>
            <w:tabs>
              <w:tab w:val="clear" w:pos="8459"/>
              <w:tab w:val="right" w:pos="9026" w:leader="dot"/>
            </w:tabs>
            <w:rPr/>
          </w:pPr>
          <w:hyperlink w:anchor="__RefHeading___Toc9052990_73709187">
            <w:r>
              <w:rPr>
                <w:webHidden/>
                <w:rStyle w:val="IndexLink"/>
              </w:rPr>
              <w:t>1234</w:t>
            </w:r>
            <w:r>
              <w:rPr>
                <w:rStyle w:val="IndexLink"/>
                <w:rtl w:val="true"/>
              </w:rPr>
              <w:t xml:space="preserve">- </w:t>
            </w:r>
            <w:r>
              <w:rPr>
                <w:rStyle w:val="IndexLink"/>
                <w:rtl w:val="true"/>
              </w:rPr>
              <w:t>کتاب القیان‏</w:t>
            </w:r>
            <w:r>
              <w:rPr>
                <w:rStyle w:val="IndexLink"/>
                <w:rtl w:val="true"/>
              </w:rPr>
              <w:tab/>
            </w:r>
            <w:r>
              <w:rPr>
                <w:rStyle w:val="IndexLink"/>
              </w:rPr>
              <w:t>263</w:t>
            </w:r>
          </w:hyperlink>
        </w:p>
        <w:p>
          <w:pPr>
            <w:pStyle w:val="Contents3"/>
            <w:tabs>
              <w:tab w:val="clear" w:pos="8459"/>
              <w:tab w:val="right" w:pos="9026" w:leader="dot"/>
            </w:tabs>
            <w:rPr/>
          </w:pPr>
          <w:hyperlink w:anchor="__RefHeading___Toc9052992_73709187">
            <w:r>
              <w:rPr>
                <w:webHidden/>
                <w:rStyle w:val="IndexLink"/>
              </w:rPr>
              <w:t>1235</w:t>
            </w:r>
            <w:r>
              <w:rPr>
                <w:rStyle w:val="IndexLink"/>
                <w:rtl w:val="true"/>
              </w:rPr>
              <w:t xml:space="preserve">- </w:t>
            </w:r>
            <w:r>
              <w:rPr>
                <w:rStyle w:val="IndexLink"/>
                <w:rtl w:val="true"/>
              </w:rPr>
              <w:t>قید شرق و آزادی غرب‏</w:t>
            </w:r>
            <w:r>
              <w:rPr>
                <w:rStyle w:val="IndexLink"/>
                <w:rtl w:val="true"/>
              </w:rPr>
              <w:tab/>
            </w:r>
            <w:r>
              <w:rPr>
                <w:rStyle w:val="IndexLink"/>
              </w:rPr>
              <w:t>263</w:t>
            </w:r>
          </w:hyperlink>
        </w:p>
        <w:p>
          <w:pPr>
            <w:pStyle w:val="Contents3"/>
            <w:tabs>
              <w:tab w:val="clear" w:pos="8459"/>
              <w:tab w:val="right" w:pos="9026" w:leader="dot"/>
            </w:tabs>
            <w:rPr/>
          </w:pPr>
          <w:hyperlink w:anchor="__RefHeading___Toc9052994_73709187">
            <w:r>
              <w:rPr>
                <w:webHidden/>
                <w:rStyle w:val="IndexLink"/>
              </w:rPr>
              <w:t>1236</w:t>
            </w:r>
            <w:r>
              <w:rPr>
                <w:rStyle w:val="IndexLink"/>
                <w:rtl w:val="true"/>
              </w:rPr>
              <w:t xml:space="preserve">- </w:t>
            </w:r>
            <w:r>
              <w:rPr>
                <w:rStyle w:val="IndexLink"/>
                <w:rtl w:val="true"/>
              </w:rPr>
              <w:t>قید الغایة أو شرح الغایة فی المنطق و الکلام‏</w:t>
            </w:r>
            <w:r>
              <w:rPr>
                <w:rStyle w:val="IndexLink"/>
                <w:rtl w:val="true"/>
              </w:rPr>
              <w:tab/>
            </w:r>
            <w:r>
              <w:rPr>
                <w:rStyle w:val="IndexLink"/>
              </w:rPr>
              <w:t>263</w:t>
            </w:r>
          </w:hyperlink>
        </w:p>
        <w:p>
          <w:pPr>
            <w:pStyle w:val="Contents3"/>
            <w:tabs>
              <w:tab w:val="clear" w:pos="8459"/>
              <w:tab w:val="right" w:pos="9026" w:leader="dot"/>
            </w:tabs>
            <w:rPr/>
          </w:pPr>
          <w:hyperlink w:anchor="__RefHeading___Toc9052996_73709187">
            <w:r>
              <w:rPr>
                <w:webHidden/>
                <w:rStyle w:val="IndexLink"/>
              </w:rPr>
              <w:t>1237</w:t>
            </w:r>
            <w:r>
              <w:rPr>
                <w:rStyle w:val="IndexLink"/>
                <w:rtl w:val="true"/>
              </w:rPr>
              <w:t xml:space="preserve">- </w:t>
            </w:r>
            <w:r>
              <w:rPr>
                <w:rStyle w:val="IndexLink"/>
                <w:rtl w:val="true"/>
              </w:rPr>
              <w:t>قید النواظر و نزهة الخواطر</w:t>
            </w:r>
            <w:r>
              <w:rPr>
                <w:rStyle w:val="IndexLink"/>
                <w:rtl w:val="true"/>
              </w:rPr>
              <w:tab/>
            </w:r>
            <w:r>
              <w:rPr>
                <w:rStyle w:val="IndexLink"/>
              </w:rPr>
              <w:t>263</w:t>
            </w:r>
          </w:hyperlink>
        </w:p>
        <w:p>
          <w:pPr>
            <w:pStyle w:val="Contents3"/>
            <w:tabs>
              <w:tab w:val="clear" w:pos="8459"/>
              <w:tab w:val="right" w:pos="9026" w:leader="dot"/>
            </w:tabs>
            <w:rPr/>
          </w:pPr>
          <w:hyperlink w:anchor="__RefHeading___Toc9052998_73709187">
            <w:r>
              <w:rPr>
                <w:webHidden/>
                <w:rStyle w:val="IndexLink"/>
              </w:rPr>
              <w:t>1238</w:t>
            </w:r>
            <w:r>
              <w:rPr>
                <w:rStyle w:val="IndexLink"/>
                <w:rtl w:val="true"/>
              </w:rPr>
              <w:t xml:space="preserve">- </w:t>
            </w:r>
            <w:r>
              <w:rPr>
                <w:rStyle w:val="IndexLink"/>
                <w:rtl w:val="true"/>
              </w:rPr>
              <w:t>قید الفصیح و صید الشوارد</w:t>
            </w:r>
            <w:r>
              <w:rPr>
                <w:rStyle w:val="IndexLink"/>
                <w:rtl w:val="true"/>
              </w:rPr>
              <w:tab/>
            </w:r>
            <w:r>
              <w:rPr>
                <w:rStyle w:val="IndexLink"/>
              </w:rPr>
              <w:t>264</w:t>
            </w:r>
          </w:hyperlink>
        </w:p>
        <w:p>
          <w:pPr>
            <w:pStyle w:val="Contents3"/>
            <w:tabs>
              <w:tab w:val="clear" w:pos="8459"/>
              <w:tab w:val="right" w:pos="9026" w:leader="dot"/>
            </w:tabs>
            <w:rPr/>
          </w:pPr>
          <w:hyperlink w:anchor="__RefHeading___Toc9053000_73709187">
            <w:r>
              <w:rPr>
                <w:webHidden/>
                <w:rStyle w:val="IndexLink"/>
              </w:rPr>
              <w:t>1239</w:t>
            </w:r>
            <w:r>
              <w:rPr>
                <w:rStyle w:val="IndexLink"/>
                <w:rtl w:val="true"/>
              </w:rPr>
              <w:t xml:space="preserve">- </w:t>
            </w:r>
            <w:r>
              <w:rPr>
                <w:rStyle w:val="IndexLink"/>
                <w:rtl w:val="true"/>
              </w:rPr>
              <w:t>قیس بن سعد بن عبادة</w:t>
            </w:r>
            <w:r>
              <w:rPr>
                <w:rStyle w:val="IndexLink"/>
                <w:rtl w:val="true"/>
              </w:rPr>
              <w:tab/>
            </w:r>
            <w:r>
              <w:rPr>
                <w:rStyle w:val="IndexLink"/>
              </w:rPr>
              <w:t>264</w:t>
            </w:r>
          </w:hyperlink>
        </w:p>
        <w:p>
          <w:pPr>
            <w:pStyle w:val="Contents3"/>
            <w:tabs>
              <w:tab w:val="clear" w:pos="8459"/>
              <w:tab w:val="right" w:pos="9026" w:leader="dot"/>
            </w:tabs>
            <w:rPr/>
          </w:pPr>
          <w:hyperlink w:anchor="__RefHeading___Toc9053002_73709187">
            <w:r>
              <w:rPr>
                <w:webHidden/>
                <w:rStyle w:val="IndexLink"/>
              </w:rPr>
              <w:t>1240</w:t>
            </w:r>
            <w:r>
              <w:rPr>
                <w:rStyle w:val="IndexLink"/>
                <w:rtl w:val="true"/>
              </w:rPr>
              <w:t xml:space="preserve">- </w:t>
            </w:r>
            <w:r>
              <w:rPr>
                <w:rStyle w:val="IndexLink"/>
                <w:rtl w:val="true"/>
              </w:rPr>
              <w:t>القیسرانیة</w:t>
            </w:r>
            <w:r>
              <w:rPr>
                <w:rStyle w:val="IndexLink"/>
                <w:rtl w:val="true"/>
              </w:rPr>
              <w:tab/>
            </w:r>
            <w:r>
              <w:rPr>
                <w:rStyle w:val="IndexLink"/>
              </w:rPr>
              <w:t>264</w:t>
            </w:r>
          </w:hyperlink>
        </w:p>
        <w:p>
          <w:pPr>
            <w:pStyle w:val="Contents3"/>
            <w:tabs>
              <w:tab w:val="clear" w:pos="8459"/>
              <w:tab w:val="right" w:pos="9026" w:leader="dot"/>
            </w:tabs>
            <w:rPr/>
          </w:pPr>
          <w:hyperlink w:anchor="__RefHeading___Toc9053004_73709187">
            <w:r>
              <w:rPr>
                <w:webHidden/>
                <w:rStyle w:val="IndexLink"/>
              </w:rPr>
              <w:t>1241</w:t>
            </w:r>
            <w:r>
              <w:rPr>
                <w:rStyle w:val="IndexLink"/>
                <w:rtl w:val="true"/>
              </w:rPr>
              <w:t xml:space="preserve">- </w:t>
            </w:r>
            <w:r>
              <w:rPr>
                <w:rStyle w:val="IndexLink"/>
                <w:rtl w:val="true"/>
              </w:rPr>
              <w:t>قیصر التواریخ‏</w:t>
            </w:r>
            <w:r>
              <w:rPr>
                <w:rStyle w:val="IndexLink"/>
                <w:rtl w:val="true"/>
              </w:rPr>
              <w:tab/>
            </w:r>
            <w:r>
              <w:rPr>
                <w:rStyle w:val="IndexLink"/>
              </w:rPr>
              <w:t>264</w:t>
            </w:r>
          </w:hyperlink>
        </w:p>
        <w:p>
          <w:pPr>
            <w:pStyle w:val="Contents3"/>
            <w:tabs>
              <w:tab w:val="clear" w:pos="8459"/>
              <w:tab w:val="right" w:pos="9026" w:leader="dot"/>
            </w:tabs>
            <w:rPr/>
          </w:pPr>
          <w:hyperlink w:anchor="__RefHeading___Toc9053006_73709187">
            <w:r>
              <w:rPr>
                <w:webHidden/>
                <w:rStyle w:val="IndexLink"/>
              </w:rPr>
              <w:t>1242</w:t>
            </w:r>
            <w:r>
              <w:rPr>
                <w:rStyle w:val="IndexLink"/>
                <w:rtl w:val="true"/>
              </w:rPr>
              <w:t xml:space="preserve">- </w:t>
            </w:r>
            <w:r>
              <w:rPr>
                <w:rStyle w:val="IndexLink"/>
                <w:rtl w:val="true"/>
              </w:rPr>
              <w:t>قیصرنامه‏</w:t>
            </w:r>
            <w:r>
              <w:rPr>
                <w:rStyle w:val="IndexLink"/>
                <w:rtl w:val="true"/>
              </w:rPr>
              <w:tab/>
            </w:r>
            <w:r>
              <w:rPr>
                <w:rStyle w:val="IndexLink"/>
              </w:rPr>
              <w:t>265</w:t>
            </w:r>
          </w:hyperlink>
        </w:p>
        <w:p>
          <w:pPr>
            <w:pStyle w:val="Contents3"/>
            <w:tabs>
              <w:tab w:val="clear" w:pos="8459"/>
              <w:tab w:val="right" w:pos="9026" w:leader="dot"/>
            </w:tabs>
            <w:rPr/>
          </w:pPr>
          <w:hyperlink w:anchor="__RefHeading___Toc9053008_73709187">
            <w:r>
              <w:rPr>
                <w:webHidden/>
                <w:rStyle w:val="IndexLink"/>
              </w:rPr>
              <w:t>1243</w:t>
            </w:r>
            <w:r>
              <w:rPr>
                <w:rStyle w:val="IndexLink"/>
                <w:rtl w:val="true"/>
              </w:rPr>
              <w:t xml:space="preserve">- </w:t>
            </w:r>
            <w:r>
              <w:rPr>
                <w:rStyle w:val="IndexLink"/>
                <w:rtl w:val="true"/>
              </w:rPr>
              <w:t>قیصرنامه‏</w:t>
            </w:r>
            <w:r>
              <w:rPr>
                <w:rStyle w:val="IndexLink"/>
                <w:rtl w:val="true"/>
              </w:rPr>
              <w:tab/>
            </w:r>
            <w:r>
              <w:rPr>
                <w:rStyle w:val="IndexLink"/>
              </w:rPr>
              <w:t>265</w:t>
            </w:r>
          </w:hyperlink>
        </w:p>
        <w:p>
          <w:pPr>
            <w:pStyle w:val="Contents3"/>
            <w:tabs>
              <w:tab w:val="clear" w:pos="8459"/>
              <w:tab w:val="right" w:pos="9026" w:leader="dot"/>
            </w:tabs>
            <w:rPr/>
          </w:pPr>
          <w:hyperlink w:anchor="__RefHeading___Toc9053010_73709187">
            <w:r>
              <w:rPr>
                <w:webHidden/>
                <w:rStyle w:val="IndexLink"/>
              </w:rPr>
              <w:t>1244</w:t>
            </w:r>
            <w:r>
              <w:rPr>
                <w:rStyle w:val="IndexLink"/>
                <w:rtl w:val="true"/>
              </w:rPr>
              <w:t xml:space="preserve">- </w:t>
            </w:r>
            <w:r>
              <w:rPr>
                <w:rStyle w:val="IndexLink"/>
                <w:rtl w:val="true"/>
              </w:rPr>
              <w:t>قیصریة</w:t>
            </w:r>
            <w:r>
              <w:rPr>
                <w:rStyle w:val="IndexLink"/>
                <w:rtl w:val="true"/>
              </w:rPr>
              <w:tab/>
            </w:r>
            <w:r>
              <w:rPr>
                <w:rStyle w:val="IndexLink"/>
              </w:rPr>
              <w:t>265</w:t>
            </w:r>
          </w:hyperlink>
        </w:p>
        <w:p>
          <w:pPr>
            <w:pStyle w:val="Contents3"/>
            <w:tabs>
              <w:tab w:val="clear" w:pos="8459"/>
              <w:tab w:val="right" w:pos="9026" w:leader="dot"/>
            </w:tabs>
            <w:rPr/>
          </w:pPr>
          <w:hyperlink w:anchor="__RefHeading___Toc9053012_73709187">
            <w:r>
              <w:rPr>
                <w:webHidden/>
                <w:rStyle w:val="IndexLink"/>
              </w:rPr>
              <w:t>1245</w:t>
            </w:r>
            <w:r>
              <w:rPr>
                <w:rStyle w:val="IndexLink"/>
                <w:rtl w:val="true"/>
              </w:rPr>
              <w:t xml:space="preserve">- </w:t>
            </w:r>
            <w:r>
              <w:rPr>
                <w:rStyle w:val="IndexLink"/>
                <w:rtl w:val="true"/>
              </w:rPr>
              <w:t>قیمت إعدام‏</w:t>
            </w:r>
            <w:r>
              <w:rPr>
                <w:rStyle w:val="IndexLink"/>
                <w:rtl w:val="true"/>
              </w:rPr>
              <w:tab/>
            </w:r>
            <w:r>
              <w:rPr>
                <w:rStyle w:val="IndexLink"/>
              </w:rPr>
              <w:t>265</w:t>
            </w:r>
          </w:hyperlink>
        </w:p>
        <w:p>
          <w:pPr>
            <w:pStyle w:val="Contents3"/>
            <w:tabs>
              <w:tab w:val="clear" w:pos="8459"/>
              <w:tab w:val="right" w:pos="9026" w:leader="dot"/>
            </w:tabs>
            <w:rPr/>
          </w:pPr>
          <w:hyperlink w:anchor="__RefHeading___Toc9053014_73709187">
            <w:r>
              <w:rPr>
                <w:webHidden/>
                <w:rStyle w:val="IndexLink"/>
              </w:rPr>
              <w:t>1246</w:t>
            </w:r>
            <w:r>
              <w:rPr>
                <w:rStyle w:val="IndexLink"/>
                <w:rtl w:val="true"/>
              </w:rPr>
              <w:t xml:space="preserve">- </w:t>
            </w:r>
            <w:r>
              <w:rPr>
                <w:rStyle w:val="IndexLink"/>
                <w:rtl w:val="true"/>
              </w:rPr>
              <w:t>قیمت و پول‏</w:t>
            </w:r>
            <w:r>
              <w:rPr>
                <w:rStyle w:val="IndexLink"/>
                <w:rtl w:val="true"/>
              </w:rPr>
              <w:tab/>
            </w:r>
            <w:r>
              <w:rPr>
                <w:rStyle w:val="IndexLink"/>
              </w:rPr>
              <w:t>265</w:t>
            </w:r>
          </w:hyperlink>
        </w:p>
        <w:p>
          <w:pPr>
            <w:pStyle w:val="Contents3"/>
            <w:tabs>
              <w:tab w:val="clear" w:pos="8459"/>
              <w:tab w:val="right" w:pos="9026" w:leader="dot"/>
            </w:tabs>
            <w:rPr/>
          </w:pPr>
          <w:hyperlink w:anchor="__RefHeading___Toc9053016_73709187">
            <w:r>
              <w:rPr>
                <w:webHidden/>
                <w:rStyle w:val="IndexLink"/>
              </w:rPr>
              <w:t>1247</w:t>
            </w:r>
            <w:r>
              <w:rPr>
                <w:rStyle w:val="IndexLink"/>
                <w:rtl w:val="true"/>
              </w:rPr>
              <w:t xml:space="preserve">- </w:t>
            </w:r>
            <w:r>
              <w:rPr>
                <w:rStyle w:val="IndexLink"/>
                <w:rtl w:val="true"/>
              </w:rPr>
              <w:t>قیمه پلو</w:t>
            </w:r>
            <w:r>
              <w:rPr>
                <w:rStyle w:val="IndexLink"/>
                <w:rtl w:val="true"/>
              </w:rPr>
              <w:tab/>
            </w:r>
            <w:r>
              <w:rPr>
                <w:rStyle w:val="IndexLink"/>
              </w:rPr>
              <w:t>265</w:t>
            </w:r>
          </w:hyperlink>
        </w:p>
        <w:p>
          <w:pPr>
            <w:pStyle w:val="Contents3"/>
            <w:tabs>
              <w:tab w:val="clear" w:pos="8459"/>
              <w:tab w:val="right" w:pos="9026" w:leader="dot"/>
            </w:tabs>
            <w:rPr/>
          </w:pPr>
          <w:hyperlink w:anchor="__RefHeading___Toc9053018_73709187">
            <w:r>
              <w:rPr>
                <w:webHidden/>
                <w:rStyle w:val="IndexLink"/>
              </w:rPr>
              <w:t>1248</w:t>
            </w:r>
            <w:r>
              <w:rPr>
                <w:rStyle w:val="IndexLink"/>
                <w:rtl w:val="true"/>
              </w:rPr>
              <w:t xml:space="preserve">- </w:t>
            </w:r>
            <w:r>
              <w:rPr>
                <w:rStyle w:val="IndexLink"/>
                <w:rtl w:val="true"/>
              </w:rPr>
              <w:t>القیود الوافیة فی شرح الشافیة</w:t>
            </w:r>
            <w:r>
              <w:rPr>
                <w:rStyle w:val="IndexLink"/>
                <w:rtl w:val="true"/>
              </w:rPr>
              <w:tab/>
            </w:r>
            <w:r>
              <w:rPr>
                <w:rStyle w:val="IndexLink"/>
              </w:rPr>
              <w:t>266</w:t>
            </w:r>
          </w:hyperlink>
        </w:p>
        <w:p>
          <w:pPr>
            <w:pStyle w:val="Contents3"/>
            <w:tabs>
              <w:tab w:val="clear" w:pos="8459"/>
              <w:tab w:val="right" w:pos="9026" w:leader="dot"/>
            </w:tabs>
            <w:rPr/>
          </w:pPr>
          <w:hyperlink w:anchor="__RefHeading___Toc9053020_73709187">
            <w:r>
              <w:rPr>
                <w:webHidden/>
                <w:rStyle w:val="IndexLink"/>
                <w:rtl w:val="true"/>
              </w:rPr>
              <w:t>ک‏</w:t>
            </w:r>
            <w:r>
              <w:rPr>
                <w:rStyle w:val="IndexLink"/>
                <w:rtl w:val="true"/>
              </w:rPr>
              <w:tab/>
            </w:r>
            <w:r>
              <w:rPr>
                <w:rStyle w:val="IndexLink"/>
              </w:rPr>
              <w:t>267</w:t>
            </w:r>
          </w:hyperlink>
        </w:p>
        <w:p>
          <w:pPr>
            <w:pStyle w:val="Contents3"/>
            <w:tabs>
              <w:tab w:val="clear" w:pos="8459"/>
              <w:tab w:val="right" w:pos="9026" w:leader="dot"/>
            </w:tabs>
            <w:rPr/>
          </w:pPr>
          <w:hyperlink w:anchor="__RefHeading___Toc9053022_73709187">
            <w:r>
              <w:rPr>
                <w:webHidden/>
                <w:rStyle w:val="IndexLink"/>
              </w:rPr>
              <w:t>1</w:t>
            </w:r>
            <w:r>
              <w:rPr>
                <w:rStyle w:val="IndexLink"/>
                <w:rtl w:val="true"/>
              </w:rPr>
              <w:t xml:space="preserve">- </w:t>
            </w:r>
            <w:r>
              <w:rPr>
                <w:rStyle w:val="IndexLink"/>
                <w:rtl w:val="true"/>
              </w:rPr>
              <w:t>کائنات الجو</w:t>
            </w:r>
            <w:r>
              <w:rPr>
                <w:rStyle w:val="IndexLink"/>
                <w:rtl w:val="true"/>
              </w:rPr>
              <w:tab/>
            </w:r>
            <w:r>
              <w:rPr>
                <w:rStyle w:val="IndexLink"/>
              </w:rPr>
              <w:t>267</w:t>
            </w:r>
          </w:hyperlink>
        </w:p>
        <w:p>
          <w:pPr>
            <w:pStyle w:val="Contents3"/>
            <w:tabs>
              <w:tab w:val="clear" w:pos="8459"/>
              <w:tab w:val="right" w:pos="9026" w:leader="dot"/>
            </w:tabs>
            <w:rPr/>
          </w:pPr>
          <w:hyperlink w:anchor="__RefHeading___Toc9053024_73709187">
            <w:r>
              <w:rPr>
                <w:webHidden/>
                <w:rStyle w:val="IndexLink"/>
              </w:rPr>
              <w:t>2</w:t>
            </w:r>
            <w:r>
              <w:rPr>
                <w:rStyle w:val="IndexLink"/>
                <w:rtl w:val="true"/>
              </w:rPr>
              <w:t xml:space="preserve">- </w:t>
            </w:r>
            <w:r>
              <w:rPr>
                <w:rStyle w:val="IndexLink"/>
                <w:rtl w:val="true"/>
              </w:rPr>
              <w:t>رسالة فی کائنات الجو و أسباب حدوث الآثار السفلیة</w:t>
            </w:r>
            <w:r>
              <w:rPr>
                <w:rStyle w:val="IndexLink"/>
                <w:rtl w:val="true"/>
              </w:rPr>
              <w:tab/>
            </w:r>
            <w:r>
              <w:rPr>
                <w:rStyle w:val="IndexLink"/>
              </w:rPr>
              <w:t>267</w:t>
            </w:r>
          </w:hyperlink>
        </w:p>
        <w:p>
          <w:pPr>
            <w:pStyle w:val="Contents3"/>
            <w:tabs>
              <w:tab w:val="clear" w:pos="8459"/>
              <w:tab w:val="right" w:pos="9026" w:leader="dot"/>
            </w:tabs>
            <w:rPr/>
          </w:pPr>
          <w:hyperlink w:anchor="__RefHeading___Toc9053026_73709187">
            <w:r>
              <w:rPr>
                <w:webHidden/>
                <w:rStyle w:val="IndexLink"/>
                <w:rtl w:val="true"/>
              </w:rPr>
              <w:t>کائنات الجو</w:t>
            </w:r>
            <w:r>
              <w:rPr>
                <w:rStyle w:val="IndexLink"/>
                <w:rtl w:val="true"/>
              </w:rPr>
              <w:tab/>
            </w:r>
            <w:r>
              <w:rPr>
                <w:rStyle w:val="IndexLink"/>
              </w:rPr>
              <w:t>267</w:t>
            </w:r>
          </w:hyperlink>
        </w:p>
        <w:p>
          <w:pPr>
            <w:pStyle w:val="Contents3"/>
            <w:tabs>
              <w:tab w:val="clear" w:pos="8459"/>
              <w:tab w:val="right" w:pos="9026" w:leader="dot"/>
            </w:tabs>
            <w:rPr/>
          </w:pPr>
          <w:hyperlink w:anchor="__RefHeading___Toc9053028_73709187">
            <w:r>
              <w:rPr>
                <w:webHidden/>
                <w:rStyle w:val="IndexLink"/>
              </w:rPr>
              <w:t>3</w:t>
            </w:r>
            <w:r>
              <w:rPr>
                <w:rStyle w:val="IndexLink"/>
                <w:rtl w:val="true"/>
              </w:rPr>
              <w:t xml:space="preserve">- </w:t>
            </w:r>
            <w:r>
              <w:rPr>
                <w:rStyle w:val="IndexLink"/>
                <w:rtl w:val="true"/>
              </w:rPr>
              <w:t>کاپیتولاسیون ایران‏</w:t>
            </w:r>
            <w:r>
              <w:rPr>
                <w:rStyle w:val="IndexLink"/>
                <w:rtl w:val="true"/>
              </w:rPr>
              <w:tab/>
            </w:r>
            <w:r>
              <w:rPr>
                <w:rStyle w:val="IndexLink"/>
              </w:rPr>
              <w:t>267</w:t>
            </w:r>
          </w:hyperlink>
        </w:p>
        <w:p>
          <w:pPr>
            <w:pStyle w:val="Contents3"/>
            <w:tabs>
              <w:tab w:val="clear" w:pos="8459"/>
              <w:tab w:val="right" w:pos="9026" w:leader="dot"/>
            </w:tabs>
            <w:rPr/>
          </w:pPr>
          <w:hyperlink w:anchor="__RefHeading___Toc9053030_73709187">
            <w:r>
              <w:rPr>
                <w:webHidden/>
                <w:rStyle w:val="IndexLink"/>
              </w:rPr>
              <w:t>4</w:t>
            </w:r>
            <w:r>
              <w:rPr>
                <w:rStyle w:val="IndexLink"/>
                <w:rtl w:val="true"/>
              </w:rPr>
              <w:t xml:space="preserve">- </w:t>
            </w:r>
            <w:r>
              <w:rPr>
                <w:rStyle w:val="IndexLink"/>
                <w:rtl w:val="true"/>
              </w:rPr>
              <w:t>کاتبیة</w:t>
            </w:r>
            <w:r>
              <w:rPr>
                <w:rStyle w:val="IndexLink"/>
                <w:rtl w:val="true"/>
              </w:rPr>
              <w:tab/>
            </w:r>
            <w:r>
              <w:rPr>
                <w:rStyle w:val="IndexLink"/>
              </w:rPr>
              <w:t>268</w:t>
            </w:r>
          </w:hyperlink>
        </w:p>
        <w:p>
          <w:pPr>
            <w:pStyle w:val="Contents3"/>
            <w:tabs>
              <w:tab w:val="clear" w:pos="8459"/>
              <w:tab w:val="right" w:pos="9026" w:leader="dot"/>
            </w:tabs>
            <w:rPr/>
          </w:pPr>
          <w:hyperlink w:anchor="__RefHeading___Toc9053032_73709187">
            <w:r>
              <w:rPr>
                <w:webHidden/>
                <w:rStyle w:val="IndexLink"/>
              </w:rPr>
              <w:t>5</w:t>
            </w:r>
            <w:r>
              <w:rPr>
                <w:rStyle w:val="IndexLink"/>
                <w:rtl w:val="true"/>
              </w:rPr>
              <w:t xml:space="preserve">- </w:t>
            </w:r>
            <w:r>
              <w:rPr>
                <w:rStyle w:val="IndexLink"/>
                <w:rtl w:val="true"/>
              </w:rPr>
              <w:t>کاتولوک ملخهای شاخک کوتاه شمال ایران‏</w:t>
            </w:r>
            <w:r>
              <w:rPr>
                <w:rStyle w:val="IndexLink"/>
                <w:rtl w:val="true"/>
              </w:rPr>
              <w:tab/>
            </w:r>
            <w:r>
              <w:rPr>
                <w:rStyle w:val="IndexLink"/>
              </w:rPr>
              <w:t>268</w:t>
            </w:r>
          </w:hyperlink>
        </w:p>
        <w:p>
          <w:pPr>
            <w:pStyle w:val="Contents3"/>
            <w:tabs>
              <w:tab w:val="clear" w:pos="8459"/>
              <w:tab w:val="right" w:pos="9026" w:leader="dot"/>
            </w:tabs>
            <w:rPr/>
          </w:pPr>
          <w:hyperlink w:anchor="__RefHeading___Toc9053034_73709187">
            <w:r>
              <w:rPr>
                <w:webHidden/>
                <w:rStyle w:val="IndexLink"/>
              </w:rPr>
              <w:t>6</w:t>
            </w:r>
            <w:r>
              <w:rPr>
                <w:rStyle w:val="IndexLink"/>
                <w:rtl w:val="true"/>
              </w:rPr>
              <w:t xml:space="preserve">- </w:t>
            </w:r>
            <w:r>
              <w:rPr>
                <w:rStyle w:val="IndexLink"/>
                <w:rtl w:val="true"/>
              </w:rPr>
              <w:t>کاخ دلاویز</w:t>
            </w:r>
            <w:r>
              <w:rPr>
                <w:rStyle w:val="IndexLink"/>
                <w:rtl w:val="true"/>
              </w:rPr>
              <w:tab/>
            </w:r>
            <w:r>
              <w:rPr>
                <w:rStyle w:val="IndexLink"/>
              </w:rPr>
              <w:t>268</w:t>
            </w:r>
          </w:hyperlink>
        </w:p>
        <w:p>
          <w:pPr>
            <w:pStyle w:val="Contents3"/>
            <w:tabs>
              <w:tab w:val="clear" w:pos="8459"/>
              <w:tab w:val="right" w:pos="9026" w:leader="dot"/>
            </w:tabs>
            <w:rPr/>
          </w:pPr>
          <w:hyperlink w:anchor="__RefHeading___Toc9053036_73709187">
            <w:r>
              <w:rPr>
                <w:webHidden/>
                <w:rStyle w:val="IndexLink"/>
              </w:rPr>
              <w:t>7</w:t>
            </w:r>
            <w:r>
              <w:rPr>
                <w:rStyle w:val="IndexLink"/>
                <w:rtl w:val="true"/>
              </w:rPr>
              <w:t xml:space="preserve">- </w:t>
            </w:r>
            <w:r>
              <w:rPr>
                <w:rStyle w:val="IndexLink"/>
                <w:rtl w:val="true"/>
              </w:rPr>
              <w:t>کاراستره‏</w:t>
            </w:r>
            <w:r>
              <w:rPr>
                <w:rStyle w:val="IndexLink"/>
                <w:rtl w:val="true"/>
              </w:rPr>
              <w:tab/>
            </w:r>
            <w:r>
              <w:rPr>
                <w:rStyle w:val="IndexLink"/>
              </w:rPr>
              <w:t>268</w:t>
            </w:r>
          </w:hyperlink>
        </w:p>
        <w:p>
          <w:pPr>
            <w:pStyle w:val="Contents3"/>
            <w:tabs>
              <w:tab w:val="clear" w:pos="8459"/>
              <w:tab w:val="right" w:pos="9026" w:leader="dot"/>
            </w:tabs>
            <w:rPr/>
          </w:pPr>
          <w:hyperlink w:anchor="__RefHeading___Toc9053038_73709187">
            <w:r>
              <w:rPr>
                <w:webHidden/>
                <w:rStyle w:val="IndexLink"/>
              </w:rPr>
              <w:t>8</w:t>
            </w:r>
            <w:r>
              <w:rPr>
                <w:rStyle w:val="IndexLink"/>
                <w:rtl w:val="true"/>
              </w:rPr>
              <w:t xml:space="preserve">- </w:t>
            </w:r>
            <w:r>
              <w:rPr>
                <w:rStyle w:val="IndexLink"/>
                <w:rtl w:val="true"/>
              </w:rPr>
              <w:t>کار آمد ذاکرین‏</w:t>
            </w:r>
            <w:r>
              <w:rPr>
                <w:rStyle w:val="IndexLink"/>
                <w:rtl w:val="true"/>
              </w:rPr>
              <w:tab/>
            </w:r>
            <w:r>
              <w:rPr>
                <w:rStyle w:val="IndexLink"/>
              </w:rPr>
              <w:t>268</w:t>
            </w:r>
          </w:hyperlink>
        </w:p>
        <w:p>
          <w:pPr>
            <w:pStyle w:val="Contents3"/>
            <w:tabs>
              <w:tab w:val="clear" w:pos="8459"/>
              <w:tab w:val="right" w:pos="9026" w:leader="dot"/>
            </w:tabs>
            <w:rPr/>
          </w:pPr>
          <w:hyperlink w:anchor="__RefHeading___Toc9053040_73709187">
            <w:r>
              <w:rPr>
                <w:webHidden/>
                <w:rStyle w:val="IndexLink"/>
              </w:rPr>
              <w:t>9</w:t>
            </w:r>
            <w:r>
              <w:rPr>
                <w:rStyle w:val="IndexLink"/>
                <w:rtl w:val="true"/>
              </w:rPr>
              <w:t xml:space="preserve">- </w:t>
            </w:r>
            <w:r>
              <w:rPr>
                <w:rStyle w:val="IndexLink"/>
                <w:rtl w:val="true"/>
              </w:rPr>
              <w:t>کارآموز داروسازی‏</w:t>
            </w:r>
            <w:r>
              <w:rPr>
                <w:rStyle w:val="IndexLink"/>
                <w:rtl w:val="true"/>
              </w:rPr>
              <w:tab/>
            </w:r>
            <w:r>
              <w:rPr>
                <w:rStyle w:val="IndexLink"/>
              </w:rPr>
              <w:t>268</w:t>
            </w:r>
          </w:hyperlink>
        </w:p>
        <w:p>
          <w:pPr>
            <w:pStyle w:val="Contents3"/>
            <w:tabs>
              <w:tab w:val="clear" w:pos="8459"/>
              <w:tab w:val="right" w:pos="9026" w:leader="dot"/>
            </w:tabs>
            <w:rPr/>
          </w:pPr>
          <w:hyperlink w:anchor="__RefHeading___Toc9053042_73709187">
            <w:r>
              <w:rPr>
                <w:webHidden/>
                <w:rStyle w:val="IndexLink"/>
              </w:rPr>
              <w:t>10</w:t>
            </w:r>
            <w:r>
              <w:rPr>
                <w:rStyle w:val="IndexLink"/>
                <w:rtl w:val="true"/>
              </w:rPr>
              <w:t xml:space="preserve">- </w:t>
            </w:r>
            <w:r>
              <w:rPr>
                <w:rStyle w:val="IndexLink"/>
                <w:rtl w:val="true"/>
              </w:rPr>
              <w:t>کار از کار گذشت‏</w:t>
            </w:r>
            <w:r>
              <w:rPr>
                <w:rStyle w:val="IndexLink"/>
                <w:rtl w:val="true"/>
              </w:rPr>
              <w:tab/>
            </w:r>
            <w:r>
              <w:rPr>
                <w:rStyle w:val="IndexLink"/>
              </w:rPr>
              <w:t>268</w:t>
            </w:r>
          </w:hyperlink>
        </w:p>
        <w:p>
          <w:pPr>
            <w:pStyle w:val="Contents3"/>
            <w:tabs>
              <w:tab w:val="clear" w:pos="8459"/>
              <w:tab w:val="right" w:pos="9026" w:leader="dot"/>
            </w:tabs>
            <w:rPr/>
          </w:pPr>
          <w:hyperlink w:anchor="__RefHeading___Toc9053044_73709187">
            <w:r>
              <w:rPr>
                <w:webHidden/>
                <w:rStyle w:val="IndexLink"/>
              </w:rPr>
              <w:t>11</w:t>
            </w:r>
            <w:r>
              <w:rPr>
                <w:rStyle w:val="IndexLink"/>
                <w:rtl w:val="true"/>
              </w:rPr>
              <w:t xml:space="preserve">- </w:t>
            </w:r>
            <w:r>
              <w:rPr>
                <w:rStyle w:val="IndexLink"/>
                <w:rtl w:val="true"/>
              </w:rPr>
              <w:t>کارخانه مطلق‏سازی‏</w:t>
            </w:r>
            <w:r>
              <w:rPr>
                <w:rStyle w:val="IndexLink"/>
                <w:rtl w:val="true"/>
              </w:rPr>
              <w:tab/>
            </w:r>
            <w:r>
              <w:rPr>
                <w:rStyle w:val="IndexLink"/>
              </w:rPr>
              <w:t>268</w:t>
            </w:r>
          </w:hyperlink>
        </w:p>
        <w:p>
          <w:pPr>
            <w:pStyle w:val="Contents3"/>
            <w:tabs>
              <w:tab w:val="clear" w:pos="8459"/>
              <w:tab w:val="right" w:pos="9026" w:leader="dot"/>
            </w:tabs>
            <w:rPr/>
          </w:pPr>
          <w:hyperlink w:anchor="__RefHeading___Toc9053046_73709187">
            <w:r>
              <w:rPr>
                <w:webHidden/>
                <w:rStyle w:val="IndexLink"/>
              </w:rPr>
              <w:t>12</w:t>
            </w:r>
            <w:r>
              <w:rPr>
                <w:rStyle w:val="IndexLink"/>
                <w:rtl w:val="true"/>
              </w:rPr>
              <w:t xml:space="preserve">- </w:t>
            </w:r>
            <w:r>
              <w:rPr>
                <w:rStyle w:val="IndexLink"/>
                <w:rtl w:val="true"/>
              </w:rPr>
              <w:t>کار در إسلام‏</w:t>
            </w:r>
            <w:r>
              <w:rPr>
                <w:rStyle w:val="IndexLink"/>
                <w:rtl w:val="true"/>
              </w:rPr>
              <w:tab/>
            </w:r>
            <w:r>
              <w:rPr>
                <w:rStyle w:val="IndexLink"/>
              </w:rPr>
              <w:t>268</w:t>
            </w:r>
          </w:hyperlink>
        </w:p>
        <w:p>
          <w:pPr>
            <w:pStyle w:val="Contents3"/>
            <w:tabs>
              <w:tab w:val="clear" w:pos="8459"/>
              <w:tab w:val="right" w:pos="9026" w:leader="dot"/>
            </w:tabs>
            <w:rPr/>
          </w:pPr>
          <w:hyperlink w:anchor="__RefHeading___Toc9053048_73709187">
            <w:r>
              <w:rPr>
                <w:webHidden/>
                <w:rStyle w:val="IndexLink"/>
              </w:rPr>
              <w:t>13</w:t>
            </w:r>
            <w:r>
              <w:rPr>
                <w:rStyle w:val="IndexLink"/>
                <w:rtl w:val="true"/>
              </w:rPr>
              <w:t xml:space="preserve">- </w:t>
            </w:r>
            <w:r>
              <w:rPr>
                <w:rStyle w:val="IndexLink"/>
                <w:rtl w:val="true"/>
              </w:rPr>
              <w:t>کارنامه‏</w:t>
            </w:r>
            <w:r>
              <w:rPr>
                <w:rStyle w:val="IndexLink"/>
                <w:rtl w:val="true"/>
              </w:rPr>
              <w:tab/>
            </w:r>
            <w:r>
              <w:rPr>
                <w:rStyle w:val="IndexLink"/>
              </w:rPr>
              <w:t>268</w:t>
            </w:r>
          </w:hyperlink>
        </w:p>
        <w:p>
          <w:pPr>
            <w:pStyle w:val="Contents3"/>
            <w:tabs>
              <w:tab w:val="clear" w:pos="8459"/>
              <w:tab w:val="right" w:pos="9026" w:leader="dot"/>
            </w:tabs>
            <w:rPr/>
          </w:pPr>
          <w:hyperlink w:anchor="__RefHeading___Toc9053050_73709187">
            <w:r>
              <w:rPr>
                <w:webHidden/>
                <w:rStyle w:val="IndexLink"/>
              </w:rPr>
              <w:t>14</w:t>
            </w:r>
            <w:r>
              <w:rPr>
                <w:rStyle w:val="IndexLink"/>
                <w:rtl w:val="true"/>
              </w:rPr>
              <w:t xml:space="preserve">- </w:t>
            </w:r>
            <w:r>
              <w:rPr>
                <w:rStyle w:val="IndexLink"/>
                <w:rtl w:val="true"/>
              </w:rPr>
              <w:t>کارنامه‏</w:t>
            </w:r>
            <w:r>
              <w:rPr>
                <w:rStyle w:val="IndexLink"/>
                <w:rtl w:val="true"/>
              </w:rPr>
              <w:tab/>
            </w:r>
            <w:r>
              <w:rPr>
                <w:rStyle w:val="IndexLink"/>
              </w:rPr>
              <w:t>269</w:t>
            </w:r>
          </w:hyperlink>
        </w:p>
        <w:p>
          <w:pPr>
            <w:pStyle w:val="Contents3"/>
            <w:tabs>
              <w:tab w:val="clear" w:pos="8459"/>
              <w:tab w:val="right" w:pos="9026" w:leader="dot"/>
            </w:tabs>
            <w:rPr/>
          </w:pPr>
          <w:hyperlink w:anchor="__RefHeading___Toc9053052_73709187">
            <w:r>
              <w:rPr>
                <w:webHidden/>
                <w:rStyle w:val="IndexLink"/>
              </w:rPr>
              <w:t>15</w:t>
            </w:r>
            <w:r>
              <w:rPr>
                <w:rStyle w:val="IndexLink"/>
                <w:rtl w:val="true"/>
              </w:rPr>
              <w:t xml:space="preserve">- </w:t>
            </w:r>
            <w:r>
              <w:rPr>
                <w:rStyle w:val="IndexLink"/>
                <w:rtl w:val="true"/>
              </w:rPr>
              <w:t>کارنامه‏</w:t>
            </w:r>
            <w:r>
              <w:rPr>
                <w:rStyle w:val="IndexLink"/>
                <w:rtl w:val="true"/>
              </w:rPr>
              <w:tab/>
            </w:r>
            <w:r>
              <w:rPr>
                <w:rStyle w:val="IndexLink"/>
              </w:rPr>
              <w:t>269</w:t>
            </w:r>
          </w:hyperlink>
        </w:p>
        <w:p>
          <w:pPr>
            <w:pStyle w:val="Contents3"/>
            <w:tabs>
              <w:tab w:val="clear" w:pos="8459"/>
              <w:tab w:val="right" w:pos="9026" w:leader="dot"/>
            </w:tabs>
            <w:rPr/>
          </w:pPr>
          <w:hyperlink w:anchor="__RefHeading___Toc9053054_73709187">
            <w:r>
              <w:rPr>
                <w:webHidden/>
                <w:rStyle w:val="IndexLink"/>
              </w:rPr>
              <w:t>16</w:t>
            </w:r>
            <w:r>
              <w:rPr>
                <w:rStyle w:val="IndexLink"/>
                <w:rtl w:val="true"/>
              </w:rPr>
              <w:t xml:space="preserve">- </w:t>
            </w:r>
            <w:r>
              <w:rPr>
                <w:rStyle w:val="IndexLink"/>
                <w:rtl w:val="true"/>
              </w:rPr>
              <w:t>کارنامه أوقاف‏</w:t>
            </w:r>
            <w:r>
              <w:rPr>
                <w:rStyle w:val="IndexLink"/>
                <w:rtl w:val="true"/>
              </w:rPr>
              <w:tab/>
            </w:r>
            <w:r>
              <w:rPr>
                <w:rStyle w:val="IndexLink"/>
              </w:rPr>
              <w:t>269</w:t>
            </w:r>
          </w:hyperlink>
        </w:p>
        <w:p>
          <w:pPr>
            <w:pStyle w:val="Contents3"/>
            <w:tabs>
              <w:tab w:val="clear" w:pos="8459"/>
              <w:tab w:val="right" w:pos="9026" w:leader="dot"/>
            </w:tabs>
            <w:rPr/>
          </w:pPr>
          <w:hyperlink w:anchor="__RefHeading___Toc9053056_73709187">
            <w:r>
              <w:rPr>
                <w:webHidden/>
                <w:rStyle w:val="IndexLink"/>
              </w:rPr>
              <w:t>17</w:t>
            </w:r>
            <w:r>
              <w:rPr>
                <w:rStyle w:val="IndexLink"/>
                <w:rtl w:val="true"/>
              </w:rPr>
              <w:t xml:space="preserve">- </w:t>
            </w:r>
            <w:r>
              <w:rPr>
                <w:rStyle w:val="IndexLink"/>
                <w:rtl w:val="true"/>
              </w:rPr>
              <w:t>کارنامه أوقاف‏</w:t>
            </w:r>
            <w:r>
              <w:rPr>
                <w:rStyle w:val="IndexLink"/>
                <w:rtl w:val="true"/>
              </w:rPr>
              <w:tab/>
            </w:r>
            <w:r>
              <w:rPr>
                <w:rStyle w:val="IndexLink"/>
              </w:rPr>
              <w:t>269</w:t>
            </w:r>
          </w:hyperlink>
        </w:p>
        <w:p>
          <w:pPr>
            <w:pStyle w:val="Contents3"/>
            <w:tabs>
              <w:tab w:val="clear" w:pos="8459"/>
              <w:tab w:val="right" w:pos="9026" w:leader="dot"/>
            </w:tabs>
            <w:rPr/>
          </w:pPr>
          <w:hyperlink w:anchor="__RefHeading___Toc9053058_73709187">
            <w:r>
              <w:rPr>
                <w:webHidden/>
                <w:rStyle w:val="IndexLink"/>
              </w:rPr>
              <w:t>18</w:t>
            </w:r>
            <w:r>
              <w:rPr>
                <w:rStyle w:val="IndexLink"/>
                <w:rtl w:val="true"/>
              </w:rPr>
              <w:t xml:space="preserve">- </w:t>
            </w:r>
            <w:r>
              <w:rPr>
                <w:rStyle w:val="IndexLink"/>
                <w:rtl w:val="true"/>
              </w:rPr>
              <w:t>کارنامه ایزدی‏</w:t>
            </w:r>
            <w:r>
              <w:rPr>
                <w:rStyle w:val="IndexLink"/>
                <w:rtl w:val="true"/>
              </w:rPr>
              <w:tab/>
            </w:r>
            <w:r>
              <w:rPr>
                <w:rStyle w:val="IndexLink"/>
              </w:rPr>
              <w:t>269</w:t>
            </w:r>
          </w:hyperlink>
        </w:p>
        <w:p>
          <w:pPr>
            <w:pStyle w:val="Contents3"/>
            <w:tabs>
              <w:tab w:val="clear" w:pos="8459"/>
              <w:tab w:val="right" w:pos="9026" w:leader="dot"/>
            </w:tabs>
            <w:rPr/>
          </w:pPr>
          <w:hyperlink w:anchor="__RefHeading___Toc9053060_73709187">
            <w:r>
              <w:rPr>
                <w:webHidden/>
                <w:rStyle w:val="IndexLink"/>
              </w:rPr>
              <w:t>19</w:t>
            </w:r>
            <w:r>
              <w:rPr>
                <w:rStyle w:val="IndexLink"/>
                <w:rtl w:val="true"/>
              </w:rPr>
              <w:t xml:space="preserve">- </w:t>
            </w:r>
            <w:r>
              <w:rPr>
                <w:rStyle w:val="IndexLink"/>
                <w:rtl w:val="true"/>
              </w:rPr>
              <w:t>کارنامه بلخ‏</w:t>
            </w:r>
            <w:r>
              <w:rPr>
                <w:rStyle w:val="IndexLink"/>
                <w:rtl w:val="true"/>
              </w:rPr>
              <w:tab/>
            </w:r>
            <w:r>
              <w:rPr>
                <w:rStyle w:val="IndexLink"/>
              </w:rPr>
              <w:t>269</w:t>
            </w:r>
          </w:hyperlink>
        </w:p>
        <w:p>
          <w:pPr>
            <w:pStyle w:val="Contents3"/>
            <w:tabs>
              <w:tab w:val="clear" w:pos="8459"/>
              <w:tab w:val="right" w:pos="9026" w:leader="dot"/>
            </w:tabs>
            <w:rPr/>
          </w:pPr>
          <w:hyperlink w:anchor="__RefHeading___Toc9053062_73709187">
            <w:r>
              <w:rPr>
                <w:webHidden/>
                <w:rStyle w:val="IndexLink"/>
              </w:rPr>
              <w:t>20</w:t>
            </w:r>
            <w:r>
              <w:rPr>
                <w:rStyle w:val="IndexLink"/>
                <w:rtl w:val="true"/>
              </w:rPr>
              <w:t xml:space="preserve">- </w:t>
            </w:r>
            <w:r>
              <w:rPr>
                <w:rStyle w:val="IndexLink"/>
                <w:rtl w:val="true"/>
              </w:rPr>
              <w:t>کارنامه جهان‏</w:t>
            </w:r>
            <w:r>
              <w:rPr>
                <w:rStyle w:val="IndexLink"/>
                <w:rtl w:val="true"/>
              </w:rPr>
              <w:tab/>
            </w:r>
            <w:r>
              <w:rPr>
                <w:rStyle w:val="IndexLink"/>
              </w:rPr>
              <w:t>270</w:t>
            </w:r>
          </w:hyperlink>
        </w:p>
        <w:p>
          <w:pPr>
            <w:pStyle w:val="Contents3"/>
            <w:tabs>
              <w:tab w:val="clear" w:pos="8459"/>
              <w:tab w:val="right" w:pos="9026" w:leader="dot"/>
            </w:tabs>
            <w:rPr/>
          </w:pPr>
          <w:hyperlink w:anchor="__RefHeading___Toc9053064_73709187">
            <w:r>
              <w:rPr>
                <w:webHidden/>
                <w:rStyle w:val="IndexLink"/>
              </w:rPr>
              <w:t>21</w:t>
            </w:r>
            <w:r>
              <w:rPr>
                <w:rStyle w:val="IndexLink"/>
                <w:rtl w:val="true"/>
              </w:rPr>
              <w:t xml:space="preserve">- </w:t>
            </w:r>
            <w:r>
              <w:rPr>
                <w:rStyle w:val="IndexLink"/>
                <w:rtl w:val="true"/>
              </w:rPr>
              <w:t>کارنامه حسین‏</w:t>
            </w:r>
            <w:r>
              <w:rPr>
                <w:rStyle w:val="IndexLink"/>
                <w:rtl w:val="true"/>
              </w:rPr>
              <w:tab/>
            </w:r>
            <w:r>
              <w:rPr>
                <w:rStyle w:val="IndexLink"/>
              </w:rPr>
              <w:t>270</w:t>
            </w:r>
          </w:hyperlink>
        </w:p>
        <w:p>
          <w:pPr>
            <w:pStyle w:val="Contents3"/>
            <w:tabs>
              <w:tab w:val="clear" w:pos="8459"/>
              <w:tab w:val="right" w:pos="9026" w:leader="dot"/>
            </w:tabs>
            <w:rPr/>
          </w:pPr>
          <w:hyperlink w:anchor="__RefHeading___Toc9053066_73709187">
            <w:r>
              <w:rPr>
                <w:webHidden/>
                <w:rStyle w:val="IndexLink"/>
              </w:rPr>
              <w:t>22</w:t>
            </w:r>
            <w:r>
              <w:rPr>
                <w:rStyle w:val="IndexLink"/>
                <w:rtl w:val="true"/>
              </w:rPr>
              <w:t xml:space="preserve">- </w:t>
            </w:r>
            <w:r>
              <w:rPr>
                <w:rStyle w:val="IndexLink"/>
                <w:rtl w:val="true"/>
              </w:rPr>
              <w:t>کارنامه حیدری‏</w:t>
            </w:r>
            <w:r>
              <w:rPr>
                <w:rStyle w:val="IndexLink"/>
                <w:rtl w:val="true"/>
              </w:rPr>
              <w:tab/>
            </w:r>
            <w:r>
              <w:rPr>
                <w:rStyle w:val="IndexLink"/>
              </w:rPr>
              <w:t>270</w:t>
            </w:r>
          </w:hyperlink>
        </w:p>
        <w:p>
          <w:pPr>
            <w:pStyle w:val="Contents3"/>
            <w:tabs>
              <w:tab w:val="clear" w:pos="8459"/>
              <w:tab w:val="right" w:pos="9026" w:leader="dot"/>
            </w:tabs>
            <w:rPr/>
          </w:pPr>
          <w:hyperlink w:anchor="__RefHeading___Toc9053068_73709187">
            <w:r>
              <w:rPr>
                <w:webHidden/>
                <w:rStyle w:val="IndexLink"/>
              </w:rPr>
              <w:t>23</w:t>
            </w:r>
            <w:r>
              <w:rPr>
                <w:rStyle w:val="IndexLink"/>
                <w:rtl w:val="true"/>
              </w:rPr>
              <w:t xml:space="preserve">- </w:t>
            </w:r>
            <w:r>
              <w:rPr>
                <w:rStyle w:val="IndexLink"/>
                <w:rtl w:val="true"/>
              </w:rPr>
              <w:t>کارنامه فرهنگ‏</w:t>
            </w:r>
            <w:r>
              <w:rPr>
                <w:rStyle w:val="IndexLink"/>
                <w:rtl w:val="true"/>
              </w:rPr>
              <w:tab/>
            </w:r>
            <w:r>
              <w:rPr>
                <w:rStyle w:val="IndexLink"/>
              </w:rPr>
              <w:t>270</w:t>
            </w:r>
          </w:hyperlink>
        </w:p>
        <w:p>
          <w:pPr>
            <w:pStyle w:val="Contents3"/>
            <w:tabs>
              <w:tab w:val="clear" w:pos="8459"/>
              <w:tab w:val="right" w:pos="9026" w:leader="dot"/>
            </w:tabs>
            <w:rPr/>
          </w:pPr>
          <w:hyperlink w:anchor="__RefHeading___Toc9053070_73709187">
            <w:r>
              <w:rPr>
                <w:webHidden/>
                <w:rStyle w:val="IndexLink"/>
              </w:rPr>
              <w:t>24</w:t>
            </w:r>
            <w:r>
              <w:rPr>
                <w:rStyle w:val="IndexLink"/>
                <w:rtl w:val="true"/>
              </w:rPr>
              <w:t xml:space="preserve">- </w:t>
            </w:r>
            <w:r>
              <w:rPr>
                <w:rStyle w:val="IndexLink"/>
                <w:rtl w:val="true"/>
              </w:rPr>
              <w:t>کاروان‏</w:t>
            </w:r>
            <w:r>
              <w:rPr>
                <w:rStyle w:val="IndexLink"/>
                <w:rtl w:val="true"/>
              </w:rPr>
              <w:tab/>
            </w:r>
            <w:r>
              <w:rPr>
                <w:rStyle w:val="IndexLink"/>
              </w:rPr>
              <w:t>270</w:t>
            </w:r>
          </w:hyperlink>
        </w:p>
        <w:p>
          <w:pPr>
            <w:pStyle w:val="Contents3"/>
            <w:tabs>
              <w:tab w:val="clear" w:pos="8459"/>
              <w:tab w:val="right" w:pos="9026" w:leader="dot"/>
            </w:tabs>
            <w:rPr/>
          </w:pPr>
          <w:hyperlink w:anchor="__RefHeading___Toc9053072_73709187">
            <w:r>
              <w:rPr>
                <w:webHidden/>
                <w:rStyle w:val="IndexLink"/>
              </w:rPr>
              <w:t>25</w:t>
            </w:r>
            <w:r>
              <w:rPr>
                <w:rStyle w:val="IndexLink"/>
                <w:rtl w:val="true"/>
              </w:rPr>
              <w:t xml:space="preserve">- </w:t>
            </w:r>
            <w:r>
              <w:rPr>
                <w:rStyle w:val="IndexLink"/>
                <w:rtl w:val="true"/>
              </w:rPr>
              <w:t>کاروان در شیوه التفاصیل‏</w:t>
            </w:r>
            <w:r>
              <w:rPr>
                <w:rStyle w:val="IndexLink"/>
                <w:rtl w:val="true"/>
              </w:rPr>
              <w:tab/>
            </w:r>
            <w:r>
              <w:rPr>
                <w:rStyle w:val="IndexLink"/>
              </w:rPr>
              <w:t>270</w:t>
            </w:r>
          </w:hyperlink>
        </w:p>
        <w:p>
          <w:pPr>
            <w:pStyle w:val="Contents3"/>
            <w:tabs>
              <w:tab w:val="clear" w:pos="8459"/>
              <w:tab w:val="right" w:pos="9026" w:leader="dot"/>
            </w:tabs>
            <w:rPr/>
          </w:pPr>
          <w:hyperlink w:anchor="__RefHeading___Toc9053074_73709187">
            <w:r>
              <w:rPr>
                <w:webHidden/>
                <w:rStyle w:val="IndexLink"/>
              </w:rPr>
              <w:t>26</w:t>
            </w:r>
            <w:r>
              <w:rPr>
                <w:rStyle w:val="IndexLink"/>
                <w:rtl w:val="true"/>
              </w:rPr>
              <w:t xml:space="preserve">- </w:t>
            </w:r>
            <w:r>
              <w:rPr>
                <w:rStyle w:val="IndexLink"/>
                <w:rtl w:val="true"/>
              </w:rPr>
              <w:t>کاروانی از شعر</w:t>
            </w:r>
            <w:r>
              <w:rPr>
                <w:rStyle w:val="IndexLink"/>
                <w:rtl w:val="true"/>
              </w:rPr>
              <w:tab/>
            </w:r>
            <w:r>
              <w:rPr>
                <w:rStyle w:val="IndexLink"/>
              </w:rPr>
              <w:t>270</w:t>
            </w:r>
          </w:hyperlink>
        </w:p>
        <w:p>
          <w:pPr>
            <w:pStyle w:val="Contents3"/>
            <w:tabs>
              <w:tab w:val="clear" w:pos="8459"/>
              <w:tab w:val="right" w:pos="9026" w:leader="dot"/>
            </w:tabs>
            <w:rPr/>
          </w:pPr>
          <w:hyperlink w:anchor="__RefHeading___Toc9053076_73709187">
            <w:r>
              <w:rPr>
                <w:webHidden/>
                <w:rStyle w:val="IndexLink"/>
              </w:rPr>
              <w:t>27</w:t>
            </w:r>
            <w:r>
              <w:rPr>
                <w:rStyle w:val="IndexLink"/>
                <w:rtl w:val="true"/>
              </w:rPr>
              <w:t xml:space="preserve">- </w:t>
            </w:r>
            <w:r>
              <w:rPr>
                <w:rStyle w:val="IndexLink"/>
                <w:rtl w:val="true"/>
              </w:rPr>
              <w:t>کاسر الشهوة</w:t>
            </w:r>
            <w:r>
              <w:rPr>
                <w:rStyle w:val="IndexLink"/>
                <w:rtl w:val="true"/>
              </w:rPr>
              <w:tab/>
            </w:r>
            <w:r>
              <w:rPr>
                <w:rStyle w:val="IndexLink"/>
              </w:rPr>
              <w:t>270</w:t>
            </w:r>
          </w:hyperlink>
        </w:p>
        <w:p>
          <w:pPr>
            <w:pStyle w:val="Contents3"/>
            <w:tabs>
              <w:tab w:val="clear" w:pos="8459"/>
              <w:tab w:val="right" w:pos="9026" w:leader="dot"/>
            </w:tabs>
            <w:rPr/>
          </w:pPr>
          <w:hyperlink w:anchor="__RefHeading___Toc9053078_73709187">
            <w:r>
              <w:rPr>
                <w:webHidden/>
                <w:rStyle w:val="IndexLink"/>
              </w:rPr>
              <w:t>28</w:t>
            </w:r>
            <w:r>
              <w:rPr>
                <w:rStyle w:val="IndexLink"/>
                <w:rtl w:val="true"/>
              </w:rPr>
              <w:t xml:space="preserve">- </w:t>
            </w:r>
            <w:r>
              <w:rPr>
                <w:rStyle w:val="IndexLink"/>
                <w:rtl w:val="true"/>
              </w:rPr>
              <w:t>کأس السائلین‏</w:t>
            </w:r>
            <w:r>
              <w:rPr>
                <w:rStyle w:val="IndexLink"/>
                <w:rtl w:val="true"/>
              </w:rPr>
              <w:tab/>
            </w:r>
            <w:r>
              <w:rPr>
                <w:rStyle w:val="IndexLink"/>
              </w:rPr>
              <w:t>271</w:t>
            </w:r>
          </w:hyperlink>
        </w:p>
        <w:p>
          <w:pPr>
            <w:pStyle w:val="Contents3"/>
            <w:tabs>
              <w:tab w:val="clear" w:pos="8459"/>
              <w:tab w:val="right" w:pos="9026" w:leader="dot"/>
            </w:tabs>
            <w:rPr/>
          </w:pPr>
          <w:hyperlink w:anchor="__RefHeading___Toc9053080_73709187">
            <w:r>
              <w:rPr>
                <w:webHidden/>
                <w:rStyle w:val="IndexLink"/>
              </w:rPr>
              <w:t>29</w:t>
            </w:r>
            <w:r>
              <w:rPr>
                <w:rStyle w:val="IndexLink"/>
                <w:rtl w:val="true"/>
              </w:rPr>
              <w:t xml:space="preserve">- </w:t>
            </w:r>
            <w:r>
              <w:rPr>
                <w:rStyle w:val="IndexLink"/>
                <w:rtl w:val="true"/>
              </w:rPr>
              <w:t>کاسنی‏</w:t>
            </w:r>
            <w:r>
              <w:rPr>
                <w:rStyle w:val="IndexLink"/>
                <w:rtl w:val="true"/>
              </w:rPr>
              <w:tab/>
            </w:r>
            <w:r>
              <w:rPr>
                <w:rStyle w:val="IndexLink"/>
              </w:rPr>
              <w:t>271</w:t>
            </w:r>
          </w:hyperlink>
        </w:p>
        <w:p>
          <w:pPr>
            <w:pStyle w:val="Contents3"/>
            <w:tabs>
              <w:tab w:val="clear" w:pos="8459"/>
              <w:tab w:val="right" w:pos="9026" w:leader="dot"/>
            </w:tabs>
            <w:rPr/>
          </w:pPr>
          <w:hyperlink w:anchor="__RefHeading___Toc9053082_73709187">
            <w:r>
              <w:rPr>
                <w:webHidden/>
                <w:rStyle w:val="IndexLink"/>
                <w:rtl w:val="true"/>
              </w:rPr>
              <w:t>رسالة فی الکاسنی و خواصه‏</w:t>
            </w:r>
            <w:r>
              <w:rPr>
                <w:rStyle w:val="IndexLink"/>
                <w:rtl w:val="true"/>
              </w:rPr>
              <w:tab/>
            </w:r>
            <w:r>
              <w:rPr>
                <w:rStyle w:val="IndexLink"/>
              </w:rPr>
              <w:t>271</w:t>
            </w:r>
          </w:hyperlink>
        </w:p>
        <w:p>
          <w:pPr>
            <w:pStyle w:val="Contents3"/>
            <w:tabs>
              <w:tab w:val="clear" w:pos="8459"/>
              <w:tab w:val="right" w:pos="9026" w:leader="dot"/>
            </w:tabs>
            <w:rPr/>
          </w:pPr>
          <w:hyperlink w:anchor="__RefHeading___Toc9053084_73709187">
            <w:r>
              <w:rPr>
                <w:webHidden/>
                <w:rStyle w:val="IndexLink"/>
              </w:rPr>
              <w:t>30</w:t>
            </w:r>
            <w:r>
              <w:rPr>
                <w:rStyle w:val="IndexLink"/>
                <w:rtl w:val="true"/>
              </w:rPr>
              <w:t xml:space="preserve">- </w:t>
            </w:r>
            <w:r>
              <w:rPr>
                <w:rStyle w:val="IndexLink"/>
                <w:rtl w:val="true"/>
              </w:rPr>
              <w:t>کاسه درویشان‏</w:t>
            </w:r>
            <w:r>
              <w:rPr>
                <w:rStyle w:val="IndexLink"/>
                <w:rtl w:val="true"/>
              </w:rPr>
              <w:tab/>
            </w:r>
            <w:r>
              <w:rPr>
                <w:rStyle w:val="IndexLink"/>
              </w:rPr>
              <w:t>271</w:t>
            </w:r>
          </w:hyperlink>
        </w:p>
        <w:p>
          <w:pPr>
            <w:pStyle w:val="Contents3"/>
            <w:tabs>
              <w:tab w:val="clear" w:pos="8459"/>
              <w:tab w:val="right" w:pos="9026" w:leader="dot"/>
            </w:tabs>
            <w:rPr/>
          </w:pPr>
          <w:hyperlink w:anchor="__RefHeading___Toc9053086_73709187">
            <w:r>
              <w:rPr>
                <w:webHidden/>
                <w:rStyle w:val="IndexLink"/>
              </w:rPr>
              <w:t>31</w:t>
            </w:r>
            <w:r>
              <w:rPr>
                <w:rStyle w:val="IndexLink"/>
                <w:rtl w:val="true"/>
              </w:rPr>
              <w:t xml:space="preserve">- </w:t>
            </w:r>
            <w:r>
              <w:rPr>
                <w:rStyle w:val="IndexLink"/>
                <w:rtl w:val="true"/>
              </w:rPr>
              <w:t>کاشت درختان تبریزی و سپیدار</w:t>
            </w:r>
            <w:r>
              <w:rPr>
                <w:rStyle w:val="IndexLink"/>
                <w:rtl w:val="true"/>
              </w:rPr>
              <w:tab/>
            </w:r>
            <w:r>
              <w:rPr>
                <w:rStyle w:val="IndexLink"/>
              </w:rPr>
              <w:t>271</w:t>
            </w:r>
          </w:hyperlink>
        </w:p>
        <w:p>
          <w:pPr>
            <w:pStyle w:val="Contents3"/>
            <w:tabs>
              <w:tab w:val="clear" w:pos="8459"/>
              <w:tab w:val="right" w:pos="9026" w:leader="dot"/>
            </w:tabs>
            <w:rPr/>
          </w:pPr>
          <w:hyperlink w:anchor="__RefHeading___Toc9053088_73709187">
            <w:r>
              <w:rPr>
                <w:webHidden/>
                <w:rStyle w:val="IndexLink"/>
              </w:rPr>
              <w:t>32</w:t>
            </w:r>
            <w:r>
              <w:rPr>
                <w:rStyle w:val="IndexLink"/>
                <w:rtl w:val="true"/>
              </w:rPr>
              <w:t xml:space="preserve">- </w:t>
            </w:r>
            <w:r>
              <w:rPr>
                <w:rStyle w:val="IndexLink"/>
                <w:rtl w:val="true"/>
              </w:rPr>
              <w:t>کاشتن و نگاه‏داری مرکبات‏</w:t>
            </w:r>
            <w:r>
              <w:rPr>
                <w:rStyle w:val="IndexLink"/>
                <w:rtl w:val="true"/>
              </w:rPr>
              <w:tab/>
            </w:r>
            <w:r>
              <w:rPr>
                <w:rStyle w:val="IndexLink"/>
              </w:rPr>
              <w:t>272</w:t>
            </w:r>
          </w:hyperlink>
        </w:p>
        <w:p>
          <w:pPr>
            <w:pStyle w:val="Contents3"/>
            <w:tabs>
              <w:tab w:val="clear" w:pos="8459"/>
              <w:tab w:val="right" w:pos="9026" w:leader="dot"/>
            </w:tabs>
            <w:rPr/>
          </w:pPr>
          <w:hyperlink w:anchor="__RefHeading___Toc9053090_73709187">
            <w:r>
              <w:rPr>
                <w:webHidden/>
                <w:rStyle w:val="IndexLink"/>
                <w:rtl w:val="true"/>
              </w:rPr>
              <w:t>الکاشف‏</w:t>
            </w:r>
            <w:r>
              <w:rPr>
                <w:rStyle w:val="IndexLink"/>
                <w:rtl w:val="true"/>
              </w:rPr>
              <w:tab/>
            </w:r>
            <w:r>
              <w:rPr>
                <w:rStyle w:val="IndexLink"/>
              </w:rPr>
              <w:t>272</w:t>
            </w:r>
          </w:hyperlink>
        </w:p>
        <w:p>
          <w:pPr>
            <w:pStyle w:val="Contents3"/>
            <w:tabs>
              <w:tab w:val="clear" w:pos="8459"/>
              <w:tab w:val="right" w:pos="9026" w:leader="dot"/>
            </w:tabs>
            <w:rPr/>
          </w:pPr>
          <w:hyperlink w:anchor="__RefHeading___Toc9053092_73709187">
            <w:r>
              <w:rPr>
                <w:webHidden/>
                <w:rStyle w:val="IndexLink"/>
              </w:rPr>
              <w:t>33</w:t>
            </w:r>
            <w:r>
              <w:rPr>
                <w:rStyle w:val="IndexLink"/>
                <w:rtl w:val="true"/>
              </w:rPr>
              <w:t xml:space="preserve">- </w:t>
            </w:r>
            <w:r>
              <w:rPr>
                <w:rStyle w:val="IndexLink"/>
                <w:rtl w:val="true"/>
              </w:rPr>
              <w:t>الکاشف‏</w:t>
            </w:r>
            <w:r>
              <w:rPr>
                <w:rStyle w:val="IndexLink"/>
                <w:rtl w:val="true"/>
              </w:rPr>
              <w:tab/>
            </w:r>
            <w:r>
              <w:rPr>
                <w:rStyle w:val="IndexLink"/>
              </w:rPr>
              <w:t>272</w:t>
            </w:r>
          </w:hyperlink>
        </w:p>
        <w:p>
          <w:pPr>
            <w:pStyle w:val="Contents3"/>
            <w:tabs>
              <w:tab w:val="clear" w:pos="8459"/>
              <w:tab w:val="right" w:pos="9026" w:leader="dot"/>
            </w:tabs>
            <w:rPr/>
          </w:pPr>
          <w:hyperlink w:anchor="__RefHeading___Toc9053094_73709187">
            <w:r>
              <w:rPr>
                <w:webHidden/>
                <w:rStyle w:val="IndexLink"/>
                <w:rtl w:val="true"/>
              </w:rPr>
              <w:t>کاشف الأحوال عن أحوال الاستدلال‏</w:t>
            </w:r>
            <w:r>
              <w:rPr>
                <w:rStyle w:val="IndexLink"/>
                <w:rtl w:val="true"/>
              </w:rPr>
              <w:tab/>
            </w:r>
            <w:r>
              <w:rPr>
                <w:rStyle w:val="IndexLink"/>
              </w:rPr>
              <w:t>272</w:t>
            </w:r>
          </w:hyperlink>
        </w:p>
        <w:p>
          <w:pPr>
            <w:pStyle w:val="Contents3"/>
            <w:tabs>
              <w:tab w:val="clear" w:pos="8459"/>
              <w:tab w:val="right" w:pos="9026" w:leader="dot"/>
            </w:tabs>
            <w:rPr/>
          </w:pPr>
          <w:hyperlink w:anchor="__RefHeading___Toc9053096_73709187">
            <w:r>
              <w:rPr>
                <w:webHidden/>
                <w:rStyle w:val="IndexLink"/>
              </w:rPr>
              <w:t>34</w:t>
            </w:r>
            <w:r>
              <w:rPr>
                <w:rStyle w:val="IndexLink"/>
                <w:rtl w:val="true"/>
              </w:rPr>
              <w:t xml:space="preserve">- </w:t>
            </w:r>
            <w:r>
              <w:rPr>
                <w:rStyle w:val="IndexLink"/>
                <w:rtl w:val="true"/>
              </w:rPr>
              <w:t>کاشف الأذهان فی شرح أسماء القرآن‏</w:t>
            </w:r>
            <w:r>
              <w:rPr>
                <w:rStyle w:val="IndexLink"/>
                <w:rtl w:val="true"/>
              </w:rPr>
              <w:tab/>
            </w:r>
            <w:r>
              <w:rPr>
                <w:rStyle w:val="IndexLink"/>
              </w:rPr>
              <w:t>272</w:t>
            </w:r>
          </w:hyperlink>
        </w:p>
        <w:p>
          <w:pPr>
            <w:pStyle w:val="Contents3"/>
            <w:tabs>
              <w:tab w:val="clear" w:pos="8459"/>
              <w:tab w:val="right" w:pos="9026" w:leader="dot"/>
            </w:tabs>
            <w:rPr/>
          </w:pPr>
          <w:hyperlink w:anchor="__RefHeading___Toc9053098_73709187">
            <w:r>
              <w:rPr>
                <w:webHidden/>
                <w:rStyle w:val="IndexLink"/>
              </w:rPr>
              <w:t>35</w:t>
            </w:r>
            <w:r>
              <w:rPr>
                <w:rStyle w:val="IndexLink"/>
                <w:rtl w:val="true"/>
              </w:rPr>
              <w:t xml:space="preserve">- </w:t>
            </w:r>
            <w:r>
              <w:rPr>
                <w:rStyle w:val="IndexLink"/>
                <w:rtl w:val="true"/>
              </w:rPr>
              <w:t>کاشف الأستار</w:t>
            </w:r>
            <w:r>
              <w:rPr>
                <w:rStyle w:val="IndexLink"/>
                <w:rtl w:val="true"/>
              </w:rPr>
              <w:tab/>
            </w:r>
            <w:r>
              <w:rPr>
                <w:rStyle w:val="IndexLink"/>
              </w:rPr>
              <w:t>272</w:t>
            </w:r>
          </w:hyperlink>
        </w:p>
        <w:p>
          <w:pPr>
            <w:pStyle w:val="Contents3"/>
            <w:tabs>
              <w:tab w:val="clear" w:pos="8459"/>
              <w:tab w:val="right" w:pos="9026" w:leader="dot"/>
            </w:tabs>
            <w:rPr/>
          </w:pPr>
          <w:hyperlink w:anchor="__RefHeading___Toc9053100_73709187">
            <w:r>
              <w:rPr>
                <w:webHidden/>
                <w:rStyle w:val="IndexLink"/>
              </w:rPr>
              <w:t>36</w:t>
            </w:r>
            <w:r>
              <w:rPr>
                <w:rStyle w:val="IndexLink"/>
                <w:rtl w:val="true"/>
              </w:rPr>
              <w:t xml:space="preserve">- </w:t>
            </w:r>
            <w:r>
              <w:rPr>
                <w:rStyle w:val="IndexLink"/>
                <w:rtl w:val="true"/>
              </w:rPr>
              <w:t>کاشف الأستار فی شرح تلخیص تحفه الأبرار</w:t>
            </w:r>
            <w:r>
              <w:rPr>
                <w:rStyle w:val="IndexLink"/>
                <w:rtl w:val="true"/>
              </w:rPr>
              <w:tab/>
            </w:r>
            <w:r>
              <w:rPr>
                <w:rStyle w:val="IndexLink"/>
              </w:rPr>
              <w:t>272</w:t>
            </w:r>
          </w:hyperlink>
        </w:p>
        <w:p>
          <w:pPr>
            <w:pStyle w:val="Contents3"/>
            <w:tabs>
              <w:tab w:val="clear" w:pos="8459"/>
              <w:tab w:val="right" w:pos="9026" w:leader="dot"/>
            </w:tabs>
            <w:rPr/>
          </w:pPr>
          <w:hyperlink w:anchor="__RefHeading___Toc9053102_73709187">
            <w:r>
              <w:rPr>
                <w:webHidden/>
                <w:rStyle w:val="IndexLink"/>
              </w:rPr>
              <w:t>37</w:t>
            </w:r>
            <w:r>
              <w:rPr>
                <w:rStyle w:val="IndexLink"/>
                <w:rtl w:val="true"/>
              </w:rPr>
              <w:t xml:space="preserve">- </w:t>
            </w:r>
            <w:r>
              <w:rPr>
                <w:rStyle w:val="IndexLink"/>
                <w:rtl w:val="true"/>
              </w:rPr>
              <w:t>کاشف الأستار</w:t>
            </w:r>
            <w:r>
              <w:rPr>
                <w:rStyle w:val="IndexLink"/>
                <w:rtl w:val="true"/>
              </w:rPr>
              <w:tab/>
            </w:r>
            <w:r>
              <w:rPr>
                <w:rStyle w:val="IndexLink"/>
              </w:rPr>
              <w:t>272</w:t>
            </w:r>
          </w:hyperlink>
        </w:p>
        <w:p>
          <w:pPr>
            <w:pStyle w:val="Contents3"/>
            <w:tabs>
              <w:tab w:val="clear" w:pos="8459"/>
              <w:tab w:val="right" w:pos="9026" w:leader="dot"/>
            </w:tabs>
            <w:rPr/>
          </w:pPr>
          <w:hyperlink w:anchor="__RefHeading___Toc9053104_73709187">
            <w:r>
              <w:rPr>
                <w:webHidden/>
                <w:rStyle w:val="IndexLink"/>
              </w:rPr>
              <w:t>38</w:t>
            </w:r>
            <w:r>
              <w:rPr>
                <w:rStyle w:val="IndexLink"/>
                <w:rtl w:val="true"/>
              </w:rPr>
              <w:t xml:space="preserve">- </w:t>
            </w:r>
            <w:r>
              <w:rPr>
                <w:rStyle w:val="IndexLink"/>
                <w:rtl w:val="true"/>
              </w:rPr>
              <w:t>کاشف اسرار و مطلع أنوار</w:t>
            </w:r>
            <w:r>
              <w:rPr>
                <w:rStyle w:val="IndexLink"/>
                <w:rtl w:val="true"/>
              </w:rPr>
              <w:tab/>
            </w:r>
            <w:r>
              <w:rPr>
                <w:rStyle w:val="IndexLink"/>
              </w:rPr>
              <w:t>273</w:t>
            </w:r>
          </w:hyperlink>
        </w:p>
        <w:p>
          <w:pPr>
            <w:pStyle w:val="Contents3"/>
            <w:tabs>
              <w:tab w:val="clear" w:pos="8459"/>
              <w:tab w:val="right" w:pos="9026" w:leader="dot"/>
            </w:tabs>
            <w:rPr/>
          </w:pPr>
          <w:hyperlink w:anchor="__RefHeading___Toc9053106_73709187">
            <w:r>
              <w:rPr>
                <w:webHidden/>
                <w:rStyle w:val="IndexLink"/>
              </w:rPr>
              <w:t>39</w:t>
            </w:r>
            <w:r>
              <w:rPr>
                <w:rStyle w:val="IndexLink"/>
                <w:rtl w:val="true"/>
              </w:rPr>
              <w:t xml:space="preserve">- </w:t>
            </w:r>
            <w:r>
              <w:rPr>
                <w:rStyle w:val="IndexLink"/>
                <w:rtl w:val="true"/>
              </w:rPr>
              <w:t>کاشف الأسرار</w:t>
            </w:r>
            <w:r>
              <w:rPr>
                <w:rStyle w:val="IndexLink"/>
                <w:rtl w:val="true"/>
              </w:rPr>
              <w:tab/>
            </w:r>
            <w:r>
              <w:rPr>
                <w:rStyle w:val="IndexLink"/>
              </w:rPr>
              <w:t>273</w:t>
            </w:r>
          </w:hyperlink>
        </w:p>
        <w:p>
          <w:pPr>
            <w:pStyle w:val="Contents3"/>
            <w:tabs>
              <w:tab w:val="clear" w:pos="8459"/>
              <w:tab w:val="right" w:pos="9026" w:leader="dot"/>
            </w:tabs>
            <w:rPr/>
          </w:pPr>
          <w:hyperlink w:anchor="__RefHeading___Toc9053108_73709187">
            <w:r>
              <w:rPr>
                <w:webHidden/>
                <w:rStyle w:val="IndexLink"/>
              </w:rPr>
              <w:t>40</w:t>
            </w:r>
            <w:r>
              <w:rPr>
                <w:rStyle w:val="IndexLink"/>
                <w:rtl w:val="true"/>
              </w:rPr>
              <w:t xml:space="preserve">- </w:t>
            </w:r>
            <w:r>
              <w:rPr>
                <w:rStyle w:val="IndexLink"/>
                <w:rtl w:val="true"/>
              </w:rPr>
              <w:t>کاشف الأسرار</w:t>
            </w:r>
            <w:r>
              <w:rPr>
                <w:rStyle w:val="IndexLink"/>
                <w:rtl w:val="true"/>
              </w:rPr>
              <w:tab/>
            </w:r>
            <w:r>
              <w:rPr>
                <w:rStyle w:val="IndexLink"/>
              </w:rPr>
              <w:t>273</w:t>
            </w:r>
          </w:hyperlink>
        </w:p>
        <w:p>
          <w:pPr>
            <w:pStyle w:val="Contents3"/>
            <w:tabs>
              <w:tab w:val="clear" w:pos="8459"/>
              <w:tab w:val="right" w:pos="9026" w:leader="dot"/>
            </w:tabs>
            <w:rPr/>
          </w:pPr>
          <w:hyperlink w:anchor="__RefHeading___Toc9053110_73709187">
            <w:r>
              <w:rPr>
                <w:webHidden/>
                <w:rStyle w:val="IndexLink"/>
              </w:rPr>
              <w:t>41</w:t>
            </w:r>
            <w:r>
              <w:rPr>
                <w:rStyle w:val="IndexLink"/>
                <w:rtl w:val="true"/>
              </w:rPr>
              <w:t xml:space="preserve">- </w:t>
            </w:r>
            <w:r>
              <w:rPr>
                <w:rStyle w:val="IndexLink"/>
                <w:rtl w:val="true"/>
              </w:rPr>
              <w:t>کاشف الأسرار</w:t>
            </w:r>
            <w:r>
              <w:rPr>
                <w:rStyle w:val="IndexLink"/>
                <w:rtl w:val="true"/>
              </w:rPr>
              <w:tab/>
            </w:r>
            <w:r>
              <w:rPr>
                <w:rStyle w:val="IndexLink"/>
              </w:rPr>
              <w:t>273</w:t>
            </w:r>
          </w:hyperlink>
        </w:p>
        <w:p>
          <w:pPr>
            <w:pStyle w:val="Contents3"/>
            <w:tabs>
              <w:tab w:val="clear" w:pos="8459"/>
              <w:tab w:val="right" w:pos="9026" w:leader="dot"/>
            </w:tabs>
            <w:rPr/>
          </w:pPr>
          <w:hyperlink w:anchor="__RefHeading___Toc9053112_73709187">
            <w:r>
              <w:rPr>
                <w:webHidden/>
                <w:rStyle w:val="IndexLink"/>
              </w:rPr>
              <w:t>42</w:t>
            </w:r>
            <w:r>
              <w:rPr>
                <w:rStyle w:val="IndexLink"/>
                <w:rtl w:val="true"/>
              </w:rPr>
              <w:t xml:space="preserve">- </w:t>
            </w:r>
            <w:r>
              <w:rPr>
                <w:rStyle w:val="IndexLink"/>
                <w:rtl w:val="true"/>
              </w:rPr>
              <w:t>کاشف الأسرار و السرائر</w:t>
            </w:r>
            <w:r>
              <w:rPr>
                <w:rStyle w:val="IndexLink"/>
                <w:rtl w:val="true"/>
              </w:rPr>
              <w:tab/>
            </w:r>
            <w:r>
              <w:rPr>
                <w:rStyle w:val="IndexLink"/>
              </w:rPr>
              <w:t>273</w:t>
            </w:r>
          </w:hyperlink>
        </w:p>
        <w:p>
          <w:pPr>
            <w:pStyle w:val="Contents3"/>
            <w:tabs>
              <w:tab w:val="clear" w:pos="8459"/>
              <w:tab w:val="right" w:pos="9026" w:leader="dot"/>
            </w:tabs>
            <w:rPr/>
          </w:pPr>
          <w:hyperlink w:anchor="__RefHeading___Toc9053114_73709187">
            <w:r>
              <w:rPr>
                <w:webHidden/>
                <w:rStyle w:val="IndexLink"/>
              </w:rPr>
              <w:t>43</w:t>
            </w:r>
            <w:r>
              <w:rPr>
                <w:rStyle w:val="IndexLink"/>
                <w:rtl w:val="true"/>
              </w:rPr>
              <w:t xml:space="preserve">- </w:t>
            </w:r>
            <w:r>
              <w:rPr>
                <w:rStyle w:val="IndexLink"/>
                <w:rtl w:val="true"/>
              </w:rPr>
              <w:t>کاشف الأسماء</w:t>
            </w:r>
            <w:r>
              <w:rPr>
                <w:rStyle w:val="IndexLink"/>
                <w:rtl w:val="true"/>
              </w:rPr>
              <w:tab/>
            </w:r>
            <w:r>
              <w:rPr>
                <w:rStyle w:val="IndexLink"/>
              </w:rPr>
              <w:t>274</w:t>
            </w:r>
          </w:hyperlink>
        </w:p>
        <w:p>
          <w:pPr>
            <w:pStyle w:val="Contents3"/>
            <w:tabs>
              <w:tab w:val="clear" w:pos="8459"/>
              <w:tab w:val="right" w:pos="9026" w:leader="dot"/>
            </w:tabs>
            <w:rPr/>
          </w:pPr>
          <w:hyperlink w:anchor="__RefHeading___Toc9053116_73709187">
            <w:r>
              <w:rPr>
                <w:webHidden/>
                <w:rStyle w:val="IndexLink"/>
                <w:rtl w:val="true"/>
              </w:rPr>
              <w:t>کاشف الحال‏</w:t>
            </w:r>
            <w:r>
              <w:rPr>
                <w:rStyle w:val="IndexLink"/>
                <w:rtl w:val="true"/>
              </w:rPr>
              <w:tab/>
            </w:r>
            <w:r>
              <w:rPr>
                <w:rStyle w:val="IndexLink"/>
              </w:rPr>
              <w:t>274</w:t>
            </w:r>
          </w:hyperlink>
        </w:p>
        <w:p>
          <w:pPr>
            <w:pStyle w:val="Contents3"/>
            <w:tabs>
              <w:tab w:val="clear" w:pos="8459"/>
              <w:tab w:val="right" w:pos="9026" w:leader="dot"/>
            </w:tabs>
            <w:rPr/>
          </w:pPr>
          <w:hyperlink w:anchor="__RefHeading___Toc9053118_73709187">
            <w:r>
              <w:rPr>
                <w:webHidden/>
                <w:rStyle w:val="IndexLink"/>
              </w:rPr>
              <w:t>44</w:t>
            </w:r>
            <w:r>
              <w:rPr>
                <w:rStyle w:val="IndexLink"/>
                <w:rtl w:val="true"/>
              </w:rPr>
              <w:t xml:space="preserve">- </w:t>
            </w:r>
            <w:r>
              <w:rPr>
                <w:rStyle w:val="IndexLink"/>
                <w:rtl w:val="true"/>
              </w:rPr>
              <w:t>کاشف الحجاب عن مصالح الحجاب للنساء</w:t>
            </w:r>
            <w:r>
              <w:rPr>
                <w:rStyle w:val="IndexLink"/>
                <w:rtl w:val="true"/>
              </w:rPr>
              <w:tab/>
            </w:r>
            <w:r>
              <w:rPr>
                <w:rStyle w:val="IndexLink"/>
              </w:rPr>
              <w:t>274</w:t>
            </w:r>
          </w:hyperlink>
        </w:p>
        <w:p>
          <w:pPr>
            <w:pStyle w:val="Contents3"/>
            <w:tabs>
              <w:tab w:val="clear" w:pos="8459"/>
              <w:tab w:val="right" w:pos="9026" w:leader="dot"/>
            </w:tabs>
            <w:rPr/>
          </w:pPr>
          <w:hyperlink w:anchor="__RefHeading___Toc9053120_73709187">
            <w:r>
              <w:rPr>
                <w:webHidden/>
                <w:rStyle w:val="IndexLink"/>
              </w:rPr>
              <w:t>45</w:t>
            </w:r>
            <w:r>
              <w:rPr>
                <w:rStyle w:val="IndexLink"/>
                <w:rtl w:val="true"/>
              </w:rPr>
              <w:t xml:space="preserve">- </w:t>
            </w:r>
            <w:r>
              <w:rPr>
                <w:rStyle w:val="IndexLink"/>
                <w:rtl w:val="true"/>
              </w:rPr>
              <w:t>کاشف الحجاب و رافع النقاب‏</w:t>
            </w:r>
            <w:r>
              <w:rPr>
                <w:rStyle w:val="IndexLink"/>
                <w:rtl w:val="true"/>
              </w:rPr>
              <w:tab/>
            </w:r>
            <w:r>
              <w:rPr>
                <w:rStyle w:val="IndexLink"/>
              </w:rPr>
              <w:t>274</w:t>
            </w:r>
          </w:hyperlink>
        </w:p>
        <w:p>
          <w:pPr>
            <w:pStyle w:val="Contents3"/>
            <w:tabs>
              <w:tab w:val="clear" w:pos="8459"/>
              <w:tab w:val="right" w:pos="9026" w:leader="dot"/>
            </w:tabs>
            <w:rPr/>
          </w:pPr>
          <w:hyperlink w:anchor="__RefHeading___Toc9053122_73709187">
            <w:r>
              <w:rPr>
                <w:webHidden/>
                <w:rStyle w:val="IndexLink"/>
                <w:rtl w:val="true"/>
              </w:rPr>
              <w:t>کاشف الحق‏</w:t>
            </w:r>
            <w:r>
              <w:rPr>
                <w:rStyle w:val="IndexLink"/>
                <w:rtl w:val="true"/>
              </w:rPr>
              <w:tab/>
            </w:r>
            <w:r>
              <w:rPr>
                <w:rStyle w:val="IndexLink"/>
              </w:rPr>
              <w:t>274</w:t>
            </w:r>
          </w:hyperlink>
        </w:p>
        <w:p>
          <w:pPr>
            <w:pStyle w:val="Contents3"/>
            <w:tabs>
              <w:tab w:val="clear" w:pos="8459"/>
              <w:tab w:val="right" w:pos="9026" w:leader="dot"/>
            </w:tabs>
            <w:rPr/>
          </w:pPr>
          <w:hyperlink w:anchor="__RefHeading___Toc9053124_73709187">
            <w:r>
              <w:rPr>
                <w:webHidden/>
                <w:rStyle w:val="IndexLink"/>
              </w:rPr>
              <w:t>46</w:t>
            </w:r>
            <w:r>
              <w:rPr>
                <w:rStyle w:val="IndexLink"/>
                <w:rtl w:val="true"/>
              </w:rPr>
              <w:t xml:space="preserve">- </w:t>
            </w:r>
            <w:r>
              <w:rPr>
                <w:rStyle w:val="IndexLink"/>
                <w:rtl w:val="true"/>
              </w:rPr>
              <w:t>کاشف الحق‏</w:t>
            </w:r>
            <w:r>
              <w:rPr>
                <w:rStyle w:val="IndexLink"/>
                <w:rtl w:val="true"/>
              </w:rPr>
              <w:tab/>
            </w:r>
            <w:r>
              <w:rPr>
                <w:rStyle w:val="IndexLink"/>
              </w:rPr>
              <w:t>275</w:t>
            </w:r>
          </w:hyperlink>
        </w:p>
        <w:p>
          <w:pPr>
            <w:pStyle w:val="Contents3"/>
            <w:tabs>
              <w:tab w:val="clear" w:pos="8459"/>
              <w:tab w:val="right" w:pos="9026" w:leader="dot"/>
            </w:tabs>
            <w:rPr/>
          </w:pPr>
          <w:hyperlink w:anchor="__RefHeading___Toc9053126_73709187">
            <w:r>
              <w:rPr>
                <w:webHidden/>
                <w:rStyle w:val="IndexLink"/>
              </w:rPr>
              <w:t>47</w:t>
            </w:r>
            <w:r>
              <w:rPr>
                <w:rStyle w:val="IndexLink"/>
                <w:rtl w:val="true"/>
              </w:rPr>
              <w:t xml:space="preserve">- </w:t>
            </w:r>
            <w:r>
              <w:rPr>
                <w:rStyle w:val="IndexLink"/>
                <w:rtl w:val="true"/>
              </w:rPr>
              <w:t>کاشف الحق‏</w:t>
            </w:r>
            <w:r>
              <w:rPr>
                <w:rStyle w:val="IndexLink"/>
                <w:rtl w:val="true"/>
              </w:rPr>
              <w:tab/>
            </w:r>
            <w:r>
              <w:rPr>
                <w:rStyle w:val="IndexLink"/>
              </w:rPr>
              <w:t>275</w:t>
            </w:r>
          </w:hyperlink>
        </w:p>
        <w:p>
          <w:pPr>
            <w:pStyle w:val="Contents3"/>
            <w:tabs>
              <w:tab w:val="clear" w:pos="8459"/>
              <w:tab w:val="right" w:pos="9026" w:leader="dot"/>
            </w:tabs>
            <w:rPr/>
          </w:pPr>
          <w:hyperlink w:anchor="__RefHeading___Toc9053128_73709187">
            <w:r>
              <w:rPr>
                <w:webHidden/>
                <w:rStyle w:val="IndexLink"/>
              </w:rPr>
              <w:t>48</w:t>
            </w:r>
            <w:r>
              <w:rPr>
                <w:rStyle w:val="IndexLink"/>
                <w:rtl w:val="true"/>
              </w:rPr>
              <w:t xml:space="preserve">- </w:t>
            </w:r>
            <w:r>
              <w:rPr>
                <w:rStyle w:val="IndexLink"/>
                <w:rtl w:val="true"/>
              </w:rPr>
              <w:t>کاشف الحقائق‏</w:t>
            </w:r>
            <w:r>
              <w:rPr>
                <w:rStyle w:val="IndexLink"/>
                <w:rtl w:val="true"/>
              </w:rPr>
              <w:tab/>
            </w:r>
            <w:r>
              <w:rPr>
                <w:rStyle w:val="IndexLink"/>
              </w:rPr>
              <w:t>275</w:t>
            </w:r>
          </w:hyperlink>
        </w:p>
        <w:p>
          <w:pPr>
            <w:pStyle w:val="Contents3"/>
            <w:tabs>
              <w:tab w:val="clear" w:pos="8459"/>
              <w:tab w:val="right" w:pos="9026" w:leader="dot"/>
            </w:tabs>
            <w:rPr/>
          </w:pPr>
          <w:hyperlink w:anchor="__RefHeading___Toc9053130_73709187">
            <w:r>
              <w:rPr>
                <w:webHidden/>
                <w:rStyle w:val="IndexLink"/>
              </w:rPr>
              <w:t>49</w:t>
            </w:r>
            <w:r>
              <w:rPr>
                <w:rStyle w:val="IndexLink"/>
                <w:rtl w:val="true"/>
              </w:rPr>
              <w:t xml:space="preserve">- </w:t>
            </w:r>
            <w:r>
              <w:rPr>
                <w:rStyle w:val="IndexLink"/>
                <w:rtl w:val="true"/>
              </w:rPr>
              <w:t>کاشف الحقائق‏</w:t>
            </w:r>
            <w:r>
              <w:rPr>
                <w:rStyle w:val="IndexLink"/>
                <w:rtl w:val="true"/>
              </w:rPr>
              <w:tab/>
            </w:r>
            <w:r>
              <w:rPr>
                <w:rStyle w:val="IndexLink"/>
              </w:rPr>
              <w:t>275</w:t>
            </w:r>
          </w:hyperlink>
        </w:p>
        <w:p>
          <w:pPr>
            <w:pStyle w:val="Contents3"/>
            <w:tabs>
              <w:tab w:val="clear" w:pos="8459"/>
              <w:tab w:val="right" w:pos="9026" w:leader="dot"/>
            </w:tabs>
            <w:rPr/>
          </w:pPr>
          <w:hyperlink w:anchor="__RefHeading___Toc9053132_73709187">
            <w:r>
              <w:rPr>
                <w:webHidden/>
                <w:rStyle w:val="IndexLink"/>
              </w:rPr>
              <w:t>50</w:t>
            </w:r>
            <w:r>
              <w:rPr>
                <w:rStyle w:val="IndexLink"/>
                <w:rtl w:val="true"/>
              </w:rPr>
              <w:t xml:space="preserve">- </w:t>
            </w:r>
            <w:r>
              <w:rPr>
                <w:rStyle w:val="IndexLink"/>
                <w:rtl w:val="true"/>
              </w:rPr>
              <w:t>کاشف الحقائق‏</w:t>
            </w:r>
            <w:r>
              <w:rPr>
                <w:rStyle w:val="IndexLink"/>
                <w:rtl w:val="true"/>
              </w:rPr>
              <w:tab/>
            </w:r>
            <w:r>
              <w:rPr>
                <w:rStyle w:val="IndexLink"/>
              </w:rPr>
              <w:t>275</w:t>
            </w:r>
          </w:hyperlink>
        </w:p>
        <w:p>
          <w:pPr>
            <w:pStyle w:val="Contents3"/>
            <w:tabs>
              <w:tab w:val="clear" w:pos="8459"/>
              <w:tab w:val="right" w:pos="9026" w:leader="dot"/>
            </w:tabs>
            <w:rPr/>
          </w:pPr>
          <w:hyperlink w:anchor="__RefHeading___Toc9053134_73709187">
            <w:r>
              <w:rPr>
                <w:webHidden/>
                <w:rStyle w:val="IndexLink"/>
              </w:rPr>
              <w:t>51</w:t>
            </w:r>
            <w:r>
              <w:rPr>
                <w:rStyle w:val="IndexLink"/>
                <w:rtl w:val="true"/>
              </w:rPr>
              <w:t xml:space="preserve">- </w:t>
            </w:r>
            <w:r>
              <w:rPr>
                <w:rStyle w:val="IndexLink"/>
                <w:rtl w:val="true"/>
              </w:rPr>
              <w:t>کاشف الرموز</w:t>
            </w:r>
            <w:r>
              <w:rPr>
                <w:rStyle w:val="IndexLink"/>
                <w:rtl w:val="true"/>
              </w:rPr>
              <w:tab/>
            </w:r>
            <w:r>
              <w:rPr>
                <w:rStyle w:val="IndexLink"/>
              </w:rPr>
              <w:t>276</w:t>
            </w:r>
          </w:hyperlink>
        </w:p>
        <w:p>
          <w:pPr>
            <w:pStyle w:val="Contents3"/>
            <w:tabs>
              <w:tab w:val="clear" w:pos="8459"/>
              <w:tab w:val="right" w:pos="9026" w:leader="dot"/>
            </w:tabs>
            <w:rPr/>
          </w:pPr>
          <w:hyperlink w:anchor="__RefHeading___Toc9053136_73709187">
            <w:r>
              <w:rPr>
                <w:webHidden/>
                <w:rStyle w:val="IndexLink"/>
              </w:rPr>
              <w:t>52</w:t>
            </w:r>
            <w:r>
              <w:rPr>
                <w:rStyle w:val="IndexLink"/>
                <w:rtl w:val="true"/>
              </w:rPr>
              <w:t xml:space="preserve">- </w:t>
            </w:r>
            <w:r>
              <w:rPr>
                <w:rStyle w:val="IndexLink"/>
                <w:rtl w:val="true"/>
              </w:rPr>
              <w:t>کاشف الرموز</w:t>
            </w:r>
            <w:r>
              <w:rPr>
                <w:rStyle w:val="IndexLink"/>
                <w:rtl w:val="true"/>
              </w:rPr>
              <w:tab/>
            </w:r>
            <w:r>
              <w:rPr>
                <w:rStyle w:val="IndexLink"/>
              </w:rPr>
              <w:t>276</w:t>
            </w:r>
          </w:hyperlink>
        </w:p>
        <w:p>
          <w:pPr>
            <w:pStyle w:val="Contents3"/>
            <w:tabs>
              <w:tab w:val="clear" w:pos="8459"/>
              <w:tab w:val="right" w:pos="9026" w:leader="dot"/>
            </w:tabs>
            <w:rPr/>
          </w:pPr>
          <w:hyperlink w:anchor="__RefHeading___Toc9053138_73709187">
            <w:r>
              <w:rPr>
                <w:webHidden/>
                <w:rStyle w:val="IndexLink"/>
              </w:rPr>
              <w:t>53</w:t>
            </w:r>
            <w:r>
              <w:rPr>
                <w:rStyle w:val="IndexLink"/>
                <w:rtl w:val="true"/>
              </w:rPr>
              <w:t xml:space="preserve">- </w:t>
            </w:r>
            <w:r>
              <w:rPr>
                <w:rStyle w:val="IndexLink"/>
                <w:rtl w:val="true"/>
              </w:rPr>
              <w:t>کاشف الرؤیا</w:t>
            </w:r>
            <w:r>
              <w:rPr>
                <w:rStyle w:val="IndexLink"/>
                <w:rtl w:val="true"/>
              </w:rPr>
              <w:tab/>
            </w:r>
            <w:r>
              <w:rPr>
                <w:rStyle w:val="IndexLink"/>
              </w:rPr>
              <w:t>276</w:t>
            </w:r>
          </w:hyperlink>
        </w:p>
        <w:p>
          <w:pPr>
            <w:pStyle w:val="Contents3"/>
            <w:tabs>
              <w:tab w:val="clear" w:pos="8459"/>
              <w:tab w:val="right" w:pos="9026" w:leader="dot"/>
            </w:tabs>
            <w:rPr/>
          </w:pPr>
          <w:hyperlink w:anchor="__RefHeading___Toc9053140_73709187">
            <w:r>
              <w:rPr>
                <w:webHidden/>
                <w:rStyle w:val="IndexLink"/>
              </w:rPr>
              <w:t>54</w:t>
            </w:r>
            <w:r>
              <w:rPr>
                <w:rStyle w:val="IndexLink"/>
                <w:rtl w:val="true"/>
              </w:rPr>
              <w:t xml:space="preserve">- </w:t>
            </w:r>
            <w:r>
              <w:rPr>
                <w:rStyle w:val="IndexLink"/>
                <w:rtl w:val="true"/>
              </w:rPr>
              <w:t>کاشف الریبة</w:t>
            </w:r>
            <w:r>
              <w:rPr>
                <w:rStyle w:val="IndexLink"/>
                <w:rtl w:val="true"/>
              </w:rPr>
              <w:tab/>
            </w:r>
            <w:r>
              <w:rPr>
                <w:rStyle w:val="IndexLink"/>
              </w:rPr>
              <w:t>276</w:t>
            </w:r>
          </w:hyperlink>
        </w:p>
        <w:p>
          <w:pPr>
            <w:pStyle w:val="Contents3"/>
            <w:tabs>
              <w:tab w:val="clear" w:pos="8459"/>
              <w:tab w:val="right" w:pos="9026" w:leader="dot"/>
            </w:tabs>
            <w:rPr/>
          </w:pPr>
          <w:hyperlink w:anchor="__RefHeading___Toc9053142_73709187">
            <w:r>
              <w:rPr>
                <w:webHidden/>
                <w:rStyle w:val="IndexLink"/>
              </w:rPr>
              <w:t>55</w:t>
            </w:r>
            <w:r>
              <w:rPr>
                <w:rStyle w:val="IndexLink"/>
                <w:rtl w:val="true"/>
              </w:rPr>
              <w:t xml:space="preserve">- </w:t>
            </w:r>
            <w:r>
              <w:rPr>
                <w:rStyle w:val="IndexLink"/>
                <w:rtl w:val="true"/>
              </w:rPr>
              <w:t>کاشف الریبة فی أسرار الغیبة</w:t>
            </w:r>
            <w:r>
              <w:rPr>
                <w:rStyle w:val="IndexLink"/>
                <w:rtl w:val="true"/>
              </w:rPr>
              <w:tab/>
            </w:r>
            <w:r>
              <w:rPr>
                <w:rStyle w:val="IndexLink"/>
              </w:rPr>
              <w:t>276</w:t>
            </w:r>
          </w:hyperlink>
        </w:p>
        <w:p>
          <w:pPr>
            <w:pStyle w:val="Contents3"/>
            <w:tabs>
              <w:tab w:val="clear" w:pos="8459"/>
              <w:tab w:val="right" w:pos="9026" w:leader="dot"/>
            </w:tabs>
            <w:rPr/>
          </w:pPr>
          <w:hyperlink w:anchor="__RefHeading___Toc9053144_73709187">
            <w:r>
              <w:rPr>
                <w:webHidden/>
                <w:rStyle w:val="IndexLink"/>
              </w:rPr>
              <w:t>56</w:t>
            </w:r>
            <w:r>
              <w:rPr>
                <w:rStyle w:val="IndexLink"/>
                <w:rtl w:val="true"/>
              </w:rPr>
              <w:t xml:space="preserve">- </w:t>
            </w:r>
            <w:r>
              <w:rPr>
                <w:rStyle w:val="IndexLink"/>
                <w:rtl w:val="true"/>
              </w:rPr>
              <w:t>کاشف ریبة المراجع‏</w:t>
            </w:r>
            <w:r>
              <w:rPr>
                <w:rStyle w:val="IndexLink"/>
                <w:rtl w:val="true"/>
              </w:rPr>
              <w:tab/>
            </w:r>
            <w:r>
              <w:rPr>
                <w:rStyle w:val="IndexLink"/>
              </w:rPr>
              <w:t>276</w:t>
            </w:r>
          </w:hyperlink>
        </w:p>
        <w:p>
          <w:pPr>
            <w:pStyle w:val="Contents3"/>
            <w:tabs>
              <w:tab w:val="clear" w:pos="8459"/>
              <w:tab w:val="right" w:pos="9026" w:leader="dot"/>
            </w:tabs>
            <w:rPr/>
          </w:pPr>
          <w:hyperlink w:anchor="__RefHeading___Toc9053146_73709187">
            <w:r>
              <w:rPr>
                <w:webHidden/>
                <w:rStyle w:val="IndexLink"/>
              </w:rPr>
              <w:t>57</w:t>
            </w:r>
            <w:r>
              <w:rPr>
                <w:rStyle w:val="IndexLink"/>
                <w:rtl w:val="true"/>
              </w:rPr>
              <w:t xml:space="preserve">- </w:t>
            </w:r>
            <w:r>
              <w:rPr>
                <w:rStyle w:val="IndexLink"/>
                <w:rtl w:val="true"/>
              </w:rPr>
              <w:t>کاشف السجف‏</w:t>
            </w:r>
            <w:r>
              <w:rPr>
                <w:rStyle w:val="IndexLink"/>
                <w:rtl w:val="true"/>
              </w:rPr>
              <w:tab/>
            </w:r>
            <w:r>
              <w:rPr>
                <w:rStyle w:val="IndexLink"/>
              </w:rPr>
              <w:t>276</w:t>
            </w:r>
          </w:hyperlink>
        </w:p>
        <w:p>
          <w:pPr>
            <w:pStyle w:val="Contents3"/>
            <w:tabs>
              <w:tab w:val="clear" w:pos="8459"/>
              <w:tab w:val="right" w:pos="9026" w:leader="dot"/>
            </w:tabs>
            <w:rPr/>
          </w:pPr>
          <w:hyperlink w:anchor="__RefHeading___Toc9053148_73709187">
            <w:r>
              <w:rPr>
                <w:webHidden/>
                <w:rStyle w:val="IndexLink"/>
              </w:rPr>
              <w:t>58</w:t>
            </w:r>
            <w:r>
              <w:rPr>
                <w:rStyle w:val="IndexLink"/>
                <w:rtl w:val="true"/>
              </w:rPr>
              <w:t xml:space="preserve">- </w:t>
            </w:r>
            <w:r>
              <w:rPr>
                <w:rStyle w:val="IndexLink"/>
                <w:rtl w:val="true"/>
              </w:rPr>
              <w:t>کاشف الضر و المأمول فی علم الحروف‏</w:t>
            </w:r>
            <w:r>
              <w:rPr>
                <w:rStyle w:val="IndexLink"/>
                <w:rtl w:val="true"/>
              </w:rPr>
              <w:tab/>
            </w:r>
            <w:r>
              <w:rPr>
                <w:rStyle w:val="IndexLink"/>
              </w:rPr>
              <w:t>276</w:t>
            </w:r>
          </w:hyperlink>
        </w:p>
        <w:p>
          <w:pPr>
            <w:pStyle w:val="Contents3"/>
            <w:tabs>
              <w:tab w:val="clear" w:pos="8459"/>
              <w:tab w:val="right" w:pos="9026" w:leader="dot"/>
            </w:tabs>
            <w:rPr/>
          </w:pPr>
          <w:hyperlink w:anchor="__RefHeading___Toc9053150_73709187">
            <w:r>
              <w:rPr>
                <w:webHidden/>
                <w:rStyle w:val="IndexLink"/>
              </w:rPr>
              <w:t>59</w:t>
            </w:r>
            <w:r>
              <w:rPr>
                <w:rStyle w:val="IndexLink"/>
                <w:rtl w:val="true"/>
              </w:rPr>
              <w:t xml:space="preserve">- </w:t>
            </w:r>
            <w:r>
              <w:rPr>
                <w:rStyle w:val="IndexLink"/>
                <w:rtl w:val="true"/>
              </w:rPr>
              <w:t>کاشف الظلام‏</w:t>
            </w:r>
            <w:r>
              <w:rPr>
                <w:rStyle w:val="IndexLink"/>
                <w:rtl w:val="true"/>
              </w:rPr>
              <w:tab/>
            </w:r>
            <w:r>
              <w:rPr>
                <w:rStyle w:val="IndexLink"/>
              </w:rPr>
              <w:t>276</w:t>
            </w:r>
          </w:hyperlink>
        </w:p>
        <w:p>
          <w:pPr>
            <w:pStyle w:val="Contents3"/>
            <w:tabs>
              <w:tab w:val="clear" w:pos="8459"/>
              <w:tab w:val="right" w:pos="9026" w:leader="dot"/>
            </w:tabs>
            <w:rPr/>
          </w:pPr>
          <w:hyperlink w:anchor="__RefHeading___Toc9053152_73709187">
            <w:r>
              <w:rPr>
                <w:webHidden/>
                <w:rStyle w:val="IndexLink"/>
              </w:rPr>
              <w:t>60</w:t>
            </w:r>
            <w:r>
              <w:rPr>
                <w:rStyle w:val="IndexLink"/>
                <w:rtl w:val="true"/>
              </w:rPr>
              <w:t xml:space="preserve">- </w:t>
            </w:r>
            <w:r>
              <w:rPr>
                <w:rStyle w:val="IndexLink"/>
                <w:rtl w:val="true"/>
              </w:rPr>
              <w:t>کاشف الظلام فی حل معضلات الکلام‏</w:t>
            </w:r>
            <w:r>
              <w:rPr>
                <w:rStyle w:val="IndexLink"/>
                <w:rtl w:val="true"/>
              </w:rPr>
              <w:tab/>
            </w:r>
            <w:r>
              <w:rPr>
                <w:rStyle w:val="IndexLink"/>
              </w:rPr>
              <w:t>276</w:t>
            </w:r>
          </w:hyperlink>
        </w:p>
        <w:p>
          <w:pPr>
            <w:pStyle w:val="Contents3"/>
            <w:tabs>
              <w:tab w:val="clear" w:pos="8459"/>
              <w:tab w:val="right" w:pos="9026" w:leader="dot"/>
            </w:tabs>
            <w:rPr/>
          </w:pPr>
          <w:hyperlink w:anchor="__RefHeading___Toc9053154_73709187">
            <w:r>
              <w:rPr>
                <w:webHidden/>
                <w:rStyle w:val="IndexLink"/>
              </w:rPr>
              <w:t>61</w:t>
            </w:r>
            <w:r>
              <w:rPr>
                <w:rStyle w:val="IndexLink"/>
                <w:rtl w:val="true"/>
              </w:rPr>
              <w:t xml:space="preserve">- </w:t>
            </w:r>
            <w:r>
              <w:rPr>
                <w:rStyle w:val="IndexLink"/>
                <w:rtl w:val="true"/>
              </w:rPr>
              <w:t>کاشف العدل‏</w:t>
            </w:r>
            <w:r>
              <w:rPr>
                <w:rStyle w:val="IndexLink"/>
                <w:rtl w:val="true"/>
              </w:rPr>
              <w:tab/>
            </w:r>
            <w:r>
              <w:rPr>
                <w:rStyle w:val="IndexLink"/>
              </w:rPr>
              <w:t>277</w:t>
            </w:r>
          </w:hyperlink>
        </w:p>
        <w:p>
          <w:pPr>
            <w:pStyle w:val="Contents3"/>
            <w:tabs>
              <w:tab w:val="clear" w:pos="8459"/>
              <w:tab w:val="right" w:pos="9026" w:leader="dot"/>
            </w:tabs>
            <w:rPr/>
          </w:pPr>
          <w:hyperlink w:anchor="__RefHeading___Toc9053156_73709187">
            <w:r>
              <w:rPr>
                <w:webHidden/>
                <w:rStyle w:val="IndexLink"/>
              </w:rPr>
              <w:t>62</w:t>
            </w:r>
            <w:r>
              <w:rPr>
                <w:rStyle w:val="IndexLink"/>
                <w:rtl w:val="true"/>
              </w:rPr>
              <w:t xml:space="preserve">- </w:t>
            </w:r>
            <w:r>
              <w:rPr>
                <w:rStyle w:val="IndexLink"/>
                <w:rtl w:val="true"/>
              </w:rPr>
              <w:t>الکاشف عن ألفاظ نهج البلاغة فی شروحه‏</w:t>
            </w:r>
            <w:r>
              <w:rPr>
                <w:rStyle w:val="IndexLink"/>
                <w:rtl w:val="true"/>
              </w:rPr>
              <w:tab/>
            </w:r>
            <w:r>
              <w:rPr>
                <w:rStyle w:val="IndexLink"/>
              </w:rPr>
              <w:t>277</w:t>
            </w:r>
          </w:hyperlink>
        </w:p>
        <w:p>
          <w:pPr>
            <w:pStyle w:val="Contents3"/>
            <w:tabs>
              <w:tab w:val="clear" w:pos="8459"/>
              <w:tab w:val="right" w:pos="9026" w:leader="dot"/>
            </w:tabs>
            <w:rPr/>
          </w:pPr>
          <w:hyperlink w:anchor="__RefHeading___Toc9053158_73709187">
            <w:r>
              <w:rPr>
                <w:webHidden/>
                <w:rStyle w:val="IndexLink"/>
              </w:rPr>
              <w:t>63</w:t>
            </w:r>
            <w:r>
              <w:rPr>
                <w:rStyle w:val="IndexLink"/>
                <w:rtl w:val="true"/>
              </w:rPr>
              <w:t xml:space="preserve">- </w:t>
            </w:r>
            <w:r>
              <w:rPr>
                <w:rStyle w:val="IndexLink"/>
                <w:rtl w:val="true"/>
              </w:rPr>
              <w:t>الکاشف عن الیقین فی مناقب الأئمة الطاهرین‏</w:t>
            </w:r>
            <w:r>
              <w:rPr>
                <w:rStyle w:val="IndexLink"/>
                <w:rtl w:val="true"/>
              </w:rPr>
              <w:tab/>
            </w:r>
            <w:r>
              <w:rPr>
                <w:rStyle w:val="IndexLink"/>
              </w:rPr>
              <w:t>277</w:t>
            </w:r>
          </w:hyperlink>
        </w:p>
        <w:p>
          <w:pPr>
            <w:pStyle w:val="Contents3"/>
            <w:tabs>
              <w:tab w:val="clear" w:pos="8459"/>
              <w:tab w:val="right" w:pos="9026" w:leader="dot"/>
            </w:tabs>
            <w:rPr/>
          </w:pPr>
          <w:hyperlink w:anchor="__RefHeading___Toc9053160_73709187">
            <w:r>
              <w:rPr>
                <w:webHidden/>
                <w:rStyle w:val="IndexLink"/>
              </w:rPr>
              <w:t>64</w:t>
            </w:r>
            <w:r>
              <w:rPr>
                <w:rStyle w:val="IndexLink"/>
                <w:rtl w:val="true"/>
              </w:rPr>
              <w:t xml:space="preserve">- </w:t>
            </w:r>
            <w:r>
              <w:rPr>
                <w:rStyle w:val="IndexLink"/>
                <w:rtl w:val="true"/>
              </w:rPr>
              <w:t>کاشف الغطاء عن معایب عدو العلماء</w:t>
            </w:r>
            <w:r>
              <w:rPr>
                <w:rStyle w:val="IndexLink"/>
                <w:rtl w:val="true"/>
              </w:rPr>
              <w:tab/>
            </w:r>
            <w:r>
              <w:rPr>
                <w:rStyle w:val="IndexLink"/>
              </w:rPr>
              <w:t>277</w:t>
            </w:r>
          </w:hyperlink>
        </w:p>
        <w:p>
          <w:pPr>
            <w:pStyle w:val="Contents3"/>
            <w:tabs>
              <w:tab w:val="clear" w:pos="8459"/>
              <w:tab w:val="right" w:pos="9026" w:leader="dot"/>
            </w:tabs>
            <w:rPr/>
          </w:pPr>
          <w:hyperlink w:anchor="__RefHeading___Toc9053162_73709187">
            <w:r>
              <w:rPr>
                <w:webHidden/>
                <w:rStyle w:val="IndexLink"/>
              </w:rPr>
              <w:t>65</w:t>
            </w:r>
            <w:r>
              <w:rPr>
                <w:rStyle w:val="IndexLink"/>
                <w:rtl w:val="true"/>
              </w:rPr>
              <w:t xml:space="preserve">- </w:t>
            </w:r>
            <w:r>
              <w:rPr>
                <w:rStyle w:val="IndexLink"/>
                <w:rtl w:val="true"/>
              </w:rPr>
              <w:t>کاشف الغلو و هادی أهل العلو</w:t>
            </w:r>
            <w:r>
              <w:rPr>
                <w:rStyle w:val="IndexLink"/>
                <w:rtl w:val="true"/>
              </w:rPr>
              <w:tab/>
            </w:r>
            <w:r>
              <w:rPr>
                <w:rStyle w:val="IndexLink"/>
              </w:rPr>
              <w:t>277</w:t>
            </w:r>
          </w:hyperlink>
        </w:p>
        <w:p>
          <w:pPr>
            <w:pStyle w:val="Contents3"/>
            <w:tabs>
              <w:tab w:val="clear" w:pos="8459"/>
              <w:tab w:val="right" w:pos="9026" w:leader="dot"/>
            </w:tabs>
            <w:rPr/>
          </w:pPr>
          <w:hyperlink w:anchor="__RefHeading___Toc9053164_73709187">
            <w:r>
              <w:rPr>
                <w:webHidden/>
                <w:rStyle w:val="IndexLink"/>
              </w:rPr>
              <w:t>66</w:t>
            </w:r>
            <w:r>
              <w:rPr>
                <w:rStyle w:val="IndexLink"/>
                <w:rtl w:val="true"/>
              </w:rPr>
              <w:t xml:space="preserve">- </w:t>
            </w:r>
            <w:r>
              <w:rPr>
                <w:rStyle w:val="IndexLink"/>
                <w:rtl w:val="true"/>
              </w:rPr>
              <w:t>کاشف الغماء فی أحوال السماء</w:t>
            </w:r>
            <w:r>
              <w:rPr>
                <w:rStyle w:val="IndexLink"/>
                <w:rtl w:val="true"/>
              </w:rPr>
              <w:tab/>
            </w:r>
            <w:r>
              <w:rPr>
                <w:rStyle w:val="IndexLink"/>
              </w:rPr>
              <w:t>278</w:t>
            </w:r>
          </w:hyperlink>
        </w:p>
        <w:p>
          <w:pPr>
            <w:pStyle w:val="Contents3"/>
            <w:tabs>
              <w:tab w:val="clear" w:pos="8459"/>
              <w:tab w:val="right" w:pos="9026" w:leader="dot"/>
            </w:tabs>
            <w:rPr/>
          </w:pPr>
          <w:hyperlink w:anchor="__RefHeading___Toc9053166_73709187">
            <w:r>
              <w:rPr>
                <w:webHidden/>
                <w:rStyle w:val="IndexLink"/>
              </w:rPr>
              <w:t>67</w:t>
            </w:r>
            <w:r>
              <w:rPr>
                <w:rStyle w:val="IndexLink"/>
                <w:rtl w:val="true"/>
              </w:rPr>
              <w:t xml:space="preserve">- </w:t>
            </w:r>
            <w:r>
              <w:rPr>
                <w:rStyle w:val="IndexLink"/>
                <w:rtl w:val="true"/>
              </w:rPr>
              <w:t>کاشف الغمة فی أصالة براءة الذمة</w:t>
            </w:r>
            <w:r>
              <w:rPr>
                <w:rStyle w:val="IndexLink"/>
                <w:rtl w:val="true"/>
              </w:rPr>
              <w:tab/>
            </w:r>
            <w:r>
              <w:rPr>
                <w:rStyle w:val="IndexLink"/>
              </w:rPr>
              <w:t>278</w:t>
            </w:r>
          </w:hyperlink>
        </w:p>
        <w:p>
          <w:pPr>
            <w:pStyle w:val="Contents3"/>
            <w:tabs>
              <w:tab w:val="clear" w:pos="8459"/>
              <w:tab w:val="right" w:pos="9026" w:leader="dot"/>
            </w:tabs>
            <w:rPr/>
          </w:pPr>
          <w:hyperlink w:anchor="__RefHeading___Toc9053168_73709187">
            <w:r>
              <w:rPr>
                <w:webHidden/>
                <w:rStyle w:val="IndexLink"/>
              </w:rPr>
              <w:t>68</w:t>
            </w:r>
            <w:r>
              <w:rPr>
                <w:rStyle w:val="IndexLink"/>
                <w:rtl w:val="true"/>
              </w:rPr>
              <w:t xml:space="preserve">- </w:t>
            </w:r>
            <w:r>
              <w:rPr>
                <w:rStyle w:val="IndexLink"/>
                <w:rtl w:val="true"/>
              </w:rPr>
              <w:t>کاشف الغواشی‏</w:t>
            </w:r>
            <w:r>
              <w:rPr>
                <w:rStyle w:val="IndexLink"/>
                <w:rtl w:val="true"/>
              </w:rPr>
              <w:tab/>
            </w:r>
            <w:r>
              <w:rPr>
                <w:rStyle w:val="IndexLink"/>
              </w:rPr>
              <w:t>278</w:t>
            </w:r>
          </w:hyperlink>
        </w:p>
        <w:p>
          <w:pPr>
            <w:pStyle w:val="Contents3"/>
            <w:tabs>
              <w:tab w:val="clear" w:pos="8459"/>
              <w:tab w:val="right" w:pos="9026" w:leader="dot"/>
            </w:tabs>
            <w:rPr/>
          </w:pPr>
          <w:hyperlink w:anchor="__RefHeading___Toc9053170_73709187">
            <w:r>
              <w:rPr>
                <w:webHidden/>
                <w:rStyle w:val="IndexLink"/>
              </w:rPr>
              <w:t>69</w:t>
            </w:r>
            <w:r>
              <w:rPr>
                <w:rStyle w:val="IndexLink"/>
                <w:rtl w:val="true"/>
              </w:rPr>
              <w:t xml:space="preserve">- </w:t>
            </w:r>
            <w:r>
              <w:rPr>
                <w:rStyle w:val="IndexLink"/>
                <w:rtl w:val="true"/>
              </w:rPr>
              <w:t>کاشف القناع عن حجیة الإجماع‏</w:t>
            </w:r>
            <w:r>
              <w:rPr>
                <w:rStyle w:val="IndexLink"/>
                <w:rtl w:val="true"/>
              </w:rPr>
              <w:tab/>
            </w:r>
            <w:r>
              <w:rPr>
                <w:rStyle w:val="IndexLink"/>
              </w:rPr>
              <w:t>278</w:t>
            </w:r>
          </w:hyperlink>
        </w:p>
        <w:p>
          <w:pPr>
            <w:pStyle w:val="Contents3"/>
            <w:tabs>
              <w:tab w:val="clear" w:pos="8459"/>
              <w:tab w:val="right" w:pos="9026" w:leader="dot"/>
            </w:tabs>
            <w:rPr/>
          </w:pPr>
          <w:hyperlink w:anchor="__RefHeading___Toc9053172_73709187">
            <w:r>
              <w:rPr>
                <w:webHidden/>
                <w:rStyle w:val="IndexLink"/>
              </w:rPr>
              <w:t>70</w:t>
            </w:r>
            <w:r>
              <w:rPr>
                <w:rStyle w:val="IndexLink"/>
                <w:rtl w:val="true"/>
              </w:rPr>
              <w:t xml:space="preserve">- </w:t>
            </w:r>
            <w:r>
              <w:rPr>
                <w:rStyle w:val="IndexLink"/>
                <w:rtl w:val="true"/>
              </w:rPr>
              <w:t>کاشف مانیتیسم‏</w:t>
            </w:r>
            <w:r>
              <w:rPr>
                <w:rStyle w:val="IndexLink"/>
                <w:rtl w:val="true"/>
              </w:rPr>
              <w:tab/>
            </w:r>
            <w:r>
              <w:rPr>
                <w:rStyle w:val="IndexLink"/>
              </w:rPr>
              <w:t>278</w:t>
            </w:r>
          </w:hyperlink>
        </w:p>
        <w:p>
          <w:pPr>
            <w:pStyle w:val="Contents3"/>
            <w:tabs>
              <w:tab w:val="clear" w:pos="8459"/>
              <w:tab w:val="right" w:pos="9026" w:leader="dot"/>
            </w:tabs>
            <w:rPr/>
          </w:pPr>
          <w:hyperlink w:anchor="__RefHeading___Toc9053174_73709187">
            <w:r>
              <w:rPr>
                <w:webHidden/>
                <w:rStyle w:val="IndexLink"/>
              </w:rPr>
              <w:t>71</w:t>
            </w:r>
            <w:r>
              <w:rPr>
                <w:rStyle w:val="IndexLink"/>
                <w:rtl w:val="true"/>
              </w:rPr>
              <w:t xml:space="preserve">- </w:t>
            </w:r>
            <w:r>
              <w:rPr>
                <w:rStyle w:val="IndexLink"/>
                <w:rtl w:val="true"/>
              </w:rPr>
              <w:t>کاشف المعانی‏</w:t>
            </w:r>
            <w:r>
              <w:rPr>
                <w:rStyle w:val="IndexLink"/>
                <w:rtl w:val="true"/>
              </w:rPr>
              <w:tab/>
            </w:r>
            <w:r>
              <w:rPr>
                <w:rStyle w:val="IndexLink"/>
              </w:rPr>
              <w:t>278</w:t>
            </w:r>
          </w:hyperlink>
        </w:p>
        <w:p>
          <w:pPr>
            <w:pStyle w:val="Contents3"/>
            <w:tabs>
              <w:tab w:val="clear" w:pos="8459"/>
              <w:tab w:val="right" w:pos="9026" w:leader="dot"/>
            </w:tabs>
            <w:rPr/>
          </w:pPr>
          <w:hyperlink w:anchor="__RefHeading___Toc9053176_73709187">
            <w:r>
              <w:rPr>
                <w:webHidden/>
                <w:rStyle w:val="IndexLink"/>
              </w:rPr>
              <w:t>72</w:t>
            </w:r>
            <w:r>
              <w:rPr>
                <w:rStyle w:val="IndexLink"/>
                <w:rtl w:val="true"/>
              </w:rPr>
              <w:t xml:space="preserve">- </w:t>
            </w:r>
            <w:r>
              <w:rPr>
                <w:rStyle w:val="IndexLink"/>
                <w:rtl w:val="true"/>
              </w:rPr>
              <w:t>کاشف النقاب‏</w:t>
            </w:r>
            <w:r>
              <w:rPr>
                <w:rStyle w:val="IndexLink"/>
                <w:rtl w:val="true"/>
              </w:rPr>
              <w:tab/>
            </w:r>
            <w:r>
              <w:rPr>
                <w:rStyle w:val="IndexLink"/>
              </w:rPr>
              <w:t>279</w:t>
            </w:r>
          </w:hyperlink>
        </w:p>
        <w:p>
          <w:pPr>
            <w:pStyle w:val="Contents3"/>
            <w:tabs>
              <w:tab w:val="clear" w:pos="8459"/>
              <w:tab w:val="right" w:pos="9026" w:leader="dot"/>
            </w:tabs>
            <w:rPr/>
          </w:pPr>
          <w:hyperlink w:anchor="__RefHeading___Toc9053178_73709187">
            <w:r>
              <w:rPr>
                <w:webHidden/>
                <w:rStyle w:val="IndexLink"/>
              </w:rPr>
              <w:t>73</w:t>
            </w:r>
            <w:r>
              <w:rPr>
                <w:rStyle w:val="IndexLink"/>
                <w:rtl w:val="true"/>
              </w:rPr>
              <w:t xml:space="preserve">- </w:t>
            </w:r>
            <w:r>
              <w:rPr>
                <w:rStyle w:val="IndexLink"/>
                <w:rtl w:val="true"/>
              </w:rPr>
              <w:t>کاشفة الحال عن أحوال الاستدلال‏</w:t>
            </w:r>
            <w:r>
              <w:rPr>
                <w:rStyle w:val="IndexLink"/>
                <w:rtl w:val="true"/>
              </w:rPr>
              <w:tab/>
            </w:r>
            <w:r>
              <w:rPr>
                <w:rStyle w:val="IndexLink"/>
              </w:rPr>
              <w:t>279</w:t>
            </w:r>
          </w:hyperlink>
        </w:p>
        <w:p>
          <w:pPr>
            <w:pStyle w:val="Contents3"/>
            <w:tabs>
              <w:tab w:val="clear" w:pos="8459"/>
              <w:tab w:val="right" w:pos="9026" w:leader="dot"/>
            </w:tabs>
            <w:rPr/>
          </w:pPr>
          <w:hyperlink w:anchor="__RefHeading___Toc9053180_73709187">
            <w:r>
              <w:rPr>
                <w:webHidden/>
                <w:rStyle w:val="IndexLink"/>
              </w:rPr>
              <w:t>74</w:t>
            </w:r>
            <w:r>
              <w:rPr>
                <w:rStyle w:val="IndexLink"/>
                <w:rtl w:val="true"/>
              </w:rPr>
              <w:t xml:space="preserve">- </w:t>
            </w:r>
            <w:r>
              <w:rPr>
                <w:rStyle w:val="IndexLink"/>
                <w:rtl w:val="true"/>
              </w:rPr>
              <w:t>کاشفة الحال فی معرفة القبلة و الزوال‏</w:t>
            </w:r>
            <w:r>
              <w:rPr>
                <w:rStyle w:val="IndexLink"/>
                <w:rtl w:val="true"/>
              </w:rPr>
              <w:tab/>
            </w:r>
            <w:r>
              <w:rPr>
                <w:rStyle w:val="IndexLink"/>
              </w:rPr>
              <w:t>280</w:t>
            </w:r>
          </w:hyperlink>
        </w:p>
        <w:p>
          <w:pPr>
            <w:pStyle w:val="Contents3"/>
            <w:tabs>
              <w:tab w:val="clear" w:pos="8459"/>
              <w:tab w:val="right" w:pos="9026" w:leader="dot"/>
            </w:tabs>
            <w:rPr/>
          </w:pPr>
          <w:hyperlink w:anchor="__RefHeading___Toc9053182_73709187">
            <w:r>
              <w:rPr>
                <w:webHidden/>
                <w:rStyle w:val="IndexLink"/>
              </w:rPr>
              <w:t>75</w:t>
            </w:r>
            <w:r>
              <w:rPr>
                <w:rStyle w:val="IndexLink"/>
                <w:rtl w:val="true"/>
              </w:rPr>
              <w:t xml:space="preserve">- </w:t>
            </w:r>
            <w:r>
              <w:rPr>
                <w:rStyle w:val="IndexLink"/>
                <w:rtl w:val="true"/>
              </w:rPr>
              <w:t>الرسالة الکاشفة عن خطاء العصبة المخالفة</w:t>
            </w:r>
            <w:r>
              <w:rPr>
                <w:rStyle w:val="IndexLink"/>
                <w:rtl w:val="true"/>
              </w:rPr>
              <w:tab/>
            </w:r>
            <w:r>
              <w:rPr>
                <w:rStyle w:val="IndexLink"/>
              </w:rPr>
              <w:t>281</w:t>
            </w:r>
          </w:hyperlink>
        </w:p>
        <w:p>
          <w:pPr>
            <w:pStyle w:val="Contents3"/>
            <w:tabs>
              <w:tab w:val="clear" w:pos="8459"/>
              <w:tab w:val="right" w:pos="9026" w:leader="dot"/>
            </w:tabs>
            <w:rPr/>
          </w:pPr>
          <w:hyperlink w:anchor="__RefHeading___Toc9053184_73709187">
            <w:r>
              <w:rPr>
                <w:webHidden/>
                <w:rStyle w:val="IndexLink"/>
              </w:rPr>
              <w:t>76</w:t>
            </w:r>
            <w:r>
              <w:rPr>
                <w:rStyle w:val="IndexLink"/>
                <w:rtl w:val="true"/>
              </w:rPr>
              <w:t xml:space="preserve">- </w:t>
            </w:r>
            <w:r>
              <w:rPr>
                <w:rStyle w:val="IndexLink"/>
                <w:rtl w:val="true"/>
              </w:rPr>
              <w:t>کاشفة الغمة عن حسن سیرة إمام الأمة</w:t>
            </w:r>
            <w:r>
              <w:rPr>
                <w:rStyle w:val="IndexLink"/>
                <w:rtl w:val="true"/>
              </w:rPr>
              <w:tab/>
            </w:r>
            <w:r>
              <w:rPr>
                <w:rStyle w:val="IndexLink"/>
              </w:rPr>
              <w:t>281</w:t>
            </w:r>
          </w:hyperlink>
        </w:p>
        <w:p>
          <w:pPr>
            <w:pStyle w:val="Contents3"/>
            <w:tabs>
              <w:tab w:val="clear" w:pos="8459"/>
              <w:tab w:val="right" w:pos="9026" w:leader="dot"/>
            </w:tabs>
            <w:rPr/>
          </w:pPr>
          <w:hyperlink w:anchor="__RefHeading___Toc9053186_73709187">
            <w:r>
              <w:rPr>
                <w:webHidden/>
                <w:rStyle w:val="IndexLink"/>
              </w:rPr>
              <w:t>77</w:t>
            </w:r>
            <w:r>
              <w:rPr>
                <w:rStyle w:val="IndexLink"/>
                <w:rtl w:val="true"/>
              </w:rPr>
              <w:t xml:space="preserve">- </w:t>
            </w:r>
            <w:r>
              <w:rPr>
                <w:rStyle w:val="IndexLink"/>
                <w:rtl w:val="true"/>
              </w:rPr>
              <w:t>کاشفة الغوامض‏</w:t>
            </w:r>
            <w:r>
              <w:rPr>
                <w:rStyle w:val="IndexLink"/>
                <w:rtl w:val="true"/>
              </w:rPr>
              <w:tab/>
            </w:r>
            <w:r>
              <w:rPr>
                <w:rStyle w:val="IndexLink"/>
              </w:rPr>
              <w:t>281</w:t>
            </w:r>
          </w:hyperlink>
        </w:p>
        <w:p>
          <w:pPr>
            <w:pStyle w:val="Contents3"/>
            <w:tabs>
              <w:tab w:val="clear" w:pos="8459"/>
              <w:tab w:val="right" w:pos="9026" w:leader="dot"/>
            </w:tabs>
            <w:rPr/>
          </w:pPr>
          <w:hyperlink w:anchor="__RefHeading___Toc9053188_73709187">
            <w:r>
              <w:rPr>
                <w:webHidden/>
                <w:rStyle w:val="IndexLink"/>
              </w:rPr>
              <w:t>78</w:t>
            </w:r>
            <w:r>
              <w:rPr>
                <w:rStyle w:val="IndexLink"/>
                <w:rtl w:val="true"/>
              </w:rPr>
              <w:t xml:space="preserve">- </w:t>
            </w:r>
            <w:r>
              <w:rPr>
                <w:rStyle w:val="IndexLink"/>
                <w:rtl w:val="true"/>
              </w:rPr>
              <w:t>کاشفة القناع‏</w:t>
            </w:r>
            <w:r>
              <w:rPr>
                <w:rStyle w:val="IndexLink"/>
                <w:rtl w:val="true"/>
              </w:rPr>
              <w:tab/>
            </w:r>
            <w:r>
              <w:rPr>
                <w:rStyle w:val="IndexLink"/>
              </w:rPr>
              <w:t>282</w:t>
            </w:r>
          </w:hyperlink>
        </w:p>
        <w:p>
          <w:pPr>
            <w:pStyle w:val="Contents3"/>
            <w:tabs>
              <w:tab w:val="clear" w:pos="8459"/>
              <w:tab w:val="right" w:pos="9026" w:leader="dot"/>
            </w:tabs>
            <w:rPr/>
          </w:pPr>
          <w:hyperlink w:anchor="__RefHeading___Toc9053190_73709187">
            <w:r>
              <w:rPr>
                <w:webHidden/>
                <w:rStyle w:val="IndexLink"/>
              </w:rPr>
              <w:t>79</w:t>
            </w:r>
            <w:r>
              <w:rPr>
                <w:rStyle w:val="IndexLink"/>
                <w:rtl w:val="true"/>
              </w:rPr>
              <w:t xml:space="preserve">- </w:t>
            </w:r>
            <w:r>
              <w:rPr>
                <w:rStyle w:val="IndexLink"/>
                <w:rtl w:val="true"/>
              </w:rPr>
              <w:t>کاشفة الکشاف‏</w:t>
            </w:r>
            <w:r>
              <w:rPr>
                <w:rStyle w:val="IndexLink"/>
                <w:rtl w:val="true"/>
              </w:rPr>
              <w:tab/>
            </w:r>
            <w:r>
              <w:rPr>
                <w:rStyle w:val="IndexLink"/>
              </w:rPr>
              <w:t>282</w:t>
            </w:r>
          </w:hyperlink>
        </w:p>
        <w:p>
          <w:pPr>
            <w:pStyle w:val="Contents3"/>
            <w:tabs>
              <w:tab w:val="clear" w:pos="8459"/>
              <w:tab w:val="right" w:pos="9026" w:leader="dot"/>
            </w:tabs>
            <w:rPr/>
          </w:pPr>
          <w:hyperlink w:anchor="__RefHeading___Toc9053192_73709187">
            <w:r>
              <w:rPr>
                <w:webHidden/>
                <w:rStyle w:val="IndexLink"/>
              </w:rPr>
              <w:t>80</w:t>
            </w:r>
            <w:r>
              <w:rPr>
                <w:rStyle w:val="IndexLink"/>
                <w:rtl w:val="true"/>
              </w:rPr>
              <w:t xml:space="preserve">- </w:t>
            </w:r>
            <w:r>
              <w:rPr>
                <w:rStyle w:val="IndexLink"/>
                <w:rtl w:val="true"/>
              </w:rPr>
              <w:t>کاشفة اللثام عن حلیة المتعة فی الإسلام‏</w:t>
            </w:r>
            <w:r>
              <w:rPr>
                <w:rStyle w:val="IndexLink"/>
                <w:rtl w:val="true"/>
              </w:rPr>
              <w:tab/>
            </w:r>
            <w:r>
              <w:rPr>
                <w:rStyle w:val="IndexLink"/>
              </w:rPr>
              <w:t>282</w:t>
            </w:r>
          </w:hyperlink>
        </w:p>
        <w:p>
          <w:pPr>
            <w:pStyle w:val="Contents3"/>
            <w:tabs>
              <w:tab w:val="clear" w:pos="8459"/>
              <w:tab w:val="right" w:pos="9026" w:leader="dot"/>
            </w:tabs>
            <w:rPr/>
          </w:pPr>
          <w:hyperlink w:anchor="__RefHeading___Toc9053194_73709187">
            <w:r>
              <w:rPr>
                <w:webHidden/>
                <w:rStyle w:val="IndexLink"/>
              </w:rPr>
              <w:t>81</w:t>
            </w:r>
            <w:r>
              <w:rPr>
                <w:rStyle w:val="IndexLink"/>
                <w:rtl w:val="true"/>
              </w:rPr>
              <w:t xml:space="preserve">- </w:t>
            </w:r>
            <w:r>
              <w:rPr>
                <w:rStyle w:val="IndexLink"/>
                <w:rtl w:val="true"/>
              </w:rPr>
              <w:t>الکاظم فی أحوال الإمام الکاظم ع‏</w:t>
            </w:r>
            <w:r>
              <w:rPr>
                <w:rStyle w:val="IndexLink"/>
                <w:rtl w:val="true"/>
              </w:rPr>
              <w:tab/>
            </w:r>
            <w:r>
              <w:rPr>
                <w:rStyle w:val="IndexLink"/>
              </w:rPr>
              <w:t>282</w:t>
            </w:r>
          </w:hyperlink>
        </w:p>
        <w:p>
          <w:pPr>
            <w:pStyle w:val="Contents3"/>
            <w:tabs>
              <w:tab w:val="clear" w:pos="8459"/>
              <w:tab w:val="right" w:pos="9026" w:leader="dot"/>
            </w:tabs>
            <w:rPr/>
          </w:pPr>
          <w:hyperlink w:anchor="__RefHeading___Toc9053196_73709187">
            <w:r>
              <w:rPr>
                <w:webHidden/>
                <w:rStyle w:val="IndexLink"/>
              </w:rPr>
              <w:t>82</w:t>
            </w:r>
            <w:r>
              <w:rPr>
                <w:rStyle w:val="IndexLink"/>
                <w:rtl w:val="true"/>
              </w:rPr>
              <w:t xml:space="preserve">- </w:t>
            </w:r>
            <w:r>
              <w:rPr>
                <w:rStyle w:val="IndexLink"/>
                <w:rtl w:val="true"/>
              </w:rPr>
              <w:t>الکاظمی شاعر العرب، شاعر الکفاح العربی الخالد</w:t>
            </w:r>
            <w:r>
              <w:rPr>
                <w:rStyle w:val="IndexLink"/>
                <w:rtl w:val="true"/>
              </w:rPr>
              <w:tab/>
            </w:r>
            <w:r>
              <w:rPr>
                <w:rStyle w:val="IndexLink"/>
              </w:rPr>
              <w:t>282</w:t>
            </w:r>
          </w:hyperlink>
        </w:p>
        <w:p>
          <w:pPr>
            <w:pStyle w:val="Contents3"/>
            <w:tabs>
              <w:tab w:val="clear" w:pos="8459"/>
              <w:tab w:val="right" w:pos="9026" w:leader="dot"/>
            </w:tabs>
            <w:rPr/>
          </w:pPr>
          <w:hyperlink w:anchor="__RefHeading___Toc9053198_73709187">
            <w:r>
              <w:rPr>
                <w:webHidden/>
                <w:rStyle w:val="IndexLink"/>
              </w:rPr>
              <w:t>83</w:t>
            </w:r>
            <w:r>
              <w:rPr>
                <w:rStyle w:val="IndexLink"/>
                <w:rtl w:val="true"/>
              </w:rPr>
              <w:t xml:space="preserve">- </w:t>
            </w:r>
            <w:r>
              <w:rPr>
                <w:rStyle w:val="IndexLink"/>
                <w:rtl w:val="true"/>
              </w:rPr>
              <w:t>الکاظمیات‏</w:t>
            </w:r>
            <w:r>
              <w:rPr>
                <w:rStyle w:val="IndexLink"/>
                <w:rtl w:val="true"/>
              </w:rPr>
              <w:tab/>
            </w:r>
            <w:r>
              <w:rPr>
                <w:rStyle w:val="IndexLink"/>
              </w:rPr>
              <w:t>282</w:t>
            </w:r>
          </w:hyperlink>
        </w:p>
        <w:p>
          <w:pPr>
            <w:pStyle w:val="Contents3"/>
            <w:tabs>
              <w:tab w:val="clear" w:pos="8459"/>
              <w:tab w:val="right" w:pos="9026" w:leader="dot"/>
            </w:tabs>
            <w:rPr/>
          </w:pPr>
          <w:hyperlink w:anchor="__RefHeading___Toc9053200_73709187">
            <w:r>
              <w:rPr>
                <w:webHidden/>
                <w:rStyle w:val="IndexLink"/>
              </w:rPr>
              <w:t>84</w:t>
            </w:r>
            <w:r>
              <w:rPr>
                <w:rStyle w:val="IndexLink"/>
                <w:rtl w:val="true"/>
              </w:rPr>
              <w:t xml:space="preserve">- </w:t>
            </w:r>
            <w:r>
              <w:rPr>
                <w:rStyle w:val="IndexLink"/>
                <w:rtl w:val="true"/>
              </w:rPr>
              <w:t>کاغذ و رنگها</w:t>
            </w:r>
            <w:r>
              <w:rPr>
                <w:rStyle w:val="IndexLink"/>
                <w:rtl w:val="true"/>
              </w:rPr>
              <w:tab/>
            </w:r>
            <w:r>
              <w:rPr>
                <w:rStyle w:val="IndexLink"/>
              </w:rPr>
              <w:t>282</w:t>
            </w:r>
          </w:hyperlink>
        </w:p>
        <w:p>
          <w:pPr>
            <w:pStyle w:val="Contents3"/>
            <w:tabs>
              <w:tab w:val="clear" w:pos="8459"/>
              <w:tab w:val="right" w:pos="9026" w:leader="dot"/>
            </w:tabs>
            <w:rPr/>
          </w:pPr>
          <w:hyperlink w:anchor="__RefHeading___Toc9053202_73709187">
            <w:r>
              <w:rPr>
                <w:webHidden/>
                <w:rStyle w:val="IndexLink"/>
              </w:rPr>
              <w:t>85</w:t>
            </w:r>
            <w:r>
              <w:rPr>
                <w:rStyle w:val="IndexLink"/>
                <w:rtl w:val="true"/>
              </w:rPr>
              <w:t xml:space="preserve">- </w:t>
            </w:r>
            <w:r>
              <w:rPr>
                <w:rStyle w:val="IndexLink"/>
                <w:rtl w:val="true"/>
              </w:rPr>
              <w:t>الکاف الشاف من کتاب الکشاف‏</w:t>
            </w:r>
            <w:r>
              <w:rPr>
                <w:rStyle w:val="IndexLink"/>
                <w:rtl w:val="true"/>
              </w:rPr>
              <w:tab/>
            </w:r>
            <w:r>
              <w:rPr>
                <w:rStyle w:val="IndexLink"/>
              </w:rPr>
              <w:t>283</w:t>
            </w:r>
          </w:hyperlink>
        </w:p>
        <w:p>
          <w:pPr>
            <w:pStyle w:val="Contents3"/>
            <w:tabs>
              <w:tab w:val="clear" w:pos="8459"/>
              <w:tab w:val="right" w:pos="9026" w:leader="dot"/>
            </w:tabs>
            <w:rPr/>
          </w:pPr>
          <w:hyperlink w:anchor="__RefHeading___Toc9053204_73709187">
            <w:r>
              <w:rPr>
                <w:webHidden/>
                <w:rStyle w:val="IndexLink"/>
              </w:rPr>
              <w:t>86</w:t>
            </w:r>
            <w:r>
              <w:rPr>
                <w:rStyle w:val="IndexLink"/>
                <w:rtl w:val="true"/>
              </w:rPr>
              <w:t xml:space="preserve">- </w:t>
            </w:r>
            <w:r>
              <w:rPr>
                <w:rStyle w:val="IndexLink"/>
                <w:rtl w:val="true"/>
              </w:rPr>
              <w:t>رسالة فی الکاف من قوله تعالی لیس کمثله شی‏ء</w:t>
            </w:r>
            <w:r>
              <w:rPr>
                <w:rStyle w:val="IndexLink"/>
                <w:rtl w:val="true"/>
              </w:rPr>
              <w:tab/>
            </w:r>
            <w:r>
              <w:rPr>
                <w:rStyle w:val="IndexLink"/>
              </w:rPr>
              <w:t>283</w:t>
            </w:r>
          </w:hyperlink>
        </w:p>
        <w:p>
          <w:pPr>
            <w:pStyle w:val="Contents3"/>
            <w:tabs>
              <w:tab w:val="clear" w:pos="8459"/>
              <w:tab w:val="right" w:pos="9026" w:leader="dot"/>
            </w:tabs>
            <w:rPr/>
          </w:pPr>
          <w:hyperlink w:anchor="__RefHeading___Toc9053206_73709187">
            <w:r>
              <w:rPr>
                <w:webHidden/>
                <w:rStyle w:val="IndexLink"/>
              </w:rPr>
              <w:t>87</w:t>
            </w:r>
            <w:r>
              <w:rPr>
                <w:rStyle w:val="IndexLink"/>
                <w:rtl w:val="true"/>
              </w:rPr>
              <w:t xml:space="preserve">- </w:t>
            </w:r>
            <w:r>
              <w:rPr>
                <w:rStyle w:val="IndexLink"/>
                <w:rtl w:val="true"/>
              </w:rPr>
              <w:t>کافل الیتیم‏</w:t>
            </w:r>
            <w:r>
              <w:rPr>
                <w:rStyle w:val="IndexLink"/>
                <w:rtl w:val="true"/>
              </w:rPr>
              <w:tab/>
            </w:r>
            <w:r>
              <w:rPr>
                <w:rStyle w:val="IndexLink"/>
              </w:rPr>
              <w:t>283</w:t>
            </w:r>
          </w:hyperlink>
        </w:p>
        <w:p>
          <w:pPr>
            <w:pStyle w:val="Contents3"/>
            <w:tabs>
              <w:tab w:val="clear" w:pos="8459"/>
              <w:tab w:val="right" w:pos="9026" w:leader="dot"/>
            </w:tabs>
            <w:rPr/>
          </w:pPr>
          <w:hyperlink w:anchor="__RefHeading___Toc9053208_73709187">
            <w:r>
              <w:rPr>
                <w:webHidden/>
                <w:rStyle w:val="IndexLink"/>
              </w:rPr>
              <w:t>88</w:t>
            </w:r>
            <w:r>
              <w:rPr>
                <w:rStyle w:val="IndexLink"/>
                <w:rtl w:val="true"/>
              </w:rPr>
              <w:t xml:space="preserve">- </w:t>
            </w:r>
            <w:r>
              <w:rPr>
                <w:rStyle w:val="IndexLink"/>
                <w:rtl w:val="true"/>
              </w:rPr>
              <w:t>کاف‏نامه‏</w:t>
            </w:r>
            <w:r>
              <w:rPr>
                <w:rStyle w:val="IndexLink"/>
                <w:rtl w:val="true"/>
              </w:rPr>
              <w:tab/>
            </w:r>
            <w:r>
              <w:rPr>
                <w:rStyle w:val="IndexLink"/>
              </w:rPr>
              <w:t>283</w:t>
            </w:r>
          </w:hyperlink>
        </w:p>
        <w:p>
          <w:pPr>
            <w:pStyle w:val="Contents3"/>
            <w:tabs>
              <w:tab w:val="clear" w:pos="8459"/>
              <w:tab w:val="right" w:pos="9026" w:leader="dot"/>
            </w:tabs>
            <w:rPr/>
          </w:pPr>
          <w:hyperlink w:anchor="__RefHeading___Toc9053210_73709187">
            <w:r>
              <w:rPr>
                <w:webHidden/>
                <w:rStyle w:val="IndexLink"/>
              </w:rPr>
              <w:t>89</w:t>
            </w:r>
            <w:r>
              <w:rPr>
                <w:rStyle w:val="IndexLink"/>
                <w:rtl w:val="true"/>
              </w:rPr>
              <w:t xml:space="preserve">- </w:t>
            </w:r>
            <w:r>
              <w:rPr>
                <w:rStyle w:val="IndexLink"/>
                <w:rtl w:val="true"/>
              </w:rPr>
              <w:t>الکافوریة</w:t>
            </w:r>
            <w:r>
              <w:rPr>
                <w:rStyle w:val="IndexLink"/>
                <w:rtl w:val="true"/>
              </w:rPr>
              <w:tab/>
            </w:r>
            <w:r>
              <w:rPr>
                <w:rStyle w:val="IndexLink"/>
              </w:rPr>
              <w:t>283</w:t>
            </w:r>
          </w:hyperlink>
        </w:p>
        <w:p>
          <w:pPr>
            <w:pStyle w:val="Contents3"/>
            <w:tabs>
              <w:tab w:val="clear" w:pos="8459"/>
              <w:tab w:val="right" w:pos="9026" w:leader="dot"/>
            </w:tabs>
            <w:rPr/>
          </w:pPr>
          <w:hyperlink w:anchor="__RefHeading___Toc9053212_73709187">
            <w:r>
              <w:rPr>
                <w:webHidden/>
                <w:rStyle w:val="IndexLink"/>
              </w:rPr>
              <w:t>90</w:t>
            </w:r>
            <w:r>
              <w:rPr>
                <w:rStyle w:val="IndexLink"/>
                <w:rtl w:val="true"/>
              </w:rPr>
              <w:t xml:space="preserve">- </w:t>
            </w:r>
            <w:r>
              <w:rPr>
                <w:rStyle w:val="IndexLink"/>
                <w:rtl w:val="true"/>
              </w:rPr>
              <w:t>الکافی فی أصول الدین‏</w:t>
            </w:r>
            <w:r>
              <w:rPr>
                <w:rStyle w:val="IndexLink"/>
                <w:rtl w:val="true"/>
              </w:rPr>
              <w:tab/>
            </w:r>
            <w:r>
              <w:rPr>
                <w:rStyle w:val="IndexLink"/>
              </w:rPr>
              <w:t>283</w:t>
            </w:r>
          </w:hyperlink>
        </w:p>
        <w:p>
          <w:pPr>
            <w:pStyle w:val="Contents3"/>
            <w:tabs>
              <w:tab w:val="clear" w:pos="8459"/>
              <w:tab w:val="right" w:pos="9026" w:leader="dot"/>
            </w:tabs>
            <w:rPr/>
          </w:pPr>
          <w:hyperlink w:anchor="__RefHeading___Toc9053214_73709187">
            <w:r>
              <w:rPr>
                <w:webHidden/>
                <w:rStyle w:val="IndexLink"/>
              </w:rPr>
              <w:t>91</w:t>
            </w:r>
            <w:r>
              <w:rPr>
                <w:rStyle w:val="IndexLink"/>
                <w:rtl w:val="true"/>
              </w:rPr>
              <w:t xml:space="preserve">- </w:t>
            </w:r>
            <w:r>
              <w:rPr>
                <w:rStyle w:val="IndexLink"/>
                <w:rtl w:val="true"/>
              </w:rPr>
              <w:t>کافی‏</w:t>
            </w:r>
            <w:r>
              <w:rPr>
                <w:rStyle w:val="IndexLink"/>
                <w:rtl w:val="true"/>
              </w:rPr>
              <w:tab/>
            </w:r>
            <w:r>
              <w:rPr>
                <w:rStyle w:val="IndexLink"/>
              </w:rPr>
              <w:t>283</w:t>
            </w:r>
          </w:hyperlink>
        </w:p>
        <w:p>
          <w:pPr>
            <w:pStyle w:val="Contents3"/>
            <w:tabs>
              <w:tab w:val="clear" w:pos="8459"/>
              <w:tab w:val="right" w:pos="9026" w:leader="dot"/>
            </w:tabs>
            <w:rPr/>
          </w:pPr>
          <w:hyperlink w:anchor="__RefHeading___Toc9053216_73709187">
            <w:r>
              <w:rPr>
                <w:webHidden/>
                <w:rStyle w:val="IndexLink"/>
              </w:rPr>
              <w:t>92</w:t>
            </w:r>
            <w:r>
              <w:rPr>
                <w:rStyle w:val="IndexLink"/>
                <w:rtl w:val="true"/>
              </w:rPr>
              <w:t xml:space="preserve">- </w:t>
            </w:r>
            <w:r>
              <w:rPr>
                <w:rStyle w:val="IndexLink"/>
                <w:rtl w:val="true"/>
              </w:rPr>
              <w:t>الکافی‏</w:t>
            </w:r>
            <w:r>
              <w:rPr>
                <w:rStyle w:val="IndexLink"/>
                <w:rtl w:val="true"/>
              </w:rPr>
              <w:tab/>
            </w:r>
            <w:r>
              <w:rPr>
                <w:rStyle w:val="IndexLink"/>
              </w:rPr>
              <w:t>284</w:t>
            </w:r>
          </w:hyperlink>
        </w:p>
        <w:p>
          <w:pPr>
            <w:pStyle w:val="Contents3"/>
            <w:tabs>
              <w:tab w:val="clear" w:pos="8459"/>
              <w:tab w:val="right" w:pos="9026" w:leader="dot"/>
            </w:tabs>
            <w:rPr/>
          </w:pPr>
          <w:hyperlink w:anchor="__RefHeading___Toc9053218_73709187">
            <w:r>
              <w:rPr>
                <w:webHidden/>
                <w:rStyle w:val="IndexLink"/>
              </w:rPr>
              <w:t>93</w:t>
            </w:r>
            <w:r>
              <w:rPr>
                <w:rStyle w:val="IndexLink"/>
                <w:rtl w:val="true"/>
              </w:rPr>
              <w:t xml:space="preserve">- </w:t>
            </w:r>
            <w:r>
              <w:rPr>
                <w:rStyle w:val="IndexLink"/>
                <w:rtl w:val="true"/>
              </w:rPr>
              <w:t>الکافی‏</w:t>
            </w:r>
            <w:r>
              <w:rPr>
                <w:rStyle w:val="IndexLink"/>
                <w:rtl w:val="true"/>
              </w:rPr>
              <w:tab/>
            </w:r>
            <w:r>
              <w:rPr>
                <w:rStyle w:val="IndexLink"/>
              </w:rPr>
              <w:t>284</w:t>
            </w:r>
          </w:hyperlink>
        </w:p>
        <w:p>
          <w:pPr>
            <w:pStyle w:val="Contents3"/>
            <w:tabs>
              <w:tab w:val="clear" w:pos="8459"/>
              <w:tab w:val="right" w:pos="9026" w:leader="dot"/>
            </w:tabs>
            <w:rPr/>
          </w:pPr>
          <w:hyperlink w:anchor="__RefHeading___Toc9053220_73709187">
            <w:r>
              <w:rPr>
                <w:webHidden/>
                <w:rStyle w:val="IndexLink"/>
              </w:rPr>
              <w:t>94</w:t>
            </w:r>
            <w:r>
              <w:rPr>
                <w:rStyle w:val="IndexLink"/>
                <w:rtl w:val="true"/>
              </w:rPr>
              <w:t xml:space="preserve">- </w:t>
            </w:r>
            <w:r>
              <w:rPr>
                <w:rStyle w:val="IndexLink"/>
                <w:rtl w:val="true"/>
              </w:rPr>
              <w:t>الکافی فی أحداث الأزمنة</w:t>
            </w:r>
            <w:r>
              <w:rPr>
                <w:rStyle w:val="IndexLink"/>
                <w:rtl w:val="true"/>
              </w:rPr>
              <w:tab/>
            </w:r>
            <w:r>
              <w:rPr>
                <w:rStyle w:val="IndexLink"/>
              </w:rPr>
              <w:t>284</w:t>
            </w:r>
          </w:hyperlink>
        </w:p>
        <w:p>
          <w:pPr>
            <w:pStyle w:val="Contents3"/>
            <w:tabs>
              <w:tab w:val="clear" w:pos="8459"/>
              <w:tab w:val="right" w:pos="9026" w:leader="dot"/>
            </w:tabs>
            <w:rPr/>
          </w:pPr>
          <w:hyperlink w:anchor="__RefHeading___Toc9053222_73709187">
            <w:r>
              <w:rPr>
                <w:webHidden/>
                <w:rStyle w:val="IndexLink"/>
              </w:rPr>
              <w:t>95</w:t>
            </w:r>
            <w:r>
              <w:rPr>
                <w:rStyle w:val="IndexLink"/>
                <w:rtl w:val="true"/>
              </w:rPr>
              <w:t xml:space="preserve">- </w:t>
            </w:r>
            <w:r>
              <w:rPr>
                <w:rStyle w:val="IndexLink"/>
                <w:rtl w:val="true"/>
              </w:rPr>
              <w:t>الکافی فی التفسیر</w:t>
            </w:r>
            <w:r>
              <w:rPr>
                <w:rStyle w:val="IndexLink"/>
                <w:rtl w:val="true"/>
              </w:rPr>
              <w:tab/>
            </w:r>
            <w:r>
              <w:rPr>
                <w:rStyle w:val="IndexLink"/>
              </w:rPr>
              <w:t>284</w:t>
            </w:r>
          </w:hyperlink>
        </w:p>
        <w:p>
          <w:pPr>
            <w:pStyle w:val="Contents3"/>
            <w:tabs>
              <w:tab w:val="clear" w:pos="8459"/>
              <w:tab w:val="right" w:pos="9026" w:leader="dot"/>
            </w:tabs>
            <w:rPr/>
          </w:pPr>
          <w:hyperlink w:anchor="__RefHeading___Toc9053224_73709187">
            <w:r>
              <w:rPr>
                <w:webHidden/>
                <w:rStyle w:val="IndexLink"/>
              </w:rPr>
              <w:t>96</w:t>
            </w:r>
            <w:r>
              <w:rPr>
                <w:rStyle w:val="IndexLink"/>
                <w:rtl w:val="true"/>
              </w:rPr>
              <w:t xml:space="preserve">- </w:t>
            </w:r>
            <w:r>
              <w:rPr>
                <w:rStyle w:val="IndexLink"/>
                <w:rtl w:val="true"/>
              </w:rPr>
              <w:t>الکافی فی الحدیث‏</w:t>
            </w:r>
            <w:r>
              <w:rPr>
                <w:rStyle w:val="IndexLink"/>
                <w:rtl w:val="true"/>
              </w:rPr>
              <w:tab/>
            </w:r>
            <w:r>
              <w:rPr>
                <w:rStyle w:val="IndexLink"/>
              </w:rPr>
              <w:t>284</w:t>
            </w:r>
          </w:hyperlink>
        </w:p>
        <w:p>
          <w:pPr>
            <w:pStyle w:val="Contents3"/>
            <w:tabs>
              <w:tab w:val="clear" w:pos="8459"/>
              <w:tab w:val="right" w:pos="9026" w:leader="dot"/>
            </w:tabs>
            <w:rPr/>
          </w:pPr>
          <w:hyperlink w:anchor="__RefHeading___Toc9053226_73709187">
            <w:r>
              <w:rPr>
                <w:webHidden/>
                <w:rStyle w:val="IndexLink"/>
              </w:rPr>
              <w:t>97</w:t>
            </w:r>
            <w:r>
              <w:rPr>
                <w:rStyle w:val="IndexLink"/>
                <w:rtl w:val="true"/>
              </w:rPr>
              <w:t xml:space="preserve">- </w:t>
            </w:r>
            <w:r>
              <w:rPr>
                <w:rStyle w:val="IndexLink"/>
                <w:rtl w:val="true"/>
              </w:rPr>
              <w:t>الکافی فی الرسائل‏</w:t>
            </w:r>
            <w:r>
              <w:rPr>
                <w:rStyle w:val="IndexLink"/>
                <w:rtl w:val="true"/>
              </w:rPr>
              <w:tab/>
            </w:r>
            <w:r>
              <w:rPr>
                <w:rStyle w:val="IndexLink"/>
              </w:rPr>
              <w:t>285</w:t>
            </w:r>
          </w:hyperlink>
        </w:p>
        <w:p>
          <w:pPr>
            <w:pStyle w:val="Contents3"/>
            <w:tabs>
              <w:tab w:val="clear" w:pos="8459"/>
              <w:tab w:val="right" w:pos="9026" w:leader="dot"/>
            </w:tabs>
            <w:rPr/>
          </w:pPr>
          <w:hyperlink w:anchor="__RefHeading___Toc9053228_73709187">
            <w:r>
              <w:rPr>
                <w:webHidden/>
                <w:rStyle w:val="IndexLink"/>
              </w:rPr>
              <w:t>98</w:t>
            </w:r>
            <w:r>
              <w:rPr>
                <w:rStyle w:val="IndexLink"/>
                <w:rtl w:val="true"/>
              </w:rPr>
              <w:t xml:space="preserve">- </w:t>
            </w:r>
            <w:r>
              <w:rPr>
                <w:rStyle w:val="IndexLink"/>
                <w:rtl w:val="true"/>
              </w:rPr>
              <w:t>الکافی فی شرح القوافی‏</w:t>
            </w:r>
            <w:r>
              <w:rPr>
                <w:rStyle w:val="IndexLink"/>
                <w:rtl w:val="true"/>
              </w:rPr>
              <w:tab/>
            </w:r>
            <w:r>
              <w:rPr>
                <w:rStyle w:val="IndexLink"/>
              </w:rPr>
              <w:t>285</w:t>
            </w:r>
          </w:hyperlink>
        </w:p>
        <w:p>
          <w:pPr>
            <w:pStyle w:val="Contents3"/>
            <w:tabs>
              <w:tab w:val="clear" w:pos="8459"/>
              <w:tab w:val="right" w:pos="9026" w:leader="dot"/>
            </w:tabs>
            <w:rPr/>
          </w:pPr>
          <w:hyperlink w:anchor="__RefHeading___Toc9053230_73709187">
            <w:r>
              <w:rPr>
                <w:webHidden/>
                <w:rStyle w:val="IndexLink"/>
              </w:rPr>
              <w:t>99</w:t>
            </w:r>
            <w:r>
              <w:rPr>
                <w:rStyle w:val="IndexLink"/>
                <w:rtl w:val="true"/>
              </w:rPr>
              <w:t xml:space="preserve">- </w:t>
            </w:r>
            <w:r>
              <w:rPr>
                <w:rStyle w:val="IndexLink"/>
                <w:rtl w:val="true"/>
              </w:rPr>
              <w:t>الکافی فی العروض و القوافی‏</w:t>
            </w:r>
            <w:r>
              <w:rPr>
                <w:rStyle w:val="IndexLink"/>
                <w:rtl w:val="true"/>
              </w:rPr>
              <w:tab/>
            </w:r>
            <w:r>
              <w:rPr>
                <w:rStyle w:val="IndexLink"/>
              </w:rPr>
              <w:t>286</w:t>
            </w:r>
          </w:hyperlink>
        </w:p>
        <w:p>
          <w:pPr>
            <w:pStyle w:val="Contents3"/>
            <w:tabs>
              <w:tab w:val="clear" w:pos="8459"/>
              <w:tab w:val="right" w:pos="9026" w:leader="dot"/>
            </w:tabs>
            <w:rPr/>
          </w:pPr>
          <w:hyperlink w:anchor="__RefHeading___Toc9053232_73709187">
            <w:r>
              <w:rPr>
                <w:webHidden/>
                <w:rStyle w:val="IndexLink"/>
              </w:rPr>
              <w:t>100</w:t>
            </w:r>
            <w:r>
              <w:rPr>
                <w:rStyle w:val="IndexLink"/>
                <w:rtl w:val="true"/>
              </w:rPr>
              <w:t xml:space="preserve">- </w:t>
            </w:r>
            <w:r>
              <w:rPr>
                <w:rStyle w:val="IndexLink"/>
                <w:rtl w:val="true"/>
              </w:rPr>
              <w:t>الکافی فی علم العروض و القوافی‏</w:t>
            </w:r>
            <w:r>
              <w:rPr>
                <w:rStyle w:val="IndexLink"/>
                <w:rtl w:val="true"/>
              </w:rPr>
              <w:tab/>
            </w:r>
            <w:r>
              <w:rPr>
                <w:rStyle w:val="IndexLink"/>
              </w:rPr>
              <w:t>286</w:t>
            </w:r>
          </w:hyperlink>
        </w:p>
        <w:p>
          <w:pPr>
            <w:pStyle w:val="Contents3"/>
            <w:tabs>
              <w:tab w:val="clear" w:pos="8459"/>
              <w:tab w:val="right" w:pos="9026" w:leader="dot"/>
            </w:tabs>
            <w:rPr/>
          </w:pPr>
          <w:hyperlink w:anchor="__RefHeading___Toc9053234_73709187">
            <w:r>
              <w:rPr>
                <w:webHidden/>
                <w:rStyle w:val="IndexLink"/>
              </w:rPr>
              <w:t>101</w:t>
            </w:r>
            <w:r>
              <w:rPr>
                <w:rStyle w:val="IndexLink"/>
                <w:rtl w:val="true"/>
              </w:rPr>
              <w:t xml:space="preserve">- </w:t>
            </w:r>
            <w:r>
              <w:rPr>
                <w:rStyle w:val="IndexLink"/>
                <w:rtl w:val="true"/>
              </w:rPr>
              <w:t>الکافی فی علم العروض و القوافی‏</w:t>
            </w:r>
            <w:r>
              <w:rPr>
                <w:rStyle w:val="IndexLink"/>
                <w:rtl w:val="true"/>
              </w:rPr>
              <w:tab/>
            </w:r>
            <w:r>
              <w:rPr>
                <w:rStyle w:val="IndexLink"/>
              </w:rPr>
              <w:t>286</w:t>
            </w:r>
          </w:hyperlink>
        </w:p>
        <w:p>
          <w:pPr>
            <w:pStyle w:val="Contents3"/>
            <w:tabs>
              <w:tab w:val="clear" w:pos="8459"/>
              <w:tab w:val="right" w:pos="9026" w:leader="dot"/>
            </w:tabs>
            <w:rPr/>
          </w:pPr>
          <w:hyperlink w:anchor="__RefHeading___Toc9053236_73709187">
            <w:r>
              <w:rPr>
                <w:webHidden/>
                <w:rStyle w:val="IndexLink"/>
              </w:rPr>
              <w:t>102</w:t>
            </w:r>
            <w:r>
              <w:rPr>
                <w:rStyle w:val="IndexLink"/>
                <w:rtl w:val="true"/>
              </w:rPr>
              <w:t xml:space="preserve">- </w:t>
            </w:r>
            <w:r>
              <w:rPr>
                <w:rStyle w:val="IndexLink"/>
                <w:rtl w:val="true"/>
              </w:rPr>
              <w:t>الکافی فی فساد الاختیار</w:t>
            </w:r>
            <w:r>
              <w:rPr>
                <w:rStyle w:val="IndexLink"/>
                <w:rtl w:val="true"/>
              </w:rPr>
              <w:tab/>
            </w:r>
            <w:r>
              <w:rPr>
                <w:rStyle w:val="IndexLink"/>
              </w:rPr>
              <w:t>286</w:t>
            </w:r>
          </w:hyperlink>
        </w:p>
        <w:p>
          <w:pPr>
            <w:pStyle w:val="Contents3"/>
            <w:tabs>
              <w:tab w:val="clear" w:pos="8459"/>
              <w:tab w:val="right" w:pos="9026" w:leader="dot"/>
            </w:tabs>
            <w:rPr/>
          </w:pPr>
          <w:hyperlink w:anchor="__RefHeading___Toc9053238_73709187">
            <w:r>
              <w:rPr>
                <w:webHidden/>
                <w:rStyle w:val="IndexLink"/>
              </w:rPr>
              <w:t>103</w:t>
            </w:r>
            <w:r>
              <w:rPr>
                <w:rStyle w:val="IndexLink"/>
                <w:rtl w:val="true"/>
              </w:rPr>
              <w:t xml:space="preserve">- </w:t>
            </w:r>
            <w:r>
              <w:rPr>
                <w:rStyle w:val="IndexLink"/>
                <w:rtl w:val="true"/>
              </w:rPr>
              <w:t>الکافی فی الفقه‏</w:t>
            </w:r>
            <w:r>
              <w:rPr>
                <w:rStyle w:val="IndexLink"/>
                <w:rtl w:val="true"/>
              </w:rPr>
              <w:tab/>
            </w:r>
            <w:r>
              <w:rPr>
                <w:rStyle w:val="IndexLink"/>
              </w:rPr>
              <w:t>286</w:t>
            </w:r>
          </w:hyperlink>
        </w:p>
        <w:p>
          <w:pPr>
            <w:pStyle w:val="Contents3"/>
            <w:tabs>
              <w:tab w:val="clear" w:pos="8459"/>
              <w:tab w:val="right" w:pos="9026" w:leader="dot"/>
            </w:tabs>
            <w:rPr/>
          </w:pPr>
          <w:hyperlink w:anchor="__RefHeading___Toc9053240_73709187">
            <w:r>
              <w:rPr>
                <w:webHidden/>
                <w:rStyle w:val="IndexLink"/>
              </w:rPr>
              <w:t>104</w:t>
            </w:r>
            <w:r>
              <w:rPr>
                <w:rStyle w:val="IndexLink"/>
                <w:rtl w:val="true"/>
              </w:rPr>
              <w:t xml:space="preserve">- </w:t>
            </w:r>
            <w:r>
              <w:rPr>
                <w:rStyle w:val="IndexLink"/>
                <w:rtl w:val="true"/>
              </w:rPr>
              <w:t>الکافی فی الفقه‏</w:t>
            </w:r>
            <w:r>
              <w:rPr>
                <w:rStyle w:val="IndexLink"/>
                <w:rtl w:val="true"/>
              </w:rPr>
              <w:tab/>
            </w:r>
            <w:r>
              <w:rPr>
                <w:rStyle w:val="IndexLink"/>
              </w:rPr>
              <w:t>286</w:t>
            </w:r>
          </w:hyperlink>
        </w:p>
        <w:p>
          <w:pPr>
            <w:pStyle w:val="Contents3"/>
            <w:tabs>
              <w:tab w:val="clear" w:pos="8459"/>
              <w:tab w:val="right" w:pos="9026" w:leader="dot"/>
            </w:tabs>
            <w:rPr/>
          </w:pPr>
          <w:hyperlink w:anchor="__RefHeading___Toc9053242_73709187">
            <w:r>
              <w:rPr>
                <w:webHidden/>
                <w:rStyle w:val="IndexLink"/>
              </w:rPr>
              <w:t>105</w:t>
            </w:r>
            <w:r>
              <w:rPr>
                <w:rStyle w:val="IndexLink"/>
                <w:rtl w:val="true"/>
              </w:rPr>
              <w:t xml:space="preserve">- </w:t>
            </w:r>
            <w:r>
              <w:rPr>
                <w:rStyle w:val="IndexLink"/>
                <w:rtl w:val="true"/>
              </w:rPr>
              <w:t>الکافی فی الفقه‏</w:t>
            </w:r>
            <w:r>
              <w:rPr>
                <w:rStyle w:val="IndexLink"/>
                <w:rtl w:val="true"/>
              </w:rPr>
              <w:tab/>
            </w:r>
            <w:r>
              <w:rPr>
                <w:rStyle w:val="IndexLink"/>
              </w:rPr>
              <w:t>287</w:t>
            </w:r>
          </w:hyperlink>
        </w:p>
        <w:p>
          <w:pPr>
            <w:pStyle w:val="Contents3"/>
            <w:tabs>
              <w:tab w:val="clear" w:pos="8459"/>
              <w:tab w:val="right" w:pos="9026" w:leader="dot"/>
            </w:tabs>
            <w:rPr/>
          </w:pPr>
          <w:hyperlink w:anchor="__RefHeading___Toc9053244_73709187">
            <w:r>
              <w:rPr>
                <w:webHidden/>
                <w:rStyle w:val="IndexLink"/>
              </w:rPr>
              <w:t>106</w:t>
            </w:r>
            <w:r>
              <w:rPr>
                <w:rStyle w:val="IndexLink"/>
                <w:rtl w:val="true"/>
              </w:rPr>
              <w:t xml:space="preserve">- </w:t>
            </w:r>
            <w:r>
              <w:rPr>
                <w:rStyle w:val="IndexLink"/>
                <w:rtl w:val="true"/>
              </w:rPr>
              <w:t>الرسالة الکافیة</w:t>
            </w:r>
            <w:r>
              <w:rPr>
                <w:rStyle w:val="IndexLink"/>
                <w:rtl w:val="true"/>
              </w:rPr>
              <w:tab/>
            </w:r>
            <w:r>
              <w:rPr>
                <w:rStyle w:val="IndexLink"/>
              </w:rPr>
              <w:t>287</w:t>
            </w:r>
          </w:hyperlink>
        </w:p>
        <w:p>
          <w:pPr>
            <w:pStyle w:val="Contents3"/>
            <w:tabs>
              <w:tab w:val="clear" w:pos="8459"/>
              <w:tab w:val="right" w:pos="9026" w:leader="dot"/>
            </w:tabs>
            <w:rPr/>
          </w:pPr>
          <w:hyperlink w:anchor="__RefHeading___Toc9053246_73709187">
            <w:r>
              <w:rPr>
                <w:webHidden/>
                <w:rStyle w:val="IndexLink"/>
              </w:rPr>
              <w:t>107</w:t>
            </w:r>
            <w:r>
              <w:rPr>
                <w:rStyle w:val="IndexLink"/>
                <w:rtl w:val="true"/>
              </w:rPr>
              <w:t xml:space="preserve">- </w:t>
            </w:r>
            <w:r>
              <w:rPr>
                <w:rStyle w:val="IndexLink"/>
                <w:rtl w:val="true"/>
              </w:rPr>
              <w:t>الکافئة فی إبطال توبة الخاطئة</w:t>
            </w:r>
            <w:r>
              <w:rPr>
                <w:rStyle w:val="IndexLink"/>
                <w:rtl w:val="true"/>
              </w:rPr>
              <w:tab/>
            </w:r>
            <w:r>
              <w:rPr>
                <w:rStyle w:val="IndexLink"/>
              </w:rPr>
              <w:t>287</w:t>
            </w:r>
          </w:hyperlink>
        </w:p>
        <w:p>
          <w:pPr>
            <w:pStyle w:val="Contents3"/>
            <w:tabs>
              <w:tab w:val="clear" w:pos="8459"/>
              <w:tab w:val="right" w:pos="9026" w:leader="dot"/>
            </w:tabs>
            <w:rPr/>
          </w:pPr>
          <w:hyperlink w:anchor="__RefHeading___Toc9053248_73709187">
            <w:r>
              <w:rPr>
                <w:webHidden/>
                <w:rStyle w:val="IndexLink"/>
                <w:rtl w:val="true"/>
              </w:rPr>
              <w:t>الرسالة الکافیة</w:t>
            </w:r>
            <w:r>
              <w:rPr>
                <w:rStyle w:val="IndexLink"/>
                <w:rtl w:val="true"/>
              </w:rPr>
              <w:tab/>
            </w:r>
            <w:r>
              <w:rPr>
                <w:rStyle w:val="IndexLink"/>
              </w:rPr>
              <w:t>287</w:t>
            </w:r>
          </w:hyperlink>
        </w:p>
        <w:p>
          <w:pPr>
            <w:pStyle w:val="Contents3"/>
            <w:tabs>
              <w:tab w:val="clear" w:pos="8459"/>
              <w:tab w:val="right" w:pos="9026" w:leader="dot"/>
            </w:tabs>
            <w:rPr/>
          </w:pPr>
          <w:hyperlink w:anchor="__RefHeading___Toc9053250_73709187">
            <w:r>
              <w:rPr>
                <w:webHidden/>
                <w:rStyle w:val="IndexLink"/>
              </w:rPr>
              <w:t>108</w:t>
            </w:r>
            <w:r>
              <w:rPr>
                <w:rStyle w:val="IndexLink"/>
                <w:rtl w:val="true"/>
              </w:rPr>
              <w:t xml:space="preserve">- </w:t>
            </w:r>
            <w:r>
              <w:rPr>
                <w:rStyle w:val="IndexLink"/>
                <w:rtl w:val="true"/>
              </w:rPr>
              <w:t>الکافیة البدیعیة فی مدح خیر البریة</w:t>
            </w:r>
            <w:r>
              <w:rPr>
                <w:rStyle w:val="IndexLink"/>
                <w:rtl w:val="true"/>
              </w:rPr>
              <w:tab/>
            </w:r>
            <w:r>
              <w:rPr>
                <w:rStyle w:val="IndexLink"/>
              </w:rPr>
              <w:t>287</w:t>
            </w:r>
          </w:hyperlink>
        </w:p>
        <w:p>
          <w:pPr>
            <w:pStyle w:val="Contents3"/>
            <w:tabs>
              <w:tab w:val="clear" w:pos="8459"/>
              <w:tab w:val="right" w:pos="9026" w:leader="dot"/>
            </w:tabs>
            <w:rPr/>
          </w:pPr>
          <w:hyperlink w:anchor="__RefHeading___Toc9053252_73709187">
            <w:r>
              <w:rPr>
                <w:webHidden/>
                <w:rStyle w:val="IndexLink"/>
              </w:rPr>
              <w:t>109</w:t>
            </w:r>
            <w:r>
              <w:rPr>
                <w:rStyle w:val="IndexLink"/>
                <w:rtl w:val="true"/>
              </w:rPr>
              <w:t xml:space="preserve">- </w:t>
            </w:r>
            <w:r>
              <w:rPr>
                <w:rStyle w:val="IndexLink"/>
                <w:rtl w:val="true"/>
              </w:rPr>
              <w:t>کافیة ذی الإرب فی شرح الخطب‏</w:t>
            </w:r>
            <w:r>
              <w:rPr>
                <w:rStyle w:val="IndexLink"/>
                <w:rtl w:val="true"/>
              </w:rPr>
              <w:tab/>
            </w:r>
            <w:r>
              <w:rPr>
                <w:rStyle w:val="IndexLink"/>
              </w:rPr>
              <w:t>288</w:t>
            </w:r>
          </w:hyperlink>
        </w:p>
        <w:p>
          <w:pPr>
            <w:pStyle w:val="Contents3"/>
            <w:tabs>
              <w:tab w:val="clear" w:pos="8459"/>
              <w:tab w:val="right" w:pos="9026" w:leader="dot"/>
            </w:tabs>
            <w:rPr/>
          </w:pPr>
          <w:hyperlink w:anchor="__RefHeading___Toc9053254_73709187">
            <w:r>
              <w:rPr>
                <w:webHidden/>
                <w:rStyle w:val="IndexLink"/>
              </w:rPr>
              <w:t>110</w:t>
            </w:r>
            <w:r>
              <w:rPr>
                <w:rStyle w:val="IndexLink"/>
                <w:rtl w:val="true"/>
              </w:rPr>
              <w:t xml:space="preserve">- </w:t>
            </w:r>
            <w:r>
              <w:rPr>
                <w:rStyle w:val="IndexLink"/>
                <w:rtl w:val="true"/>
              </w:rPr>
              <w:t>الکافیة فی الحساب‏</w:t>
            </w:r>
            <w:r>
              <w:rPr>
                <w:rStyle w:val="IndexLink"/>
                <w:rtl w:val="true"/>
              </w:rPr>
              <w:tab/>
            </w:r>
            <w:r>
              <w:rPr>
                <w:rStyle w:val="IndexLink"/>
              </w:rPr>
              <w:t>288</w:t>
            </w:r>
          </w:hyperlink>
        </w:p>
        <w:p>
          <w:pPr>
            <w:pStyle w:val="Contents3"/>
            <w:tabs>
              <w:tab w:val="clear" w:pos="8459"/>
              <w:tab w:val="right" w:pos="9026" w:leader="dot"/>
            </w:tabs>
            <w:rPr/>
          </w:pPr>
          <w:hyperlink w:anchor="__RefHeading___Toc9053256_73709187">
            <w:r>
              <w:rPr>
                <w:webHidden/>
                <w:rStyle w:val="IndexLink"/>
              </w:rPr>
              <w:t>111</w:t>
            </w:r>
            <w:r>
              <w:rPr>
                <w:rStyle w:val="IndexLink"/>
                <w:rtl w:val="true"/>
              </w:rPr>
              <w:t xml:space="preserve">- </w:t>
            </w:r>
            <w:r>
              <w:rPr>
                <w:rStyle w:val="IndexLink"/>
                <w:rtl w:val="true"/>
              </w:rPr>
              <w:t>کافیة العروض فی علم العروض‏</w:t>
            </w:r>
            <w:r>
              <w:rPr>
                <w:rStyle w:val="IndexLink"/>
                <w:rtl w:val="true"/>
              </w:rPr>
              <w:tab/>
            </w:r>
            <w:r>
              <w:rPr>
                <w:rStyle w:val="IndexLink"/>
              </w:rPr>
              <w:t>288</w:t>
            </w:r>
          </w:hyperlink>
        </w:p>
        <w:p>
          <w:pPr>
            <w:pStyle w:val="Contents3"/>
            <w:tabs>
              <w:tab w:val="clear" w:pos="8459"/>
              <w:tab w:val="right" w:pos="9026" w:leader="dot"/>
            </w:tabs>
            <w:rPr/>
          </w:pPr>
          <w:hyperlink w:anchor="__RefHeading___Toc9053258_73709187">
            <w:r>
              <w:rPr>
                <w:webHidden/>
                <w:rStyle w:val="IndexLink"/>
              </w:rPr>
              <w:t>112</w:t>
            </w:r>
            <w:r>
              <w:rPr>
                <w:rStyle w:val="IndexLink"/>
                <w:rtl w:val="true"/>
              </w:rPr>
              <w:t xml:space="preserve">- </w:t>
            </w:r>
            <w:r>
              <w:rPr>
                <w:rStyle w:val="IndexLink"/>
                <w:rtl w:val="true"/>
              </w:rPr>
              <w:t>الکافیة فی العروض و صنعة القافیة</w:t>
            </w:r>
            <w:r>
              <w:rPr>
                <w:rStyle w:val="IndexLink"/>
                <w:rtl w:val="true"/>
              </w:rPr>
              <w:tab/>
            </w:r>
            <w:r>
              <w:rPr>
                <w:rStyle w:val="IndexLink"/>
              </w:rPr>
              <w:t>288</w:t>
            </w:r>
          </w:hyperlink>
        </w:p>
        <w:p>
          <w:pPr>
            <w:pStyle w:val="Contents3"/>
            <w:tabs>
              <w:tab w:val="clear" w:pos="8459"/>
              <w:tab w:val="right" w:pos="9026" w:leader="dot"/>
            </w:tabs>
            <w:rPr/>
          </w:pPr>
          <w:hyperlink w:anchor="__RefHeading___Toc9053260_73709187">
            <w:r>
              <w:rPr>
                <w:webHidden/>
                <w:rStyle w:val="IndexLink"/>
              </w:rPr>
              <w:t>113</w:t>
            </w:r>
            <w:r>
              <w:rPr>
                <w:rStyle w:val="IndexLink"/>
                <w:rtl w:val="true"/>
              </w:rPr>
              <w:t xml:space="preserve">- </w:t>
            </w:r>
            <w:r>
              <w:rPr>
                <w:rStyle w:val="IndexLink"/>
                <w:rtl w:val="true"/>
              </w:rPr>
              <w:t>الکافیة فی العروض و القافیة</w:t>
            </w:r>
            <w:r>
              <w:rPr>
                <w:rStyle w:val="IndexLink"/>
                <w:rtl w:val="true"/>
              </w:rPr>
              <w:tab/>
            </w:r>
            <w:r>
              <w:rPr>
                <w:rStyle w:val="IndexLink"/>
              </w:rPr>
              <w:t>289</w:t>
            </w:r>
          </w:hyperlink>
        </w:p>
        <w:p>
          <w:pPr>
            <w:pStyle w:val="Contents3"/>
            <w:tabs>
              <w:tab w:val="clear" w:pos="8459"/>
              <w:tab w:val="right" w:pos="9026" w:leader="dot"/>
            </w:tabs>
            <w:rPr/>
          </w:pPr>
          <w:hyperlink w:anchor="__RefHeading___Toc9053262_73709187">
            <w:r>
              <w:rPr>
                <w:webHidden/>
                <w:rStyle w:val="IndexLink"/>
              </w:rPr>
              <w:t>114</w:t>
            </w:r>
            <w:r>
              <w:rPr>
                <w:rStyle w:val="IndexLink"/>
                <w:rtl w:val="true"/>
              </w:rPr>
              <w:t xml:space="preserve">- </w:t>
            </w:r>
            <w:r>
              <w:rPr>
                <w:rStyle w:val="IndexLink"/>
                <w:rtl w:val="true"/>
              </w:rPr>
              <w:t>الرسالة الکافیة فی الفقه‏</w:t>
            </w:r>
            <w:r>
              <w:rPr>
                <w:rStyle w:val="IndexLink"/>
                <w:rtl w:val="true"/>
              </w:rPr>
              <w:tab/>
            </w:r>
            <w:r>
              <w:rPr>
                <w:rStyle w:val="IndexLink"/>
              </w:rPr>
              <w:t>289</w:t>
            </w:r>
          </w:hyperlink>
        </w:p>
        <w:p>
          <w:pPr>
            <w:pStyle w:val="Contents3"/>
            <w:tabs>
              <w:tab w:val="clear" w:pos="8459"/>
              <w:tab w:val="right" w:pos="9026" w:leader="dot"/>
            </w:tabs>
            <w:rPr/>
          </w:pPr>
          <w:hyperlink w:anchor="__RefHeading___Toc9053264_73709187">
            <w:r>
              <w:rPr>
                <w:webHidden/>
                <w:rStyle w:val="IndexLink"/>
              </w:rPr>
              <w:t>115</w:t>
            </w:r>
            <w:r>
              <w:rPr>
                <w:rStyle w:val="IndexLink"/>
                <w:rtl w:val="true"/>
              </w:rPr>
              <w:t xml:space="preserve">- </w:t>
            </w:r>
            <w:r>
              <w:rPr>
                <w:rStyle w:val="IndexLink"/>
                <w:rtl w:val="true"/>
              </w:rPr>
              <w:t>الکافیة فی الکلام‏</w:t>
            </w:r>
            <w:r>
              <w:rPr>
                <w:rStyle w:val="IndexLink"/>
                <w:rtl w:val="true"/>
              </w:rPr>
              <w:tab/>
            </w:r>
            <w:r>
              <w:rPr>
                <w:rStyle w:val="IndexLink"/>
              </w:rPr>
              <w:t>289</w:t>
            </w:r>
          </w:hyperlink>
        </w:p>
        <w:p>
          <w:pPr>
            <w:pStyle w:val="Contents3"/>
            <w:tabs>
              <w:tab w:val="clear" w:pos="8459"/>
              <w:tab w:val="right" w:pos="9026" w:leader="dot"/>
            </w:tabs>
            <w:rPr/>
          </w:pPr>
          <w:hyperlink w:anchor="__RefHeading___Toc9053266_73709187">
            <w:r>
              <w:rPr>
                <w:webHidden/>
                <w:rStyle w:val="IndexLink"/>
              </w:rPr>
              <w:t>116</w:t>
            </w:r>
            <w:r>
              <w:rPr>
                <w:rStyle w:val="IndexLink"/>
                <w:rtl w:val="true"/>
              </w:rPr>
              <w:t xml:space="preserve">- </w:t>
            </w:r>
            <w:r>
              <w:rPr>
                <w:rStyle w:val="IndexLink"/>
                <w:rtl w:val="true"/>
              </w:rPr>
              <w:t>الکافیة فی النحو</w:t>
            </w:r>
            <w:r>
              <w:rPr>
                <w:rStyle w:val="IndexLink"/>
                <w:rtl w:val="true"/>
              </w:rPr>
              <w:tab/>
            </w:r>
            <w:r>
              <w:rPr>
                <w:rStyle w:val="IndexLink"/>
              </w:rPr>
              <w:t>289</w:t>
            </w:r>
          </w:hyperlink>
        </w:p>
        <w:p>
          <w:pPr>
            <w:pStyle w:val="Contents3"/>
            <w:tabs>
              <w:tab w:val="clear" w:pos="8459"/>
              <w:tab w:val="right" w:pos="9026" w:leader="dot"/>
            </w:tabs>
            <w:rPr/>
          </w:pPr>
          <w:hyperlink w:anchor="__RefHeading___Toc9053268_73709187">
            <w:r>
              <w:rPr>
                <w:webHidden/>
                <w:rStyle w:val="IndexLink"/>
              </w:rPr>
              <w:t>117</w:t>
            </w:r>
            <w:r>
              <w:rPr>
                <w:rStyle w:val="IndexLink"/>
                <w:rtl w:val="true"/>
              </w:rPr>
              <w:t xml:space="preserve">- </w:t>
            </w:r>
            <w:r>
              <w:rPr>
                <w:rStyle w:val="IndexLink"/>
                <w:rtl w:val="true"/>
              </w:rPr>
              <w:t>کافیة القافیة فی علم القوافی‏</w:t>
            </w:r>
            <w:r>
              <w:rPr>
                <w:rStyle w:val="IndexLink"/>
                <w:rtl w:val="true"/>
              </w:rPr>
              <w:tab/>
            </w:r>
            <w:r>
              <w:rPr>
                <w:rStyle w:val="IndexLink"/>
              </w:rPr>
              <w:t>289</w:t>
            </w:r>
          </w:hyperlink>
        </w:p>
        <w:p>
          <w:pPr>
            <w:pStyle w:val="Contents3"/>
            <w:tabs>
              <w:tab w:val="clear" w:pos="8459"/>
              <w:tab w:val="right" w:pos="9026" w:leader="dot"/>
            </w:tabs>
            <w:rPr/>
          </w:pPr>
          <w:hyperlink w:anchor="__RefHeading___Toc9053270_73709187">
            <w:r>
              <w:rPr>
                <w:webHidden/>
                <w:rStyle w:val="IndexLink"/>
              </w:rPr>
              <w:t>118</w:t>
            </w:r>
            <w:r>
              <w:rPr>
                <w:rStyle w:val="IndexLink"/>
                <w:rtl w:val="true"/>
              </w:rPr>
              <w:t xml:space="preserve">- </w:t>
            </w:r>
            <w:r>
              <w:rPr>
                <w:rStyle w:val="IndexLink"/>
                <w:rtl w:val="true"/>
              </w:rPr>
              <w:t>کالبد شکافی إنسانی‏</w:t>
            </w:r>
            <w:r>
              <w:rPr>
                <w:rStyle w:val="IndexLink"/>
                <w:rtl w:val="true"/>
              </w:rPr>
              <w:tab/>
            </w:r>
            <w:r>
              <w:rPr>
                <w:rStyle w:val="IndexLink"/>
              </w:rPr>
              <w:t>289</w:t>
            </w:r>
          </w:hyperlink>
        </w:p>
        <w:p>
          <w:pPr>
            <w:pStyle w:val="Contents3"/>
            <w:tabs>
              <w:tab w:val="clear" w:pos="8459"/>
              <w:tab w:val="right" w:pos="9026" w:leader="dot"/>
            </w:tabs>
            <w:rPr/>
          </w:pPr>
          <w:hyperlink w:anchor="__RefHeading___Toc9053272_73709187">
            <w:r>
              <w:rPr>
                <w:webHidden/>
                <w:rStyle w:val="IndexLink"/>
              </w:rPr>
              <w:t>119</w:t>
            </w:r>
            <w:r>
              <w:rPr>
                <w:rStyle w:val="IndexLink"/>
                <w:rtl w:val="true"/>
              </w:rPr>
              <w:t xml:space="preserve">- </w:t>
            </w:r>
            <w:r>
              <w:rPr>
                <w:rStyle w:val="IndexLink"/>
                <w:rtl w:val="true"/>
              </w:rPr>
              <w:t>کالبد شکافی‏</w:t>
            </w:r>
            <w:r>
              <w:rPr>
                <w:rStyle w:val="IndexLink"/>
                <w:rtl w:val="true"/>
              </w:rPr>
              <w:tab/>
            </w:r>
            <w:r>
              <w:rPr>
                <w:rStyle w:val="IndexLink"/>
              </w:rPr>
              <w:t>290</w:t>
            </w:r>
          </w:hyperlink>
        </w:p>
        <w:p>
          <w:pPr>
            <w:pStyle w:val="Contents3"/>
            <w:tabs>
              <w:tab w:val="clear" w:pos="8459"/>
              <w:tab w:val="right" w:pos="9026" w:leader="dot"/>
            </w:tabs>
            <w:rPr/>
          </w:pPr>
          <w:hyperlink w:anchor="__RefHeading___Toc9053274_73709187">
            <w:r>
              <w:rPr>
                <w:webHidden/>
                <w:rStyle w:val="IndexLink"/>
              </w:rPr>
              <w:t>120</w:t>
            </w:r>
            <w:r>
              <w:rPr>
                <w:rStyle w:val="IndexLink"/>
                <w:rtl w:val="true"/>
              </w:rPr>
              <w:t xml:space="preserve">- </w:t>
            </w:r>
            <w:r>
              <w:rPr>
                <w:rStyle w:val="IndexLink"/>
                <w:rtl w:val="true"/>
              </w:rPr>
              <w:t>کالبدشناسی توصیفی‏</w:t>
            </w:r>
            <w:r>
              <w:rPr>
                <w:rStyle w:val="IndexLink"/>
                <w:rtl w:val="true"/>
              </w:rPr>
              <w:tab/>
            </w:r>
            <w:r>
              <w:rPr>
                <w:rStyle w:val="IndexLink"/>
              </w:rPr>
              <w:t>290</w:t>
            </w:r>
          </w:hyperlink>
        </w:p>
        <w:p>
          <w:pPr>
            <w:pStyle w:val="Contents3"/>
            <w:tabs>
              <w:tab w:val="clear" w:pos="8459"/>
              <w:tab w:val="right" w:pos="9026" w:leader="dot"/>
            </w:tabs>
            <w:rPr/>
          </w:pPr>
          <w:hyperlink w:anchor="__RefHeading___Toc9053276_73709187">
            <w:r>
              <w:rPr>
                <w:webHidden/>
                <w:rStyle w:val="IndexLink"/>
              </w:rPr>
              <w:t>121</w:t>
            </w:r>
            <w:r>
              <w:rPr>
                <w:rStyle w:val="IndexLink"/>
                <w:rtl w:val="true"/>
              </w:rPr>
              <w:t xml:space="preserve">- </w:t>
            </w:r>
            <w:r>
              <w:rPr>
                <w:rStyle w:val="IndexLink"/>
                <w:rtl w:val="true"/>
              </w:rPr>
              <w:t>کالبدشناسی توصیفی‏</w:t>
            </w:r>
            <w:r>
              <w:rPr>
                <w:rStyle w:val="IndexLink"/>
                <w:rtl w:val="true"/>
              </w:rPr>
              <w:tab/>
            </w:r>
            <w:r>
              <w:rPr>
                <w:rStyle w:val="IndexLink"/>
              </w:rPr>
              <w:t>290</w:t>
            </w:r>
          </w:hyperlink>
        </w:p>
        <w:p>
          <w:pPr>
            <w:pStyle w:val="Contents3"/>
            <w:tabs>
              <w:tab w:val="clear" w:pos="8459"/>
              <w:tab w:val="right" w:pos="9026" w:leader="dot"/>
            </w:tabs>
            <w:rPr/>
          </w:pPr>
          <w:hyperlink w:anchor="__RefHeading___Toc9053278_73709187">
            <w:r>
              <w:rPr>
                <w:webHidden/>
                <w:rStyle w:val="IndexLink"/>
              </w:rPr>
              <w:t>122</w:t>
            </w:r>
            <w:r>
              <w:rPr>
                <w:rStyle w:val="IndexLink"/>
                <w:rtl w:val="true"/>
              </w:rPr>
              <w:t xml:space="preserve">- </w:t>
            </w:r>
            <w:r>
              <w:rPr>
                <w:rStyle w:val="IndexLink"/>
                <w:rtl w:val="true"/>
              </w:rPr>
              <w:t>کالبدشناسی دستگاه گوارش‏</w:t>
            </w:r>
            <w:r>
              <w:rPr>
                <w:rStyle w:val="IndexLink"/>
                <w:rtl w:val="true"/>
              </w:rPr>
              <w:tab/>
            </w:r>
            <w:r>
              <w:rPr>
                <w:rStyle w:val="IndexLink"/>
              </w:rPr>
              <w:t>290</w:t>
            </w:r>
          </w:hyperlink>
        </w:p>
        <w:p>
          <w:pPr>
            <w:pStyle w:val="Contents3"/>
            <w:tabs>
              <w:tab w:val="clear" w:pos="8459"/>
              <w:tab w:val="right" w:pos="9026" w:leader="dot"/>
            </w:tabs>
            <w:rPr/>
          </w:pPr>
          <w:hyperlink w:anchor="__RefHeading___Toc9053280_73709187">
            <w:r>
              <w:rPr>
                <w:webHidden/>
                <w:rStyle w:val="IndexLink"/>
              </w:rPr>
              <w:t>123</w:t>
            </w:r>
            <w:r>
              <w:rPr>
                <w:rStyle w:val="IndexLink"/>
                <w:rtl w:val="true"/>
              </w:rPr>
              <w:t xml:space="preserve">- </w:t>
            </w:r>
            <w:r>
              <w:rPr>
                <w:rStyle w:val="IndexLink"/>
                <w:rtl w:val="true"/>
              </w:rPr>
              <w:t>کالبدشناسی سر و گردن‏</w:t>
            </w:r>
            <w:r>
              <w:rPr>
                <w:rStyle w:val="IndexLink"/>
                <w:rtl w:val="true"/>
              </w:rPr>
              <w:tab/>
            </w:r>
            <w:r>
              <w:rPr>
                <w:rStyle w:val="IndexLink"/>
              </w:rPr>
              <w:t>290</w:t>
            </w:r>
          </w:hyperlink>
        </w:p>
        <w:p>
          <w:pPr>
            <w:pStyle w:val="Contents3"/>
            <w:tabs>
              <w:tab w:val="clear" w:pos="8459"/>
              <w:tab w:val="right" w:pos="9026" w:leader="dot"/>
            </w:tabs>
            <w:rPr/>
          </w:pPr>
          <w:hyperlink w:anchor="__RefHeading___Toc9053282_73709187">
            <w:r>
              <w:rPr>
                <w:webHidden/>
                <w:rStyle w:val="IndexLink"/>
              </w:rPr>
              <w:t>124</w:t>
            </w:r>
            <w:r>
              <w:rPr>
                <w:rStyle w:val="IndexLink"/>
                <w:rtl w:val="true"/>
              </w:rPr>
              <w:t xml:space="preserve">- </w:t>
            </w:r>
            <w:r>
              <w:rPr>
                <w:rStyle w:val="IndexLink"/>
                <w:rtl w:val="true"/>
              </w:rPr>
              <w:t>کالبدشناسی قلب‏</w:t>
            </w:r>
            <w:r>
              <w:rPr>
                <w:rStyle w:val="IndexLink"/>
                <w:rtl w:val="true"/>
              </w:rPr>
              <w:tab/>
            </w:r>
            <w:r>
              <w:rPr>
                <w:rStyle w:val="IndexLink"/>
              </w:rPr>
              <w:t>290</w:t>
            </w:r>
          </w:hyperlink>
        </w:p>
        <w:p>
          <w:pPr>
            <w:pStyle w:val="Contents3"/>
            <w:tabs>
              <w:tab w:val="clear" w:pos="8459"/>
              <w:tab w:val="right" w:pos="9026" w:leader="dot"/>
            </w:tabs>
            <w:rPr/>
          </w:pPr>
          <w:hyperlink w:anchor="__RefHeading___Toc9053284_73709187">
            <w:r>
              <w:rPr>
                <w:webHidden/>
                <w:rStyle w:val="IndexLink"/>
              </w:rPr>
              <w:t>125</w:t>
            </w:r>
            <w:r>
              <w:rPr>
                <w:rStyle w:val="IndexLink"/>
                <w:rtl w:val="true"/>
              </w:rPr>
              <w:t xml:space="preserve">- </w:t>
            </w:r>
            <w:r>
              <w:rPr>
                <w:rStyle w:val="IndexLink"/>
                <w:rtl w:val="true"/>
              </w:rPr>
              <w:t>کالبدشناسی موضعی‏</w:t>
            </w:r>
            <w:r>
              <w:rPr>
                <w:rStyle w:val="IndexLink"/>
                <w:rtl w:val="true"/>
              </w:rPr>
              <w:tab/>
            </w:r>
            <w:r>
              <w:rPr>
                <w:rStyle w:val="IndexLink"/>
              </w:rPr>
              <w:t>290</w:t>
            </w:r>
          </w:hyperlink>
        </w:p>
        <w:p>
          <w:pPr>
            <w:pStyle w:val="Contents3"/>
            <w:tabs>
              <w:tab w:val="clear" w:pos="8459"/>
              <w:tab w:val="right" w:pos="9026" w:leader="dot"/>
            </w:tabs>
            <w:rPr/>
          </w:pPr>
          <w:hyperlink w:anchor="__RefHeading___Toc9053286_73709187">
            <w:r>
              <w:rPr>
                <w:webHidden/>
                <w:rStyle w:val="IndexLink"/>
              </w:rPr>
              <w:t>126</w:t>
            </w:r>
            <w:r>
              <w:rPr>
                <w:rStyle w:val="IndexLink"/>
                <w:rtl w:val="true"/>
              </w:rPr>
              <w:t xml:space="preserve">- </w:t>
            </w:r>
            <w:r>
              <w:rPr>
                <w:rStyle w:val="IndexLink"/>
                <w:rtl w:val="true"/>
              </w:rPr>
              <w:t>کالبدشناسی و فیزیولوژی‏</w:t>
            </w:r>
            <w:r>
              <w:rPr>
                <w:rStyle w:val="IndexLink"/>
                <w:rtl w:val="true"/>
              </w:rPr>
              <w:tab/>
            </w:r>
            <w:r>
              <w:rPr>
                <w:rStyle w:val="IndexLink"/>
              </w:rPr>
              <w:t>290</w:t>
            </w:r>
          </w:hyperlink>
        </w:p>
        <w:p>
          <w:pPr>
            <w:pStyle w:val="Contents3"/>
            <w:tabs>
              <w:tab w:val="clear" w:pos="8459"/>
              <w:tab w:val="right" w:pos="9026" w:leader="dot"/>
            </w:tabs>
            <w:rPr/>
          </w:pPr>
          <w:hyperlink w:anchor="__RefHeading___Toc9053288_73709187">
            <w:r>
              <w:rPr>
                <w:webHidden/>
                <w:rStyle w:val="IndexLink"/>
              </w:rPr>
              <w:t>127</w:t>
            </w:r>
            <w:r>
              <w:rPr>
                <w:rStyle w:val="IndexLink"/>
                <w:rtl w:val="true"/>
              </w:rPr>
              <w:t xml:space="preserve">- </w:t>
            </w:r>
            <w:r>
              <w:rPr>
                <w:rStyle w:val="IndexLink"/>
                <w:rtl w:val="true"/>
              </w:rPr>
              <w:t>کالبدشناسی هنری‏</w:t>
            </w:r>
            <w:r>
              <w:rPr>
                <w:rStyle w:val="IndexLink"/>
                <w:rtl w:val="true"/>
              </w:rPr>
              <w:tab/>
            </w:r>
            <w:r>
              <w:rPr>
                <w:rStyle w:val="IndexLink"/>
              </w:rPr>
              <w:t>290</w:t>
            </w:r>
          </w:hyperlink>
        </w:p>
        <w:p>
          <w:pPr>
            <w:pStyle w:val="Contents3"/>
            <w:tabs>
              <w:tab w:val="clear" w:pos="8459"/>
              <w:tab w:val="right" w:pos="9026" w:leader="dot"/>
            </w:tabs>
            <w:rPr/>
          </w:pPr>
          <w:hyperlink w:anchor="__RefHeading___Toc9053290_73709187">
            <w:r>
              <w:rPr>
                <w:webHidden/>
                <w:rStyle w:val="IndexLink"/>
                <w:rtl w:val="true"/>
              </w:rPr>
              <w:t>کالنصاب‏</w:t>
            </w:r>
            <w:r>
              <w:rPr>
                <w:rStyle w:val="IndexLink"/>
                <w:rtl w:val="true"/>
              </w:rPr>
              <w:tab/>
            </w:r>
            <w:r>
              <w:rPr>
                <w:rStyle w:val="IndexLink"/>
              </w:rPr>
              <w:t>290</w:t>
            </w:r>
          </w:hyperlink>
        </w:p>
        <w:p>
          <w:pPr>
            <w:pStyle w:val="Contents3"/>
            <w:tabs>
              <w:tab w:val="clear" w:pos="8459"/>
              <w:tab w:val="right" w:pos="9026" w:leader="dot"/>
            </w:tabs>
            <w:rPr/>
          </w:pPr>
          <w:hyperlink w:anchor="__RefHeading___Toc9053292_73709187">
            <w:r>
              <w:rPr>
                <w:webHidden/>
                <w:rStyle w:val="IndexLink"/>
              </w:rPr>
              <w:t>128</w:t>
            </w:r>
            <w:r>
              <w:rPr>
                <w:rStyle w:val="IndexLink"/>
                <w:rtl w:val="true"/>
              </w:rPr>
              <w:t xml:space="preserve">- </w:t>
            </w:r>
            <w:r>
              <w:rPr>
                <w:rStyle w:val="IndexLink"/>
                <w:rtl w:val="true"/>
              </w:rPr>
              <w:t>کامرانیة</w:t>
            </w:r>
            <w:r>
              <w:rPr>
                <w:rStyle w:val="IndexLink"/>
                <w:rtl w:val="true"/>
              </w:rPr>
              <w:tab/>
            </w:r>
            <w:r>
              <w:rPr>
                <w:rStyle w:val="IndexLink"/>
              </w:rPr>
              <w:t>290</w:t>
            </w:r>
          </w:hyperlink>
        </w:p>
        <w:p>
          <w:pPr>
            <w:pStyle w:val="Contents3"/>
            <w:tabs>
              <w:tab w:val="clear" w:pos="8459"/>
              <w:tab w:val="right" w:pos="9026" w:leader="dot"/>
            </w:tabs>
            <w:rPr/>
          </w:pPr>
          <w:hyperlink w:anchor="__RefHeading___Toc9053294_73709187">
            <w:r>
              <w:rPr>
                <w:webHidden/>
                <w:rStyle w:val="IndexLink"/>
              </w:rPr>
              <w:t>129</w:t>
            </w:r>
            <w:r>
              <w:rPr>
                <w:rStyle w:val="IndexLink"/>
                <w:rtl w:val="true"/>
              </w:rPr>
              <w:t xml:space="preserve">- </w:t>
            </w:r>
            <w:r>
              <w:rPr>
                <w:rStyle w:val="IndexLink"/>
                <w:rtl w:val="true"/>
              </w:rPr>
              <w:t>الکامل‏</w:t>
            </w:r>
            <w:r>
              <w:rPr>
                <w:rStyle w:val="IndexLink"/>
                <w:rtl w:val="true"/>
              </w:rPr>
              <w:tab/>
            </w:r>
            <w:r>
              <w:rPr>
                <w:rStyle w:val="IndexLink"/>
              </w:rPr>
              <w:t>290</w:t>
            </w:r>
          </w:hyperlink>
        </w:p>
        <w:p>
          <w:pPr>
            <w:pStyle w:val="Contents3"/>
            <w:tabs>
              <w:tab w:val="clear" w:pos="8459"/>
              <w:tab w:val="right" w:pos="9026" w:leader="dot"/>
            </w:tabs>
            <w:rPr/>
          </w:pPr>
          <w:hyperlink w:anchor="__RefHeading___Toc9053296_73709187">
            <w:r>
              <w:rPr>
                <w:webHidden/>
                <w:rStyle w:val="IndexLink"/>
              </w:rPr>
              <w:t>130</w:t>
            </w:r>
            <w:r>
              <w:rPr>
                <w:rStyle w:val="IndexLink"/>
                <w:rtl w:val="true"/>
              </w:rPr>
              <w:t xml:space="preserve">- </w:t>
            </w:r>
            <w:r>
              <w:rPr>
                <w:rStyle w:val="IndexLink"/>
                <w:rtl w:val="true"/>
              </w:rPr>
              <w:t>کامل الأنوار</w:t>
            </w:r>
            <w:r>
              <w:rPr>
                <w:rStyle w:val="IndexLink"/>
                <w:rtl w:val="true"/>
              </w:rPr>
              <w:tab/>
            </w:r>
            <w:r>
              <w:rPr>
                <w:rStyle w:val="IndexLink"/>
              </w:rPr>
              <w:t>291</w:t>
            </w:r>
          </w:hyperlink>
        </w:p>
        <w:p>
          <w:pPr>
            <w:pStyle w:val="Contents3"/>
            <w:tabs>
              <w:tab w:val="clear" w:pos="8459"/>
              <w:tab w:val="right" w:pos="9026" w:leader="dot"/>
            </w:tabs>
            <w:rPr/>
          </w:pPr>
          <w:hyperlink w:anchor="__RefHeading___Toc9053298_73709187">
            <w:r>
              <w:rPr>
                <w:webHidden/>
                <w:rStyle w:val="IndexLink"/>
              </w:rPr>
              <w:t>131</w:t>
            </w:r>
            <w:r>
              <w:rPr>
                <w:rStyle w:val="IndexLink"/>
                <w:rtl w:val="true"/>
              </w:rPr>
              <w:t xml:space="preserve">- </w:t>
            </w:r>
            <w:r>
              <w:rPr>
                <w:rStyle w:val="IndexLink"/>
                <w:rtl w:val="true"/>
              </w:rPr>
              <w:t>الکامل فی الإمامة</w:t>
            </w:r>
            <w:r>
              <w:rPr>
                <w:rStyle w:val="IndexLink"/>
                <w:rtl w:val="true"/>
              </w:rPr>
              <w:tab/>
            </w:r>
            <w:r>
              <w:rPr>
                <w:rStyle w:val="IndexLink"/>
              </w:rPr>
              <w:t>291</w:t>
            </w:r>
          </w:hyperlink>
        </w:p>
        <w:p>
          <w:pPr>
            <w:pStyle w:val="Contents3"/>
            <w:tabs>
              <w:tab w:val="clear" w:pos="8459"/>
              <w:tab w:val="right" w:pos="9026" w:leader="dot"/>
            </w:tabs>
            <w:rPr/>
          </w:pPr>
          <w:hyperlink w:anchor="__RefHeading___Toc9053300_73709187">
            <w:r>
              <w:rPr>
                <w:webHidden/>
                <w:rStyle w:val="IndexLink"/>
              </w:rPr>
              <w:t>132</w:t>
            </w:r>
            <w:r>
              <w:rPr>
                <w:rStyle w:val="IndexLink"/>
                <w:rtl w:val="true"/>
              </w:rPr>
              <w:t xml:space="preserve">- </w:t>
            </w:r>
            <w:r>
              <w:rPr>
                <w:rStyle w:val="IndexLink"/>
                <w:rtl w:val="true"/>
              </w:rPr>
              <w:t>کامل البهائی‏</w:t>
            </w:r>
            <w:r>
              <w:rPr>
                <w:rStyle w:val="IndexLink"/>
                <w:rtl w:val="true"/>
              </w:rPr>
              <w:tab/>
            </w:r>
            <w:r>
              <w:rPr>
                <w:rStyle w:val="IndexLink"/>
              </w:rPr>
              <w:t>291</w:t>
            </w:r>
          </w:hyperlink>
        </w:p>
        <w:p>
          <w:pPr>
            <w:pStyle w:val="Contents3"/>
            <w:tabs>
              <w:tab w:val="clear" w:pos="8459"/>
              <w:tab w:val="right" w:pos="9026" w:leader="dot"/>
            </w:tabs>
            <w:rPr/>
          </w:pPr>
          <w:hyperlink w:anchor="__RefHeading___Toc9053302_73709187">
            <w:r>
              <w:rPr>
                <w:webHidden/>
                <w:rStyle w:val="IndexLink"/>
              </w:rPr>
              <w:t>133</w:t>
            </w:r>
            <w:r>
              <w:rPr>
                <w:rStyle w:val="IndexLink"/>
                <w:rtl w:val="true"/>
              </w:rPr>
              <w:t xml:space="preserve">- </w:t>
            </w:r>
            <w:r>
              <w:rPr>
                <w:rStyle w:val="IndexLink"/>
                <w:rtl w:val="true"/>
              </w:rPr>
              <w:t>الکاملة</w:t>
            </w:r>
            <w:r>
              <w:rPr>
                <w:rStyle w:val="IndexLink"/>
                <w:rtl w:val="true"/>
              </w:rPr>
              <w:tab/>
            </w:r>
            <w:r>
              <w:rPr>
                <w:rStyle w:val="IndexLink"/>
              </w:rPr>
              <w:t>292</w:t>
            </w:r>
          </w:hyperlink>
        </w:p>
        <w:p>
          <w:pPr>
            <w:pStyle w:val="Contents3"/>
            <w:tabs>
              <w:tab w:val="clear" w:pos="8459"/>
              <w:tab w:val="right" w:pos="9026" w:leader="dot"/>
            </w:tabs>
            <w:rPr/>
          </w:pPr>
          <w:hyperlink w:anchor="__RefHeading___Toc9053304_73709187">
            <w:r>
              <w:rPr>
                <w:webHidden/>
                <w:rStyle w:val="IndexLink"/>
              </w:rPr>
              <w:t>134</w:t>
            </w:r>
            <w:r>
              <w:rPr>
                <w:rStyle w:val="IndexLink"/>
                <w:rtl w:val="true"/>
              </w:rPr>
              <w:t xml:space="preserve">- </w:t>
            </w:r>
            <w:r>
              <w:rPr>
                <w:rStyle w:val="IndexLink"/>
                <w:rtl w:val="true"/>
              </w:rPr>
              <w:t>کامل الترجمة</w:t>
            </w:r>
            <w:r>
              <w:rPr>
                <w:rStyle w:val="IndexLink"/>
                <w:rtl w:val="true"/>
              </w:rPr>
              <w:tab/>
            </w:r>
            <w:r>
              <w:rPr>
                <w:rStyle w:val="IndexLink"/>
              </w:rPr>
              <w:t>292</w:t>
            </w:r>
          </w:hyperlink>
        </w:p>
        <w:p>
          <w:pPr>
            <w:pStyle w:val="Contents3"/>
            <w:tabs>
              <w:tab w:val="clear" w:pos="8459"/>
              <w:tab w:val="right" w:pos="9026" w:leader="dot"/>
            </w:tabs>
            <w:rPr/>
          </w:pPr>
          <w:hyperlink w:anchor="__RefHeading___Toc9053306_73709187">
            <w:r>
              <w:rPr>
                <w:webHidden/>
                <w:rStyle w:val="IndexLink"/>
              </w:rPr>
              <w:t>135</w:t>
            </w:r>
            <w:r>
              <w:rPr>
                <w:rStyle w:val="IndexLink"/>
                <w:rtl w:val="true"/>
              </w:rPr>
              <w:t xml:space="preserve">- </w:t>
            </w:r>
            <w:r>
              <w:rPr>
                <w:rStyle w:val="IndexLink"/>
                <w:rtl w:val="true"/>
              </w:rPr>
              <w:t>کامل التعبیر</w:t>
            </w:r>
            <w:r>
              <w:rPr>
                <w:rStyle w:val="IndexLink"/>
                <w:rtl w:val="true"/>
              </w:rPr>
              <w:tab/>
            </w:r>
            <w:r>
              <w:rPr>
                <w:rStyle w:val="IndexLink"/>
              </w:rPr>
              <w:t>292</w:t>
            </w:r>
          </w:hyperlink>
        </w:p>
        <w:p>
          <w:pPr>
            <w:pStyle w:val="Contents3"/>
            <w:tabs>
              <w:tab w:val="clear" w:pos="8459"/>
              <w:tab w:val="right" w:pos="9026" w:leader="dot"/>
            </w:tabs>
            <w:rPr/>
          </w:pPr>
          <w:hyperlink w:anchor="__RefHeading___Toc9053308_73709187">
            <w:r>
              <w:rPr>
                <w:webHidden/>
                <w:rStyle w:val="IndexLink"/>
              </w:rPr>
              <w:t>136</w:t>
            </w:r>
            <w:r>
              <w:rPr>
                <w:rStyle w:val="IndexLink"/>
                <w:rtl w:val="true"/>
              </w:rPr>
              <w:t xml:space="preserve">- </w:t>
            </w:r>
            <w:r>
              <w:rPr>
                <w:rStyle w:val="IndexLink"/>
                <w:rtl w:val="true"/>
              </w:rPr>
              <w:t>کامل التعبیر</w:t>
            </w:r>
            <w:r>
              <w:rPr>
                <w:rStyle w:val="IndexLink"/>
                <w:rtl w:val="true"/>
              </w:rPr>
              <w:tab/>
            </w:r>
            <w:r>
              <w:rPr>
                <w:rStyle w:val="IndexLink"/>
              </w:rPr>
              <w:t>293</w:t>
            </w:r>
          </w:hyperlink>
        </w:p>
        <w:p>
          <w:pPr>
            <w:pStyle w:val="Contents3"/>
            <w:tabs>
              <w:tab w:val="clear" w:pos="8459"/>
              <w:tab w:val="right" w:pos="9026" w:leader="dot"/>
            </w:tabs>
            <w:rPr/>
          </w:pPr>
          <w:hyperlink w:anchor="__RefHeading___Toc9053310_73709187">
            <w:r>
              <w:rPr>
                <w:webHidden/>
                <w:rStyle w:val="IndexLink"/>
              </w:rPr>
              <w:t>137</w:t>
            </w:r>
            <w:r>
              <w:rPr>
                <w:rStyle w:val="IndexLink"/>
                <w:rtl w:val="true"/>
              </w:rPr>
              <w:t xml:space="preserve">- </w:t>
            </w:r>
            <w:r>
              <w:rPr>
                <w:rStyle w:val="IndexLink"/>
                <w:rtl w:val="true"/>
              </w:rPr>
              <w:t>کامل التعبیر</w:t>
            </w:r>
            <w:r>
              <w:rPr>
                <w:rStyle w:val="IndexLink"/>
                <w:rtl w:val="true"/>
              </w:rPr>
              <w:tab/>
            </w:r>
            <w:r>
              <w:rPr>
                <w:rStyle w:val="IndexLink"/>
              </w:rPr>
              <w:t>293</w:t>
            </w:r>
          </w:hyperlink>
        </w:p>
        <w:p>
          <w:pPr>
            <w:pStyle w:val="Contents3"/>
            <w:tabs>
              <w:tab w:val="clear" w:pos="8459"/>
              <w:tab w:val="right" w:pos="9026" w:leader="dot"/>
            </w:tabs>
            <w:rPr/>
          </w:pPr>
          <w:hyperlink w:anchor="__RefHeading___Toc9053312_73709187">
            <w:r>
              <w:rPr>
                <w:webHidden/>
                <w:rStyle w:val="IndexLink"/>
              </w:rPr>
              <w:t>137</w:t>
            </w:r>
            <w:r>
              <w:rPr>
                <w:rStyle w:val="IndexLink"/>
                <w:rtl w:val="true"/>
              </w:rPr>
              <w:t xml:space="preserve">- </w:t>
            </w:r>
            <w:r>
              <w:rPr>
                <w:rStyle w:val="IndexLink"/>
                <w:rtl w:val="true"/>
              </w:rPr>
              <w:t>الکاملة فی معنی الثلاث اللیالی الفاضلة</w:t>
            </w:r>
            <w:r>
              <w:rPr>
                <w:rStyle w:val="IndexLink"/>
                <w:rtl w:val="true"/>
              </w:rPr>
              <w:tab/>
            </w:r>
            <w:r>
              <w:rPr>
                <w:rStyle w:val="IndexLink"/>
              </w:rPr>
              <w:t>293</w:t>
            </w:r>
          </w:hyperlink>
        </w:p>
        <w:p>
          <w:pPr>
            <w:pStyle w:val="Contents3"/>
            <w:tabs>
              <w:tab w:val="clear" w:pos="8459"/>
              <w:tab w:val="right" w:pos="9026" w:leader="dot"/>
            </w:tabs>
            <w:rPr/>
          </w:pPr>
          <w:hyperlink w:anchor="__RefHeading___Toc9053314_73709187">
            <w:r>
              <w:rPr>
                <w:webHidden/>
                <w:rStyle w:val="IndexLink"/>
              </w:rPr>
              <w:t>138</w:t>
            </w:r>
            <w:r>
              <w:rPr>
                <w:rStyle w:val="IndexLink"/>
                <w:rtl w:val="true"/>
              </w:rPr>
              <w:t xml:space="preserve">- </w:t>
            </w:r>
            <w:r>
              <w:rPr>
                <w:rStyle w:val="IndexLink"/>
                <w:rtl w:val="true"/>
              </w:rPr>
              <w:t>الکامل فی التعبیر</w:t>
            </w:r>
            <w:r>
              <w:rPr>
                <w:rStyle w:val="IndexLink"/>
                <w:rtl w:val="true"/>
              </w:rPr>
              <w:tab/>
            </w:r>
            <w:r>
              <w:rPr>
                <w:rStyle w:val="IndexLink"/>
              </w:rPr>
              <w:t>293</w:t>
            </w:r>
          </w:hyperlink>
        </w:p>
        <w:p>
          <w:pPr>
            <w:pStyle w:val="Contents3"/>
            <w:tabs>
              <w:tab w:val="clear" w:pos="8459"/>
              <w:tab w:val="right" w:pos="9026" w:leader="dot"/>
            </w:tabs>
            <w:rPr/>
          </w:pPr>
          <w:hyperlink w:anchor="__RefHeading___Toc9053316_73709187">
            <w:r>
              <w:rPr>
                <w:webHidden/>
                <w:rStyle w:val="IndexLink"/>
              </w:rPr>
              <w:t>139</w:t>
            </w:r>
            <w:r>
              <w:rPr>
                <w:rStyle w:val="IndexLink"/>
                <w:rtl w:val="true"/>
              </w:rPr>
              <w:t xml:space="preserve">- </w:t>
            </w:r>
            <w:r>
              <w:rPr>
                <w:rStyle w:val="IndexLink"/>
                <w:rtl w:val="true"/>
              </w:rPr>
              <w:t>کامل الزیارة</w:t>
            </w:r>
            <w:r>
              <w:rPr>
                <w:rStyle w:val="IndexLink"/>
                <w:rtl w:val="true"/>
              </w:rPr>
              <w:tab/>
            </w:r>
            <w:r>
              <w:rPr>
                <w:rStyle w:val="IndexLink"/>
              </w:rPr>
              <w:t>294</w:t>
            </w:r>
          </w:hyperlink>
        </w:p>
        <w:p>
          <w:pPr>
            <w:pStyle w:val="Contents3"/>
            <w:tabs>
              <w:tab w:val="clear" w:pos="8459"/>
              <w:tab w:val="right" w:pos="9026" w:leader="dot"/>
            </w:tabs>
            <w:rPr/>
          </w:pPr>
          <w:hyperlink w:anchor="__RefHeading___Toc9053318_73709187">
            <w:r>
              <w:rPr>
                <w:webHidden/>
                <w:rStyle w:val="IndexLink"/>
              </w:rPr>
              <w:t>140</w:t>
            </w:r>
            <w:r>
              <w:rPr>
                <w:rStyle w:val="IndexLink"/>
                <w:rtl w:val="true"/>
              </w:rPr>
              <w:t xml:space="preserve">- </w:t>
            </w:r>
            <w:r>
              <w:rPr>
                <w:rStyle w:val="IndexLink"/>
                <w:rtl w:val="true"/>
              </w:rPr>
              <w:t>الکامل فی الزیارة</w:t>
            </w:r>
            <w:r>
              <w:rPr>
                <w:rStyle w:val="IndexLink"/>
                <w:rtl w:val="true"/>
              </w:rPr>
              <w:tab/>
            </w:r>
            <w:r>
              <w:rPr>
                <w:rStyle w:val="IndexLink"/>
              </w:rPr>
              <w:t>294</w:t>
            </w:r>
          </w:hyperlink>
        </w:p>
        <w:p>
          <w:pPr>
            <w:pStyle w:val="Contents3"/>
            <w:tabs>
              <w:tab w:val="clear" w:pos="8459"/>
              <w:tab w:val="right" w:pos="9026" w:leader="dot"/>
            </w:tabs>
            <w:rPr/>
          </w:pPr>
          <w:hyperlink w:anchor="__RefHeading___Toc9053320_73709187">
            <w:r>
              <w:rPr>
                <w:webHidden/>
                <w:rStyle w:val="IndexLink"/>
                <w:rtl w:val="true"/>
              </w:rPr>
              <w:t>کامل السقیفة</w:t>
            </w:r>
            <w:r>
              <w:rPr>
                <w:rStyle w:val="IndexLink"/>
                <w:rtl w:val="true"/>
              </w:rPr>
              <w:tab/>
            </w:r>
            <w:r>
              <w:rPr>
                <w:rStyle w:val="IndexLink"/>
              </w:rPr>
              <w:t>294</w:t>
            </w:r>
          </w:hyperlink>
        </w:p>
        <w:p>
          <w:pPr>
            <w:pStyle w:val="Contents3"/>
            <w:tabs>
              <w:tab w:val="clear" w:pos="8459"/>
              <w:tab w:val="right" w:pos="9026" w:leader="dot"/>
            </w:tabs>
            <w:rPr/>
          </w:pPr>
          <w:hyperlink w:anchor="__RefHeading___Toc9053322_73709187">
            <w:r>
              <w:rPr>
                <w:webHidden/>
                <w:rStyle w:val="IndexLink"/>
              </w:rPr>
              <w:t>141</w:t>
            </w:r>
            <w:r>
              <w:rPr>
                <w:rStyle w:val="IndexLink"/>
                <w:rtl w:val="true"/>
              </w:rPr>
              <w:t xml:space="preserve">- </w:t>
            </w:r>
            <w:r>
              <w:rPr>
                <w:rStyle w:val="IndexLink"/>
                <w:rtl w:val="true"/>
              </w:rPr>
              <w:t>کامل العلائی‏</w:t>
            </w:r>
            <w:r>
              <w:rPr>
                <w:rStyle w:val="IndexLink"/>
                <w:rtl w:val="true"/>
              </w:rPr>
              <w:tab/>
            </w:r>
            <w:r>
              <w:rPr>
                <w:rStyle w:val="IndexLink"/>
              </w:rPr>
              <w:t>295</w:t>
            </w:r>
          </w:hyperlink>
        </w:p>
        <w:p>
          <w:pPr>
            <w:pStyle w:val="Contents3"/>
            <w:tabs>
              <w:tab w:val="clear" w:pos="8459"/>
              <w:tab w:val="right" w:pos="9026" w:leader="dot"/>
            </w:tabs>
            <w:rPr/>
          </w:pPr>
          <w:hyperlink w:anchor="__RefHeading___Toc9053324_73709187">
            <w:r>
              <w:rPr>
                <w:webHidden/>
                <w:rStyle w:val="IndexLink"/>
              </w:rPr>
              <w:t>142</w:t>
            </w:r>
            <w:r>
              <w:rPr>
                <w:rStyle w:val="IndexLink"/>
                <w:rtl w:val="true"/>
              </w:rPr>
              <w:t xml:space="preserve">- </w:t>
            </w:r>
            <w:r>
              <w:rPr>
                <w:rStyle w:val="IndexLink"/>
                <w:rtl w:val="true"/>
              </w:rPr>
              <w:t>الکامل فی الصناعة</w:t>
            </w:r>
            <w:r>
              <w:rPr>
                <w:rStyle w:val="IndexLink"/>
                <w:rtl w:val="true"/>
              </w:rPr>
              <w:tab/>
            </w:r>
            <w:r>
              <w:rPr>
                <w:rStyle w:val="IndexLink"/>
              </w:rPr>
              <w:t>295</w:t>
            </w:r>
          </w:hyperlink>
        </w:p>
        <w:p>
          <w:pPr>
            <w:pStyle w:val="Contents3"/>
            <w:tabs>
              <w:tab w:val="clear" w:pos="8459"/>
              <w:tab w:val="right" w:pos="9026" w:leader="dot"/>
            </w:tabs>
            <w:rPr/>
          </w:pPr>
          <w:hyperlink w:anchor="__RefHeading___Toc9053326_73709187">
            <w:r>
              <w:rPr>
                <w:webHidden/>
                <w:rStyle w:val="IndexLink"/>
              </w:rPr>
              <w:t>143</w:t>
            </w:r>
            <w:r>
              <w:rPr>
                <w:rStyle w:val="IndexLink"/>
                <w:rtl w:val="true"/>
              </w:rPr>
              <w:t xml:space="preserve">- </w:t>
            </w:r>
            <w:r>
              <w:rPr>
                <w:rStyle w:val="IndexLink"/>
                <w:rtl w:val="true"/>
              </w:rPr>
              <w:t>الکامل فی علوم الدین‏</w:t>
            </w:r>
            <w:r>
              <w:rPr>
                <w:rStyle w:val="IndexLink"/>
                <w:rtl w:val="true"/>
              </w:rPr>
              <w:tab/>
            </w:r>
            <w:r>
              <w:rPr>
                <w:rStyle w:val="IndexLink"/>
              </w:rPr>
              <w:t>295</w:t>
            </w:r>
          </w:hyperlink>
        </w:p>
        <w:p>
          <w:pPr>
            <w:pStyle w:val="Contents3"/>
            <w:tabs>
              <w:tab w:val="clear" w:pos="8459"/>
              <w:tab w:val="right" w:pos="9026" w:leader="dot"/>
            </w:tabs>
            <w:rPr/>
          </w:pPr>
          <w:hyperlink w:anchor="__RefHeading___Toc9053328_73709187">
            <w:r>
              <w:rPr>
                <w:webHidden/>
                <w:rStyle w:val="IndexLink"/>
              </w:rPr>
              <w:t>144</w:t>
            </w:r>
            <w:r>
              <w:rPr>
                <w:rStyle w:val="IndexLink"/>
                <w:rtl w:val="true"/>
              </w:rPr>
              <w:t xml:space="preserve">- </w:t>
            </w:r>
            <w:r>
              <w:rPr>
                <w:rStyle w:val="IndexLink"/>
                <w:rtl w:val="true"/>
              </w:rPr>
              <w:t>الکامل فی الفقه‏</w:t>
            </w:r>
            <w:r>
              <w:rPr>
                <w:rStyle w:val="IndexLink"/>
                <w:rtl w:val="true"/>
              </w:rPr>
              <w:tab/>
            </w:r>
            <w:r>
              <w:rPr>
                <w:rStyle w:val="IndexLink"/>
              </w:rPr>
              <w:t>296</w:t>
            </w:r>
          </w:hyperlink>
        </w:p>
        <w:p>
          <w:pPr>
            <w:pStyle w:val="Contents3"/>
            <w:tabs>
              <w:tab w:val="clear" w:pos="8459"/>
              <w:tab w:val="right" w:pos="9026" w:leader="dot"/>
            </w:tabs>
            <w:rPr/>
          </w:pPr>
          <w:hyperlink w:anchor="__RefHeading___Toc9053330_73709187">
            <w:r>
              <w:rPr>
                <w:webHidden/>
                <w:rStyle w:val="IndexLink"/>
              </w:rPr>
              <w:t>145</w:t>
            </w:r>
            <w:r>
              <w:rPr>
                <w:rStyle w:val="IndexLink"/>
                <w:rtl w:val="true"/>
              </w:rPr>
              <w:t xml:space="preserve">- </w:t>
            </w:r>
            <w:r>
              <w:rPr>
                <w:rStyle w:val="IndexLink"/>
                <w:rtl w:val="true"/>
              </w:rPr>
              <w:t>الکامل فی الفقه‏</w:t>
            </w:r>
            <w:r>
              <w:rPr>
                <w:rStyle w:val="IndexLink"/>
                <w:rtl w:val="true"/>
              </w:rPr>
              <w:tab/>
            </w:r>
            <w:r>
              <w:rPr>
                <w:rStyle w:val="IndexLink"/>
              </w:rPr>
              <w:t>296</w:t>
            </w:r>
          </w:hyperlink>
        </w:p>
        <w:p>
          <w:pPr>
            <w:pStyle w:val="Contents3"/>
            <w:tabs>
              <w:tab w:val="clear" w:pos="8459"/>
              <w:tab w:val="right" w:pos="9026" w:leader="dot"/>
            </w:tabs>
            <w:rPr/>
          </w:pPr>
          <w:hyperlink w:anchor="__RefHeading___Toc9053332_73709187">
            <w:r>
              <w:rPr>
                <w:webHidden/>
                <w:rStyle w:val="IndexLink"/>
              </w:rPr>
              <w:t>146</w:t>
            </w:r>
            <w:r>
              <w:rPr>
                <w:rStyle w:val="IndexLink"/>
                <w:rtl w:val="true"/>
              </w:rPr>
              <w:t xml:space="preserve">- </w:t>
            </w:r>
            <w:r>
              <w:rPr>
                <w:rStyle w:val="IndexLink"/>
                <w:rtl w:val="true"/>
              </w:rPr>
              <w:t>الکامل فی الکیمیاء</w:t>
            </w:r>
            <w:r>
              <w:rPr>
                <w:rStyle w:val="IndexLink"/>
                <w:rtl w:val="true"/>
              </w:rPr>
              <w:tab/>
            </w:r>
            <w:r>
              <w:rPr>
                <w:rStyle w:val="IndexLink"/>
              </w:rPr>
              <w:t>296</w:t>
            </w:r>
          </w:hyperlink>
        </w:p>
        <w:p>
          <w:pPr>
            <w:pStyle w:val="Contents3"/>
            <w:tabs>
              <w:tab w:val="clear" w:pos="8459"/>
              <w:tab w:val="right" w:pos="9026" w:leader="dot"/>
            </w:tabs>
            <w:rPr/>
          </w:pPr>
          <w:hyperlink w:anchor="__RefHeading___Toc9053334_73709187">
            <w:r>
              <w:rPr>
                <w:webHidden/>
                <w:rStyle w:val="IndexLink"/>
              </w:rPr>
              <w:t>147</w:t>
            </w:r>
            <w:r>
              <w:rPr>
                <w:rStyle w:val="IndexLink"/>
                <w:rtl w:val="true"/>
              </w:rPr>
              <w:t xml:space="preserve">- </w:t>
            </w:r>
            <w:r>
              <w:rPr>
                <w:rStyle w:val="IndexLink"/>
                <w:rtl w:val="true"/>
              </w:rPr>
              <w:t>کامل المیزان‏</w:t>
            </w:r>
            <w:r>
              <w:rPr>
                <w:rStyle w:val="IndexLink"/>
                <w:rtl w:val="true"/>
              </w:rPr>
              <w:tab/>
            </w:r>
            <w:r>
              <w:rPr>
                <w:rStyle w:val="IndexLink"/>
              </w:rPr>
              <w:t>296</w:t>
            </w:r>
          </w:hyperlink>
        </w:p>
        <w:p>
          <w:pPr>
            <w:pStyle w:val="Contents3"/>
            <w:tabs>
              <w:tab w:val="clear" w:pos="8459"/>
              <w:tab w:val="right" w:pos="9026" w:leader="dot"/>
            </w:tabs>
            <w:rPr/>
          </w:pPr>
          <w:hyperlink w:anchor="__RefHeading___Toc9053336_73709187">
            <w:r>
              <w:rPr>
                <w:webHidden/>
                <w:rStyle w:val="IndexLink"/>
              </w:rPr>
              <w:t>148</w:t>
            </w:r>
            <w:r>
              <w:rPr>
                <w:rStyle w:val="IndexLink"/>
                <w:rtl w:val="true"/>
              </w:rPr>
              <w:t xml:space="preserve">- </w:t>
            </w:r>
            <w:r>
              <w:rPr>
                <w:rStyle w:val="IndexLink"/>
                <w:rtl w:val="true"/>
              </w:rPr>
              <w:t>کامیابی از چیست؟</w:t>
            </w:r>
            <w:r>
              <w:rPr>
                <w:rStyle w:val="IndexLink"/>
                <w:rtl w:val="true"/>
              </w:rPr>
              <w:tab/>
            </w:r>
            <w:r>
              <w:rPr>
                <w:rStyle w:val="IndexLink"/>
              </w:rPr>
              <w:t>296</w:t>
            </w:r>
          </w:hyperlink>
        </w:p>
        <w:p>
          <w:pPr>
            <w:pStyle w:val="Contents3"/>
            <w:tabs>
              <w:tab w:val="clear" w:pos="8459"/>
              <w:tab w:val="right" w:pos="9026" w:leader="dot"/>
            </w:tabs>
            <w:rPr/>
          </w:pPr>
          <w:hyperlink w:anchor="__RefHeading___Toc9053338_73709187">
            <w:r>
              <w:rPr>
                <w:webHidden/>
                <w:rStyle w:val="IndexLink"/>
              </w:rPr>
              <w:t>149</w:t>
            </w:r>
            <w:r>
              <w:rPr>
                <w:rStyle w:val="IndexLink"/>
                <w:rtl w:val="true"/>
              </w:rPr>
              <w:t xml:space="preserve">- </w:t>
            </w:r>
            <w:r>
              <w:rPr>
                <w:rStyle w:val="IndexLink"/>
                <w:rtl w:val="true"/>
              </w:rPr>
              <w:t>کامیابی در ورزشهای میدانی‏</w:t>
            </w:r>
            <w:r>
              <w:rPr>
                <w:rStyle w:val="IndexLink"/>
                <w:rtl w:val="true"/>
              </w:rPr>
              <w:tab/>
            </w:r>
            <w:r>
              <w:rPr>
                <w:rStyle w:val="IndexLink"/>
              </w:rPr>
              <w:t>296</w:t>
            </w:r>
          </w:hyperlink>
        </w:p>
        <w:p>
          <w:pPr>
            <w:pStyle w:val="Contents3"/>
            <w:tabs>
              <w:tab w:val="clear" w:pos="8459"/>
              <w:tab w:val="right" w:pos="9026" w:leader="dot"/>
            </w:tabs>
            <w:rPr/>
          </w:pPr>
          <w:hyperlink w:anchor="__RefHeading___Toc9053340_73709187">
            <w:r>
              <w:rPr>
                <w:webHidden/>
                <w:rStyle w:val="IndexLink"/>
              </w:rPr>
              <w:t>150</w:t>
            </w:r>
            <w:r>
              <w:rPr>
                <w:rStyle w:val="IndexLink"/>
                <w:rtl w:val="true"/>
              </w:rPr>
              <w:t xml:space="preserve">- </w:t>
            </w:r>
            <w:r>
              <w:rPr>
                <w:rStyle w:val="IndexLink"/>
                <w:rtl w:val="true"/>
              </w:rPr>
              <w:t>کانت‏</w:t>
            </w:r>
            <w:r>
              <w:rPr>
                <w:rStyle w:val="IndexLink"/>
                <w:rtl w:val="true"/>
              </w:rPr>
              <w:tab/>
            </w:r>
            <w:r>
              <w:rPr>
                <w:rStyle w:val="IndexLink"/>
              </w:rPr>
              <w:t>296</w:t>
            </w:r>
          </w:hyperlink>
        </w:p>
        <w:p>
          <w:pPr>
            <w:pStyle w:val="Contents3"/>
            <w:tabs>
              <w:tab w:val="clear" w:pos="8459"/>
              <w:tab w:val="right" w:pos="9026" w:leader="dot"/>
            </w:tabs>
            <w:rPr/>
          </w:pPr>
          <w:hyperlink w:anchor="__RefHeading___Toc9053342_73709187">
            <w:r>
              <w:rPr>
                <w:webHidden/>
                <w:rStyle w:val="IndexLink"/>
              </w:rPr>
              <w:t>151</w:t>
            </w:r>
            <w:r>
              <w:rPr>
                <w:rStyle w:val="IndexLink"/>
                <w:rtl w:val="true"/>
              </w:rPr>
              <w:t xml:space="preserve">- </w:t>
            </w:r>
            <w:r>
              <w:rPr>
                <w:rStyle w:val="IndexLink"/>
                <w:rtl w:val="true"/>
              </w:rPr>
              <w:t>کاندیدا</w:t>
            </w:r>
            <w:r>
              <w:rPr>
                <w:rStyle w:val="IndexLink"/>
                <w:rtl w:val="true"/>
              </w:rPr>
              <w:tab/>
            </w:r>
            <w:r>
              <w:rPr>
                <w:rStyle w:val="IndexLink"/>
              </w:rPr>
              <w:t>296</w:t>
            </w:r>
          </w:hyperlink>
        </w:p>
        <w:p>
          <w:pPr>
            <w:pStyle w:val="Contents3"/>
            <w:tabs>
              <w:tab w:val="clear" w:pos="8459"/>
              <w:tab w:val="right" w:pos="9026" w:leader="dot"/>
            </w:tabs>
            <w:rPr/>
          </w:pPr>
          <w:hyperlink w:anchor="__RefHeading___Toc9053344_73709187">
            <w:r>
              <w:rPr>
                <w:webHidden/>
                <w:rStyle w:val="IndexLink"/>
              </w:rPr>
              <w:t>152</w:t>
            </w:r>
            <w:r>
              <w:rPr>
                <w:rStyle w:val="IndexLink"/>
                <w:rtl w:val="true"/>
              </w:rPr>
              <w:t xml:space="preserve">- </w:t>
            </w:r>
            <w:r>
              <w:rPr>
                <w:rStyle w:val="IndexLink"/>
                <w:rtl w:val="true"/>
              </w:rPr>
              <w:t>کانون إحساسات أو فداکاری شگفت‏انگیز یگانه مجاهد إسلام‏</w:t>
            </w:r>
            <w:r>
              <w:rPr>
                <w:rStyle w:val="IndexLink"/>
                <w:rtl w:val="true"/>
              </w:rPr>
              <w:tab/>
            </w:r>
            <w:r>
              <w:rPr>
                <w:rStyle w:val="IndexLink"/>
              </w:rPr>
              <w:t>297</w:t>
            </w:r>
          </w:hyperlink>
        </w:p>
        <w:p>
          <w:pPr>
            <w:pStyle w:val="Contents3"/>
            <w:tabs>
              <w:tab w:val="clear" w:pos="8459"/>
              <w:tab w:val="right" w:pos="9026" w:leader="dot"/>
            </w:tabs>
            <w:rPr/>
          </w:pPr>
          <w:hyperlink w:anchor="__RefHeading___Toc9053346_73709187">
            <w:r>
              <w:rPr>
                <w:webHidden/>
                <w:rStyle w:val="IndexLink"/>
              </w:rPr>
              <w:t>153</w:t>
            </w:r>
            <w:r>
              <w:rPr>
                <w:rStyle w:val="IndexLink"/>
                <w:rtl w:val="true"/>
              </w:rPr>
              <w:t xml:space="preserve">- </w:t>
            </w:r>
            <w:r>
              <w:rPr>
                <w:rStyle w:val="IndexLink"/>
                <w:rtl w:val="true"/>
              </w:rPr>
              <w:t>کانون حکمت قرآن‏</w:t>
            </w:r>
            <w:r>
              <w:rPr>
                <w:rStyle w:val="IndexLink"/>
                <w:rtl w:val="true"/>
              </w:rPr>
              <w:tab/>
            </w:r>
            <w:r>
              <w:rPr>
                <w:rStyle w:val="IndexLink"/>
              </w:rPr>
              <w:t>297</w:t>
            </w:r>
          </w:hyperlink>
        </w:p>
        <w:p>
          <w:pPr>
            <w:pStyle w:val="Contents3"/>
            <w:tabs>
              <w:tab w:val="clear" w:pos="8459"/>
              <w:tab w:val="right" w:pos="9026" w:leader="dot"/>
            </w:tabs>
            <w:rPr/>
          </w:pPr>
          <w:hyperlink w:anchor="__RefHeading___Toc9053348_73709187">
            <w:r>
              <w:rPr>
                <w:webHidden/>
                <w:rStyle w:val="IndexLink"/>
              </w:rPr>
              <w:t>154</w:t>
            </w:r>
            <w:r>
              <w:rPr>
                <w:rStyle w:val="IndexLink"/>
                <w:rtl w:val="true"/>
              </w:rPr>
              <w:t xml:space="preserve">- </w:t>
            </w:r>
            <w:r>
              <w:rPr>
                <w:rStyle w:val="IndexLink"/>
                <w:rtl w:val="true"/>
              </w:rPr>
              <w:t>کانون عفت قرآن‏</w:t>
            </w:r>
            <w:r>
              <w:rPr>
                <w:rStyle w:val="IndexLink"/>
                <w:rtl w:val="true"/>
              </w:rPr>
              <w:tab/>
            </w:r>
            <w:r>
              <w:rPr>
                <w:rStyle w:val="IndexLink"/>
              </w:rPr>
              <w:t>297</w:t>
            </w:r>
          </w:hyperlink>
        </w:p>
        <w:p>
          <w:pPr>
            <w:pStyle w:val="Contents3"/>
            <w:tabs>
              <w:tab w:val="clear" w:pos="8459"/>
              <w:tab w:val="right" w:pos="9026" w:leader="dot"/>
            </w:tabs>
            <w:rPr/>
          </w:pPr>
          <w:hyperlink w:anchor="__RefHeading___Toc9053350_73709187">
            <w:r>
              <w:rPr>
                <w:webHidden/>
                <w:rStyle w:val="IndexLink"/>
                <w:rtl w:val="true"/>
              </w:rPr>
              <w:t>کانون فساد</w:t>
            </w:r>
            <w:r>
              <w:rPr>
                <w:rStyle w:val="IndexLink"/>
                <w:rtl w:val="true"/>
              </w:rPr>
              <w:tab/>
            </w:r>
            <w:r>
              <w:rPr>
                <w:rStyle w:val="IndexLink"/>
              </w:rPr>
              <w:t>297</w:t>
            </w:r>
          </w:hyperlink>
        </w:p>
        <w:p>
          <w:pPr>
            <w:pStyle w:val="Contents3"/>
            <w:tabs>
              <w:tab w:val="clear" w:pos="8459"/>
              <w:tab w:val="right" w:pos="9026" w:leader="dot"/>
            </w:tabs>
            <w:rPr/>
          </w:pPr>
          <w:hyperlink w:anchor="__RefHeading___Toc9053352_73709187">
            <w:r>
              <w:rPr>
                <w:webHidden/>
                <w:rStyle w:val="IndexLink"/>
              </w:rPr>
              <w:t>155</w:t>
            </w:r>
            <w:r>
              <w:rPr>
                <w:rStyle w:val="IndexLink"/>
                <w:rtl w:val="true"/>
              </w:rPr>
              <w:t xml:space="preserve">- </w:t>
            </w:r>
            <w:r>
              <w:rPr>
                <w:rStyle w:val="IndexLink"/>
                <w:rtl w:val="true"/>
              </w:rPr>
              <w:t>الکأس الأوفی فی مسألة البداء</w:t>
            </w:r>
            <w:r>
              <w:rPr>
                <w:rStyle w:val="IndexLink"/>
                <w:rtl w:val="true"/>
              </w:rPr>
              <w:tab/>
            </w:r>
            <w:r>
              <w:rPr>
                <w:rStyle w:val="IndexLink"/>
              </w:rPr>
              <w:t>297</w:t>
            </w:r>
          </w:hyperlink>
        </w:p>
        <w:p>
          <w:pPr>
            <w:pStyle w:val="Contents3"/>
            <w:tabs>
              <w:tab w:val="clear" w:pos="8459"/>
              <w:tab w:val="right" w:pos="9026" w:leader="dot"/>
            </w:tabs>
            <w:rPr/>
          </w:pPr>
          <w:hyperlink w:anchor="__RefHeading___Toc9053354_73709187">
            <w:r>
              <w:rPr>
                <w:webHidden/>
                <w:rStyle w:val="IndexLink"/>
              </w:rPr>
              <w:t>156</w:t>
            </w:r>
            <w:r>
              <w:rPr>
                <w:rStyle w:val="IndexLink"/>
                <w:rtl w:val="true"/>
              </w:rPr>
              <w:t xml:space="preserve">- </w:t>
            </w:r>
            <w:r>
              <w:rPr>
                <w:rStyle w:val="IndexLink"/>
                <w:rtl w:val="true"/>
              </w:rPr>
              <w:t>کاوشهای دوازده‏گانه‏</w:t>
            </w:r>
            <w:r>
              <w:rPr>
                <w:rStyle w:val="IndexLink"/>
                <w:rtl w:val="true"/>
              </w:rPr>
              <w:tab/>
            </w:r>
            <w:r>
              <w:rPr>
                <w:rStyle w:val="IndexLink"/>
              </w:rPr>
              <w:t>297</w:t>
            </w:r>
          </w:hyperlink>
        </w:p>
        <w:p>
          <w:pPr>
            <w:pStyle w:val="Contents3"/>
            <w:tabs>
              <w:tab w:val="clear" w:pos="8459"/>
              <w:tab w:val="right" w:pos="9026" w:leader="dot"/>
            </w:tabs>
            <w:rPr/>
          </w:pPr>
          <w:hyperlink w:anchor="__RefHeading___Toc9053356_73709187">
            <w:r>
              <w:rPr>
                <w:webHidden/>
                <w:rStyle w:val="IndexLink"/>
              </w:rPr>
              <w:t>157</w:t>
            </w:r>
            <w:r>
              <w:rPr>
                <w:rStyle w:val="IndexLink"/>
                <w:rtl w:val="true"/>
              </w:rPr>
              <w:t xml:space="preserve">- </w:t>
            </w:r>
            <w:r>
              <w:rPr>
                <w:rStyle w:val="IndexLink"/>
                <w:rtl w:val="true"/>
              </w:rPr>
              <w:t>رسالة فی الکبائر و الصغائر</w:t>
            </w:r>
            <w:r>
              <w:rPr>
                <w:rStyle w:val="IndexLink"/>
                <w:rtl w:val="true"/>
              </w:rPr>
              <w:tab/>
            </w:r>
            <w:r>
              <w:rPr>
                <w:rStyle w:val="IndexLink"/>
              </w:rPr>
              <w:t>297</w:t>
            </w:r>
          </w:hyperlink>
        </w:p>
        <w:p>
          <w:pPr>
            <w:pStyle w:val="Contents3"/>
            <w:tabs>
              <w:tab w:val="clear" w:pos="8459"/>
              <w:tab w:val="right" w:pos="9026" w:leader="dot"/>
            </w:tabs>
            <w:rPr/>
          </w:pPr>
          <w:hyperlink w:anchor="__RefHeading___Toc9053358_73709187">
            <w:r>
              <w:rPr>
                <w:webHidden/>
                <w:rStyle w:val="IndexLink"/>
              </w:rPr>
              <w:t>158</w:t>
            </w:r>
            <w:r>
              <w:rPr>
                <w:rStyle w:val="IndexLink"/>
                <w:rtl w:val="true"/>
              </w:rPr>
              <w:t xml:space="preserve">- </w:t>
            </w:r>
            <w:r>
              <w:rPr>
                <w:rStyle w:val="IndexLink"/>
                <w:rtl w:val="true"/>
              </w:rPr>
              <w:t>رسالة فی الکبائر</w:t>
            </w:r>
            <w:r>
              <w:rPr>
                <w:rStyle w:val="IndexLink"/>
                <w:rtl w:val="true"/>
              </w:rPr>
              <w:tab/>
            </w:r>
            <w:r>
              <w:rPr>
                <w:rStyle w:val="IndexLink"/>
              </w:rPr>
              <w:t>297</w:t>
            </w:r>
          </w:hyperlink>
        </w:p>
        <w:p>
          <w:pPr>
            <w:pStyle w:val="Contents3"/>
            <w:tabs>
              <w:tab w:val="clear" w:pos="8459"/>
              <w:tab w:val="right" w:pos="9026" w:leader="dot"/>
            </w:tabs>
            <w:rPr/>
          </w:pPr>
          <w:hyperlink w:anchor="__RefHeading___Toc9053360_73709187">
            <w:r>
              <w:rPr>
                <w:webHidden/>
                <w:rStyle w:val="IndexLink"/>
              </w:rPr>
              <w:t>159</w:t>
            </w:r>
            <w:r>
              <w:rPr>
                <w:rStyle w:val="IndexLink"/>
                <w:rtl w:val="true"/>
              </w:rPr>
              <w:t xml:space="preserve">- </w:t>
            </w:r>
            <w:r>
              <w:rPr>
                <w:rStyle w:val="IndexLink"/>
                <w:rtl w:val="true"/>
              </w:rPr>
              <w:t>رسالة فی الکبائر</w:t>
            </w:r>
            <w:r>
              <w:rPr>
                <w:rStyle w:val="IndexLink"/>
                <w:rtl w:val="true"/>
              </w:rPr>
              <w:tab/>
            </w:r>
            <w:r>
              <w:rPr>
                <w:rStyle w:val="IndexLink"/>
              </w:rPr>
              <w:t>297</w:t>
            </w:r>
          </w:hyperlink>
        </w:p>
        <w:p>
          <w:pPr>
            <w:pStyle w:val="Contents3"/>
            <w:tabs>
              <w:tab w:val="clear" w:pos="8459"/>
              <w:tab w:val="right" w:pos="9026" w:leader="dot"/>
            </w:tabs>
            <w:rPr/>
          </w:pPr>
          <w:hyperlink w:anchor="__RefHeading___Toc9053362_73709187">
            <w:r>
              <w:rPr>
                <w:webHidden/>
                <w:rStyle w:val="IndexLink"/>
              </w:rPr>
              <w:t>160</w:t>
            </w:r>
            <w:r>
              <w:rPr>
                <w:rStyle w:val="IndexLink"/>
                <w:rtl w:val="true"/>
              </w:rPr>
              <w:t xml:space="preserve">- </w:t>
            </w:r>
            <w:r>
              <w:rPr>
                <w:rStyle w:val="IndexLink"/>
                <w:rtl w:val="true"/>
              </w:rPr>
              <w:t>الکبائر</w:t>
            </w:r>
            <w:r>
              <w:rPr>
                <w:rStyle w:val="IndexLink"/>
                <w:rtl w:val="true"/>
              </w:rPr>
              <w:tab/>
            </w:r>
            <w:r>
              <w:rPr>
                <w:rStyle w:val="IndexLink"/>
              </w:rPr>
              <w:t>297</w:t>
            </w:r>
          </w:hyperlink>
        </w:p>
        <w:p>
          <w:pPr>
            <w:pStyle w:val="Contents3"/>
            <w:tabs>
              <w:tab w:val="clear" w:pos="8459"/>
              <w:tab w:val="right" w:pos="9026" w:leader="dot"/>
            </w:tabs>
            <w:rPr/>
          </w:pPr>
          <w:hyperlink w:anchor="__RefHeading___Toc9053364_73709187">
            <w:r>
              <w:rPr>
                <w:webHidden/>
                <w:rStyle w:val="IndexLink"/>
              </w:rPr>
              <w:t>161</w:t>
            </w:r>
            <w:r>
              <w:rPr>
                <w:rStyle w:val="IndexLink"/>
                <w:rtl w:val="true"/>
              </w:rPr>
              <w:t xml:space="preserve">- </w:t>
            </w:r>
            <w:r>
              <w:rPr>
                <w:rStyle w:val="IndexLink"/>
                <w:rtl w:val="true"/>
              </w:rPr>
              <w:t>رسالة فی الکبائر</w:t>
            </w:r>
            <w:r>
              <w:rPr>
                <w:rStyle w:val="IndexLink"/>
                <w:rtl w:val="true"/>
              </w:rPr>
              <w:tab/>
            </w:r>
            <w:r>
              <w:rPr>
                <w:rStyle w:val="IndexLink"/>
              </w:rPr>
              <w:t>298</w:t>
            </w:r>
          </w:hyperlink>
        </w:p>
        <w:p>
          <w:pPr>
            <w:pStyle w:val="Contents3"/>
            <w:tabs>
              <w:tab w:val="clear" w:pos="8459"/>
              <w:tab w:val="right" w:pos="9026" w:leader="dot"/>
            </w:tabs>
            <w:rPr/>
          </w:pPr>
          <w:hyperlink w:anchor="__RefHeading___Toc9053366_73709187">
            <w:r>
              <w:rPr>
                <w:webHidden/>
                <w:rStyle w:val="IndexLink"/>
              </w:rPr>
              <w:t>162</w:t>
            </w:r>
            <w:r>
              <w:rPr>
                <w:rStyle w:val="IndexLink"/>
                <w:rtl w:val="true"/>
              </w:rPr>
              <w:t xml:space="preserve">- </w:t>
            </w:r>
            <w:r>
              <w:rPr>
                <w:rStyle w:val="IndexLink"/>
                <w:rtl w:val="true"/>
              </w:rPr>
              <w:t>رسالة فی الکبائر و العدالة المترتبة علی ترکها</w:t>
            </w:r>
            <w:r>
              <w:rPr>
                <w:rStyle w:val="IndexLink"/>
                <w:rtl w:val="true"/>
              </w:rPr>
              <w:tab/>
            </w:r>
            <w:r>
              <w:rPr>
                <w:rStyle w:val="IndexLink"/>
              </w:rPr>
              <w:t>298</w:t>
            </w:r>
          </w:hyperlink>
        </w:p>
        <w:p>
          <w:pPr>
            <w:pStyle w:val="Contents3"/>
            <w:tabs>
              <w:tab w:val="clear" w:pos="8459"/>
              <w:tab w:val="right" w:pos="9026" w:leader="dot"/>
            </w:tabs>
            <w:rPr/>
          </w:pPr>
          <w:hyperlink w:anchor="__RefHeading___Toc9053368_73709187">
            <w:r>
              <w:rPr>
                <w:webHidden/>
                <w:rStyle w:val="IndexLink"/>
              </w:rPr>
              <w:t>163</w:t>
            </w:r>
            <w:r>
              <w:rPr>
                <w:rStyle w:val="IndexLink"/>
                <w:rtl w:val="true"/>
              </w:rPr>
              <w:t xml:space="preserve">- </w:t>
            </w:r>
            <w:r>
              <w:rPr>
                <w:rStyle w:val="IndexLink"/>
                <w:rtl w:val="true"/>
              </w:rPr>
              <w:t>رسالة فی الکبائر و تعدادها</w:t>
            </w:r>
            <w:r>
              <w:rPr>
                <w:rStyle w:val="IndexLink"/>
                <w:rtl w:val="true"/>
              </w:rPr>
              <w:tab/>
            </w:r>
            <w:r>
              <w:rPr>
                <w:rStyle w:val="IndexLink"/>
              </w:rPr>
              <w:t>298</w:t>
            </w:r>
          </w:hyperlink>
        </w:p>
        <w:p>
          <w:pPr>
            <w:pStyle w:val="Contents3"/>
            <w:tabs>
              <w:tab w:val="clear" w:pos="8459"/>
              <w:tab w:val="right" w:pos="9026" w:leader="dot"/>
            </w:tabs>
            <w:rPr/>
          </w:pPr>
          <w:hyperlink w:anchor="__RefHeading___Toc9053370_73709187">
            <w:r>
              <w:rPr>
                <w:webHidden/>
                <w:rStyle w:val="IndexLink"/>
              </w:rPr>
              <w:t>164</w:t>
            </w:r>
            <w:r>
              <w:rPr>
                <w:rStyle w:val="IndexLink"/>
                <w:rtl w:val="true"/>
              </w:rPr>
              <w:t xml:space="preserve">- </w:t>
            </w:r>
            <w:r>
              <w:rPr>
                <w:rStyle w:val="IndexLink"/>
                <w:rtl w:val="true"/>
              </w:rPr>
              <w:t>رسالة فی الکبائر</w:t>
            </w:r>
            <w:r>
              <w:rPr>
                <w:rStyle w:val="IndexLink"/>
                <w:rtl w:val="true"/>
              </w:rPr>
              <w:tab/>
            </w:r>
            <w:r>
              <w:rPr>
                <w:rStyle w:val="IndexLink"/>
              </w:rPr>
              <w:t>298</w:t>
            </w:r>
          </w:hyperlink>
        </w:p>
        <w:p>
          <w:pPr>
            <w:pStyle w:val="Contents3"/>
            <w:tabs>
              <w:tab w:val="clear" w:pos="8459"/>
              <w:tab w:val="right" w:pos="9026" w:leader="dot"/>
            </w:tabs>
            <w:rPr/>
          </w:pPr>
          <w:hyperlink w:anchor="__RefHeading___Toc9053372_73709187">
            <w:r>
              <w:rPr>
                <w:webHidden/>
                <w:rStyle w:val="IndexLink"/>
              </w:rPr>
              <w:t>165</w:t>
            </w:r>
            <w:r>
              <w:rPr>
                <w:rStyle w:val="IndexLink"/>
                <w:rtl w:val="true"/>
              </w:rPr>
              <w:t xml:space="preserve">- </w:t>
            </w:r>
            <w:r>
              <w:rPr>
                <w:rStyle w:val="IndexLink"/>
                <w:rtl w:val="true"/>
              </w:rPr>
              <w:t>رسالة فی الکبائر</w:t>
            </w:r>
            <w:r>
              <w:rPr>
                <w:rStyle w:val="IndexLink"/>
                <w:rtl w:val="true"/>
              </w:rPr>
              <w:tab/>
            </w:r>
            <w:r>
              <w:rPr>
                <w:rStyle w:val="IndexLink"/>
              </w:rPr>
              <w:t>298</w:t>
            </w:r>
          </w:hyperlink>
        </w:p>
        <w:p>
          <w:pPr>
            <w:pStyle w:val="Contents3"/>
            <w:tabs>
              <w:tab w:val="clear" w:pos="8459"/>
              <w:tab w:val="right" w:pos="9026" w:leader="dot"/>
            </w:tabs>
            <w:rPr/>
          </w:pPr>
          <w:hyperlink w:anchor="__RefHeading___Toc9053374_73709187">
            <w:r>
              <w:rPr>
                <w:webHidden/>
                <w:rStyle w:val="IndexLink"/>
              </w:rPr>
              <w:t>166</w:t>
            </w:r>
            <w:r>
              <w:rPr>
                <w:rStyle w:val="IndexLink"/>
                <w:rtl w:val="true"/>
              </w:rPr>
              <w:t xml:space="preserve">- </w:t>
            </w:r>
            <w:r>
              <w:rPr>
                <w:rStyle w:val="IndexLink"/>
                <w:rtl w:val="true"/>
              </w:rPr>
              <w:t>کبری‏</w:t>
            </w:r>
            <w:r>
              <w:rPr>
                <w:rStyle w:val="IndexLink"/>
                <w:rtl w:val="true"/>
              </w:rPr>
              <w:tab/>
            </w:r>
            <w:r>
              <w:rPr>
                <w:rStyle w:val="IndexLink"/>
              </w:rPr>
              <w:t>298</w:t>
            </w:r>
          </w:hyperlink>
        </w:p>
        <w:p>
          <w:pPr>
            <w:pStyle w:val="Contents3"/>
            <w:tabs>
              <w:tab w:val="clear" w:pos="8459"/>
              <w:tab w:val="right" w:pos="9026" w:leader="dot"/>
            </w:tabs>
            <w:rPr/>
          </w:pPr>
          <w:hyperlink w:anchor="__RefHeading___Toc9053376_73709187">
            <w:r>
              <w:rPr>
                <w:webHidden/>
                <w:rStyle w:val="IndexLink"/>
              </w:rPr>
              <w:t>167</w:t>
            </w:r>
            <w:r>
              <w:rPr>
                <w:rStyle w:val="IndexLink"/>
                <w:rtl w:val="true"/>
              </w:rPr>
              <w:t xml:space="preserve">- </w:t>
            </w:r>
            <w:r>
              <w:rPr>
                <w:rStyle w:val="IndexLink"/>
                <w:rtl w:val="true"/>
              </w:rPr>
              <w:t>کبری‏</w:t>
            </w:r>
            <w:r>
              <w:rPr>
                <w:rStyle w:val="IndexLink"/>
                <w:rtl w:val="true"/>
              </w:rPr>
              <w:tab/>
            </w:r>
            <w:r>
              <w:rPr>
                <w:rStyle w:val="IndexLink"/>
              </w:rPr>
              <w:t>298</w:t>
            </w:r>
          </w:hyperlink>
        </w:p>
        <w:p>
          <w:pPr>
            <w:pStyle w:val="Contents3"/>
            <w:tabs>
              <w:tab w:val="clear" w:pos="8459"/>
              <w:tab w:val="right" w:pos="9026" w:leader="dot"/>
            </w:tabs>
            <w:rPr/>
          </w:pPr>
          <w:hyperlink w:anchor="__RefHeading___Toc9053378_73709187">
            <w:r>
              <w:rPr>
                <w:webHidden/>
                <w:rStyle w:val="IndexLink"/>
              </w:rPr>
              <w:t>168</w:t>
            </w:r>
            <w:r>
              <w:rPr>
                <w:rStyle w:val="IndexLink"/>
                <w:rtl w:val="true"/>
              </w:rPr>
              <w:t xml:space="preserve">- </w:t>
            </w:r>
            <w:r>
              <w:rPr>
                <w:rStyle w:val="IndexLink"/>
                <w:rtl w:val="true"/>
              </w:rPr>
              <w:t>الکبریت الأحمر فی شرائط أهل المنبر</w:t>
            </w:r>
            <w:r>
              <w:rPr>
                <w:rStyle w:val="IndexLink"/>
                <w:rtl w:val="true"/>
              </w:rPr>
              <w:tab/>
            </w:r>
            <w:r>
              <w:rPr>
                <w:rStyle w:val="IndexLink"/>
              </w:rPr>
              <w:t>299</w:t>
            </w:r>
          </w:hyperlink>
        </w:p>
        <w:p>
          <w:pPr>
            <w:pStyle w:val="Contents3"/>
            <w:tabs>
              <w:tab w:val="clear" w:pos="8459"/>
              <w:tab w:val="right" w:pos="9026" w:leader="dot"/>
            </w:tabs>
            <w:rPr/>
          </w:pPr>
          <w:hyperlink w:anchor="__RefHeading___Toc9053380_73709187">
            <w:r>
              <w:rPr>
                <w:webHidden/>
                <w:rStyle w:val="IndexLink"/>
              </w:rPr>
              <w:t>169</w:t>
            </w:r>
            <w:r>
              <w:rPr>
                <w:rStyle w:val="IndexLink"/>
                <w:rtl w:val="true"/>
              </w:rPr>
              <w:t xml:space="preserve">- </w:t>
            </w:r>
            <w:r>
              <w:rPr>
                <w:rStyle w:val="IndexLink"/>
                <w:rtl w:val="true"/>
              </w:rPr>
              <w:t>کبریت أحمر</w:t>
            </w:r>
            <w:r>
              <w:rPr>
                <w:rStyle w:val="IndexLink"/>
                <w:rtl w:val="true"/>
              </w:rPr>
              <w:tab/>
            </w:r>
            <w:r>
              <w:rPr>
                <w:rStyle w:val="IndexLink"/>
              </w:rPr>
              <w:t>299</w:t>
            </w:r>
          </w:hyperlink>
        </w:p>
        <w:p>
          <w:pPr>
            <w:pStyle w:val="Contents3"/>
            <w:tabs>
              <w:tab w:val="clear" w:pos="8459"/>
              <w:tab w:val="right" w:pos="9026" w:leader="dot"/>
            </w:tabs>
            <w:rPr/>
          </w:pPr>
          <w:hyperlink w:anchor="__RefHeading___Toc9053382_73709187">
            <w:r>
              <w:rPr>
                <w:webHidden/>
                <w:rStyle w:val="IndexLink"/>
              </w:rPr>
              <w:t>170</w:t>
            </w:r>
            <w:r>
              <w:rPr>
                <w:rStyle w:val="IndexLink"/>
                <w:rtl w:val="true"/>
              </w:rPr>
              <w:t xml:space="preserve">- </w:t>
            </w:r>
            <w:r>
              <w:rPr>
                <w:rStyle w:val="IndexLink"/>
                <w:rtl w:val="true"/>
              </w:rPr>
              <w:t>الکبیرة</w:t>
            </w:r>
            <w:r>
              <w:rPr>
                <w:rStyle w:val="IndexLink"/>
                <w:rtl w:val="true"/>
              </w:rPr>
              <w:tab/>
            </w:r>
            <w:r>
              <w:rPr>
                <w:rStyle w:val="IndexLink"/>
              </w:rPr>
              <w:t>299</w:t>
            </w:r>
          </w:hyperlink>
        </w:p>
        <w:p>
          <w:pPr>
            <w:pStyle w:val="Contents3"/>
            <w:tabs>
              <w:tab w:val="clear" w:pos="8459"/>
              <w:tab w:val="right" w:pos="9026" w:leader="dot"/>
            </w:tabs>
            <w:rPr/>
          </w:pPr>
          <w:hyperlink w:anchor="__RefHeading___Toc9053384_73709187">
            <w:r>
              <w:rPr>
                <w:webHidden/>
                <w:rStyle w:val="IndexLink"/>
              </w:rPr>
              <w:t>171</w:t>
            </w:r>
            <w:r>
              <w:rPr>
                <w:rStyle w:val="IndexLink"/>
                <w:rtl w:val="true"/>
              </w:rPr>
              <w:t xml:space="preserve">- </w:t>
            </w:r>
            <w:r>
              <w:rPr>
                <w:rStyle w:val="IndexLink"/>
                <w:rtl w:val="true"/>
              </w:rPr>
              <w:t>الکبیسة</w:t>
            </w:r>
            <w:r>
              <w:rPr>
                <w:rStyle w:val="IndexLink"/>
                <w:rtl w:val="true"/>
              </w:rPr>
              <w:tab/>
            </w:r>
            <w:r>
              <w:rPr>
                <w:rStyle w:val="IndexLink"/>
              </w:rPr>
              <w:t>299</w:t>
            </w:r>
          </w:hyperlink>
        </w:p>
        <w:p>
          <w:pPr>
            <w:pStyle w:val="Contents3"/>
            <w:tabs>
              <w:tab w:val="clear" w:pos="8459"/>
              <w:tab w:val="right" w:pos="9026" w:leader="dot"/>
            </w:tabs>
            <w:rPr/>
          </w:pPr>
          <w:hyperlink w:anchor="__RefHeading___Toc9053386_73709187">
            <w:r>
              <w:rPr>
                <w:webHidden/>
                <w:rStyle w:val="IndexLink"/>
              </w:rPr>
              <w:t>172</w:t>
            </w:r>
            <w:r>
              <w:rPr>
                <w:rStyle w:val="IndexLink"/>
                <w:rtl w:val="true"/>
              </w:rPr>
              <w:t xml:space="preserve">- </w:t>
            </w:r>
            <w:r>
              <w:rPr>
                <w:rStyle w:val="IndexLink"/>
                <w:rtl w:val="true"/>
              </w:rPr>
              <w:t>الکتاب‏</w:t>
            </w:r>
            <w:r>
              <w:rPr>
                <w:rStyle w:val="IndexLink"/>
                <w:rtl w:val="true"/>
              </w:rPr>
              <w:tab/>
            </w:r>
            <w:r>
              <w:rPr>
                <w:rStyle w:val="IndexLink"/>
              </w:rPr>
              <w:t>300</w:t>
            </w:r>
          </w:hyperlink>
        </w:p>
        <w:p>
          <w:pPr>
            <w:pStyle w:val="Contents3"/>
            <w:tabs>
              <w:tab w:val="clear" w:pos="8459"/>
              <w:tab w:val="right" w:pos="9026" w:leader="dot"/>
            </w:tabs>
            <w:rPr/>
          </w:pPr>
          <w:hyperlink w:anchor="__RefHeading___Toc9053388_73709187">
            <w:r>
              <w:rPr>
                <w:webHidden/>
                <w:rStyle w:val="IndexLink"/>
              </w:rPr>
              <w:t>173</w:t>
            </w:r>
            <w:r>
              <w:rPr>
                <w:rStyle w:val="IndexLink"/>
                <w:rtl w:val="true"/>
              </w:rPr>
              <w:t xml:space="preserve">- </w:t>
            </w:r>
            <w:r>
              <w:rPr>
                <w:rStyle w:val="IndexLink"/>
                <w:rtl w:val="true"/>
              </w:rPr>
              <w:t>الکتاب‏</w:t>
            </w:r>
            <w:r>
              <w:rPr>
                <w:rStyle w:val="IndexLink"/>
                <w:rtl w:val="true"/>
              </w:rPr>
              <w:tab/>
            </w:r>
            <w:r>
              <w:rPr>
                <w:rStyle w:val="IndexLink"/>
              </w:rPr>
              <w:t>300</w:t>
            </w:r>
          </w:hyperlink>
        </w:p>
        <w:p>
          <w:pPr>
            <w:pStyle w:val="Contents3"/>
            <w:tabs>
              <w:tab w:val="clear" w:pos="8459"/>
              <w:tab w:val="right" w:pos="9026" w:leader="dot"/>
            </w:tabs>
            <w:rPr/>
          </w:pPr>
          <w:hyperlink w:anchor="__RefHeading___Toc9053390_73709187">
            <w:r>
              <w:rPr>
                <w:webHidden/>
                <w:rStyle w:val="IndexLink"/>
              </w:rPr>
              <w:t>174</w:t>
            </w:r>
            <w:r>
              <w:rPr>
                <w:rStyle w:val="IndexLink"/>
                <w:rtl w:val="true"/>
              </w:rPr>
              <w:t xml:space="preserve">- </w:t>
            </w:r>
            <w:r>
              <w:rPr>
                <w:rStyle w:val="IndexLink"/>
                <w:rtl w:val="true"/>
              </w:rPr>
              <w:t>کتاب آبی‏</w:t>
            </w:r>
            <w:r>
              <w:rPr>
                <w:rStyle w:val="IndexLink"/>
                <w:rtl w:val="true"/>
              </w:rPr>
              <w:tab/>
            </w:r>
            <w:r>
              <w:rPr>
                <w:rStyle w:val="IndexLink"/>
              </w:rPr>
              <w:t>300</w:t>
            </w:r>
          </w:hyperlink>
        </w:p>
        <w:p>
          <w:pPr>
            <w:pStyle w:val="Contents3"/>
            <w:tabs>
              <w:tab w:val="clear" w:pos="8459"/>
              <w:tab w:val="right" w:pos="9026" w:leader="dot"/>
            </w:tabs>
            <w:rPr/>
          </w:pPr>
          <w:hyperlink w:anchor="__RefHeading___Toc9053392_73709187">
            <w:r>
              <w:rPr>
                <w:webHidden/>
                <w:rStyle w:val="IndexLink"/>
              </w:rPr>
              <w:t>175</w:t>
            </w:r>
            <w:r>
              <w:rPr>
                <w:rStyle w:val="IndexLink"/>
                <w:rtl w:val="true"/>
              </w:rPr>
              <w:t xml:space="preserve">- </w:t>
            </w:r>
            <w:r>
              <w:rPr>
                <w:rStyle w:val="IndexLink"/>
                <w:rtl w:val="true"/>
              </w:rPr>
              <w:t>کتاب آیین‏</w:t>
            </w:r>
            <w:r>
              <w:rPr>
                <w:rStyle w:val="IndexLink"/>
                <w:rtl w:val="true"/>
              </w:rPr>
              <w:tab/>
            </w:r>
            <w:r>
              <w:rPr>
                <w:rStyle w:val="IndexLink"/>
              </w:rPr>
              <w:t>300</w:t>
            </w:r>
          </w:hyperlink>
        </w:p>
        <w:p>
          <w:pPr>
            <w:pStyle w:val="Contents3"/>
            <w:tabs>
              <w:tab w:val="clear" w:pos="8459"/>
              <w:tab w:val="right" w:pos="9026" w:leader="dot"/>
            </w:tabs>
            <w:rPr/>
          </w:pPr>
          <w:hyperlink w:anchor="__RefHeading___Toc9053394_73709187">
            <w:r>
              <w:rPr>
                <w:webHidden/>
                <w:rStyle w:val="IndexLink"/>
              </w:rPr>
              <w:t>176</w:t>
            </w:r>
            <w:r>
              <w:rPr>
                <w:rStyle w:val="IndexLink"/>
                <w:rtl w:val="true"/>
              </w:rPr>
              <w:t xml:space="preserve">- </w:t>
            </w:r>
            <w:r>
              <w:rPr>
                <w:rStyle w:val="IndexLink"/>
                <w:rtl w:val="true"/>
              </w:rPr>
              <w:t>کتاب الأبدال‏</w:t>
            </w:r>
            <w:r>
              <w:rPr>
                <w:rStyle w:val="IndexLink"/>
                <w:rtl w:val="true"/>
              </w:rPr>
              <w:tab/>
            </w:r>
            <w:r>
              <w:rPr>
                <w:rStyle w:val="IndexLink"/>
              </w:rPr>
              <w:t>300</w:t>
            </w:r>
          </w:hyperlink>
        </w:p>
        <w:p>
          <w:pPr>
            <w:pStyle w:val="Contents3"/>
            <w:tabs>
              <w:tab w:val="clear" w:pos="8459"/>
              <w:tab w:val="right" w:pos="9026" w:leader="dot"/>
            </w:tabs>
            <w:rPr/>
          </w:pPr>
          <w:hyperlink w:anchor="__RefHeading___Toc9053396_73709187">
            <w:r>
              <w:rPr>
                <w:webHidden/>
                <w:rStyle w:val="IndexLink"/>
              </w:rPr>
              <w:t>177</w:t>
            </w:r>
            <w:r>
              <w:rPr>
                <w:rStyle w:val="IndexLink"/>
                <w:rtl w:val="true"/>
              </w:rPr>
              <w:t xml:space="preserve">- </w:t>
            </w:r>
            <w:r>
              <w:rPr>
                <w:rStyle w:val="IndexLink"/>
                <w:rtl w:val="true"/>
              </w:rPr>
              <w:t>کتاب الأبرار</w:t>
            </w:r>
            <w:r>
              <w:rPr>
                <w:rStyle w:val="IndexLink"/>
                <w:rtl w:val="true"/>
              </w:rPr>
              <w:tab/>
            </w:r>
            <w:r>
              <w:rPr>
                <w:rStyle w:val="IndexLink"/>
              </w:rPr>
              <w:t>300</w:t>
            </w:r>
          </w:hyperlink>
        </w:p>
        <w:p>
          <w:pPr>
            <w:pStyle w:val="Contents3"/>
            <w:tabs>
              <w:tab w:val="clear" w:pos="8459"/>
              <w:tab w:val="right" w:pos="9026" w:leader="dot"/>
            </w:tabs>
            <w:rPr/>
          </w:pPr>
          <w:hyperlink w:anchor="__RefHeading___Toc9053398_73709187">
            <w:r>
              <w:rPr>
                <w:webHidden/>
                <w:rStyle w:val="IndexLink"/>
              </w:rPr>
              <w:t>178</w:t>
            </w:r>
            <w:r>
              <w:rPr>
                <w:rStyle w:val="IndexLink"/>
                <w:rtl w:val="true"/>
              </w:rPr>
              <w:t xml:space="preserve">- </w:t>
            </w:r>
            <w:r>
              <w:rPr>
                <w:rStyle w:val="IndexLink"/>
                <w:rtl w:val="true"/>
              </w:rPr>
              <w:t>کتاب الأبرار</w:t>
            </w:r>
            <w:r>
              <w:rPr>
                <w:rStyle w:val="IndexLink"/>
                <w:rtl w:val="true"/>
              </w:rPr>
              <w:tab/>
            </w:r>
            <w:r>
              <w:rPr>
                <w:rStyle w:val="IndexLink"/>
              </w:rPr>
              <w:t>301</w:t>
            </w:r>
          </w:hyperlink>
        </w:p>
        <w:p>
          <w:pPr>
            <w:pStyle w:val="Contents3"/>
            <w:tabs>
              <w:tab w:val="clear" w:pos="8459"/>
              <w:tab w:val="right" w:pos="9026" w:leader="dot"/>
            </w:tabs>
            <w:rPr/>
          </w:pPr>
          <w:hyperlink w:anchor="__RefHeading___Toc9053400_73709187">
            <w:r>
              <w:rPr>
                <w:webHidden/>
                <w:rStyle w:val="IndexLink"/>
              </w:rPr>
              <w:t>179</w:t>
            </w:r>
            <w:r>
              <w:rPr>
                <w:rStyle w:val="IndexLink"/>
                <w:rtl w:val="true"/>
              </w:rPr>
              <w:t xml:space="preserve">- </w:t>
            </w:r>
            <w:r>
              <w:rPr>
                <w:rStyle w:val="IndexLink"/>
                <w:rtl w:val="true"/>
              </w:rPr>
              <w:t>کتاب الأبرار</w:t>
            </w:r>
            <w:r>
              <w:rPr>
                <w:rStyle w:val="IndexLink"/>
                <w:rtl w:val="true"/>
              </w:rPr>
              <w:tab/>
            </w:r>
            <w:r>
              <w:rPr>
                <w:rStyle w:val="IndexLink"/>
              </w:rPr>
              <w:t>301</w:t>
            </w:r>
          </w:hyperlink>
        </w:p>
        <w:p>
          <w:pPr>
            <w:pStyle w:val="Contents3"/>
            <w:tabs>
              <w:tab w:val="clear" w:pos="8459"/>
              <w:tab w:val="right" w:pos="9026" w:leader="dot"/>
            </w:tabs>
            <w:rPr/>
          </w:pPr>
          <w:hyperlink w:anchor="__RefHeading___Toc9053402_73709187">
            <w:r>
              <w:rPr>
                <w:webHidden/>
                <w:rStyle w:val="IndexLink"/>
              </w:rPr>
              <w:t>180</w:t>
            </w:r>
            <w:r>
              <w:rPr>
                <w:rStyle w:val="IndexLink"/>
                <w:rtl w:val="true"/>
              </w:rPr>
              <w:t xml:space="preserve">- </w:t>
            </w:r>
            <w:r>
              <w:rPr>
                <w:rStyle w:val="IndexLink"/>
                <w:rtl w:val="true"/>
              </w:rPr>
              <w:t>کتاب إبراهیم‏</w:t>
            </w:r>
            <w:r>
              <w:rPr>
                <w:rStyle w:val="IndexLink"/>
                <w:rtl w:val="true"/>
              </w:rPr>
              <w:tab/>
            </w:r>
            <w:r>
              <w:rPr>
                <w:rStyle w:val="IndexLink"/>
              </w:rPr>
              <w:t>301</w:t>
            </w:r>
          </w:hyperlink>
        </w:p>
        <w:p>
          <w:pPr>
            <w:pStyle w:val="Contents3"/>
            <w:tabs>
              <w:tab w:val="clear" w:pos="8459"/>
              <w:tab w:val="right" w:pos="9026" w:leader="dot"/>
            </w:tabs>
            <w:rPr/>
          </w:pPr>
          <w:hyperlink w:anchor="__RefHeading___Toc9053404_73709187">
            <w:r>
              <w:rPr>
                <w:webHidden/>
                <w:rStyle w:val="IndexLink"/>
              </w:rPr>
              <w:t>181</w:t>
            </w:r>
            <w:r>
              <w:rPr>
                <w:rStyle w:val="IndexLink"/>
                <w:rtl w:val="true"/>
              </w:rPr>
              <w:t xml:space="preserve">- </w:t>
            </w:r>
            <w:r>
              <w:rPr>
                <w:rStyle w:val="IndexLink"/>
                <w:rtl w:val="true"/>
              </w:rPr>
              <w:t>کتاب الأبواب و الفصول لذوی الألباب و العقول‏</w:t>
            </w:r>
            <w:r>
              <w:rPr>
                <w:rStyle w:val="IndexLink"/>
                <w:rtl w:val="true"/>
              </w:rPr>
              <w:tab/>
            </w:r>
            <w:r>
              <w:rPr>
                <w:rStyle w:val="IndexLink"/>
              </w:rPr>
              <w:t>301</w:t>
            </w:r>
          </w:hyperlink>
        </w:p>
        <w:p>
          <w:pPr>
            <w:pStyle w:val="Contents3"/>
            <w:tabs>
              <w:tab w:val="clear" w:pos="8459"/>
              <w:tab w:val="right" w:pos="9026" w:leader="dot"/>
            </w:tabs>
            <w:rPr/>
          </w:pPr>
          <w:hyperlink w:anchor="__RefHeading___Toc9053406_73709187">
            <w:r>
              <w:rPr>
                <w:webHidden/>
                <w:rStyle w:val="IndexLink"/>
              </w:rPr>
              <w:t>182</w:t>
            </w:r>
            <w:r>
              <w:rPr>
                <w:rStyle w:val="IndexLink"/>
                <w:rtl w:val="true"/>
              </w:rPr>
              <w:t xml:space="preserve">- </w:t>
            </w:r>
            <w:r>
              <w:rPr>
                <w:rStyle w:val="IndexLink"/>
                <w:rtl w:val="true"/>
              </w:rPr>
              <w:t>کتاب أبی الجعد الطائی‏</w:t>
            </w:r>
            <w:r>
              <w:rPr>
                <w:rStyle w:val="IndexLink"/>
                <w:rtl w:val="true"/>
              </w:rPr>
              <w:tab/>
            </w:r>
            <w:r>
              <w:rPr>
                <w:rStyle w:val="IndexLink"/>
              </w:rPr>
              <w:t>301</w:t>
            </w:r>
          </w:hyperlink>
        </w:p>
        <w:p>
          <w:pPr>
            <w:pStyle w:val="Contents3"/>
            <w:tabs>
              <w:tab w:val="clear" w:pos="8459"/>
              <w:tab w:val="right" w:pos="9026" w:leader="dot"/>
            </w:tabs>
            <w:rPr/>
          </w:pPr>
          <w:hyperlink w:anchor="__RefHeading___Toc9053408_73709187">
            <w:r>
              <w:rPr>
                <w:webHidden/>
                <w:rStyle w:val="IndexLink"/>
              </w:rPr>
              <w:t>183</w:t>
            </w:r>
            <w:r>
              <w:rPr>
                <w:rStyle w:val="IndexLink"/>
                <w:rtl w:val="true"/>
              </w:rPr>
              <w:t xml:space="preserve">- </w:t>
            </w:r>
            <w:r>
              <w:rPr>
                <w:rStyle w:val="IndexLink"/>
                <w:rtl w:val="true"/>
              </w:rPr>
              <w:t>کتاب أبی عتاب ربیع‏</w:t>
            </w:r>
            <w:r>
              <w:rPr>
                <w:rStyle w:val="IndexLink"/>
                <w:rtl w:val="true"/>
              </w:rPr>
              <w:tab/>
            </w:r>
            <w:r>
              <w:rPr>
                <w:rStyle w:val="IndexLink"/>
              </w:rPr>
              <w:t>301</w:t>
            </w:r>
          </w:hyperlink>
        </w:p>
        <w:p>
          <w:pPr>
            <w:pStyle w:val="Contents3"/>
            <w:tabs>
              <w:tab w:val="clear" w:pos="8459"/>
              <w:tab w:val="right" w:pos="9026" w:leader="dot"/>
            </w:tabs>
            <w:rPr/>
          </w:pPr>
          <w:hyperlink w:anchor="__RefHeading___Toc9053410_73709187">
            <w:r>
              <w:rPr>
                <w:webHidden/>
                <w:rStyle w:val="IndexLink"/>
              </w:rPr>
              <w:t>184</w:t>
            </w:r>
            <w:r>
              <w:rPr>
                <w:rStyle w:val="IndexLink"/>
                <w:rtl w:val="true"/>
              </w:rPr>
              <w:t xml:space="preserve">- </w:t>
            </w:r>
            <w:r>
              <w:rPr>
                <w:rStyle w:val="IndexLink"/>
                <w:rtl w:val="true"/>
              </w:rPr>
              <w:t>کتاب الأجناس‏</w:t>
            </w:r>
            <w:r>
              <w:rPr>
                <w:rStyle w:val="IndexLink"/>
                <w:rtl w:val="true"/>
              </w:rPr>
              <w:tab/>
            </w:r>
            <w:r>
              <w:rPr>
                <w:rStyle w:val="IndexLink"/>
              </w:rPr>
              <w:t>301</w:t>
            </w:r>
          </w:hyperlink>
        </w:p>
        <w:p>
          <w:pPr>
            <w:pStyle w:val="Contents3"/>
            <w:tabs>
              <w:tab w:val="clear" w:pos="8459"/>
              <w:tab w:val="right" w:pos="9026" w:leader="dot"/>
            </w:tabs>
            <w:rPr/>
          </w:pPr>
          <w:hyperlink w:anchor="__RefHeading___Toc9053412_73709187">
            <w:r>
              <w:rPr>
                <w:webHidden/>
                <w:rStyle w:val="IndexLink"/>
              </w:rPr>
              <w:t>185</w:t>
            </w:r>
            <w:r>
              <w:rPr>
                <w:rStyle w:val="IndexLink"/>
                <w:rtl w:val="true"/>
              </w:rPr>
              <w:t xml:space="preserve">- </w:t>
            </w:r>
            <w:r>
              <w:rPr>
                <w:rStyle w:val="IndexLink"/>
                <w:rtl w:val="true"/>
              </w:rPr>
              <w:t>کتاب الأحادیث النبویة</w:t>
            </w:r>
            <w:r>
              <w:rPr>
                <w:rStyle w:val="IndexLink"/>
                <w:rtl w:val="true"/>
              </w:rPr>
              <w:tab/>
            </w:r>
            <w:r>
              <w:rPr>
                <w:rStyle w:val="IndexLink"/>
              </w:rPr>
              <w:t>302</w:t>
            </w:r>
          </w:hyperlink>
        </w:p>
        <w:p>
          <w:pPr>
            <w:pStyle w:val="Contents3"/>
            <w:tabs>
              <w:tab w:val="clear" w:pos="8459"/>
              <w:tab w:val="right" w:pos="9026" w:leader="dot"/>
            </w:tabs>
            <w:rPr/>
          </w:pPr>
          <w:hyperlink w:anchor="__RefHeading___Toc9053414_73709187">
            <w:r>
              <w:rPr>
                <w:webHidden/>
                <w:rStyle w:val="IndexLink"/>
              </w:rPr>
              <w:t>186</w:t>
            </w:r>
            <w:r>
              <w:rPr>
                <w:rStyle w:val="IndexLink"/>
                <w:rtl w:val="true"/>
              </w:rPr>
              <w:t xml:space="preserve">- </w:t>
            </w:r>
            <w:r>
              <w:rPr>
                <w:rStyle w:val="IndexLink"/>
                <w:rtl w:val="true"/>
              </w:rPr>
              <w:t>کتاب الأحجار</w:t>
            </w:r>
            <w:r>
              <w:rPr>
                <w:rStyle w:val="IndexLink"/>
                <w:rtl w:val="true"/>
              </w:rPr>
              <w:tab/>
            </w:r>
            <w:r>
              <w:rPr>
                <w:rStyle w:val="IndexLink"/>
              </w:rPr>
              <w:t>302</w:t>
            </w:r>
          </w:hyperlink>
        </w:p>
        <w:p>
          <w:pPr>
            <w:pStyle w:val="Contents3"/>
            <w:tabs>
              <w:tab w:val="clear" w:pos="8459"/>
              <w:tab w:val="right" w:pos="9026" w:leader="dot"/>
            </w:tabs>
            <w:rPr/>
          </w:pPr>
          <w:hyperlink w:anchor="__RefHeading___Toc9053416_73709187">
            <w:r>
              <w:rPr>
                <w:webHidden/>
                <w:rStyle w:val="IndexLink"/>
              </w:rPr>
              <w:t>187</w:t>
            </w:r>
            <w:r>
              <w:rPr>
                <w:rStyle w:val="IndexLink"/>
                <w:rtl w:val="true"/>
              </w:rPr>
              <w:t xml:space="preserve">- </w:t>
            </w:r>
            <w:r>
              <w:rPr>
                <w:rStyle w:val="IndexLink"/>
                <w:rtl w:val="true"/>
              </w:rPr>
              <w:t>کتاب الأحجار</w:t>
            </w:r>
            <w:r>
              <w:rPr>
                <w:rStyle w:val="IndexLink"/>
                <w:rtl w:val="true"/>
              </w:rPr>
              <w:tab/>
            </w:r>
            <w:r>
              <w:rPr>
                <w:rStyle w:val="IndexLink"/>
              </w:rPr>
              <w:t>302</w:t>
            </w:r>
          </w:hyperlink>
        </w:p>
        <w:p>
          <w:pPr>
            <w:pStyle w:val="Contents3"/>
            <w:tabs>
              <w:tab w:val="clear" w:pos="8459"/>
              <w:tab w:val="right" w:pos="9026" w:leader="dot"/>
            </w:tabs>
            <w:rPr/>
          </w:pPr>
          <w:hyperlink w:anchor="__RefHeading___Toc9053418_73709187">
            <w:r>
              <w:rPr>
                <w:webHidden/>
                <w:rStyle w:val="IndexLink"/>
              </w:rPr>
              <w:t>188</w:t>
            </w:r>
            <w:r>
              <w:rPr>
                <w:rStyle w:val="IndexLink"/>
                <w:rtl w:val="true"/>
              </w:rPr>
              <w:t xml:space="preserve">- </w:t>
            </w:r>
            <w:r>
              <w:rPr>
                <w:rStyle w:val="IndexLink"/>
                <w:rtl w:val="true"/>
              </w:rPr>
              <w:t>کتاب الأحکام‏</w:t>
            </w:r>
            <w:r>
              <w:rPr>
                <w:rStyle w:val="IndexLink"/>
                <w:rtl w:val="true"/>
              </w:rPr>
              <w:tab/>
            </w:r>
            <w:r>
              <w:rPr>
                <w:rStyle w:val="IndexLink"/>
              </w:rPr>
              <w:t>302</w:t>
            </w:r>
          </w:hyperlink>
        </w:p>
        <w:p>
          <w:pPr>
            <w:pStyle w:val="Contents3"/>
            <w:tabs>
              <w:tab w:val="clear" w:pos="8459"/>
              <w:tab w:val="right" w:pos="9026" w:leader="dot"/>
            </w:tabs>
            <w:rPr/>
          </w:pPr>
          <w:hyperlink w:anchor="__RefHeading___Toc9053420_73709187">
            <w:r>
              <w:rPr>
                <w:webHidden/>
                <w:rStyle w:val="IndexLink"/>
              </w:rPr>
              <w:t>189</w:t>
            </w:r>
            <w:r>
              <w:rPr>
                <w:rStyle w:val="IndexLink"/>
                <w:rtl w:val="true"/>
              </w:rPr>
              <w:t xml:space="preserve">- </w:t>
            </w:r>
            <w:r>
              <w:rPr>
                <w:rStyle w:val="IndexLink"/>
                <w:rtl w:val="true"/>
              </w:rPr>
              <w:t>کتاب أحمد</w:t>
            </w:r>
            <w:r>
              <w:rPr>
                <w:rStyle w:val="IndexLink"/>
                <w:rtl w:val="true"/>
              </w:rPr>
              <w:tab/>
            </w:r>
            <w:r>
              <w:rPr>
                <w:rStyle w:val="IndexLink"/>
              </w:rPr>
              <w:t>302</w:t>
            </w:r>
          </w:hyperlink>
        </w:p>
        <w:p>
          <w:pPr>
            <w:pStyle w:val="Contents3"/>
            <w:tabs>
              <w:tab w:val="clear" w:pos="8459"/>
              <w:tab w:val="right" w:pos="9026" w:leader="dot"/>
            </w:tabs>
            <w:rPr/>
          </w:pPr>
          <w:hyperlink w:anchor="__RefHeading___Toc9053422_73709187">
            <w:r>
              <w:rPr>
                <w:webHidden/>
                <w:rStyle w:val="IndexLink"/>
              </w:rPr>
              <w:t>190</w:t>
            </w:r>
            <w:r>
              <w:rPr>
                <w:rStyle w:val="IndexLink"/>
                <w:rtl w:val="true"/>
              </w:rPr>
              <w:t xml:space="preserve">- </w:t>
            </w:r>
            <w:r>
              <w:rPr>
                <w:rStyle w:val="IndexLink"/>
                <w:rtl w:val="true"/>
              </w:rPr>
              <w:t>کتاب الأدوات‏</w:t>
            </w:r>
            <w:r>
              <w:rPr>
                <w:rStyle w:val="IndexLink"/>
                <w:rtl w:val="true"/>
              </w:rPr>
              <w:tab/>
            </w:r>
            <w:r>
              <w:rPr>
                <w:rStyle w:val="IndexLink"/>
              </w:rPr>
              <w:t>303</w:t>
            </w:r>
          </w:hyperlink>
        </w:p>
        <w:p>
          <w:pPr>
            <w:pStyle w:val="Contents3"/>
            <w:tabs>
              <w:tab w:val="clear" w:pos="8459"/>
              <w:tab w:val="right" w:pos="9026" w:leader="dot"/>
            </w:tabs>
            <w:rPr/>
          </w:pPr>
          <w:hyperlink w:anchor="__RefHeading___Toc9053424_73709187">
            <w:r>
              <w:rPr>
                <w:webHidden/>
                <w:rStyle w:val="IndexLink"/>
              </w:rPr>
              <w:t>191</w:t>
            </w:r>
            <w:r>
              <w:rPr>
                <w:rStyle w:val="IndexLink"/>
                <w:rtl w:val="true"/>
              </w:rPr>
              <w:t xml:space="preserve">- </w:t>
            </w:r>
            <w:r>
              <w:rPr>
                <w:rStyle w:val="IndexLink"/>
                <w:rtl w:val="true"/>
              </w:rPr>
              <w:t>کتاب الأدیان‏</w:t>
            </w:r>
            <w:r>
              <w:rPr>
                <w:rStyle w:val="IndexLink"/>
                <w:rtl w:val="true"/>
              </w:rPr>
              <w:tab/>
            </w:r>
            <w:r>
              <w:rPr>
                <w:rStyle w:val="IndexLink"/>
              </w:rPr>
              <w:t>303</w:t>
            </w:r>
          </w:hyperlink>
        </w:p>
        <w:p>
          <w:pPr>
            <w:pStyle w:val="Contents3"/>
            <w:tabs>
              <w:tab w:val="clear" w:pos="8459"/>
              <w:tab w:val="right" w:pos="9026" w:leader="dot"/>
            </w:tabs>
            <w:rPr/>
          </w:pPr>
          <w:hyperlink w:anchor="__RefHeading___Toc9053426_73709187">
            <w:r>
              <w:rPr>
                <w:webHidden/>
                <w:rStyle w:val="IndexLink"/>
              </w:rPr>
              <w:t>192</w:t>
            </w:r>
            <w:r>
              <w:rPr>
                <w:rStyle w:val="IndexLink"/>
                <w:rtl w:val="true"/>
              </w:rPr>
              <w:t xml:space="preserve">- </w:t>
            </w:r>
            <w:r>
              <w:rPr>
                <w:rStyle w:val="IndexLink"/>
                <w:rtl w:val="true"/>
              </w:rPr>
              <w:t>کتاب الأربعین آیة</w:t>
            </w:r>
            <w:r>
              <w:rPr>
                <w:rStyle w:val="IndexLink"/>
                <w:rtl w:val="true"/>
              </w:rPr>
              <w:tab/>
            </w:r>
            <w:r>
              <w:rPr>
                <w:rStyle w:val="IndexLink"/>
              </w:rPr>
              <w:t>303</w:t>
            </w:r>
          </w:hyperlink>
        </w:p>
        <w:p>
          <w:pPr>
            <w:pStyle w:val="Contents3"/>
            <w:tabs>
              <w:tab w:val="clear" w:pos="8459"/>
              <w:tab w:val="right" w:pos="9026" w:leader="dot"/>
            </w:tabs>
            <w:rPr/>
          </w:pPr>
          <w:hyperlink w:anchor="__RefHeading___Toc9053428_73709187">
            <w:r>
              <w:rPr>
                <w:webHidden/>
                <w:rStyle w:val="IndexLink"/>
              </w:rPr>
              <w:t>193</w:t>
            </w:r>
            <w:r>
              <w:rPr>
                <w:rStyle w:val="IndexLink"/>
                <w:rtl w:val="true"/>
              </w:rPr>
              <w:t xml:space="preserve">- </w:t>
            </w:r>
            <w:r>
              <w:rPr>
                <w:rStyle w:val="IndexLink"/>
                <w:rtl w:val="true"/>
              </w:rPr>
              <w:t>کتاب إرم ذات العماد</w:t>
            </w:r>
            <w:r>
              <w:rPr>
                <w:rStyle w:val="IndexLink"/>
                <w:rtl w:val="true"/>
              </w:rPr>
              <w:tab/>
            </w:r>
            <w:r>
              <w:rPr>
                <w:rStyle w:val="IndexLink"/>
              </w:rPr>
              <w:t>303</w:t>
            </w:r>
          </w:hyperlink>
        </w:p>
        <w:p>
          <w:pPr>
            <w:pStyle w:val="Contents3"/>
            <w:tabs>
              <w:tab w:val="clear" w:pos="8459"/>
              <w:tab w:val="right" w:pos="9026" w:leader="dot"/>
            </w:tabs>
            <w:rPr/>
          </w:pPr>
          <w:hyperlink w:anchor="__RefHeading___Toc9053430_73709187">
            <w:r>
              <w:rPr>
                <w:webHidden/>
                <w:rStyle w:val="IndexLink"/>
              </w:rPr>
              <w:t>194</w:t>
            </w:r>
            <w:r>
              <w:rPr>
                <w:rStyle w:val="IndexLink"/>
                <w:rtl w:val="true"/>
              </w:rPr>
              <w:t xml:space="preserve">- </w:t>
            </w:r>
            <w:r>
              <w:rPr>
                <w:rStyle w:val="IndexLink"/>
                <w:rtl w:val="true"/>
              </w:rPr>
              <w:t>کتاب أسد بن عبد العزی‏</w:t>
            </w:r>
            <w:r>
              <w:rPr>
                <w:rStyle w:val="IndexLink"/>
                <w:rtl w:val="true"/>
              </w:rPr>
              <w:tab/>
            </w:r>
            <w:r>
              <w:rPr>
                <w:rStyle w:val="IndexLink"/>
              </w:rPr>
              <w:t>303</w:t>
            </w:r>
          </w:hyperlink>
        </w:p>
        <w:p>
          <w:pPr>
            <w:pStyle w:val="Contents3"/>
            <w:tabs>
              <w:tab w:val="clear" w:pos="8459"/>
              <w:tab w:val="right" w:pos="9026" w:leader="dot"/>
            </w:tabs>
            <w:rPr/>
          </w:pPr>
          <w:hyperlink w:anchor="__RefHeading___Toc9053432_73709187">
            <w:r>
              <w:rPr>
                <w:webHidden/>
                <w:rStyle w:val="IndexLink"/>
              </w:rPr>
              <w:t>195</w:t>
            </w:r>
            <w:r>
              <w:rPr>
                <w:rStyle w:val="IndexLink"/>
                <w:rtl w:val="true"/>
              </w:rPr>
              <w:t xml:space="preserve">- </w:t>
            </w:r>
            <w:r>
              <w:rPr>
                <w:rStyle w:val="IndexLink"/>
                <w:rtl w:val="true"/>
              </w:rPr>
              <w:t>کتاب الأسرب،</w:t>
            </w:r>
            <w:r>
              <w:rPr>
                <w:rStyle w:val="IndexLink"/>
                <w:rtl w:val="true"/>
              </w:rPr>
              <w:tab/>
            </w:r>
            <w:r>
              <w:rPr>
                <w:rStyle w:val="IndexLink"/>
              </w:rPr>
              <w:t>303</w:t>
            </w:r>
          </w:hyperlink>
        </w:p>
        <w:p>
          <w:pPr>
            <w:pStyle w:val="Contents3"/>
            <w:tabs>
              <w:tab w:val="clear" w:pos="8459"/>
              <w:tab w:val="right" w:pos="9026" w:leader="dot"/>
            </w:tabs>
            <w:rPr/>
          </w:pPr>
          <w:hyperlink w:anchor="__RefHeading___Toc9053434_73709187">
            <w:r>
              <w:rPr>
                <w:webHidden/>
                <w:rStyle w:val="IndexLink"/>
                <w:rtl w:val="true"/>
              </w:rPr>
              <w:t>کتاب القلعی،</w:t>
            </w:r>
            <w:r>
              <w:rPr>
                <w:rStyle w:val="IndexLink"/>
                <w:rtl w:val="true"/>
              </w:rPr>
              <w:tab/>
            </w:r>
            <w:r>
              <w:rPr>
                <w:rStyle w:val="IndexLink"/>
              </w:rPr>
              <w:t>303</w:t>
            </w:r>
          </w:hyperlink>
        </w:p>
        <w:p>
          <w:pPr>
            <w:pStyle w:val="Contents3"/>
            <w:tabs>
              <w:tab w:val="clear" w:pos="8459"/>
              <w:tab w:val="right" w:pos="9026" w:leader="dot"/>
            </w:tabs>
            <w:rPr/>
          </w:pPr>
          <w:hyperlink w:anchor="__RefHeading___Toc9053436_73709187">
            <w:r>
              <w:rPr>
                <w:webHidden/>
                <w:rStyle w:val="IndexLink"/>
                <w:rtl w:val="true"/>
              </w:rPr>
              <w:t>کتاب الذهب،</w:t>
            </w:r>
            <w:r>
              <w:rPr>
                <w:rStyle w:val="IndexLink"/>
                <w:rtl w:val="true"/>
              </w:rPr>
              <w:tab/>
            </w:r>
            <w:r>
              <w:rPr>
                <w:rStyle w:val="IndexLink"/>
              </w:rPr>
              <w:t>303</w:t>
            </w:r>
          </w:hyperlink>
        </w:p>
        <w:p>
          <w:pPr>
            <w:pStyle w:val="Contents3"/>
            <w:tabs>
              <w:tab w:val="clear" w:pos="8459"/>
              <w:tab w:val="right" w:pos="9026" w:leader="dot"/>
            </w:tabs>
            <w:rPr/>
          </w:pPr>
          <w:hyperlink w:anchor="__RefHeading___Toc9053438_73709187">
            <w:r>
              <w:rPr>
                <w:webHidden/>
                <w:rStyle w:val="IndexLink"/>
                <w:rtl w:val="true"/>
              </w:rPr>
              <w:t>کتاب النحاس،</w:t>
            </w:r>
            <w:r>
              <w:rPr>
                <w:rStyle w:val="IndexLink"/>
                <w:rtl w:val="true"/>
              </w:rPr>
              <w:tab/>
            </w:r>
            <w:r>
              <w:rPr>
                <w:rStyle w:val="IndexLink"/>
              </w:rPr>
              <w:t>303</w:t>
            </w:r>
          </w:hyperlink>
        </w:p>
        <w:p>
          <w:pPr>
            <w:pStyle w:val="Contents3"/>
            <w:tabs>
              <w:tab w:val="clear" w:pos="8459"/>
              <w:tab w:val="right" w:pos="9026" w:leader="dot"/>
            </w:tabs>
            <w:rPr/>
          </w:pPr>
          <w:hyperlink w:anchor="__RefHeading___Toc9053440_73709187">
            <w:r>
              <w:rPr>
                <w:webHidden/>
                <w:rStyle w:val="IndexLink"/>
                <w:rtl w:val="true"/>
              </w:rPr>
              <w:t>کتاب الفضة،</w:t>
            </w:r>
            <w:r>
              <w:rPr>
                <w:rStyle w:val="IndexLink"/>
                <w:rtl w:val="true"/>
              </w:rPr>
              <w:tab/>
            </w:r>
            <w:r>
              <w:rPr>
                <w:rStyle w:val="IndexLink"/>
              </w:rPr>
              <w:t>303</w:t>
            </w:r>
          </w:hyperlink>
        </w:p>
        <w:p>
          <w:pPr>
            <w:pStyle w:val="Contents3"/>
            <w:tabs>
              <w:tab w:val="clear" w:pos="8459"/>
              <w:tab w:val="right" w:pos="9026" w:leader="dot"/>
            </w:tabs>
            <w:rPr/>
          </w:pPr>
          <w:hyperlink w:anchor="__RefHeading___Toc9053442_73709187">
            <w:r>
              <w:rPr>
                <w:webHidden/>
                <w:rStyle w:val="IndexLink"/>
                <w:rtl w:val="true"/>
              </w:rPr>
              <w:t>کتاب خارصینی‏</w:t>
            </w:r>
            <w:r>
              <w:rPr>
                <w:rStyle w:val="IndexLink"/>
                <w:rtl w:val="true"/>
              </w:rPr>
              <w:tab/>
            </w:r>
            <w:r>
              <w:rPr>
                <w:rStyle w:val="IndexLink"/>
              </w:rPr>
              <w:t>303</w:t>
            </w:r>
          </w:hyperlink>
        </w:p>
        <w:p>
          <w:pPr>
            <w:pStyle w:val="Contents3"/>
            <w:tabs>
              <w:tab w:val="clear" w:pos="8459"/>
              <w:tab w:val="right" w:pos="9026" w:leader="dot"/>
            </w:tabs>
            <w:rPr/>
          </w:pPr>
          <w:hyperlink w:anchor="__RefHeading___Toc9053444_73709187">
            <w:r>
              <w:rPr>
                <w:webHidden/>
                <w:rStyle w:val="IndexLink"/>
              </w:rPr>
              <w:t>196</w:t>
            </w:r>
            <w:r>
              <w:rPr>
                <w:rStyle w:val="IndexLink"/>
                <w:rtl w:val="true"/>
              </w:rPr>
              <w:t xml:space="preserve">- </w:t>
            </w:r>
            <w:r>
              <w:rPr>
                <w:rStyle w:val="IndexLink"/>
                <w:rtl w:val="true"/>
              </w:rPr>
              <w:t>کتاب الأصنام‏</w:t>
            </w:r>
            <w:r>
              <w:rPr>
                <w:rStyle w:val="IndexLink"/>
                <w:rtl w:val="true"/>
              </w:rPr>
              <w:tab/>
            </w:r>
            <w:r>
              <w:rPr>
                <w:rStyle w:val="IndexLink"/>
              </w:rPr>
              <w:t>303</w:t>
            </w:r>
          </w:hyperlink>
        </w:p>
        <w:p>
          <w:pPr>
            <w:pStyle w:val="Contents3"/>
            <w:tabs>
              <w:tab w:val="clear" w:pos="8459"/>
              <w:tab w:val="right" w:pos="9026" w:leader="dot"/>
            </w:tabs>
            <w:rPr/>
          </w:pPr>
          <w:hyperlink w:anchor="__RefHeading___Toc9053446_73709187">
            <w:r>
              <w:rPr>
                <w:webHidden/>
                <w:rStyle w:val="IndexLink"/>
              </w:rPr>
              <w:t>197</w:t>
            </w:r>
            <w:r>
              <w:rPr>
                <w:rStyle w:val="IndexLink"/>
                <w:rtl w:val="true"/>
              </w:rPr>
              <w:t xml:space="preserve">- </w:t>
            </w:r>
            <w:r>
              <w:rPr>
                <w:rStyle w:val="IndexLink"/>
                <w:rtl w:val="true"/>
              </w:rPr>
              <w:t>کتاب إعراب الدریدیة</w:t>
            </w:r>
            <w:r>
              <w:rPr>
                <w:rStyle w:val="IndexLink"/>
                <w:rtl w:val="true"/>
              </w:rPr>
              <w:tab/>
            </w:r>
            <w:r>
              <w:rPr>
                <w:rStyle w:val="IndexLink"/>
              </w:rPr>
              <w:t>303</w:t>
            </w:r>
          </w:hyperlink>
        </w:p>
        <w:p>
          <w:pPr>
            <w:pStyle w:val="Contents3"/>
            <w:tabs>
              <w:tab w:val="clear" w:pos="8459"/>
              <w:tab w:val="right" w:pos="9026" w:leader="dot"/>
            </w:tabs>
            <w:rPr/>
          </w:pPr>
          <w:hyperlink w:anchor="__RefHeading___Toc9053448_73709187">
            <w:r>
              <w:rPr>
                <w:webHidden/>
                <w:rStyle w:val="IndexLink"/>
              </w:rPr>
              <w:t>198</w:t>
            </w:r>
            <w:r>
              <w:rPr>
                <w:rStyle w:val="IndexLink"/>
                <w:rtl w:val="true"/>
              </w:rPr>
              <w:t xml:space="preserve">- </w:t>
            </w:r>
            <w:r>
              <w:rPr>
                <w:rStyle w:val="IndexLink"/>
                <w:rtl w:val="true"/>
              </w:rPr>
              <w:t>الکتاب الأعظم فی الکیمیاء</w:t>
            </w:r>
            <w:r>
              <w:rPr>
                <w:rStyle w:val="IndexLink"/>
                <w:rtl w:val="true"/>
              </w:rPr>
              <w:tab/>
            </w:r>
            <w:r>
              <w:rPr>
                <w:rStyle w:val="IndexLink"/>
              </w:rPr>
              <w:t>303</w:t>
            </w:r>
          </w:hyperlink>
        </w:p>
        <w:p>
          <w:pPr>
            <w:pStyle w:val="Contents3"/>
            <w:tabs>
              <w:tab w:val="clear" w:pos="8459"/>
              <w:tab w:val="right" w:pos="9026" w:leader="dot"/>
            </w:tabs>
            <w:rPr/>
          </w:pPr>
          <w:hyperlink w:anchor="__RefHeading___Toc9053450_73709187">
            <w:r>
              <w:rPr>
                <w:webHidden/>
                <w:rStyle w:val="IndexLink"/>
              </w:rPr>
              <w:t>199</w:t>
            </w:r>
            <w:r>
              <w:rPr>
                <w:rStyle w:val="IndexLink"/>
                <w:rtl w:val="true"/>
              </w:rPr>
              <w:t xml:space="preserve">- </w:t>
            </w:r>
            <w:r>
              <w:rPr>
                <w:rStyle w:val="IndexLink"/>
                <w:rtl w:val="true"/>
              </w:rPr>
              <w:t>کتاب أفضل‏</w:t>
            </w:r>
            <w:r>
              <w:rPr>
                <w:rStyle w:val="IndexLink"/>
                <w:rtl w:val="true"/>
              </w:rPr>
              <w:tab/>
            </w:r>
            <w:r>
              <w:rPr>
                <w:rStyle w:val="IndexLink"/>
              </w:rPr>
              <w:t>304</w:t>
            </w:r>
          </w:hyperlink>
        </w:p>
        <w:p>
          <w:pPr>
            <w:pStyle w:val="Contents3"/>
            <w:tabs>
              <w:tab w:val="clear" w:pos="8459"/>
              <w:tab w:val="right" w:pos="9026" w:leader="dot"/>
            </w:tabs>
            <w:rPr/>
          </w:pPr>
          <w:hyperlink w:anchor="__RefHeading___Toc9053452_73709187">
            <w:r>
              <w:rPr>
                <w:webHidden/>
                <w:rStyle w:val="IndexLink"/>
              </w:rPr>
              <w:t>200</w:t>
            </w:r>
            <w:r>
              <w:rPr>
                <w:rStyle w:val="IndexLink"/>
                <w:rtl w:val="true"/>
              </w:rPr>
              <w:t xml:space="preserve">- </w:t>
            </w:r>
            <w:r>
              <w:rPr>
                <w:rStyle w:val="IndexLink"/>
                <w:rtl w:val="true"/>
              </w:rPr>
              <w:t>کتاب أفعل‏</w:t>
            </w:r>
            <w:r>
              <w:rPr>
                <w:rStyle w:val="IndexLink"/>
                <w:rtl w:val="true"/>
              </w:rPr>
              <w:tab/>
            </w:r>
            <w:r>
              <w:rPr>
                <w:rStyle w:val="IndexLink"/>
              </w:rPr>
              <w:t>304</w:t>
            </w:r>
          </w:hyperlink>
        </w:p>
        <w:p>
          <w:pPr>
            <w:pStyle w:val="Contents3"/>
            <w:tabs>
              <w:tab w:val="clear" w:pos="8459"/>
              <w:tab w:val="right" w:pos="9026" w:leader="dot"/>
            </w:tabs>
            <w:rPr/>
          </w:pPr>
          <w:hyperlink w:anchor="__RefHeading___Toc9053454_73709187">
            <w:r>
              <w:rPr>
                <w:webHidden/>
                <w:rStyle w:val="IndexLink"/>
              </w:rPr>
              <w:t>201</w:t>
            </w:r>
            <w:r>
              <w:rPr>
                <w:rStyle w:val="IndexLink"/>
                <w:rtl w:val="true"/>
              </w:rPr>
              <w:t xml:space="preserve">- </w:t>
            </w:r>
            <w:r>
              <w:rPr>
                <w:rStyle w:val="IndexLink"/>
                <w:rtl w:val="true"/>
              </w:rPr>
              <w:t>کتاب الأمانة عن معجزات القرآن‏</w:t>
            </w:r>
            <w:r>
              <w:rPr>
                <w:rStyle w:val="IndexLink"/>
                <w:rtl w:val="true"/>
              </w:rPr>
              <w:tab/>
            </w:r>
            <w:r>
              <w:rPr>
                <w:rStyle w:val="IndexLink"/>
              </w:rPr>
              <w:t>304</w:t>
            </w:r>
          </w:hyperlink>
        </w:p>
        <w:p>
          <w:pPr>
            <w:pStyle w:val="Contents3"/>
            <w:tabs>
              <w:tab w:val="clear" w:pos="8459"/>
              <w:tab w:val="right" w:pos="9026" w:leader="dot"/>
            </w:tabs>
            <w:rPr/>
          </w:pPr>
          <w:hyperlink w:anchor="__RefHeading___Toc9053456_73709187">
            <w:r>
              <w:rPr>
                <w:webHidden/>
                <w:rStyle w:val="IndexLink"/>
              </w:rPr>
              <w:t>202</w:t>
            </w:r>
            <w:r>
              <w:rPr>
                <w:rStyle w:val="IndexLink"/>
                <w:rtl w:val="true"/>
              </w:rPr>
              <w:t xml:space="preserve">- </w:t>
            </w:r>
            <w:r>
              <w:rPr>
                <w:rStyle w:val="IndexLink"/>
                <w:rtl w:val="true"/>
              </w:rPr>
              <w:t>کتاب الإمامة</w:t>
            </w:r>
            <w:r>
              <w:rPr>
                <w:rStyle w:val="IndexLink"/>
                <w:rtl w:val="true"/>
              </w:rPr>
              <w:tab/>
            </w:r>
            <w:r>
              <w:rPr>
                <w:rStyle w:val="IndexLink"/>
              </w:rPr>
              <w:t>304</w:t>
            </w:r>
          </w:hyperlink>
        </w:p>
        <w:p>
          <w:pPr>
            <w:pStyle w:val="Contents3"/>
            <w:tabs>
              <w:tab w:val="clear" w:pos="8459"/>
              <w:tab w:val="right" w:pos="9026" w:leader="dot"/>
            </w:tabs>
            <w:rPr/>
          </w:pPr>
          <w:hyperlink w:anchor="__RefHeading___Toc9053458_73709187">
            <w:r>
              <w:rPr>
                <w:webHidden/>
                <w:rStyle w:val="IndexLink"/>
              </w:rPr>
              <w:t>203</w:t>
            </w:r>
            <w:r>
              <w:rPr>
                <w:rStyle w:val="IndexLink"/>
                <w:rtl w:val="true"/>
              </w:rPr>
              <w:t xml:space="preserve">- </w:t>
            </w:r>
            <w:r>
              <w:rPr>
                <w:rStyle w:val="IndexLink"/>
                <w:rtl w:val="true"/>
              </w:rPr>
              <w:t>کتاب الإمامة</w:t>
            </w:r>
            <w:r>
              <w:rPr>
                <w:rStyle w:val="IndexLink"/>
                <w:rtl w:val="true"/>
              </w:rPr>
              <w:tab/>
            </w:r>
            <w:r>
              <w:rPr>
                <w:rStyle w:val="IndexLink"/>
              </w:rPr>
              <w:t>304</w:t>
            </w:r>
          </w:hyperlink>
        </w:p>
        <w:p>
          <w:pPr>
            <w:pStyle w:val="Contents3"/>
            <w:tabs>
              <w:tab w:val="clear" w:pos="8459"/>
              <w:tab w:val="right" w:pos="9026" w:leader="dot"/>
            </w:tabs>
            <w:rPr/>
          </w:pPr>
          <w:hyperlink w:anchor="__RefHeading___Toc9053460_73709187">
            <w:r>
              <w:rPr>
                <w:webHidden/>
                <w:rStyle w:val="IndexLink"/>
              </w:rPr>
              <w:t>204</w:t>
            </w:r>
            <w:r>
              <w:rPr>
                <w:rStyle w:val="IndexLink"/>
                <w:rtl w:val="true"/>
              </w:rPr>
              <w:t xml:space="preserve">- </w:t>
            </w:r>
            <w:r>
              <w:rPr>
                <w:rStyle w:val="IndexLink"/>
                <w:rtl w:val="true"/>
              </w:rPr>
              <w:t>کتاب فی الإمامة</w:t>
            </w:r>
            <w:r>
              <w:rPr>
                <w:rStyle w:val="IndexLink"/>
                <w:rtl w:val="true"/>
              </w:rPr>
              <w:tab/>
            </w:r>
            <w:r>
              <w:rPr>
                <w:rStyle w:val="IndexLink"/>
              </w:rPr>
              <w:t>305</w:t>
            </w:r>
          </w:hyperlink>
        </w:p>
        <w:p>
          <w:pPr>
            <w:pStyle w:val="Contents3"/>
            <w:tabs>
              <w:tab w:val="clear" w:pos="8459"/>
              <w:tab w:val="right" w:pos="9026" w:leader="dot"/>
            </w:tabs>
            <w:rPr/>
          </w:pPr>
          <w:hyperlink w:anchor="__RefHeading___Toc9053462_73709187">
            <w:r>
              <w:rPr>
                <w:webHidden/>
                <w:rStyle w:val="IndexLink"/>
              </w:rPr>
              <w:t>205</w:t>
            </w:r>
            <w:r>
              <w:rPr>
                <w:rStyle w:val="IndexLink"/>
                <w:rtl w:val="true"/>
              </w:rPr>
              <w:t xml:space="preserve">- </w:t>
            </w:r>
            <w:r>
              <w:rPr>
                <w:rStyle w:val="IndexLink"/>
                <w:rtl w:val="true"/>
              </w:rPr>
              <w:t>کتاب الإمامة</w:t>
            </w:r>
            <w:r>
              <w:rPr>
                <w:rStyle w:val="IndexLink"/>
                <w:rtl w:val="true"/>
              </w:rPr>
              <w:tab/>
            </w:r>
            <w:r>
              <w:rPr>
                <w:rStyle w:val="IndexLink"/>
              </w:rPr>
              <w:t>305</w:t>
            </w:r>
          </w:hyperlink>
        </w:p>
        <w:p>
          <w:pPr>
            <w:pStyle w:val="Contents3"/>
            <w:tabs>
              <w:tab w:val="clear" w:pos="8459"/>
              <w:tab w:val="right" w:pos="9026" w:leader="dot"/>
            </w:tabs>
            <w:rPr/>
          </w:pPr>
          <w:hyperlink w:anchor="__RefHeading___Toc9053464_73709187">
            <w:r>
              <w:rPr>
                <w:webHidden/>
                <w:rStyle w:val="IndexLink"/>
              </w:rPr>
              <w:t>206</w:t>
            </w:r>
            <w:r>
              <w:rPr>
                <w:rStyle w:val="IndexLink"/>
                <w:rtl w:val="true"/>
              </w:rPr>
              <w:t xml:space="preserve">- </w:t>
            </w:r>
            <w:r>
              <w:rPr>
                <w:rStyle w:val="IndexLink"/>
                <w:rtl w:val="true"/>
              </w:rPr>
              <w:t>کتاب الإمامة</w:t>
            </w:r>
            <w:r>
              <w:rPr>
                <w:rStyle w:val="IndexLink"/>
                <w:rtl w:val="true"/>
              </w:rPr>
              <w:tab/>
            </w:r>
            <w:r>
              <w:rPr>
                <w:rStyle w:val="IndexLink"/>
              </w:rPr>
              <w:t>305</w:t>
            </w:r>
          </w:hyperlink>
        </w:p>
        <w:p>
          <w:pPr>
            <w:pStyle w:val="Contents3"/>
            <w:tabs>
              <w:tab w:val="clear" w:pos="8459"/>
              <w:tab w:val="right" w:pos="9026" w:leader="dot"/>
            </w:tabs>
            <w:rPr/>
          </w:pPr>
          <w:hyperlink w:anchor="__RefHeading___Toc9053466_73709187">
            <w:r>
              <w:rPr>
                <w:webHidden/>
                <w:rStyle w:val="IndexLink"/>
              </w:rPr>
              <w:t>207</w:t>
            </w:r>
            <w:r>
              <w:rPr>
                <w:rStyle w:val="IndexLink"/>
                <w:rtl w:val="true"/>
              </w:rPr>
              <w:t xml:space="preserve">- </w:t>
            </w:r>
            <w:r>
              <w:rPr>
                <w:rStyle w:val="IndexLink"/>
                <w:rtl w:val="true"/>
              </w:rPr>
              <w:t>کتاب الإمامة</w:t>
            </w:r>
            <w:r>
              <w:rPr>
                <w:rStyle w:val="IndexLink"/>
                <w:rtl w:val="true"/>
              </w:rPr>
              <w:tab/>
            </w:r>
            <w:r>
              <w:rPr>
                <w:rStyle w:val="IndexLink"/>
              </w:rPr>
              <w:t>306</w:t>
            </w:r>
          </w:hyperlink>
        </w:p>
        <w:p>
          <w:pPr>
            <w:pStyle w:val="Contents3"/>
            <w:tabs>
              <w:tab w:val="clear" w:pos="8459"/>
              <w:tab w:val="right" w:pos="9026" w:leader="dot"/>
            </w:tabs>
            <w:rPr/>
          </w:pPr>
          <w:hyperlink w:anchor="__RefHeading___Toc9053468_73709187">
            <w:r>
              <w:rPr>
                <w:webHidden/>
                <w:rStyle w:val="IndexLink"/>
              </w:rPr>
              <w:t>208</w:t>
            </w:r>
            <w:r>
              <w:rPr>
                <w:rStyle w:val="IndexLink"/>
                <w:rtl w:val="true"/>
              </w:rPr>
              <w:t xml:space="preserve">- </w:t>
            </w:r>
            <w:r>
              <w:rPr>
                <w:rStyle w:val="IndexLink"/>
                <w:rtl w:val="true"/>
              </w:rPr>
              <w:t>کتاب الإمامة</w:t>
            </w:r>
            <w:r>
              <w:rPr>
                <w:rStyle w:val="IndexLink"/>
                <w:rtl w:val="true"/>
              </w:rPr>
              <w:tab/>
            </w:r>
            <w:r>
              <w:rPr>
                <w:rStyle w:val="IndexLink"/>
              </w:rPr>
              <w:t>306</w:t>
            </w:r>
          </w:hyperlink>
        </w:p>
        <w:p>
          <w:pPr>
            <w:pStyle w:val="Contents3"/>
            <w:tabs>
              <w:tab w:val="clear" w:pos="8459"/>
              <w:tab w:val="right" w:pos="9026" w:leader="dot"/>
            </w:tabs>
            <w:rPr/>
          </w:pPr>
          <w:hyperlink w:anchor="__RefHeading___Toc9053470_73709187">
            <w:r>
              <w:rPr>
                <w:webHidden/>
                <w:rStyle w:val="IndexLink"/>
              </w:rPr>
              <w:t>209</w:t>
            </w:r>
            <w:r>
              <w:rPr>
                <w:rStyle w:val="IndexLink"/>
                <w:rtl w:val="true"/>
              </w:rPr>
              <w:t xml:space="preserve">- </w:t>
            </w:r>
            <w:r>
              <w:rPr>
                <w:rStyle w:val="IndexLink"/>
                <w:rtl w:val="true"/>
              </w:rPr>
              <w:t>کتاب الإمامة</w:t>
            </w:r>
            <w:r>
              <w:rPr>
                <w:rStyle w:val="IndexLink"/>
                <w:rtl w:val="true"/>
              </w:rPr>
              <w:tab/>
            </w:r>
            <w:r>
              <w:rPr>
                <w:rStyle w:val="IndexLink"/>
              </w:rPr>
              <w:t>306</w:t>
            </w:r>
          </w:hyperlink>
        </w:p>
        <w:p>
          <w:pPr>
            <w:pStyle w:val="Contents3"/>
            <w:tabs>
              <w:tab w:val="clear" w:pos="8459"/>
              <w:tab w:val="right" w:pos="9026" w:leader="dot"/>
            </w:tabs>
            <w:rPr/>
          </w:pPr>
          <w:hyperlink w:anchor="__RefHeading___Toc9053472_73709187">
            <w:r>
              <w:rPr>
                <w:webHidden/>
                <w:rStyle w:val="IndexLink"/>
              </w:rPr>
              <w:t>210</w:t>
            </w:r>
            <w:r>
              <w:rPr>
                <w:rStyle w:val="IndexLink"/>
                <w:rtl w:val="true"/>
              </w:rPr>
              <w:t xml:space="preserve">- </w:t>
            </w:r>
            <w:r>
              <w:rPr>
                <w:rStyle w:val="IndexLink"/>
                <w:rtl w:val="true"/>
              </w:rPr>
              <w:t>کتاب الأمثال السائرة</w:t>
            </w:r>
            <w:r>
              <w:rPr>
                <w:rStyle w:val="IndexLink"/>
                <w:rtl w:val="true"/>
              </w:rPr>
              <w:tab/>
            </w:r>
            <w:r>
              <w:rPr>
                <w:rStyle w:val="IndexLink"/>
              </w:rPr>
              <w:t>307</w:t>
            </w:r>
          </w:hyperlink>
        </w:p>
        <w:p>
          <w:pPr>
            <w:pStyle w:val="Contents3"/>
            <w:tabs>
              <w:tab w:val="clear" w:pos="8459"/>
              <w:tab w:val="right" w:pos="9026" w:leader="dot"/>
            </w:tabs>
            <w:rPr/>
          </w:pPr>
          <w:hyperlink w:anchor="__RefHeading___Toc9053474_73709187">
            <w:r>
              <w:rPr>
                <w:webHidden/>
                <w:rStyle w:val="IndexLink"/>
              </w:rPr>
              <w:t>211</w:t>
            </w:r>
            <w:r>
              <w:rPr>
                <w:rStyle w:val="IndexLink"/>
                <w:rtl w:val="true"/>
              </w:rPr>
              <w:t xml:space="preserve">- </w:t>
            </w:r>
            <w:r>
              <w:rPr>
                <w:rStyle w:val="IndexLink"/>
                <w:rtl w:val="true"/>
              </w:rPr>
              <w:t>کتاب فی الأنساب‏</w:t>
            </w:r>
            <w:r>
              <w:rPr>
                <w:rStyle w:val="IndexLink"/>
                <w:rtl w:val="true"/>
              </w:rPr>
              <w:tab/>
            </w:r>
            <w:r>
              <w:rPr>
                <w:rStyle w:val="IndexLink"/>
              </w:rPr>
              <w:t>307</w:t>
            </w:r>
          </w:hyperlink>
        </w:p>
        <w:p>
          <w:pPr>
            <w:pStyle w:val="Contents3"/>
            <w:tabs>
              <w:tab w:val="clear" w:pos="8459"/>
              <w:tab w:val="right" w:pos="9026" w:leader="dot"/>
            </w:tabs>
            <w:rPr/>
          </w:pPr>
          <w:hyperlink w:anchor="__RefHeading___Toc9053476_73709187">
            <w:r>
              <w:rPr>
                <w:webHidden/>
                <w:rStyle w:val="IndexLink"/>
              </w:rPr>
              <w:t>212</w:t>
            </w:r>
            <w:r>
              <w:rPr>
                <w:rStyle w:val="IndexLink"/>
                <w:rtl w:val="true"/>
              </w:rPr>
              <w:t xml:space="preserve">- </w:t>
            </w:r>
            <w:r>
              <w:rPr>
                <w:rStyle w:val="IndexLink"/>
                <w:rtl w:val="true"/>
              </w:rPr>
              <w:t>کتاب فی الأنساب‏</w:t>
            </w:r>
            <w:r>
              <w:rPr>
                <w:rStyle w:val="IndexLink"/>
                <w:rtl w:val="true"/>
              </w:rPr>
              <w:tab/>
            </w:r>
            <w:r>
              <w:rPr>
                <w:rStyle w:val="IndexLink"/>
              </w:rPr>
              <w:t>307</w:t>
            </w:r>
          </w:hyperlink>
        </w:p>
        <w:p>
          <w:pPr>
            <w:pStyle w:val="Contents3"/>
            <w:tabs>
              <w:tab w:val="clear" w:pos="8459"/>
              <w:tab w:val="right" w:pos="9026" w:leader="dot"/>
            </w:tabs>
            <w:rPr/>
          </w:pPr>
          <w:hyperlink w:anchor="__RefHeading___Toc9053478_73709187">
            <w:r>
              <w:rPr>
                <w:webHidden/>
                <w:rStyle w:val="IndexLink"/>
              </w:rPr>
              <w:t>213</w:t>
            </w:r>
            <w:r>
              <w:rPr>
                <w:rStyle w:val="IndexLink"/>
                <w:rtl w:val="true"/>
              </w:rPr>
              <w:t xml:space="preserve">- </w:t>
            </w:r>
            <w:r>
              <w:rPr>
                <w:rStyle w:val="IndexLink"/>
                <w:rtl w:val="true"/>
              </w:rPr>
              <w:t>کتاب فی الأنساب‏</w:t>
            </w:r>
            <w:r>
              <w:rPr>
                <w:rStyle w:val="IndexLink"/>
                <w:rtl w:val="true"/>
              </w:rPr>
              <w:tab/>
            </w:r>
            <w:r>
              <w:rPr>
                <w:rStyle w:val="IndexLink"/>
              </w:rPr>
              <w:t>307</w:t>
            </w:r>
          </w:hyperlink>
        </w:p>
        <w:p>
          <w:pPr>
            <w:pStyle w:val="Contents3"/>
            <w:tabs>
              <w:tab w:val="clear" w:pos="8459"/>
              <w:tab w:val="right" w:pos="9026" w:leader="dot"/>
            </w:tabs>
            <w:rPr/>
          </w:pPr>
          <w:hyperlink w:anchor="__RefHeading___Toc9053480_73709187">
            <w:r>
              <w:rPr>
                <w:webHidden/>
                <w:rStyle w:val="IndexLink"/>
              </w:rPr>
              <w:t>214</w:t>
            </w:r>
            <w:r>
              <w:rPr>
                <w:rStyle w:val="IndexLink"/>
                <w:rtl w:val="true"/>
              </w:rPr>
              <w:t xml:space="preserve">- </w:t>
            </w:r>
            <w:r>
              <w:rPr>
                <w:rStyle w:val="IndexLink"/>
                <w:rtl w:val="true"/>
              </w:rPr>
              <w:t>کتاب الأنوار</w:t>
            </w:r>
            <w:r>
              <w:rPr>
                <w:rStyle w:val="IndexLink"/>
                <w:rtl w:val="true"/>
              </w:rPr>
              <w:tab/>
            </w:r>
            <w:r>
              <w:rPr>
                <w:rStyle w:val="IndexLink"/>
              </w:rPr>
              <w:t>308</w:t>
            </w:r>
          </w:hyperlink>
        </w:p>
        <w:p>
          <w:pPr>
            <w:pStyle w:val="Contents3"/>
            <w:tabs>
              <w:tab w:val="clear" w:pos="8459"/>
              <w:tab w:val="right" w:pos="9026" w:leader="dot"/>
            </w:tabs>
            <w:rPr/>
          </w:pPr>
          <w:hyperlink w:anchor="__RefHeading___Toc9053482_73709187">
            <w:r>
              <w:rPr>
                <w:webHidden/>
                <w:rStyle w:val="IndexLink"/>
              </w:rPr>
              <w:t>215</w:t>
            </w:r>
            <w:r>
              <w:rPr>
                <w:rStyle w:val="IndexLink"/>
                <w:rtl w:val="true"/>
              </w:rPr>
              <w:t xml:space="preserve">- </w:t>
            </w:r>
            <w:r>
              <w:rPr>
                <w:rStyle w:val="IndexLink"/>
                <w:rtl w:val="true"/>
              </w:rPr>
              <w:t>کتاب الأنواء</w:t>
            </w:r>
            <w:r>
              <w:rPr>
                <w:rStyle w:val="IndexLink"/>
                <w:rtl w:val="true"/>
              </w:rPr>
              <w:tab/>
            </w:r>
            <w:r>
              <w:rPr>
                <w:rStyle w:val="IndexLink"/>
              </w:rPr>
              <w:t>308</w:t>
            </w:r>
          </w:hyperlink>
        </w:p>
        <w:p>
          <w:pPr>
            <w:pStyle w:val="Contents3"/>
            <w:tabs>
              <w:tab w:val="clear" w:pos="8459"/>
              <w:tab w:val="right" w:pos="9026" w:leader="dot"/>
            </w:tabs>
            <w:rPr/>
          </w:pPr>
          <w:hyperlink w:anchor="__RefHeading___Toc9053484_73709187">
            <w:r>
              <w:rPr>
                <w:webHidden/>
                <w:rStyle w:val="IndexLink"/>
              </w:rPr>
              <w:t>216</w:t>
            </w:r>
            <w:r>
              <w:rPr>
                <w:rStyle w:val="IndexLink"/>
                <w:rtl w:val="true"/>
              </w:rPr>
              <w:t xml:space="preserve">- </w:t>
            </w:r>
            <w:r>
              <w:rPr>
                <w:rStyle w:val="IndexLink"/>
                <w:rtl w:val="true"/>
              </w:rPr>
              <w:t>کتاب الأنوار</w:t>
            </w:r>
            <w:r>
              <w:rPr>
                <w:rStyle w:val="IndexLink"/>
                <w:rtl w:val="true"/>
              </w:rPr>
              <w:tab/>
            </w:r>
            <w:r>
              <w:rPr>
                <w:rStyle w:val="IndexLink"/>
              </w:rPr>
              <w:t>308</w:t>
            </w:r>
          </w:hyperlink>
        </w:p>
        <w:p>
          <w:pPr>
            <w:pStyle w:val="Contents3"/>
            <w:tabs>
              <w:tab w:val="clear" w:pos="8459"/>
              <w:tab w:val="right" w:pos="9026" w:leader="dot"/>
            </w:tabs>
            <w:rPr/>
          </w:pPr>
          <w:hyperlink w:anchor="__RefHeading___Toc9053486_73709187">
            <w:r>
              <w:rPr>
                <w:webHidden/>
                <w:rStyle w:val="IndexLink"/>
              </w:rPr>
              <w:t>217</w:t>
            </w:r>
            <w:r>
              <w:rPr>
                <w:rStyle w:val="IndexLink"/>
                <w:rtl w:val="true"/>
              </w:rPr>
              <w:t xml:space="preserve">- </w:t>
            </w:r>
            <w:r>
              <w:rPr>
                <w:rStyle w:val="IndexLink"/>
                <w:rtl w:val="true"/>
              </w:rPr>
              <w:t>کتاب أنیس و دبیر</w:t>
            </w:r>
            <w:r>
              <w:rPr>
                <w:rStyle w:val="IndexLink"/>
                <w:rtl w:val="true"/>
              </w:rPr>
              <w:tab/>
            </w:r>
            <w:r>
              <w:rPr>
                <w:rStyle w:val="IndexLink"/>
              </w:rPr>
              <w:t>308</w:t>
            </w:r>
          </w:hyperlink>
        </w:p>
        <w:p>
          <w:pPr>
            <w:pStyle w:val="Contents3"/>
            <w:tabs>
              <w:tab w:val="clear" w:pos="8459"/>
              <w:tab w:val="right" w:pos="9026" w:leader="dot"/>
            </w:tabs>
            <w:rPr/>
          </w:pPr>
          <w:hyperlink w:anchor="__RefHeading___Toc9053488_73709187">
            <w:r>
              <w:rPr>
                <w:webHidden/>
                <w:rStyle w:val="IndexLink"/>
              </w:rPr>
              <w:t>218</w:t>
            </w:r>
            <w:r>
              <w:rPr>
                <w:rStyle w:val="IndexLink"/>
                <w:rtl w:val="true"/>
              </w:rPr>
              <w:t xml:space="preserve">- </w:t>
            </w:r>
            <w:r>
              <w:rPr>
                <w:rStyle w:val="IndexLink"/>
                <w:rtl w:val="true"/>
              </w:rPr>
              <w:t>کتاب الأوائل‏</w:t>
            </w:r>
            <w:r>
              <w:rPr>
                <w:rStyle w:val="IndexLink"/>
                <w:rtl w:val="true"/>
              </w:rPr>
              <w:tab/>
            </w:r>
            <w:r>
              <w:rPr>
                <w:rStyle w:val="IndexLink"/>
              </w:rPr>
              <w:t>308</w:t>
            </w:r>
          </w:hyperlink>
        </w:p>
        <w:p>
          <w:pPr>
            <w:pStyle w:val="Contents3"/>
            <w:tabs>
              <w:tab w:val="clear" w:pos="8459"/>
              <w:tab w:val="right" w:pos="9026" w:leader="dot"/>
            </w:tabs>
            <w:rPr/>
          </w:pPr>
          <w:hyperlink w:anchor="__RefHeading___Toc9053490_73709187">
            <w:r>
              <w:rPr>
                <w:webHidden/>
                <w:rStyle w:val="IndexLink"/>
              </w:rPr>
              <w:t>219</w:t>
            </w:r>
            <w:r>
              <w:rPr>
                <w:rStyle w:val="IndexLink"/>
                <w:rtl w:val="true"/>
              </w:rPr>
              <w:t xml:space="preserve">- </w:t>
            </w:r>
            <w:r>
              <w:rPr>
                <w:rStyle w:val="IndexLink"/>
                <w:rtl w:val="true"/>
              </w:rPr>
              <w:t>کتاب الأوائل و الأواخر</w:t>
            </w:r>
            <w:r>
              <w:rPr>
                <w:rStyle w:val="IndexLink"/>
                <w:rtl w:val="true"/>
              </w:rPr>
              <w:tab/>
            </w:r>
            <w:r>
              <w:rPr>
                <w:rStyle w:val="IndexLink"/>
              </w:rPr>
              <w:t>308</w:t>
            </w:r>
          </w:hyperlink>
        </w:p>
        <w:p>
          <w:pPr>
            <w:pStyle w:val="Contents3"/>
            <w:tabs>
              <w:tab w:val="clear" w:pos="8459"/>
              <w:tab w:val="right" w:pos="9026" w:leader="dot"/>
            </w:tabs>
            <w:rPr/>
          </w:pPr>
          <w:hyperlink w:anchor="__RefHeading___Toc9053492_73709187">
            <w:r>
              <w:rPr>
                <w:webHidden/>
                <w:rStyle w:val="IndexLink"/>
              </w:rPr>
              <w:t>220</w:t>
            </w:r>
            <w:r>
              <w:rPr>
                <w:rStyle w:val="IndexLink"/>
                <w:rtl w:val="true"/>
              </w:rPr>
              <w:t xml:space="preserve">- </w:t>
            </w:r>
            <w:r>
              <w:rPr>
                <w:rStyle w:val="IndexLink"/>
                <w:rtl w:val="true"/>
              </w:rPr>
              <w:t>کتاب الأیام التی فیها فضل من السنة</w:t>
            </w:r>
            <w:r>
              <w:rPr>
                <w:rStyle w:val="IndexLink"/>
                <w:rtl w:val="true"/>
              </w:rPr>
              <w:tab/>
            </w:r>
            <w:r>
              <w:rPr>
                <w:rStyle w:val="IndexLink"/>
              </w:rPr>
              <w:t>308</w:t>
            </w:r>
          </w:hyperlink>
        </w:p>
        <w:p>
          <w:pPr>
            <w:pStyle w:val="Contents3"/>
            <w:tabs>
              <w:tab w:val="clear" w:pos="8459"/>
              <w:tab w:val="right" w:pos="9026" w:leader="dot"/>
            </w:tabs>
            <w:rPr/>
          </w:pPr>
          <w:hyperlink w:anchor="__RefHeading___Toc9053494_73709187">
            <w:r>
              <w:rPr>
                <w:webHidden/>
                <w:rStyle w:val="IndexLink"/>
                <w:rtl w:val="true"/>
              </w:rPr>
              <w:t>کتاب الإیمان و الکفر</w:t>
            </w:r>
            <w:r>
              <w:rPr>
                <w:rStyle w:val="IndexLink"/>
                <w:rtl w:val="true"/>
              </w:rPr>
              <w:tab/>
            </w:r>
            <w:r>
              <w:rPr>
                <w:rStyle w:val="IndexLink"/>
              </w:rPr>
              <w:t>308</w:t>
            </w:r>
          </w:hyperlink>
        </w:p>
        <w:p>
          <w:pPr>
            <w:pStyle w:val="Contents3"/>
            <w:tabs>
              <w:tab w:val="clear" w:pos="8459"/>
              <w:tab w:val="right" w:pos="9026" w:leader="dot"/>
            </w:tabs>
            <w:rPr/>
          </w:pPr>
          <w:hyperlink w:anchor="__RefHeading___Toc9053496_73709187">
            <w:r>
              <w:rPr>
                <w:webHidden/>
                <w:rStyle w:val="IndexLink"/>
              </w:rPr>
              <w:t>221</w:t>
            </w:r>
            <w:r>
              <w:rPr>
                <w:rStyle w:val="IndexLink"/>
                <w:rtl w:val="true"/>
              </w:rPr>
              <w:t xml:space="preserve">- </w:t>
            </w:r>
            <w:r>
              <w:rPr>
                <w:rStyle w:val="IndexLink"/>
                <w:rtl w:val="true"/>
              </w:rPr>
              <w:t>کتاب الإیمان و الکفر</w:t>
            </w:r>
            <w:r>
              <w:rPr>
                <w:rStyle w:val="IndexLink"/>
                <w:rtl w:val="true"/>
              </w:rPr>
              <w:tab/>
            </w:r>
            <w:r>
              <w:rPr>
                <w:rStyle w:val="IndexLink"/>
              </w:rPr>
              <w:t>309</w:t>
            </w:r>
          </w:hyperlink>
        </w:p>
        <w:p>
          <w:pPr>
            <w:pStyle w:val="Contents3"/>
            <w:tabs>
              <w:tab w:val="clear" w:pos="8459"/>
              <w:tab w:val="right" w:pos="9026" w:leader="dot"/>
            </w:tabs>
            <w:rPr/>
          </w:pPr>
          <w:hyperlink w:anchor="__RefHeading___Toc9053498_73709187">
            <w:r>
              <w:rPr>
                <w:webHidden/>
                <w:rStyle w:val="IndexLink"/>
              </w:rPr>
              <w:t>222</w:t>
            </w:r>
            <w:r>
              <w:rPr>
                <w:rStyle w:val="IndexLink"/>
                <w:rtl w:val="true"/>
              </w:rPr>
              <w:t xml:space="preserve">- </w:t>
            </w:r>
            <w:r>
              <w:rPr>
                <w:rStyle w:val="IndexLink"/>
                <w:rtl w:val="true"/>
              </w:rPr>
              <w:t>کتاب بغداد</w:t>
            </w:r>
            <w:r>
              <w:rPr>
                <w:rStyle w:val="IndexLink"/>
                <w:rtl w:val="true"/>
              </w:rPr>
              <w:tab/>
            </w:r>
            <w:r>
              <w:rPr>
                <w:rStyle w:val="IndexLink"/>
              </w:rPr>
              <w:t>309</w:t>
            </w:r>
          </w:hyperlink>
        </w:p>
        <w:p>
          <w:pPr>
            <w:pStyle w:val="Contents3"/>
            <w:tabs>
              <w:tab w:val="clear" w:pos="8459"/>
              <w:tab w:val="right" w:pos="9026" w:leader="dot"/>
            </w:tabs>
            <w:rPr/>
          </w:pPr>
          <w:hyperlink w:anchor="__RefHeading___Toc9053500_73709187">
            <w:r>
              <w:rPr>
                <w:webHidden/>
                <w:rStyle w:val="IndexLink"/>
                <w:rtl w:val="true"/>
              </w:rPr>
              <w:t>کتاب البداء</w:t>
            </w:r>
            <w:r>
              <w:rPr>
                <w:rStyle w:val="IndexLink"/>
                <w:rtl w:val="true"/>
              </w:rPr>
              <w:tab/>
            </w:r>
            <w:r>
              <w:rPr>
                <w:rStyle w:val="IndexLink"/>
              </w:rPr>
              <w:t>309</w:t>
            </w:r>
          </w:hyperlink>
        </w:p>
        <w:p>
          <w:pPr>
            <w:pStyle w:val="Contents3"/>
            <w:tabs>
              <w:tab w:val="clear" w:pos="8459"/>
              <w:tab w:val="right" w:pos="9026" w:leader="dot"/>
            </w:tabs>
            <w:rPr/>
          </w:pPr>
          <w:hyperlink w:anchor="__RefHeading___Toc9053502_73709187">
            <w:r>
              <w:rPr>
                <w:webHidden/>
                <w:rStyle w:val="IndexLink"/>
              </w:rPr>
              <w:t>223</w:t>
            </w:r>
            <w:r>
              <w:rPr>
                <w:rStyle w:val="IndexLink"/>
                <w:rtl w:val="true"/>
              </w:rPr>
              <w:t xml:space="preserve">- </w:t>
            </w:r>
            <w:r>
              <w:rPr>
                <w:rStyle w:val="IndexLink"/>
                <w:rtl w:val="true"/>
              </w:rPr>
              <w:t>کتاب بلوهر</w:t>
            </w:r>
            <w:r>
              <w:rPr>
                <w:rStyle w:val="IndexLink"/>
                <w:rtl w:val="true"/>
              </w:rPr>
              <w:tab/>
            </w:r>
            <w:r>
              <w:rPr>
                <w:rStyle w:val="IndexLink"/>
              </w:rPr>
              <w:t>309</w:t>
            </w:r>
          </w:hyperlink>
        </w:p>
        <w:p>
          <w:pPr>
            <w:pStyle w:val="Contents3"/>
            <w:tabs>
              <w:tab w:val="clear" w:pos="8459"/>
              <w:tab w:val="right" w:pos="9026" w:leader="dot"/>
            </w:tabs>
            <w:rPr/>
          </w:pPr>
          <w:hyperlink w:anchor="__RefHeading___Toc9053504_73709187">
            <w:r>
              <w:rPr>
                <w:webHidden/>
                <w:rStyle w:val="IndexLink"/>
              </w:rPr>
              <w:t>224</w:t>
            </w:r>
            <w:r>
              <w:rPr>
                <w:rStyle w:val="IndexLink"/>
                <w:rtl w:val="true"/>
              </w:rPr>
              <w:t xml:space="preserve">- </w:t>
            </w:r>
            <w:r>
              <w:rPr>
                <w:rStyle w:val="IndexLink"/>
                <w:rtl w:val="true"/>
              </w:rPr>
              <w:t>کتاب بنفش‏</w:t>
            </w:r>
            <w:r>
              <w:rPr>
                <w:rStyle w:val="IndexLink"/>
                <w:rtl w:val="true"/>
              </w:rPr>
              <w:tab/>
            </w:r>
            <w:r>
              <w:rPr>
                <w:rStyle w:val="IndexLink"/>
              </w:rPr>
              <w:t>309</w:t>
            </w:r>
          </w:hyperlink>
        </w:p>
        <w:p>
          <w:pPr>
            <w:pStyle w:val="Contents3"/>
            <w:tabs>
              <w:tab w:val="clear" w:pos="8459"/>
              <w:tab w:val="right" w:pos="9026" w:leader="dot"/>
            </w:tabs>
            <w:rPr/>
          </w:pPr>
          <w:hyperlink w:anchor="__RefHeading___Toc9053506_73709187">
            <w:r>
              <w:rPr>
                <w:webHidden/>
                <w:rStyle w:val="IndexLink"/>
              </w:rPr>
              <w:t>225</w:t>
            </w:r>
            <w:r>
              <w:rPr>
                <w:rStyle w:val="IndexLink"/>
                <w:rtl w:val="true"/>
              </w:rPr>
              <w:t xml:space="preserve">- </w:t>
            </w:r>
            <w:r>
              <w:rPr>
                <w:rStyle w:val="IndexLink"/>
                <w:rtl w:val="true"/>
              </w:rPr>
              <w:t>کتاب البیان‏</w:t>
            </w:r>
            <w:r>
              <w:rPr>
                <w:rStyle w:val="IndexLink"/>
                <w:rtl w:val="true"/>
              </w:rPr>
              <w:tab/>
            </w:r>
            <w:r>
              <w:rPr>
                <w:rStyle w:val="IndexLink"/>
              </w:rPr>
              <w:t>309</w:t>
            </w:r>
          </w:hyperlink>
        </w:p>
        <w:p>
          <w:pPr>
            <w:pStyle w:val="Contents3"/>
            <w:tabs>
              <w:tab w:val="clear" w:pos="8459"/>
              <w:tab w:val="right" w:pos="9026" w:leader="dot"/>
            </w:tabs>
            <w:rPr/>
          </w:pPr>
          <w:hyperlink w:anchor="__RefHeading___Toc9053508_73709187">
            <w:r>
              <w:rPr>
                <w:webHidden/>
                <w:rStyle w:val="IndexLink"/>
              </w:rPr>
              <w:t>226</w:t>
            </w:r>
            <w:r>
              <w:rPr>
                <w:rStyle w:val="IndexLink"/>
                <w:rtl w:val="true"/>
              </w:rPr>
              <w:t xml:space="preserve">- </w:t>
            </w:r>
            <w:r>
              <w:rPr>
                <w:rStyle w:val="IndexLink"/>
                <w:rtl w:val="true"/>
              </w:rPr>
              <w:t>کتاب البیان فی الأصول‏</w:t>
            </w:r>
            <w:r>
              <w:rPr>
                <w:rStyle w:val="IndexLink"/>
                <w:rtl w:val="true"/>
              </w:rPr>
              <w:tab/>
            </w:r>
            <w:r>
              <w:rPr>
                <w:rStyle w:val="IndexLink"/>
              </w:rPr>
              <w:t>309</w:t>
            </w:r>
          </w:hyperlink>
        </w:p>
        <w:p>
          <w:pPr>
            <w:pStyle w:val="Contents3"/>
            <w:tabs>
              <w:tab w:val="clear" w:pos="8459"/>
              <w:tab w:val="right" w:pos="9026" w:leader="dot"/>
            </w:tabs>
            <w:rPr/>
          </w:pPr>
          <w:hyperlink w:anchor="__RefHeading___Toc9053510_73709187">
            <w:r>
              <w:rPr>
                <w:webHidden/>
                <w:rStyle w:val="IndexLink"/>
              </w:rPr>
              <w:t>227</w:t>
            </w:r>
            <w:r>
              <w:rPr>
                <w:rStyle w:val="IndexLink"/>
                <w:rtl w:val="true"/>
              </w:rPr>
              <w:t xml:space="preserve">- </w:t>
            </w:r>
            <w:r>
              <w:rPr>
                <w:rStyle w:val="IndexLink"/>
                <w:rtl w:val="true"/>
              </w:rPr>
              <w:t>کتاب البیوع‏</w:t>
            </w:r>
            <w:r>
              <w:rPr>
                <w:rStyle w:val="IndexLink"/>
                <w:rtl w:val="true"/>
              </w:rPr>
              <w:tab/>
            </w:r>
            <w:r>
              <w:rPr>
                <w:rStyle w:val="IndexLink"/>
              </w:rPr>
              <w:t>309</w:t>
            </w:r>
          </w:hyperlink>
        </w:p>
        <w:p>
          <w:pPr>
            <w:pStyle w:val="Contents3"/>
            <w:tabs>
              <w:tab w:val="clear" w:pos="8459"/>
              <w:tab w:val="right" w:pos="9026" w:leader="dot"/>
            </w:tabs>
            <w:rPr/>
          </w:pPr>
          <w:hyperlink w:anchor="__RefHeading___Toc9053512_73709187">
            <w:r>
              <w:rPr>
                <w:webHidden/>
                <w:rStyle w:val="IndexLink"/>
              </w:rPr>
              <w:t>228</w:t>
            </w:r>
            <w:r>
              <w:rPr>
                <w:rStyle w:val="IndexLink"/>
                <w:rtl w:val="true"/>
              </w:rPr>
              <w:t xml:space="preserve">- </w:t>
            </w:r>
            <w:r>
              <w:rPr>
                <w:rStyle w:val="IndexLink"/>
                <w:rtl w:val="true"/>
              </w:rPr>
              <w:t>کتابة الشیخ عز الدین الحسین‏</w:t>
            </w:r>
            <w:r>
              <w:rPr>
                <w:rStyle w:val="IndexLink"/>
                <w:rtl w:val="true"/>
              </w:rPr>
              <w:tab/>
            </w:r>
            <w:r>
              <w:rPr>
                <w:rStyle w:val="IndexLink"/>
              </w:rPr>
              <w:t>309</w:t>
            </w:r>
          </w:hyperlink>
        </w:p>
        <w:p>
          <w:pPr>
            <w:pStyle w:val="Contents3"/>
            <w:tabs>
              <w:tab w:val="clear" w:pos="8459"/>
              <w:tab w:val="right" w:pos="9026" w:leader="dot"/>
            </w:tabs>
            <w:rPr/>
          </w:pPr>
          <w:hyperlink w:anchor="__RefHeading___Toc9053514_73709187">
            <w:r>
              <w:rPr>
                <w:webHidden/>
                <w:rStyle w:val="IndexLink"/>
              </w:rPr>
              <w:t>229</w:t>
            </w:r>
            <w:r>
              <w:rPr>
                <w:rStyle w:val="IndexLink"/>
                <w:rtl w:val="true"/>
              </w:rPr>
              <w:t xml:space="preserve">- </w:t>
            </w:r>
            <w:r>
              <w:rPr>
                <w:rStyle w:val="IndexLink"/>
                <w:rtl w:val="true"/>
              </w:rPr>
              <w:t>الکتابة و العتق و التدبیر</w:t>
            </w:r>
            <w:r>
              <w:rPr>
                <w:rStyle w:val="IndexLink"/>
                <w:rtl w:val="true"/>
              </w:rPr>
              <w:tab/>
            </w:r>
            <w:r>
              <w:rPr>
                <w:rStyle w:val="IndexLink"/>
              </w:rPr>
              <w:t>310</w:t>
            </w:r>
          </w:hyperlink>
        </w:p>
        <w:p>
          <w:pPr>
            <w:pStyle w:val="Contents3"/>
            <w:tabs>
              <w:tab w:val="clear" w:pos="8459"/>
              <w:tab w:val="right" w:pos="9026" w:leader="dot"/>
            </w:tabs>
            <w:rPr/>
          </w:pPr>
          <w:hyperlink w:anchor="__RefHeading___Toc9053516_73709187">
            <w:r>
              <w:rPr>
                <w:webHidden/>
                <w:rStyle w:val="IndexLink"/>
              </w:rPr>
              <w:t>230</w:t>
            </w:r>
            <w:r>
              <w:rPr>
                <w:rStyle w:val="IndexLink"/>
                <w:rtl w:val="true"/>
              </w:rPr>
              <w:t xml:space="preserve">- </w:t>
            </w:r>
            <w:r>
              <w:rPr>
                <w:rStyle w:val="IndexLink"/>
                <w:rtl w:val="true"/>
              </w:rPr>
              <w:t>کتاب التجمل‏</w:t>
            </w:r>
            <w:r>
              <w:rPr>
                <w:rStyle w:val="IndexLink"/>
                <w:rtl w:val="true"/>
              </w:rPr>
              <w:tab/>
            </w:r>
            <w:r>
              <w:rPr>
                <w:rStyle w:val="IndexLink"/>
              </w:rPr>
              <w:t>310</w:t>
            </w:r>
          </w:hyperlink>
        </w:p>
        <w:p>
          <w:pPr>
            <w:pStyle w:val="Contents3"/>
            <w:tabs>
              <w:tab w:val="clear" w:pos="8459"/>
              <w:tab w:val="right" w:pos="9026" w:leader="dot"/>
            </w:tabs>
            <w:rPr/>
          </w:pPr>
          <w:hyperlink w:anchor="__RefHeading___Toc9053518_73709187">
            <w:r>
              <w:rPr>
                <w:webHidden/>
                <w:rStyle w:val="IndexLink"/>
              </w:rPr>
              <w:t>231</w:t>
            </w:r>
            <w:r>
              <w:rPr>
                <w:rStyle w:val="IndexLink"/>
                <w:rtl w:val="true"/>
              </w:rPr>
              <w:t xml:space="preserve">- </w:t>
            </w:r>
            <w:r>
              <w:rPr>
                <w:rStyle w:val="IndexLink"/>
                <w:rtl w:val="true"/>
              </w:rPr>
              <w:t>کتاب التفکر</w:t>
            </w:r>
            <w:r>
              <w:rPr>
                <w:rStyle w:val="IndexLink"/>
                <w:rtl w:val="true"/>
              </w:rPr>
              <w:tab/>
            </w:r>
            <w:r>
              <w:rPr>
                <w:rStyle w:val="IndexLink"/>
              </w:rPr>
              <w:t>310</w:t>
            </w:r>
          </w:hyperlink>
        </w:p>
        <w:p>
          <w:pPr>
            <w:pStyle w:val="Contents3"/>
            <w:tabs>
              <w:tab w:val="clear" w:pos="8459"/>
              <w:tab w:val="right" w:pos="9026" w:leader="dot"/>
            </w:tabs>
            <w:rPr/>
          </w:pPr>
          <w:hyperlink w:anchor="__RefHeading___Toc9053520_73709187">
            <w:r>
              <w:rPr>
                <w:webHidden/>
                <w:rStyle w:val="IndexLink"/>
              </w:rPr>
              <w:t>232</w:t>
            </w:r>
            <w:r>
              <w:rPr>
                <w:rStyle w:val="IndexLink"/>
                <w:rtl w:val="true"/>
              </w:rPr>
              <w:t xml:space="preserve">- </w:t>
            </w:r>
            <w:r>
              <w:rPr>
                <w:rStyle w:val="IndexLink"/>
                <w:rtl w:val="true"/>
              </w:rPr>
              <w:t>کتاب فی التقسیم و التشجیر</w:t>
            </w:r>
            <w:r>
              <w:rPr>
                <w:rStyle w:val="IndexLink"/>
                <w:rtl w:val="true"/>
              </w:rPr>
              <w:tab/>
            </w:r>
            <w:r>
              <w:rPr>
                <w:rStyle w:val="IndexLink"/>
              </w:rPr>
              <w:t>310</w:t>
            </w:r>
          </w:hyperlink>
        </w:p>
        <w:p>
          <w:pPr>
            <w:pStyle w:val="Contents3"/>
            <w:tabs>
              <w:tab w:val="clear" w:pos="8459"/>
              <w:tab w:val="right" w:pos="9026" w:leader="dot"/>
            </w:tabs>
            <w:rPr/>
          </w:pPr>
          <w:hyperlink w:anchor="__RefHeading___Toc9053522_73709187">
            <w:r>
              <w:rPr>
                <w:webHidden/>
                <w:rStyle w:val="IndexLink"/>
              </w:rPr>
              <w:t>233</w:t>
            </w:r>
            <w:r>
              <w:rPr>
                <w:rStyle w:val="IndexLink"/>
                <w:rtl w:val="true"/>
              </w:rPr>
              <w:t xml:space="preserve">- </w:t>
            </w:r>
            <w:r>
              <w:rPr>
                <w:rStyle w:val="IndexLink"/>
                <w:rtl w:val="true"/>
              </w:rPr>
              <w:t>کتاب ثامن شوال‏</w:t>
            </w:r>
            <w:r>
              <w:rPr>
                <w:rStyle w:val="IndexLink"/>
                <w:rtl w:val="true"/>
              </w:rPr>
              <w:tab/>
            </w:r>
            <w:r>
              <w:rPr>
                <w:rStyle w:val="IndexLink"/>
              </w:rPr>
              <w:t>310</w:t>
            </w:r>
          </w:hyperlink>
        </w:p>
        <w:p>
          <w:pPr>
            <w:pStyle w:val="Contents3"/>
            <w:tabs>
              <w:tab w:val="clear" w:pos="8459"/>
              <w:tab w:val="right" w:pos="9026" w:leader="dot"/>
            </w:tabs>
            <w:rPr/>
          </w:pPr>
          <w:hyperlink w:anchor="__RefHeading___Toc9053524_73709187">
            <w:r>
              <w:rPr>
                <w:webHidden/>
                <w:rStyle w:val="IndexLink"/>
              </w:rPr>
              <w:t>234</w:t>
            </w:r>
            <w:r>
              <w:rPr>
                <w:rStyle w:val="IndexLink"/>
                <w:rtl w:val="true"/>
              </w:rPr>
              <w:t xml:space="preserve">- </w:t>
            </w:r>
            <w:r>
              <w:rPr>
                <w:rStyle w:val="IndexLink"/>
                <w:rtl w:val="true"/>
              </w:rPr>
              <w:t>کتابچه تسهیل التعلیم‏</w:t>
            </w:r>
            <w:r>
              <w:rPr>
                <w:rStyle w:val="IndexLink"/>
                <w:rtl w:val="true"/>
              </w:rPr>
              <w:tab/>
            </w:r>
            <w:r>
              <w:rPr>
                <w:rStyle w:val="IndexLink"/>
              </w:rPr>
              <w:t>310</w:t>
            </w:r>
          </w:hyperlink>
        </w:p>
        <w:p>
          <w:pPr>
            <w:pStyle w:val="Contents3"/>
            <w:tabs>
              <w:tab w:val="clear" w:pos="8459"/>
              <w:tab w:val="right" w:pos="9026" w:leader="dot"/>
            </w:tabs>
            <w:rPr/>
          </w:pPr>
          <w:hyperlink w:anchor="__RefHeading___Toc9053526_73709187">
            <w:r>
              <w:rPr>
                <w:webHidden/>
                <w:rStyle w:val="IndexLink"/>
              </w:rPr>
              <w:t>235</w:t>
            </w:r>
            <w:r>
              <w:rPr>
                <w:rStyle w:val="IndexLink"/>
                <w:rtl w:val="true"/>
              </w:rPr>
              <w:t xml:space="preserve">- </w:t>
            </w:r>
            <w:r>
              <w:rPr>
                <w:rStyle w:val="IndexLink"/>
                <w:rtl w:val="true"/>
              </w:rPr>
              <w:t>کتابچه موقوفات آستان رضوی‏</w:t>
            </w:r>
            <w:r>
              <w:rPr>
                <w:rStyle w:val="IndexLink"/>
                <w:rtl w:val="true"/>
              </w:rPr>
              <w:tab/>
            </w:r>
            <w:r>
              <w:rPr>
                <w:rStyle w:val="IndexLink"/>
              </w:rPr>
              <w:t>310</w:t>
            </w:r>
          </w:hyperlink>
        </w:p>
        <w:p>
          <w:pPr>
            <w:pStyle w:val="Contents3"/>
            <w:tabs>
              <w:tab w:val="clear" w:pos="8459"/>
              <w:tab w:val="right" w:pos="9026" w:leader="dot"/>
            </w:tabs>
            <w:rPr/>
          </w:pPr>
          <w:hyperlink w:anchor="__RefHeading___Toc9053528_73709187">
            <w:r>
              <w:rPr>
                <w:webHidden/>
                <w:rStyle w:val="IndexLink"/>
              </w:rPr>
              <w:t>236</w:t>
            </w:r>
            <w:r>
              <w:rPr>
                <w:rStyle w:val="IndexLink"/>
                <w:rtl w:val="true"/>
              </w:rPr>
              <w:t xml:space="preserve">- </w:t>
            </w:r>
            <w:r>
              <w:rPr>
                <w:rStyle w:val="IndexLink"/>
                <w:rtl w:val="true"/>
              </w:rPr>
              <w:t>کتابچه موقوفات ارض أقدس‏</w:t>
            </w:r>
            <w:r>
              <w:rPr>
                <w:rStyle w:val="IndexLink"/>
                <w:rtl w:val="true"/>
              </w:rPr>
              <w:tab/>
            </w:r>
            <w:r>
              <w:rPr>
                <w:rStyle w:val="IndexLink"/>
              </w:rPr>
              <w:t>310</w:t>
            </w:r>
          </w:hyperlink>
        </w:p>
        <w:p>
          <w:pPr>
            <w:pStyle w:val="Contents3"/>
            <w:tabs>
              <w:tab w:val="clear" w:pos="8459"/>
              <w:tab w:val="right" w:pos="9026" w:leader="dot"/>
            </w:tabs>
            <w:rPr/>
          </w:pPr>
          <w:hyperlink w:anchor="__RefHeading___Toc9053530_73709187">
            <w:r>
              <w:rPr>
                <w:webHidden/>
                <w:rStyle w:val="IndexLink"/>
              </w:rPr>
              <w:t>237</w:t>
            </w:r>
            <w:r>
              <w:rPr>
                <w:rStyle w:val="IndexLink"/>
                <w:rtl w:val="true"/>
              </w:rPr>
              <w:t xml:space="preserve">- </w:t>
            </w:r>
            <w:r>
              <w:rPr>
                <w:rStyle w:val="IndexLink"/>
                <w:rtl w:val="true"/>
              </w:rPr>
              <w:t>کتابچه موقوفات یزد</w:t>
            </w:r>
            <w:r>
              <w:rPr>
                <w:rStyle w:val="IndexLink"/>
                <w:rtl w:val="true"/>
              </w:rPr>
              <w:tab/>
            </w:r>
            <w:r>
              <w:rPr>
                <w:rStyle w:val="IndexLink"/>
              </w:rPr>
              <w:t>311</w:t>
            </w:r>
          </w:hyperlink>
        </w:p>
        <w:p>
          <w:pPr>
            <w:pStyle w:val="Contents3"/>
            <w:tabs>
              <w:tab w:val="clear" w:pos="8459"/>
              <w:tab w:val="right" w:pos="9026" w:leader="dot"/>
            </w:tabs>
            <w:rPr/>
          </w:pPr>
          <w:hyperlink w:anchor="__RefHeading___Toc9053532_73709187">
            <w:r>
              <w:rPr>
                <w:webHidden/>
                <w:rStyle w:val="IndexLink"/>
              </w:rPr>
              <w:t>238</w:t>
            </w:r>
            <w:r>
              <w:rPr>
                <w:rStyle w:val="IndexLink"/>
                <w:rtl w:val="true"/>
              </w:rPr>
              <w:t xml:space="preserve">- </w:t>
            </w:r>
            <w:r>
              <w:rPr>
                <w:rStyle w:val="IndexLink"/>
                <w:rtl w:val="true"/>
              </w:rPr>
              <w:t>کتاب الحج‏</w:t>
            </w:r>
            <w:r>
              <w:rPr>
                <w:rStyle w:val="IndexLink"/>
                <w:rtl w:val="true"/>
              </w:rPr>
              <w:tab/>
            </w:r>
            <w:r>
              <w:rPr>
                <w:rStyle w:val="IndexLink"/>
              </w:rPr>
              <w:t>311</w:t>
            </w:r>
          </w:hyperlink>
        </w:p>
        <w:p>
          <w:pPr>
            <w:pStyle w:val="Contents3"/>
            <w:tabs>
              <w:tab w:val="clear" w:pos="8459"/>
              <w:tab w:val="right" w:pos="9026" w:leader="dot"/>
            </w:tabs>
            <w:rPr/>
          </w:pPr>
          <w:hyperlink w:anchor="__RefHeading___Toc9053534_73709187">
            <w:r>
              <w:rPr>
                <w:webHidden/>
                <w:rStyle w:val="IndexLink"/>
              </w:rPr>
              <w:t>239</w:t>
            </w:r>
            <w:r>
              <w:rPr>
                <w:rStyle w:val="IndexLink"/>
                <w:rtl w:val="true"/>
              </w:rPr>
              <w:t xml:space="preserve">- </w:t>
            </w:r>
            <w:r>
              <w:rPr>
                <w:rStyle w:val="IndexLink"/>
                <w:rtl w:val="true"/>
              </w:rPr>
              <w:t>کتاب الحج‏</w:t>
            </w:r>
            <w:r>
              <w:rPr>
                <w:rStyle w:val="IndexLink"/>
                <w:rtl w:val="true"/>
              </w:rPr>
              <w:tab/>
            </w:r>
            <w:r>
              <w:rPr>
                <w:rStyle w:val="IndexLink"/>
              </w:rPr>
              <w:t>311</w:t>
            </w:r>
          </w:hyperlink>
        </w:p>
        <w:p>
          <w:pPr>
            <w:pStyle w:val="Contents3"/>
            <w:tabs>
              <w:tab w:val="clear" w:pos="8459"/>
              <w:tab w:val="right" w:pos="9026" w:leader="dot"/>
            </w:tabs>
            <w:rPr/>
          </w:pPr>
          <w:hyperlink w:anchor="__RefHeading___Toc9053536_73709187">
            <w:r>
              <w:rPr>
                <w:webHidden/>
                <w:rStyle w:val="IndexLink"/>
              </w:rPr>
              <w:t>240</w:t>
            </w:r>
            <w:r>
              <w:rPr>
                <w:rStyle w:val="IndexLink"/>
                <w:rtl w:val="true"/>
              </w:rPr>
              <w:t xml:space="preserve">- </w:t>
            </w:r>
            <w:r>
              <w:rPr>
                <w:rStyle w:val="IndexLink"/>
                <w:rtl w:val="true"/>
              </w:rPr>
              <w:t>کتاب فی الحدوث و القدم‏</w:t>
            </w:r>
            <w:r>
              <w:rPr>
                <w:rStyle w:val="IndexLink"/>
                <w:rtl w:val="true"/>
              </w:rPr>
              <w:tab/>
            </w:r>
            <w:r>
              <w:rPr>
                <w:rStyle w:val="IndexLink"/>
              </w:rPr>
              <w:t>311</w:t>
            </w:r>
          </w:hyperlink>
        </w:p>
        <w:p>
          <w:pPr>
            <w:pStyle w:val="Contents3"/>
            <w:tabs>
              <w:tab w:val="clear" w:pos="8459"/>
              <w:tab w:val="right" w:pos="9026" w:leader="dot"/>
            </w:tabs>
            <w:rPr/>
          </w:pPr>
          <w:hyperlink w:anchor="__RefHeading___Toc9053538_73709187">
            <w:r>
              <w:rPr>
                <w:webHidden/>
                <w:rStyle w:val="IndexLink"/>
              </w:rPr>
              <w:t>241</w:t>
            </w:r>
            <w:r>
              <w:rPr>
                <w:rStyle w:val="IndexLink"/>
                <w:rtl w:val="true"/>
              </w:rPr>
              <w:t xml:space="preserve">- </w:t>
            </w:r>
            <w:r>
              <w:rPr>
                <w:rStyle w:val="IndexLink"/>
                <w:rtl w:val="true"/>
              </w:rPr>
              <w:t>کتاب الحساب‏</w:t>
            </w:r>
            <w:r>
              <w:rPr>
                <w:rStyle w:val="IndexLink"/>
                <w:rtl w:val="true"/>
              </w:rPr>
              <w:tab/>
            </w:r>
            <w:r>
              <w:rPr>
                <w:rStyle w:val="IndexLink"/>
              </w:rPr>
              <w:t>311</w:t>
            </w:r>
          </w:hyperlink>
        </w:p>
        <w:p>
          <w:pPr>
            <w:pStyle w:val="Contents3"/>
            <w:tabs>
              <w:tab w:val="clear" w:pos="8459"/>
              <w:tab w:val="right" w:pos="9026" w:leader="dot"/>
            </w:tabs>
            <w:rPr/>
          </w:pPr>
          <w:hyperlink w:anchor="__RefHeading___Toc9053540_73709187">
            <w:r>
              <w:rPr>
                <w:webHidden/>
                <w:rStyle w:val="IndexLink"/>
              </w:rPr>
              <w:t>242</w:t>
            </w:r>
            <w:r>
              <w:rPr>
                <w:rStyle w:val="IndexLink"/>
                <w:rtl w:val="true"/>
              </w:rPr>
              <w:t xml:space="preserve">- </w:t>
            </w:r>
            <w:r>
              <w:rPr>
                <w:rStyle w:val="IndexLink"/>
                <w:rtl w:val="true"/>
              </w:rPr>
              <w:t>کتاب الحساب‏</w:t>
            </w:r>
            <w:r>
              <w:rPr>
                <w:rStyle w:val="IndexLink"/>
                <w:rtl w:val="true"/>
              </w:rPr>
              <w:tab/>
            </w:r>
            <w:r>
              <w:rPr>
                <w:rStyle w:val="IndexLink"/>
              </w:rPr>
              <w:t>311</w:t>
            </w:r>
          </w:hyperlink>
        </w:p>
        <w:p>
          <w:pPr>
            <w:pStyle w:val="Contents3"/>
            <w:tabs>
              <w:tab w:val="clear" w:pos="8459"/>
              <w:tab w:val="right" w:pos="9026" w:leader="dot"/>
            </w:tabs>
            <w:rPr/>
          </w:pPr>
          <w:hyperlink w:anchor="__RefHeading___Toc9053542_73709187">
            <w:r>
              <w:rPr>
                <w:webHidden/>
                <w:rStyle w:val="IndexLink"/>
              </w:rPr>
              <w:t>243</w:t>
            </w:r>
            <w:r>
              <w:rPr>
                <w:rStyle w:val="IndexLink"/>
                <w:rtl w:val="true"/>
              </w:rPr>
              <w:t xml:space="preserve">- </w:t>
            </w:r>
            <w:r>
              <w:rPr>
                <w:rStyle w:val="IndexLink"/>
                <w:rtl w:val="true"/>
              </w:rPr>
              <w:t>کتاب الحسن‏</w:t>
            </w:r>
            <w:r>
              <w:rPr>
                <w:rStyle w:val="IndexLink"/>
                <w:rtl w:val="true"/>
              </w:rPr>
              <w:tab/>
            </w:r>
            <w:r>
              <w:rPr>
                <w:rStyle w:val="IndexLink"/>
              </w:rPr>
              <w:t>312</w:t>
            </w:r>
          </w:hyperlink>
        </w:p>
        <w:p>
          <w:pPr>
            <w:pStyle w:val="Contents3"/>
            <w:tabs>
              <w:tab w:val="clear" w:pos="8459"/>
              <w:tab w:val="right" w:pos="9026" w:leader="dot"/>
            </w:tabs>
            <w:rPr/>
          </w:pPr>
          <w:hyperlink w:anchor="__RefHeading___Toc9053544_73709187">
            <w:r>
              <w:rPr>
                <w:webHidden/>
                <w:rStyle w:val="IndexLink"/>
              </w:rPr>
              <w:t>244</w:t>
            </w:r>
            <w:r>
              <w:rPr>
                <w:rStyle w:val="IndexLink"/>
                <w:rtl w:val="true"/>
              </w:rPr>
              <w:t xml:space="preserve">- </w:t>
            </w:r>
            <w:r>
              <w:rPr>
                <w:rStyle w:val="IndexLink"/>
                <w:rtl w:val="true"/>
              </w:rPr>
              <w:t>الکتاب الحضری‏</w:t>
            </w:r>
            <w:r>
              <w:rPr>
                <w:rStyle w:val="IndexLink"/>
                <w:rtl w:val="true"/>
              </w:rPr>
              <w:tab/>
            </w:r>
            <w:r>
              <w:rPr>
                <w:rStyle w:val="IndexLink"/>
              </w:rPr>
              <w:t>312</w:t>
            </w:r>
          </w:hyperlink>
        </w:p>
        <w:p>
          <w:pPr>
            <w:pStyle w:val="Contents3"/>
            <w:tabs>
              <w:tab w:val="clear" w:pos="8459"/>
              <w:tab w:val="right" w:pos="9026" w:leader="dot"/>
            </w:tabs>
            <w:rPr/>
          </w:pPr>
          <w:hyperlink w:anchor="__RefHeading___Toc9053546_73709187">
            <w:r>
              <w:rPr>
                <w:webHidden/>
                <w:rStyle w:val="IndexLink"/>
              </w:rPr>
              <w:t>245</w:t>
            </w:r>
            <w:r>
              <w:rPr>
                <w:rStyle w:val="IndexLink"/>
                <w:rtl w:val="true"/>
              </w:rPr>
              <w:t xml:space="preserve">- </w:t>
            </w:r>
            <w:r>
              <w:rPr>
                <w:rStyle w:val="IndexLink"/>
                <w:rtl w:val="true"/>
              </w:rPr>
              <w:t>کتاب الحق‏</w:t>
            </w:r>
            <w:r>
              <w:rPr>
                <w:rStyle w:val="IndexLink"/>
                <w:rtl w:val="true"/>
              </w:rPr>
              <w:tab/>
            </w:r>
            <w:r>
              <w:rPr>
                <w:rStyle w:val="IndexLink"/>
              </w:rPr>
              <w:t>312</w:t>
            </w:r>
          </w:hyperlink>
        </w:p>
        <w:p>
          <w:pPr>
            <w:pStyle w:val="Contents3"/>
            <w:tabs>
              <w:tab w:val="clear" w:pos="8459"/>
              <w:tab w:val="right" w:pos="9026" w:leader="dot"/>
            </w:tabs>
            <w:rPr/>
          </w:pPr>
          <w:hyperlink w:anchor="__RefHeading___Toc9053548_73709187">
            <w:r>
              <w:rPr>
                <w:webHidden/>
                <w:rStyle w:val="IndexLink"/>
              </w:rPr>
              <w:t>246</w:t>
            </w:r>
            <w:r>
              <w:rPr>
                <w:rStyle w:val="IndexLink"/>
                <w:rtl w:val="true"/>
              </w:rPr>
              <w:t xml:space="preserve">- </w:t>
            </w:r>
            <w:r>
              <w:rPr>
                <w:rStyle w:val="IndexLink"/>
                <w:rtl w:val="true"/>
              </w:rPr>
              <w:t>کتاب الحقوق‏</w:t>
            </w:r>
            <w:r>
              <w:rPr>
                <w:rStyle w:val="IndexLink"/>
                <w:rtl w:val="true"/>
              </w:rPr>
              <w:tab/>
            </w:r>
            <w:r>
              <w:rPr>
                <w:rStyle w:val="IndexLink"/>
              </w:rPr>
              <w:t>312</w:t>
            </w:r>
          </w:hyperlink>
        </w:p>
        <w:p>
          <w:pPr>
            <w:pStyle w:val="Contents3"/>
            <w:tabs>
              <w:tab w:val="clear" w:pos="8459"/>
              <w:tab w:val="right" w:pos="9026" w:leader="dot"/>
            </w:tabs>
            <w:rPr/>
          </w:pPr>
          <w:hyperlink w:anchor="__RefHeading___Toc9053550_73709187">
            <w:r>
              <w:rPr>
                <w:webHidden/>
                <w:rStyle w:val="IndexLink"/>
              </w:rPr>
              <w:t>247</w:t>
            </w:r>
            <w:r>
              <w:rPr>
                <w:rStyle w:val="IndexLink"/>
                <w:rtl w:val="true"/>
              </w:rPr>
              <w:t xml:space="preserve">- </w:t>
            </w:r>
            <w:r>
              <w:rPr>
                <w:rStyle w:val="IndexLink"/>
                <w:rtl w:val="true"/>
              </w:rPr>
              <w:t>کتابخانه اسکندریه‏</w:t>
            </w:r>
            <w:r>
              <w:rPr>
                <w:rStyle w:val="IndexLink"/>
                <w:rtl w:val="true"/>
              </w:rPr>
              <w:tab/>
            </w:r>
            <w:r>
              <w:rPr>
                <w:rStyle w:val="IndexLink"/>
              </w:rPr>
              <w:t>312</w:t>
            </w:r>
          </w:hyperlink>
        </w:p>
        <w:p>
          <w:pPr>
            <w:pStyle w:val="Contents3"/>
            <w:tabs>
              <w:tab w:val="clear" w:pos="8459"/>
              <w:tab w:val="right" w:pos="9026" w:leader="dot"/>
            </w:tabs>
            <w:rPr/>
          </w:pPr>
          <w:hyperlink w:anchor="__RefHeading___Toc9053552_73709187">
            <w:r>
              <w:rPr>
                <w:webHidden/>
                <w:rStyle w:val="IndexLink"/>
              </w:rPr>
              <w:t>248</w:t>
            </w:r>
            <w:r>
              <w:rPr>
                <w:rStyle w:val="IndexLink"/>
                <w:rtl w:val="true"/>
              </w:rPr>
              <w:t xml:space="preserve">- </w:t>
            </w:r>
            <w:r>
              <w:rPr>
                <w:rStyle w:val="IndexLink"/>
                <w:rtl w:val="true"/>
              </w:rPr>
              <w:t>کتابخانه‏های ایران‏</w:t>
            </w:r>
            <w:r>
              <w:rPr>
                <w:rStyle w:val="IndexLink"/>
                <w:rtl w:val="true"/>
              </w:rPr>
              <w:tab/>
            </w:r>
            <w:r>
              <w:rPr>
                <w:rStyle w:val="IndexLink"/>
              </w:rPr>
              <w:t>312</w:t>
            </w:r>
          </w:hyperlink>
        </w:p>
        <w:p>
          <w:pPr>
            <w:pStyle w:val="Contents3"/>
            <w:tabs>
              <w:tab w:val="clear" w:pos="8459"/>
              <w:tab w:val="right" w:pos="9026" w:leader="dot"/>
            </w:tabs>
            <w:rPr/>
          </w:pPr>
          <w:hyperlink w:anchor="__RefHeading___Toc9053554_73709187">
            <w:r>
              <w:rPr>
                <w:webHidden/>
                <w:rStyle w:val="IndexLink"/>
              </w:rPr>
              <w:t>249</w:t>
            </w:r>
            <w:r>
              <w:rPr>
                <w:rStyle w:val="IndexLink"/>
                <w:rtl w:val="true"/>
              </w:rPr>
              <w:t xml:space="preserve">- </w:t>
            </w:r>
            <w:r>
              <w:rPr>
                <w:rStyle w:val="IndexLink"/>
                <w:rtl w:val="true"/>
              </w:rPr>
              <w:t>کتابخانه‏های ایران پیش از إسلام تا این عصر</w:t>
            </w:r>
            <w:r>
              <w:rPr>
                <w:rStyle w:val="IndexLink"/>
                <w:rtl w:val="true"/>
              </w:rPr>
              <w:tab/>
            </w:r>
            <w:r>
              <w:rPr>
                <w:rStyle w:val="IndexLink"/>
              </w:rPr>
              <w:t>312</w:t>
            </w:r>
          </w:hyperlink>
        </w:p>
        <w:p>
          <w:pPr>
            <w:pStyle w:val="Contents3"/>
            <w:tabs>
              <w:tab w:val="clear" w:pos="8459"/>
              <w:tab w:val="right" w:pos="9026" w:leader="dot"/>
            </w:tabs>
            <w:rPr/>
          </w:pPr>
          <w:hyperlink w:anchor="__RefHeading___Toc9053556_73709187">
            <w:r>
              <w:rPr>
                <w:webHidden/>
                <w:rStyle w:val="IndexLink"/>
              </w:rPr>
              <w:t>250</w:t>
            </w:r>
            <w:r>
              <w:rPr>
                <w:rStyle w:val="IndexLink"/>
                <w:rtl w:val="true"/>
              </w:rPr>
              <w:t xml:space="preserve">- </w:t>
            </w:r>
            <w:r>
              <w:rPr>
                <w:rStyle w:val="IndexLink"/>
                <w:rtl w:val="true"/>
              </w:rPr>
              <w:t>کتاب دستی ساختمان و تعمیر رادیو</w:t>
            </w:r>
            <w:r>
              <w:rPr>
                <w:rStyle w:val="IndexLink"/>
                <w:rtl w:val="true"/>
              </w:rPr>
              <w:tab/>
            </w:r>
            <w:r>
              <w:rPr>
                <w:rStyle w:val="IndexLink"/>
              </w:rPr>
              <w:t>312</w:t>
            </w:r>
          </w:hyperlink>
        </w:p>
        <w:p>
          <w:pPr>
            <w:pStyle w:val="Contents3"/>
            <w:tabs>
              <w:tab w:val="clear" w:pos="8459"/>
              <w:tab w:val="right" w:pos="9026" w:leader="dot"/>
            </w:tabs>
            <w:rPr/>
          </w:pPr>
          <w:hyperlink w:anchor="__RefHeading___Toc9053558_73709187">
            <w:r>
              <w:rPr>
                <w:webHidden/>
                <w:rStyle w:val="IndexLink"/>
              </w:rPr>
              <w:t>251</w:t>
            </w:r>
            <w:r>
              <w:rPr>
                <w:rStyle w:val="IndexLink"/>
                <w:rtl w:val="true"/>
              </w:rPr>
              <w:t xml:space="preserve">- </w:t>
            </w:r>
            <w:r>
              <w:rPr>
                <w:rStyle w:val="IndexLink"/>
                <w:rtl w:val="true"/>
              </w:rPr>
              <w:t>کتاب دوست من‏</w:t>
            </w:r>
            <w:r>
              <w:rPr>
                <w:rStyle w:val="IndexLink"/>
                <w:rtl w:val="true"/>
              </w:rPr>
              <w:tab/>
            </w:r>
            <w:r>
              <w:rPr>
                <w:rStyle w:val="IndexLink"/>
              </w:rPr>
              <w:t>312</w:t>
            </w:r>
          </w:hyperlink>
        </w:p>
        <w:p>
          <w:pPr>
            <w:pStyle w:val="Contents3"/>
            <w:tabs>
              <w:tab w:val="clear" w:pos="8459"/>
              <w:tab w:val="right" w:pos="9026" w:leader="dot"/>
            </w:tabs>
            <w:rPr/>
          </w:pPr>
          <w:hyperlink w:anchor="__RefHeading___Toc9053560_73709187">
            <w:r>
              <w:rPr>
                <w:webHidden/>
                <w:rStyle w:val="IndexLink"/>
              </w:rPr>
              <w:t>252</w:t>
            </w:r>
            <w:r>
              <w:rPr>
                <w:rStyle w:val="IndexLink"/>
                <w:rtl w:val="true"/>
              </w:rPr>
              <w:t xml:space="preserve">- </w:t>
            </w:r>
            <w:r>
              <w:rPr>
                <w:rStyle w:val="IndexLink"/>
                <w:rtl w:val="true"/>
              </w:rPr>
              <w:t>کتاب الدعاء</w:t>
            </w:r>
            <w:r>
              <w:rPr>
                <w:rStyle w:val="IndexLink"/>
                <w:rtl w:val="true"/>
              </w:rPr>
              <w:tab/>
            </w:r>
            <w:r>
              <w:rPr>
                <w:rStyle w:val="IndexLink"/>
              </w:rPr>
              <w:t>313</w:t>
            </w:r>
          </w:hyperlink>
        </w:p>
        <w:p>
          <w:pPr>
            <w:pStyle w:val="Contents3"/>
            <w:tabs>
              <w:tab w:val="clear" w:pos="8459"/>
              <w:tab w:val="right" w:pos="9026" w:leader="dot"/>
            </w:tabs>
            <w:rPr/>
          </w:pPr>
          <w:hyperlink w:anchor="__RefHeading___Toc9053562_73709187">
            <w:r>
              <w:rPr>
                <w:webHidden/>
                <w:rStyle w:val="IndexLink"/>
              </w:rPr>
              <w:t>253</w:t>
            </w:r>
            <w:r>
              <w:rPr>
                <w:rStyle w:val="IndexLink"/>
                <w:rtl w:val="true"/>
              </w:rPr>
              <w:t xml:space="preserve">- </w:t>
            </w:r>
            <w:r>
              <w:rPr>
                <w:rStyle w:val="IndexLink"/>
                <w:rtl w:val="true"/>
              </w:rPr>
              <w:t>کتاب رفع إلی الحضرة اللاهوتیة</w:t>
            </w:r>
            <w:r>
              <w:rPr>
                <w:rStyle w:val="IndexLink"/>
                <w:rtl w:val="true"/>
              </w:rPr>
              <w:tab/>
            </w:r>
            <w:r>
              <w:rPr>
                <w:rStyle w:val="IndexLink"/>
              </w:rPr>
              <w:t>313</w:t>
            </w:r>
          </w:hyperlink>
        </w:p>
        <w:p>
          <w:pPr>
            <w:pStyle w:val="Contents3"/>
            <w:tabs>
              <w:tab w:val="clear" w:pos="8459"/>
              <w:tab w:val="right" w:pos="9026" w:leader="dot"/>
            </w:tabs>
            <w:rPr/>
          </w:pPr>
          <w:hyperlink w:anchor="__RefHeading___Toc9053564_73709187">
            <w:r>
              <w:rPr>
                <w:webHidden/>
                <w:rStyle w:val="IndexLink"/>
              </w:rPr>
              <w:t>254</w:t>
            </w:r>
            <w:r>
              <w:rPr>
                <w:rStyle w:val="IndexLink"/>
                <w:rtl w:val="true"/>
              </w:rPr>
              <w:t xml:space="preserve">- </w:t>
            </w:r>
            <w:r>
              <w:rPr>
                <w:rStyle w:val="IndexLink"/>
                <w:rtl w:val="true"/>
              </w:rPr>
              <w:t>کتاب روح بشر</w:t>
            </w:r>
            <w:r>
              <w:rPr>
                <w:rStyle w:val="IndexLink"/>
                <w:rtl w:val="true"/>
              </w:rPr>
              <w:tab/>
            </w:r>
            <w:r>
              <w:rPr>
                <w:rStyle w:val="IndexLink"/>
              </w:rPr>
              <w:t>314</w:t>
            </w:r>
          </w:hyperlink>
        </w:p>
        <w:p>
          <w:pPr>
            <w:pStyle w:val="Contents3"/>
            <w:tabs>
              <w:tab w:val="clear" w:pos="8459"/>
              <w:tab w:val="right" w:pos="9026" w:leader="dot"/>
            </w:tabs>
            <w:rPr/>
          </w:pPr>
          <w:hyperlink w:anchor="__RefHeading___Toc9053566_73709187">
            <w:r>
              <w:rPr>
                <w:webHidden/>
                <w:rStyle w:val="IndexLink"/>
              </w:rPr>
              <w:t>255</w:t>
            </w:r>
            <w:r>
              <w:rPr>
                <w:rStyle w:val="IndexLink"/>
                <w:rtl w:val="true"/>
              </w:rPr>
              <w:t xml:space="preserve">- </w:t>
            </w:r>
            <w:r>
              <w:rPr>
                <w:rStyle w:val="IndexLink"/>
                <w:rtl w:val="true"/>
              </w:rPr>
              <w:t>کتاب روح و أخلاق یا حقیقت آدمی‏</w:t>
            </w:r>
            <w:r>
              <w:rPr>
                <w:rStyle w:val="IndexLink"/>
                <w:rtl w:val="true"/>
              </w:rPr>
              <w:tab/>
            </w:r>
            <w:r>
              <w:rPr>
                <w:rStyle w:val="IndexLink"/>
              </w:rPr>
              <w:t>314</w:t>
            </w:r>
          </w:hyperlink>
        </w:p>
        <w:p>
          <w:pPr>
            <w:pStyle w:val="Contents3"/>
            <w:tabs>
              <w:tab w:val="clear" w:pos="8459"/>
              <w:tab w:val="right" w:pos="9026" w:leader="dot"/>
            </w:tabs>
            <w:rPr/>
          </w:pPr>
          <w:hyperlink w:anchor="__RefHeading___Toc9053568_73709187">
            <w:r>
              <w:rPr>
                <w:webHidden/>
                <w:rStyle w:val="IndexLink"/>
              </w:rPr>
              <w:t>256</w:t>
            </w:r>
            <w:r>
              <w:rPr>
                <w:rStyle w:val="IndexLink"/>
                <w:rtl w:val="true"/>
              </w:rPr>
              <w:t xml:space="preserve">- </w:t>
            </w:r>
            <w:r>
              <w:rPr>
                <w:rStyle w:val="IndexLink"/>
                <w:rtl w:val="true"/>
              </w:rPr>
              <w:t>کتاب الرؤساء</w:t>
            </w:r>
            <w:r>
              <w:rPr>
                <w:rStyle w:val="IndexLink"/>
                <w:rtl w:val="true"/>
              </w:rPr>
              <w:tab/>
            </w:r>
            <w:r>
              <w:rPr>
                <w:rStyle w:val="IndexLink"/>
              </w:rPr>
              <w:t>314</w:t>
            </w:r>
          </w:hyperlink>
        </w:p>
        <w:p>
          <w:pPr>
            <w:pStyle w:val="Contents3"/>
            <w:tabs>
              <w:tab w:val="clear" w:pos="8459"/>
              <w:tab w:val="right" w:pos="9026" w:leader="dot"/>
            </w:tabs>
            <w:rPr/>
          </w:pPr>
          <w:hyperlink w:anchor="__RefHeading___Toc9053570_73709187">
            <w:r>
              <w:rPr>
                <w:webHidden/>
                <w:rStyle w:val="IndexLink"/>
              </w:rPr>
              <w:t>257</w:t>
            </w:r>
            <w:r>
              <w:rPr>
                <w:rStyle w:val="IndexLink"/>
                <w:rtl w:val="true"/>
              </w:rPr>
              <w:t xml:space="preserve">- </w:t>
            </w:r>
            <w:r>
              <w:rPr>
                <w:rStyle w:val="IndexLink"/>
                <w:rtl w:val="true"/>
              </w:rPr>
              <w:t>کتاب الرجال‏</w:t>
            </w:r>
            <w:r>
              <w:rPr>
                <w:rStyle w:val="IndexLink"/>
                <w:rtl w:val="true"/>
              </w:rPr>
              <w:tab/>
            </w:r>
            <w:r>
              <w:rPr>
                <w:rStyle w:val="IndexLink"/>
              </w:rPr>
              <w:t>314</w:t>
            </w:r>
          </w:hyperlink>
        </w:p>
        <w:p>
          <w:pPr>
            <w:pStyle w:val="Contents3"/>
            <w:tabs>
              <w:tab w:val="clear" w:pos="8459"/>
              <w:tab w:val="right" w:pos="9026" w:leader="dot"/>
            </w:tabs>
            <w:rPr/>
          </w:pPr>
          <w:hyperlink w:anchor="__RefHeading___Toc9053572_73709187">
            <w:r>
              <w:rPr>
                <w:webHidden/>
                <w:rStyle w:val="IndexLink"/>
              </w:rPr>
              <w:t>258</w:t>
            </w:r>
            <w:r>
              <w:rPr>
                <w:rStyle w:val="IndexLink"/>
                <w:rtl w:val="true"/>
              </w:rPr>
              <w:t xml:space="preserve">- </w:t>
            </w:r>
            <w:r>
              <w:rPr>
                <w:rStyle w:val="IndexLink"/>
                <w:rtl w:val="true"/>
              </w:rPr>
              <w:t>کتاب الرضاع‏</w:t>
            </w:r>
            <w:r>
              <w:rPr>
                <w:rStyle w:val="IndexLink"/>
                <w:rtl w:val="true"/>
              </w:rPr>
              <w:tab/>
            </w:r>
            <w:r>
              <w:rPr>
                <w:rStyle w:val="IndexLink"/>
              </w:rPr>
              <w:t>314</w:t>
            </w:r>
          </w:hyperlink>
        </w:p>
        <w:p>
          <w:pPr>
            <w:pStyle w:val="Contents3"/>
            <w:tabs>
              <w:tab w:val="clear" w:pos="8459"/>
              <w:tab w:val="right" w:pos="9026" w:leader="dot"/>
            </w:tabs>
            <w:rPr/>
          </w:pPr>
          <w:hyperlink w:anchor="__RefHeading___Toc9053574_73709187">
            <w:r>
              <w:rPr>
                <w:webHidden/>
                <w:rStyle w:val="IndexLink"/>
              </w:rPr>
              <w:t>259</w:t>
            </w:r>
            <w:r>
              <w:rPr>
                <w:rStyle w:val="IndexLink"/>
                <w:rtl w:val="true"/>
              </w:rPr>
              <w:t xml:space="preserve">- </w:t>
            </w:r>
            <w:r>
              <w:rPr>
                <w:rStyle w:val="IndexLink"/>
                <w:rtl w:val="true"/>
              </w:rPr>
              <w:t>کتاب الرضاع‏</w:t>
            </w:r>
            <w:r>
              <w:rPr>
                <w:rStyle w:val="IndexLink"/>
                <w:rtl w:val="true"/>
              </w:rPr>
              <w:tab/>
            </w:r>
            <w:r>
              <w:rPr>
                <w:rStyle w:val="IndexLink"/>
              </w:rPr>
              <w:t>314</w:t>
            </w:r>
          </w:hyperlink>
        </w:p>
        <w:p>
          <w:pPr>
            <w:pStyle w:val="Contents3"/>
            <w:tabs>
              <w:tab w:val="clear" w:pos="8459"/>
              <w:tab w:val="right" w:pos="9026" w:leader="dot"/>
            </w:tabs>
            <w:rPr/>
          </w:pPr>
          <w:hyperlink w:anchor="__RefHeading___Toc9053576_73709187">
            <w:r>
              <w:rPr>
                <w:webHidden/>
                <w:rStyle w:val="IndexLink"/>
              </w:rPr>
              <w:t>260</w:t>
            </w:r>
            <w:r>
              <w:rPr>
                <w:rStyle w:val="IndexLink"/>
                <w:rtl w:val="true"/>
              </w:rPr>
              <w:t xml:space="preserve">- </w:t>
            </w:r>
            <w:r>
              <w:rPr>
                <w:rStyle w:val="IndexLink"/>
                <w:rtl w:val="true"/>
              </w:rPr>
              <w:t>کتاب الرضا من آل محمد</w:t>
            </w:r>
            <w:r>
              <w:rPr>
                <w:rStyle w:val="IndexLink"/>
                <w:rtl w:val="true"/>
              </w:rPr>
              <w:tab/>
            </w:r>
            <w:r>
              <w:rPr>
                <w:rStyle w:val="IndexLink"/>
              </w:rPr>
              <w:t>314</w:t>
            </w:r>
          </w:hyperlink>
        </w:p>
        <w:p>
          <w:pPr>
            <w:pStyle w:val="Contents3"/>
            <w:tabs>
              <w:tab w:val="clear" w:pos="8459"/>
              <w:tab w:val="right" w:pos="9026" w:leader="dot"/>
            </w:tabs>
            <w:rPr/>
          </w:pPr>
          <w:hyperlink w:anchor="__RefHeading___Toc9053578_73709187">
            <w:r>
              <w:rPr>
                <w:webHidden/>
                <w:rStyle w:val="IndexLink"/>
              </w:rPr>
              <w:t>261</w:t>
            </w:r>
            <w:r>
              <w:rPr>
                <w:rStyle w:val="IndexLink"/>
                <w:rtl w:val="true"/>
              </w:rPr>
              <w:t xml:space="preserve">- </w:t>
            </w:r>
            <w:r>
              <w:rPr>
                <w:rStyle w:val="IndexLink"/>
                <w:rtl w:val="true"/>
              </w:rPr>
              <w:t>کتاب الرمل‏</w:t>
            </w:r>
            <w:r>
              <w:rPr>
                <w:rStyle w:val="IndexLink"/>
                <w:rtl w:val="true"/>
              </w:rPr>
              <w:tab/>
            </w:r>
            <w:r>
              <w:rPr>
                <w:rStyle w:val="IndexLink"/>
              </w:rPr>
              <w:t>315</w:t>
            </w:r>
          </w:hyperlink>
        </w:p>
        <w:p>
          <w:pPr>
            <w:pStyle w:val="Contents3"/>
            <w:tabs>
              <w:tab w:val="clear" w:pos="8459"/>
              <w:tab w:val="right" w:pos="9026" w:leader="dot"/>
            </w:tabs>
            <w:rPr/>
          </w:pPr>
          <w:hyperlink w:anchor="__RefHeading___Toc9053580_73709187">
            <w:r>
              <w:rPr>
                <w:webHidden/>
                <w:rStyle w:val="IndexLink"/>
              </w:rPr>
              <w:t>262</w:t>
            </w:r>
            <w:r>
              <w:rPr>
                <w:rStyle w:val="IndexLink"/>
                <w:rtl w:val="true"/>
              </w:rPr>
              <w:t xml:space="preserve">- </w:t>
            </w:r>
            <w:r>
              <w:rPr>
                <w:rStyle w:val="IndexLink"/>
                <w:rtl w:val="true"/>
              </w:rPr>
              <w:t>کتاب زرد</w:t>
            </w:r>
            <w:r>
              <w:rPr>
                <w:rStyle w:val="IndexLink"/>
                <w:rtl w:val="true"/>
              </w:rPr>
              <w:tab/>
            </w:r>
            <w:r>
              <w:rPr>
                <w:rStyle w:val="IndexLink"/>
              </w:rPr>
              <w:t>315</w:t>
            </w:r>
          </w:hyperlink>
        </w:p>
        <w:p>
          <w:pPr>
            <w:pStyle w:val="Contents3"/>
            <w:tabs>
              <w:tab w:val="clear" w:pos="8459"/>
              <w:tab w:val="right" w:pos="9026" w:leader="dot"/>
            </w:tabs>
            <w:rPr/>
          </w:pPr>
          <w:hyperlink w:anchor="__RefHeading___Toc9053582_73709187">
            <w:r>
              <w:rPr>
                <w:webHidden/>
                <w:rStyle w:val="IndexLink"/>
              </w:rPr>
              <w:t>263</w:t>
            </w:r>
            <w:r>
              <w:rPr>
                <w:rStyle w:val="IndexLink"/>
                <w:rtl w:val="true"/>
              </w:rPr>
              <w:t xml:space="preserve">- </w:t>
            </w:r>
            <w:r>
              <w:rPr>
                <w:rStyle w:val="IndexLink"/>
                <w:rtl w:val="true"/>
              </w:rPr>
              <w:t>کتاب سبز</w:t>
            </w:r>
            <w:r>
              <w:rPr>
                <w:rStyle w:val="IndexLink"/>
                <w:rtl w:val="true"/>
              </w:rPr>
              <w:tab/>
            </w:r>
            <w:r>
              <w:rPr>
                <w:rStyle w:val="IndexLink"/>
              </w:rPr>
              <w:t>315</w:t>
            </w:r>
          </w:hyperlink>
        </w:p>
        <w:p>
          <w:pPr>
            <w:pStyle w:val="Contents3"/>
            <w:tabs>
              <w:tab w:val="clear" w:pos="8459"/>
              <w:tab w:val="right" w:pos="9026" w:leader="dot"/>
            </w:tabs>
            <w:rPr/>
          </w:pPr>
          <w:hyperlink w:anchor="__RefHeading___Toc9053584_73709187">
            <w:r>
              <w:rPr>
                <w:webHidden/>
                <w:rStyle w:val="IndexLink"/>
              </w:rPr>
              <w:t>264</w:t>
            </w:r>
            <w:r>
              <w:rPr>
                <w:rStyle w:val="IndexLink"/>
                <w:rtl w:val="true"/>
              </w:rPr>
              <w:t xml:space="preserve">- </w:t>
            </w:r>
            <w:r>
              <w:rPr>
                <w:rStyle w:val="IndexLink"/>
                <w:rtl w:val="true"/>
              </w:rPr>
              <w:t>کتاب سفید</w:t>
            </w:r>
            <w:r>
              <w:rPr>
                <w:rStyle w:val="IndexLink"/>
                <w:rtl w:val="true"/>
              </w:rPr>
              <w:tab/>
            </w:r>
            <w:r>
              <w:rPr>
                <w:rStyle w:val="IndexLink"/>
              </w:rPr>
              <w:t>315</w:t>
            </w:r>
          </w:hyperlink>
        </w:p>
        <w:p>
          <w:pPr>
            <w:pStyle w:val="Contents3"/>
            <w:tabs>
              <w:tab w:val="clear" w:pos="8459"/>
              <w:tab w:val="right" w:pos="9026" w:leader="dot"/>
            </w:tabs>
            <w:rPr/>
          </w:pPr>
          <w:hyperlink w:anchor="__RefHeading___Toc9053586_73709187">
            <w:r>
              <w:rPr>
                <w:webHidden/>
                <w:rStyle w:val="IndexLink"/>
                <w:rtl w:val="true"/>
              </w:rPr>
              <w:t>کتاب سلیم بن قیس الهلالی‏</w:t>
            </w:r>
            <w:r>
              <w:rPr>
                <w:rStyle w:val="IndexLink"/>
                <w:rtl w:val="true"/>
              </w:rPr>
              <w:tab/>
            </w:r>
            <w:r>
              <w:rPr>
                <w:rStyle w:val="IndexLink"/>
              </w:rPr>
              <w:t>315</w:t>
            </w:r>
          </w:hyperlink>
        </w:p>
        <w:p>
          <w:pPr>
            <w:pStyle w:val="Contents3"/>
            <w:tabs>
              <w:tab w:val="clear" w:pos="8459"/>
              <w:tab w:val="right" w:pos="9026" w:leader="dot"/>
            </w:tabs>
            <w:rPr/>
          </w:pPr>
          <w:hyperlink w:anchor="__RefHeading___Toc9053588_73709187">
            <w:r>
              <w:rPr>
                <w:webHidden/>
                <w:rStyle w:val="IndexLink"/>
              </w:rPr>
              <w:t>265</w:t>
            </w:r>
            <w:r>
              <w:rPr>
                <w:rStyle w:val="IndexLink"/>
                <w:rtl w:val="true"/>
              </w:rPr>
              <w:t xml:space="preserve">- </w:t>
            </w:r>
            <w:r>
              <w:rPr>
                <w:rStyle w:val="IndexLink"/>
                <w:rtl w:val="true"/>
              </w:rPr>
              <w:t>کتاب سیاه نفت‏</w:t>
            </w:r>
            <w:r>
              <w:rPr>
                <w:rStyle w:val="IndexLink"/>
                <w:rtl w:val="true"/>
              </w:rPr>
              <w:tab/>
            </w:r>
            <w:r>
              <w:rPr>
                <w:rStyle w:val="IndexLink"/>
              </w:rPr>
              <w:t>316</w:t>
            </w:r>
          </w:hyperlink>
        </w:p>
        <w:p>
          <w:pPr>
            <w:pStyle w:val="Contents3"/>
            <w:tabs>
              <w:tab w:val="clear" w:pos="8459"/>
              <w:tab w:val="right" w:pos="9026" w:leader="dot"/>
            </w:tabs>
            <w:rPr/>
          </w:pPr>
          <w:hyperlink w:anchor="__RefHeading___Toc9053590_73709187">
            <w:r>
              <w:rPr>
                <w:webHidden/>
                <w:rStyle w:val="IndexLink"/>
              </w:rPr>
              <w:t>266</w:t>
            </w:r>
            <w:r>
              <w:rPr>
                <w:rStyle w:val="IndexLink"/>
                <w:rtl w:val="true"/>
              </w:rPr>
              <w:t xml:space="preserve">- </w:t>
            </w:r>
            <w:r>
              <w:rPr>
                <w:rStyle w:val="IndexLink"/>
                <w:rtl w:val="true"/>
              </w:rPr>
              <w:t>کتاب سیاه گرسنگی‏</w:t>
            </w:r>
            <w:r>
              <w:rPr>
                <w:rStyle w:val="IndexLink"/>
                <w:rtl w:val="true"/>
              </w:rPr>
              <w:tab/>
            </w:r>
            <w:r>
              <w:rPr>
                <w:rStyle w:val="IndexLink"/>
              </w:rPr>
              <w:t>316</w:t>
            </w:r>
          </w:hyperlink>
        </w:p>
        <w:p>
          <w:pPr>
            <w:pStyle w:val="Contents3"/>
            <w:tabs>
              <w:tab w:val="clear" w:pos="8459"/>
              <w:tab w:val="right" w:pos="9026" w:leader="dot"/>
            </w:tabs>
            <w:rPr/>
          </w:pPr>
          <w:hyperlink w:anchor="__RefHeading___Toc9053592_73709187">
            <w:r>
              <w:rPr>
                <w:webHidden/>
                <w:rStyle w:val="IndexLink"/>
                <w:rtl w:val="true"/>
              </w:rPr>
              <w:t>کتاب سیبویه‏</w:t>
            </w:r>
            <w:r>
              <w:rPr>
                <w:rStyle w:val="IndexLink"/>
                <w:rtl w:val="true"/>
              </w:rPr>
              <w:tab/>
            </w:r>
            <w:r>
              <w:rPr>
                <w:rStyle w:val="IndexLink"/>
              </w:rPr>
              <w:t>316</w:t>
            </w:r>
          </w:hyperlink>
        </w:p>
        <w:p>
          <w:pPr>
            <w:pStyle w:val="Contents3"/>
            <w:tabs>
              <w:tab w:val="clear" w:pos="8459"/>
              <w:tab w:val="right" w:pos="9026" w:leader="dot"/>
            </w:tabs>
            <w:rPr/>
          </w:pPr>
          <w:hyperlink w:anchor="__RefHeading___Toc9053594_73709187">
            <w:r>
              <w:rPr>
                <w:webHidden/>
                <w:rStyle w:val="IndexLink"/>
              </w:rPr>
              <w:t>267</w:t>
            </w:r>
            <w:r>
              <w:rPr>
                <w:rStyle w:val="IndexLink"/>
                <w:rtl w:val="true"/>
              </w:rPr>
              <w:t xml:space="preserve">- </w:t>
            </w:r>
            <w:r>
              <w:rPr>
                <w:rStyle w:val="IndexLink"/>
                <w:rtl w:val="true"/>
              </w:rPr>
              <w:t>کتاب شادمانی‏</w:t>
            </w:r>
            <w:r>
              <w:rPr>
                <w:rStyle w:val="IndexLink"/>
                <w:rtl w:val="true"/>
              </w:rPr>
              <w:tab/>
            </w:r>
            <w:r>
              <w:rPr>
                <w:rStyle w:val="IndexLink"/>
              </w:rPr>
              <w:t>316</w:t>
            </w:r>
          </w:hyperlink>
        </w:p>
        <w:p>
          <w:pPr>
            <w:pStyle w:val="Contents3"/>
            <w:tabs>
              <w:tab w:val="clear" w:pos="8459"/>
              <w:tab w:val="right" w:pos="9026" w:leader="dot"/>
            </w:tabs>
            <w:rPr/>
          </w:pPr>
          <w:hyperlink w:anchor="__RefHeading___Toc9053596_73709187">
            <w:r>
              <w:rPr>
                <w:webHidden/>
                <w:rStyle w:val="IndexLink"/>
              </w:rPr>
              <w:t>268</w:t>
            </w:r>
            <w:r>
              <w:rPr>
                <w:rStyle w:val="IndexLink"/>
                <w:rtl w:val="true"/>
              </w:rPr>
              <w:t xml:space="preserve">- </w:t>
            </w:r>
            <w:r>
              <w:rPr>
                <w:rStyle w:val="IndexLink"/>
                <w:rtl w:val="true"/>
              </w:rPr>
              <w:t>کتاب‏شناسی ایران‏</w:t>
            </w:r>
            <w:r>
              <w:rPr>
                <w:rStyle w:val="IndexLink"/>
                <w:rtl w:val="true"/>
              </w:rPr>
              <w:tab/>
            </w:r>
            <w:r>
              <w:rPr>
                <w:rStyle w:val="IndexLink"/>
              </w:rPr>
              <w:t>316</w:t>
            </w:r>
          </w:hyperlink>
        </w:p>
        <w:p>
          <w:pPr>
            <w:pStyle w:val="Contents3"/>
            <w:tabs>
              <w:tab w:val="clear" w:pos="8459"/>
              <w:tab w:val="right" w:pos="9026" w:leader="dot"/>
            </w:tabs>
            <w:rPr/>
          </w:pPr>
          <w:hyperlink w:anchor="__RefHeading___Toc9053598_73709187">
            <w:r>
              <w:rPr>
                <w:webHidden/>
                <w:rStyle w:val="IndexLink"/>
              </w:rPr>
              <w:t>269</w:t>
            </w:r>
            <w:r>
              <w:rPr>
                <w:rStyle w:val="IndexLink"/>
                <w:rtl w:val="true"/>
              </w:rPr>
              <w:t xml:space="preserve">- </w:t>
            </w:r>
            <w:r>
              <w:rPr>
                <w:rStyle w:val="IndexLink"/>
                <w:rtl w:val="true"/>
              </w:rPr>
              <w:t>کتاب فی الطب و غیره‏</w:t>
            </w:r>
            <w:r>
              <w:rPr>
                <w:rStyle w:val="IndexLink"/>
                <w:rtl w:val="true"/>
              </w:rPr>
              <w:tab/>
            </w:r>
            <w:r>
              <w:rPr>
                <w:rStyle w:val="IndexLink"/>
              </w:rPr>
              <w:t>316</w:t>
            </w:r>
          </w:hyperlink>
        </w:p>
        <w:p>
          <w:pPr>
            <w:pStyle w:val="Contents3"/>
            <w:tabs>
              <w:tab w:val="clear" w:pos="8459"/>
              <w:tab w:val="right" w:pos="9026" w:leader="dot"/>
            </w:tabs>
            <w:rPr/>
          </w:pPr>
          <w:hyperlink w:anchor="__RefHeading___Toc9053600_73709187">
            <w:r>
              <w:rPr>
                <w:webHidden/>
                <w:rStyle w:val="IndexLink"/>
              </w:rPr>
              <w:t>270</w:t>
            </w:r>
            <w:r>
              <w:rPr>
                <w:rStyle w:val="IndexLink"/>
                <w:rtl w:val="true"/>
              </w:rPr>
              <w:t xml:space="preserve">- </w:t>
            </w:r>
            <w:r>
              <w:rPr>
                <w:rStyle w:val="IndexLink"/>
                <w:rtl w:val="true"/>
              </w:rPr>
              <w:t>کتاب الطب‏</w:t>
            </w:r>
            <w:r>
              <w:rPr>
                <w:rStyle w:val="IndexLink"/>
                <w:rtl w:val="true"/>
              </w:rPr>
              <w:tab/>
            </w:r>
            <w:r>
              <w:rPr>
                <w:rStyle w:val="IndexLink"/>
              </w:rPr>
              <w:t>316</w:t>
            </w:r>
          </w:hyperlink>
        </w:p>
        <w:p>
          <w:pPr>
            <w:pStyle w:val="Contents3"/>
            <w:tabs>
              <w:tab w:val="clear" w:pos="8459"/>
              <w:tab w:val="right" w:pos="9026" w:leader="dot"/>
            </w:tabs>
            <w:rPr/>
          </w:pPr>
          <w:hyperlink w:anchor="__RefHeading___Toc9053602_73709187">
            <w:r>
              <w:rPr>
                <w:webHidden/>
                <w:rStyle w:val="IndexLink"/>
              </w:rPr>
              <w:t>271</w:t>
            </w:r>
            <w:r>
              <w:rPr>
                <w:rStyle w:val="IndexLink"/>
                <w:rtl w:val="true"/>
              </w:rPr>
              <w:t xml:space="preserve">- </w:t>
            </w:r>
            <w:r>
              <w:rPr>
                <w:rStyle w:val="IndexLink"/>
                <w:rtl w:val="true"/>
              </w:rPr>
              <w:t>کتاب فی العرفان‏</w:t>
            </w:r>
            <w:r>
              <w:rPr>
                <w:rStyle w:val="IndexLink"/>
                <w:rtl w:val="true"/>
              </w:rPr>
              <w:tab/>
            </w:r>
            <w:r>
              <w:rPr>
                <w:rStyle w:val="IndexLink"/>
              </w:rPr>
              <w:t>316</w:t>
            </w:r>
          </w:hyperlink>
        </w:p>
        <w:p>
          <w:pPr>
            <w:pStyle w:val="Contents3"/>
            <w:tabs>
              <w:tab w:val="clear" w:pos="8459"/>
              <w:tab w:val="right" w:pos="9026" w:leader="dot"/>
            </w:tabs>
            <w:rPr/>
          </w:pPr>
          <w:hyperlink w:anchor="__RefHeading___Toc9053604_73709187">
            <w:r>
              <w:rPr>
                <w:webHidden/>
                <w:rStyle w:val="IndexLink"/>
              </w:rPr>
              <w:t>272</w:t>
            </w:r>
            <w:r>
              <w:rPr>
                <w:rStyle w:val="IndexLink"/>
                <w:rtl w:val="true"/>
              </w:rPr>
              <w:t xml:space="preserve">- </w:t>
            </w:r>
            <w:r>
              <w:rPr>
                <w:rStyle w:val="IndexLink"/>
                <w:rtl w:val="true"/>
              </w:rPr>
              <w:t>کتاب العطایا</w:t>
            </w:r>
            <w:r>
              <w:rPr>
                <w:rStyle w:val="IndexLink"/>
                <w:rtl w:val="true"/>
              </w:rPr>
              <w:tab/>
            </w:r>
            <w:r>
              <w:rPr>
                <w:rStyle w:val="IndexLink"/>
              </w:rPr>
              <w:t>317</w:t>
            </w:r>
          </w:hyperlink>
        </w:p>
        <w:p>
          <w:pPr>
            <w:pStyle w:val="Contents3"/>
            <w:tabs>
              <w:tab w:val="clear" w:pos="8459"/>
              <w:tab w:val="right" w:pos="9026" w:leader="dot"/>
            </w:tabs>
            <w:rPr/>
          </w:pPr>
          <w:hyperlink w:anchor="__RefHeading___Toc9053606_73709187">
            <w:r>
              <w:rPr>
                <w:webHidden/>
                <w:rStyle w:val="IndexLink"/>
              </w:rPr>
              <w:t>273</w:t>
            </w:r>
            <w:r>
              <w:rPr>
                <w:rStyle w:val="IndexLink"/>
                <w:rtl w:val="true"/>
              </w:rPr>
              <w:t xml:space="preserve">- </w:t>
            </w:r>
            <w:r>
              <w:rPr>
                <w:rStyle w:val="IndexLink"/>
                <w:rtl w:val="true"/>
              </w:rPr>
              <w:t>کتاب علی‏</w:t>
            </w:r>
            <w:r>
              <w:rPr>
                <w:rStyle w:val="IndexLink"/>
                <w:rtl w:val="true"/>
              </w:rPr>
              <w:tab/>
            </w:r>
            <w:r>
              <w:rPr>
                <w:rStyle w:val="IndexLink"/>
              </w:rPr>
              <w:t>317</w:t>
            </w:r>
          </w:hyperlink>
        </w:p>
        <w:p>
          <w:pPr>
            <w:pStyle w:val="Contents3"/>
            <w:tabs>
              <w:tab w:val="clear" w:pos="8459"/>
              <w:tab w:val="right" w:pos="9026" w:leader="dot"/>
            </w:tabs>
            <w:rPr/>
          </w:pPr>
          <w:hyperlink w:anchor="__RefHeading___Toc9053608_73709187">
            <w:r>
              <w:rPr>
                <w:webHidden/>
                <w:rStyle w:val="IndexLink"/>
              </w:rPr>
              <w:t>274</w:t>
            </w:r>
            <w:r>
              <w:rPr>
                <w:rStyle w:val="IndexLink"/>
                <w:rtl w:val="true"/>
              </w:rPr>
              <w:t xml:space="preserve">- </w:t>
            </w:r>
            <w:r>
              <w:rPr>
                <w:rStyle w:val="IndexLink"/>
                <w:rtl w:val="true"/>
              </w:rPr>
              <w:t>کتاب فی الفقه‏</w:t>
            </w:r>
            <w:r>
              <w:rPr>
                <w:rStyle w:val="IndexLink"/>
                <w:rtl w:val="true"/>
              </w:rPr>
              <w:tab/>
            </w:r>
            <w:r>
              <w:rPr>
                <w:rStyle w:val="IndexLink"/>
              </w:rPr>
              <w:t>317</w:t>
            </w:r>
          </w:hyperlink>
        </w:p>
        <w:p>
          <w:pPr>
            <w:pStyle w:val="Contents3"/>
            <w:tabs>
              <w:tab w:val="clear" w:pos="8459"/>
              <w:tab w:val="right" w:pos="9026" w:leader="dot"/>
            </w:tabs>
            <w:rPr/>
          </w:pPr>
          <w:hyperlink w:anchor="__RefHeading___Toc9053610_73709187">
            <w:r>
              <w:rPr>
                <w:webHidden/>
                <w:rStyle w:val="IndexLink"/>
              </w:rPr>
              <w:t>275</w:t>
            </w:r>
            <w:r>
              <w:rPr>
                <w:rStyle w:val="IndexLink"/>
                <w:rtl w:val="true"/>
              </w:rPr>
              <w:t xml:space="preserve">- </w:t>
            </w:r>
            <w:r>
              <w:rPr>
                <w:rStyle w:val="IndexLink"/>
                <w:rtl w:val="true"/>
              </w:rPr>
              <w:t>کتاب الکتاب‏</w:t>
            </w:r>
            <w:r>
              <w:rPr>
                <w:rStyle w:val="IndexLink"/>
                <w:rtl w:val="true"/>
              </w:rPr>
              <w:tab/>
            </w:r>
            <w:r>
              <w:rPr>
                <w:rStyle w:val="IndexLink"/>
              </w:rPr>
              <w:t>317</w:t>
            </w:r>
          </w:hyperlink>
        </w:p>
        <w:p>
          <w:pPr>
            <w:pStyle w:val="Contents3"/>
            <w:tabs>
              <w:tab w:val="clear" w:pos="8459"/>
              <w:tab w:val="right" w:pos="9026" w:leader="dot"/>
            </w:tabs>
            <w:rPr/>
          </w:pPr>
          <w:hyperlink w:anchor="__RefHeading___Toc9053612_73709187">
            <w:r>
              <w:rPr>
                <w:webHidden/>
                <w:rStyle w:val="IndexLink"/>
              </w:rPr>
              <w:t>276</w:t>
            </w:r>
            <w:r>
              <w:rPr>
                <w:rStyle w:val="IndexLink"/>
                <w:rtl w:val="true"/>
              </w:rPr>
              <w:t xml:space="preserve">- </w:t>
            </w:r>
            <w:r>
              <w:rPr>
                <w:rStyle w:val="IndexLink"/>
                <w:rtl w:val="true"/>
              </w:rPr>
              <w:t>کتاب الکتاب‏</w:t>
            </w:r>
            <w:r>
              <w:rPr>
                <w:rStyle w:val="IndexLink"/>
                <w:rtl w:val="true"/>
              </w:rPr>
              <w:tab/>
            </w:r>
            <w:r>
              <w:rPr>
                <w:rStyle w:val="IndexLink"/>
              </w:rPr>
              <w:t>317</w:t>
            </w:r>
          </w:hyperlink>
        </w:p>
        <w:p>
          <w:pPr>
            <w:pStyle w:val="Contents3"/>
            <w:tabs>
              <w:tab w:val="clear" w:pos="8459"/>
              <w:tab w:val="right" w:pos="9026" w:leader="dot"/>
            </w:tabs>
            <w:rPr/>
          </w:pPr>
          <w:hyperlink w:anchor="__RefHeading___Toc9053614_73709187">
            <w:r>
              <w:rPr>
                <w:webHidden/>
                <w:rStyle w:val="IndexLink"/>
              </w:rPr>
              <w:t>277</w:t>
            </w:r>
            <w:r>
              <w:rPr>
                <w:rStyle w:val="IndexLink"/>
                <w:rtl w:val="true"/>
              </w:rPr>
              <w:t xml:space="preserve">- </w:t>
            </w:r>
            <w:r>
              <w:rPr>
                <w:rStyle w:val="IndexLink"/>
                <w:rtl w:val="true"/>
              </w:rPr>
              <w:t>کتاب کحالی‏</w:t>
            </w:r>
            <w:r>
              <w:rPr>
                <w:rStyle w:val="IndexLink"/>
                <w:rtl w:val="true"/>
              </w:rPr>
              <w:tab/>
            </w:r>
            <w:r>
              <w:rPr>
                <w:rStyle w:val="IndexLink"/>
              </w:rPr>
              <w:t>317</w:t>
            </w:r>
          </w:hyperlink>
        </w:p>
        <w:p>
          <w:pPr>
            <w:pStyle w:val="Contents3"/>
            <w:tabs>
              <w:tab w:val="clear" w:pos="8459"/>
              <w:tab w:val="right" w:pos="9026" w:leader="dot"/>
            </w:tabs>
            <w:rPr/>
          </w:pPr>
          <w:hyperlink w:anchor="__RefHeading___Toc9053616_73709187">
            <w:r>
              <w:rPr>
                <w:webHidden/>
                <w:rStyle w:val="IndexLink"/>
              </w:rPr>
              <w:t>278</w:t>
            </w:r>
            <w:r>
              <w:rPr>
                <w:rStyle w:val="IndexLink"/>
                <w:rtl w:val="true"/>
              </w:rPr>
              <w:t xml:space="preserve">- </w:t>
            </w:r>
            <w:r>
              <w:rPr>
                <w:rStyle w:val="IndexLink"/>
                <w:rtl w:val="true"/>
              </w:rPr>
              <w:t>کتاب الکیمیاء</w:t>
            </w:r>
            <w:r>
              <w:rPr>
                <w:rStyle w:val="IndexLink"/>
                <w:rtl w:val="true"/>
              </w:rPr>
              <w:tab/>
            </w:r>
            <w:r>
              <w:rPr>
                <w:rStyle w:val="IndexLink"/>
              </w:rPr>
              <w:t>317</w:t>
            </w:r>
          </w:hyperlink>
        </w:p>
        <w:p>
          <w:pPr>
            <w:pStyle w:val="Contents3"/>
            <w:tabs>
              <w:tab w:val="clear" w:pos="8459"/>
              <w:tab w:val="right" w:pos="9026" w:leader="dot"/>
            </w:tabs>
            <w:rPr/>
          </w:pPr>
          <w:hyperlink w:anchor="__RefHeading___Toc9053618_73709187">
            <w:r>
              <w:rPr>
                <w:webHidden/>
                <w:rStyle w:val="IndexLink"/>
              </w:rPr>
              <w:t>279</w:t>
            </w:r>
            <w:r>
              <w:rPr>
                <w:rStyle w:val="IndexLink"/>
                <w:rtl w:val="true"/>
              </w:rPr>
              <w:t xml:space="preserve">- </w:t>
            </w:r>
            <w:r>
              <w:rPr>
                <w:rStyle w:val="IndexLink"/>
                <w:rtl w:val="true"/>
              </w:rPr>
              <w:t>کتاب فی الکیمیاء و العمل الشمسی‏</w:t>
            </w:r>
            <w:r>
              <w:rPr>
                <w:rStyle w:val="IndexLink"/>
                <w:rtl w:val="true"/>
              </w:rPr>
              <w:tab/>
            </w:r>
            <w:r>
              <w:rPr>
                <w:rStyle w:val="IndexLink"/>
              </w:rPr>
              <w:t>317</w:t>
            </w:r>
          </w:hyperlink>
        </w:p>
        <w:p>
          <w:pPr>
            <w:pStyle w:val="Contents3"/>
            <w:tabs>
              <w:tab w:val="clear" w:pos="8459"/>
              <w:tab w:val="right" w:pos="9026" w:leader="dot"/>
            </w:tabs>
            <w:rPr/>
          </w:pPr>
          <w:hyperlink w:anchor="__RefHeading___Toc9053620_73709187">
            <w:r>
              <w:rPr>
                <w:webHidden/>
                <w:rStyle w:val="IndexLink"/>
              </w:rPr>
              <w:t>280</w:t>
            </w:r>
            <w:r>
              <w:rPr>
                <w:rStyle w:val="IndexLink"/>
                <w:rtl w:val="true"/>
              </w:rPr>
              <w:t xml:space="preserve">- </w:t>
            </w:r>
            <w:r>
              <w:rPr>
                <w:rStyle w:val="IndexLink"/>
                <w:rtl w:val="true"/>
              </w:rPr>
              <w:t>کتاب اللغات‏</w:t>
            </w:r>
            <w:r>
              <w:rPr>
                <w:rStyle w:val="IndexLink"/>
                <w:rtl w:val="true"/>
              </w:rPr>
              <w:tab/>
            </w:r>
            <w:r>
              <w:rPr>
                <w:rStyle w:val="IndexLink"/>
              </w:rPr>
              <w:t>318</w:t>
            </w:r>
          </w:hyperlink>
        </w:p>
        <w:p>
          <w:pPr>
            <w:pStyle w:val="Contents3"/>
            <w:tabs>
              <w:tab w:val="clear" w:pos="8459"/>
              <w:tab w:val="right" w:pos="9026" w:leader="dot"/>
            </w:tabs>
            <w:rPr/>
          </w:pPr>
          <w:hyperlink w:anchor="__RefHeading___Toc9053622_73709187">
            <w:r>
              <w:rPr>
                <w:webHidden/>
                <w:rStyle w:val="IndexLink"/>
              </w:rPr>
              <w:t>281</w:t>
            </w:r>
            <w:r>
              <w:rPr>
                <w:rStyle w:val="IndexLink"/>
                <w:rtl w:val="true"/>
              </w:rPr>
              <w:t xml:space="preserve">- </w:t>
            </w:r>
            <w:r>
              <w:rPr>
                <w:rStyle w:val="IndexLink"/>
                <w:rtl w:val="true"/>
              </w:rPr>
              <w:t>کتاب اللغة</w:t>
            </w:r>
            <w:r>
              <w:rPr>
                <w:rStyle w:val="IndexLink"/>
                <w:rtl w:val="true"/>
              </w:rPr>
              <w:tab/>
            </w:r>
            <w:r>
              <w:rPr>
                <w:rStyle w:val="IndexLink"/>
              </w:rPr>
              <w:t>318</w:t>
            </w:r>
          </w:hyperlink>
        </w:p>
        <w:p>
          <w:pPr>
            <w:pStyle w:val="Contents3"/>
            <w:tabs>
              <w:tab w:val="clear" w:pos="8459"/>
              <w:tab w:val="right" w:pos="9026" w:leader="dot"/>
            </w:tabs>
            <w:rPr/>
          </w:pPr>
          <w:hyperlink w:anchor="__RefHeading___Toc9053624_73709187">
            <w:r>
              <w:rPr>
                <w:webHidden/>
                <w:rStyle w:val="IndexLink"/>
              </w:rPr>
              <w:t>282</w:t>
            </w:r>
            <w:r>
              <w:rPr>
                <w:rStyle w:val="IndexLink"/>
                <w:rtl w:val="true"/>
              </w:rPr>
              <w:t xml:space="preserve">- </w:t>
            </w:r>
            <w:r>
              <w:rPr>
                <w:rStyle w:val="IndexLink"/>
                <w:rtl w:val="true"/>
              </w:rPr>
              <w:t>کتاب اللغة</w:t>
            </w:r>
            <w:r>
              <w:rPr>
                <w:rStyle w:val="IndexLink"/>
                <w:rtl w:val="true"/>
              </w:rPr>
              <w:tab/>
            </w:r>
            <w:r>
              <w:rPr>
                <w:rStyle w:val="IndexLink"/>
              </w:rPr>
              <w:t>318</w:t>
            </w:r>
          </w:hyperlink>
        </w:p>
        <w:p>
          <w:pPr>
            <w:pStyle w:val="Contents3"/>
            <w:tabs>
              <w:tab w:val="clear" w:pos="8459"/>
              <w:tab w:val="right" w:pos="9026" w:leader="dot"/>
            </w:tabs>
            <w:rPr/>
          </w:pPr>
          <w:hyperlink w:anchor="__RefHeading___Toc9053626_73709187">
            <w:r>
              <w:rPr>
                <w:webHidden/>
                <w:rStyle w:val="IndexLink"/>
              </w:rPr>
              <w:t>283</w:t>
            </w:r>
            <w:r>
              <w:rPr>
                <w:rStyle w:val="IndexLink"/>
                <w:rtl w:val="true"/>
              </w:rPr>
              <w:t xml:space="preserve">- </w:t>
            </w:r>
            <w:r>
              <w:rPr>
                <w:rStyle w:val="IndexLink"/>
                <w:rtl w:val="true"/>
              </w:rPr>
              <w:t>کتاب مأمونی‏</w:t>
            </w:r>
            <w:r>
              <w:rPr>
                <w:rStyle w:val="IndexLink"/>
                <w:rtl w:val="true"/>
              </w:rPr>
              <w:tab/>
            </w:r>
            <w:r>
              <w:rPr>
                <w:rStyle w:val="IndexLink"/>
              </w:rPr>
              <w:t>318</w:t>
            </w:r>
          </w:hyperlink>
        </w:p>
        <w:p>
          <w:pPr>
            <w:pStyle w:val="Contents3"/>
            <w:tabs>
              <w:tab w:val="clear" w:pos="8459"/>
              <w:tab w:val="right" w:pos="9026" w:leader="dot"/>
            </w:tabs>
            <w:rPr/>
          </w:pPr>
          <w:hyperlink w:anchor="__RefHeading___Toc9053628_73709187">
            <w:r>
              <w:rPr>
                <w:webHidden/>
                <w:rStyle w:val="IndexLink"/>
              </w:rPr>
              <w:t>284</w:t>
            </w:r>
            <w:r>
              <w:rPr>
                <w:rStyle w:val="IndexLink"/>
                <w:rtl w:val="true"/>
              </w:rPr>
              <w:t xml:space="preserve">- </w:t>
            </w:r>
            <w:r>
              <w:rPr>
                <w:rStyle w:val="IndexLink"/>
                <w:rtl w:val="true"/>
              </w:rPr>
              <w:t>الکتاب المبین‏</w:t>
            </w:r>
            <w:r>
              <w:rPr>
                <w:rStyle w:val="IndexLink"/>
                <w:rtl w:val="true"/>
              </w:rPr>
              <w:tab/>
            </w:r>
            <w:r>
              <w:rPr>
                <w:rStyle w:val="IndexLink"/>
              </w:rPr>
              <w:t>318</w:t>
            </w:r>
          </w:hyperlink>
        </w:p>
        <w:p>
          <w:pPr>
            <w:pStyle w:val="Contents3"/>
            <w:tabs>
              <w:tab w:val="clear" w:pos="8459"/>
              <w:tab w:val="right" w:pos="9026" w:leader="dot"/>
            </w:tabs>
            <w:rPr/>
          </w:pPr>
          <w:hyperlink w:anchor="__RefHeading___Toc9053630_73709187">
            <w:r>
              <w:rPr>
                <w:webHidden/>
                <w:rStyle w:val="IndexLink"/>
              </w:rPr>
              <w:t>285</w:t>
            </w:r>
            <w:r>
              <w:rPr>
                <w:rStyle w:val="IndexLink"/>
                <w:rtl w:val="true"/>
              </w:rPr>
              <w:t xml:space="preserve">- </w:t>
            </w:r>
            <w:r>
              <w:rPr>
                <w:rStyle w:val="IndexLink"/>
                <w:rtl w:val="true"/>
              </w:rPr>
              <w:t>کتاب المبین‏</w:t>
            </w:r>
            <w:r>
              <w:rPr>
                <w:rStyle w:val="IndexLink"/>
                <w:rtl w:val="true"/>
              </w:rPr>
              <w:tab/>
            </w:r>
            <w:r>
              <w:rPr>
                <w:rStyle w:val="IndexLink"/>
              </w:rPr>
              <w:t>319</w:t>
            </w:r>
          </w:hyperlink>
        </w:p>
        <w:p>
          <w:pPr>
            <w:pStyle w:val="Contents3"/>
            <w:tabs>
              <w:tab w:val="clear" w:pos="8459"/>
              <w:tab w:val="right" w:pos="9026" w:leader="dot"/>
            </w:tabs>
            <w:rPr/>
          </w:pPr>
          <w:hyperlink w:anchor="__RefHeading___Toc9053632_73709187">
            <w:r>
              <w:rPr>
                <w:webHidden/>
                <w:rStyle w:val="IndexLink"/>
              </w:rPr>
              <w:t>286</w:t>
            </w:r>
            <w:r>
              <w:rPr>
                <w:rStyle w:val="IndexLink"/>
                <w:rtl w:val="true"/>
              </w:rPr>
              <w:t xml:space="preserve">- </w:t>
            </w:r>
            <w:r>
              <w:rPr>
                <w:rStyle w:val="IndexLink"/>
                <w:rtl w:val="true"/>
              </w:rPr>
              <w:t>الکتاب المبین فی إثبات إمامة الطاهرین‏</w:t>
            </w:r>
            <w:r>
              <w:rPr>
                <w:rStyle w:val="IndexLink"/>
                <w:rtl w:val="true"/>
              </w:rPr>
              <w:tab/>
            </w:r>
            <w:r>
              <w:rPr>
                <w:rStyle w:val="IndexLink"/>
              </w:rPr>
              <w:t>319</w:t>
            </w:r>
          </w:hyperlink>
        </w:p>
        <w:p>
          <w:pPr>
            <w:pStyle w:val="Contents3"/>
            <w:tabs>
              <w:tab w:val="clear" w:pos="8459"/>
              <w:tab w:val="right" w:pos="9026" w:leader="dot"/>
            </w:tabs>
            <w:rPr/>
          </w:pPr>
          <w:hyperlink w:anchor="__RefHeading___Toc9053634_73709187">
            <w:r>
              <w:rPr>
                <w:webHidden/>
                <w:rStyle w:val="IndexLink"/>
              </w:rPr>
              <w:t>287</w:t>
            </w:r>
            <w:r>
              <w:rPr>
                <w:rStyle w:val="IndexLink"/>
                <w:rtl w:val="true"/>
              </w:rPr>
              <w:t xml:space="preserve">- </w:t>
            </w:r>
            <w:r>
              <w:rPr>
                <w:rStyle w:val="IndexLink"/>
                <w:rtl w:val="true"/>
              </w:rPr>
              <w:t>کتاب المتمسک بحبل آل الرسول ص‏</w:t>
            </w:r>
            <w:r>
              <w:rPr>
                <w:rStyle w:val="IndexLink"/>
                <w:rtl w:val="true"/>
              </w:rPr>
              <w:tab/>
            </w:r>
            <w:r>
              <w:rPr>
                <w:rStyle w:val="IndexLink"/>
              </w:rPr>
              <w:t>319</w:t>
            </w:r>
          </w:hyperlink>
        </w:p>
        <w:p>
          <w:pPr>
            <w:pStyle w:val="Contents3"/>
            <w:tabs>
              <w:tab w:val="clear" w:pos="8459"/>
              <w:tab w:val="right" w:pos="9026" w:leader="dot"/>
            </w:tabs>
            <w:rPr/>
          </w:pPr>
          <w:hyperlink w:anchor="__RefHeading___Toc9053636_73709187">
            <w:r>
              <w:rPr>
                <w:webHidden/>
                <w:rStyle w:val="IndexLink"/>
              </w:rPr>
              <w:t>288</w:t>
            </w:r>
            <w:r>
              <w:rPr>
                <w:rStyle w:val="IndexLink"/>
                <w:rtl w:val="true"/>
              </w:rPr>
              <w:t xml:space="preserve">- </w:t>
            </w:r>
            <w:r>
              <w:rPr>
                <w:rStyle w:val="IndexLink"/>
                <w:rtl w:val="true"/>
              </w:rPr>
              <w:t>کتاب المتهجدین‏</w:t>
            </w:r>
            <w:r>
              <w:rPr>
                <w:rStyle w:val="IndexLink"/>
                <w:rtl w:val="true"/>
              </w:rPr>
              <w:tab/>
            </w:r>
            <w:r>
              <w:rPr>
                <w:rStyle w:val="IndexLink"/>
              </w:rPr>
              <w:t>319</w:t>
            </w:r>
          </w:hyperlink>
        </w:p>
        <w:p>
          <w:pPr>
            <w:pStyle w:val="Contents3"/>
            <w:tabs>
              <w:tab w:val="clear" w:pos="8459"/>
              <w:tab w:val="right" w:pos="9026" w:leader="dot"/>
            </w:tabs>
            <w:rPr/>
          </w:pPr>
          <w:hyperlink w:anchor="__RefHeading___Toc9053638_73709187">
            <w:r>
              <w:rPr>
                <w:webHidden/>
                <w:rStyle w:val="IndexLink"/>
              </w:rPr>
              <w:t>289</w:t>
            </w:r>
            <w:r>
              <w:rPr>
                <w:rStyle w:val="IndexLink"/>
                <w:rtl w:val="true"/>
              </w:rPr>
              <w:t xml:space="preserve">- </w:t>
            </w:r>
            <w:r>
              <w:rPr>
                <w:rStyle w:val="IndexLink"/>
                <w:rtl w:val="true"/>
              </w:rPr>
              <w:t>کتاب محمد بن أحمد بن داود القمی‏</w:t>
            </w:r>
            <w:r>
              <w:rPr>
                <w:rStyle w:val="IndexLink"/>
                <w:rtl w:val="true"/>
              </w:rPr>
              <w:tab/>
            </w:r>
            <w:r>
              <w:rPr>
                <w:rStyle w:val="IndexLink"/>
              </w:rPr>
              <w:t>319</w:t>
            </w:r>
          </w:hyperlink>
        </w:p>
        <w:p>
          <w:pPr>
            <w:pStyle w:val="Contents3"/>
            <w:tabs>
              <w:tab w:val="clear" w:pos="8459"/>
              <w:tab w:val="right" w:pos="9026" w:leader="dot"/>
            </w:tabs>
            <w:rPr/>
          </w:pPr>
          <w:hyperlink w:anchor="__RefHeading___Toc9053640_73709187">
            <w:r>
              <w:rPr>
                <w:webHidden/>
                <w:rStyle w:val="IndexLink"/>
              </w:rPr>
              <w:t>290</w:t>
            </w:r>
            <w:r>
              <w:rPr>
                <w:rStyle w:val="IndexLink"/>
                <w:rtl w:val="true"/>
              </w:rPr>
              <w:t xml:space="preserve">- </w:t>
            </w:r>
            <w:r>
              <w:rPr>
                <w:rStyle w:val="IndexLink"/>
                <w:rtl w:val="true"/>
              </w:rPr>
              <w:t>کتاب المطر</w:t>
            </w:r>
            <w:r>
              <w:rPr>
                <w:rStyle w:val="IndexLink"/>
                <w:rtl w:val="true"/>
              </w:rPr>
              <w:tab/>
            </w:r>
            <w:r>
              <w:rPr>
                <w:rStyle w:val="IndexLink"/>
              </w:rPr>
              <w:t>319</w:t>
            </w:r>
          </w:hyperlink>
        </w:p>
        <w:p>
          <w:pPr>
            <w:pStyle w:val="Contents3"/>
            <w:tabs>
              <w:tab w:val="clear" w:pos="8459"/>
              <w:tab w:val="right" w:pos="9026" w:leader="dot"/>
            </w:tabs>
            <w:rPr/>
          </w:pPr>
          <w:hyperlink w:anchor="__RefHeading___Toc9053642_73709187">
            <w:r>
              <w:rPr>
                <w:webHidden/>
                <w:rStyle w:val="IndexLink"/>
              </w:rPr>
              <w:t>291</w:t>
            </w:r>
            <w:r>
              <w:rPr>
                <w:rStyle w:val="IndexLink"/>
                <w:rtl w:val="true"/>
              </w:rPr>
              <w:t xml:space="preserve">- </w:t>
            </w:r>
            <w:r>
              <w:rPr>
                <w:rStyle w:val="IndexLink"/>
                <w:rtl w:val="true"/>
              </w:rPr>
              <w:t>کتاب المعانی‏</w:t>
            </w:r>
            <w:r>
              <w:rPr>
                <w:rStyle w:val="IndexLink"/>
                <w:rtl w:val="true"/>
              </w:rPr>
              <w:tab/>
            </w:r>
            <w:r>
              <w:rPr>
                <w:rStyle w:val="IndexLink"/>
              </w:rPr>
              <w:t>320</w:t>
            </w:r>
          </w:hyperlink>
        </w:p>
        <w:p>
          <w:pPr>
            <w:pStyle w:val="Contents3"/>
            <w:tabs>
              <w:tab w:val="clear" w:pos="8459"/>
              <w:tab w:val="right" w:pos="9026" w:leader="dot"/>
            </w:tabs>
            <w:rPr/>
          </w:pPr>
          <w:hyperlink w:anchor="__RefHeading___Toc9053644_73709187">
            <w:r>
              <w:rPr>
                <w:webHidden/>
                <w:rStyle w:val="IndexLink"/>
              </w:rPr>
              <w:t>292</w:t>
            </w:r>
            <w:r>
              <w:rPr>
                <w:rStyle w:val="IndexLink"/>
                <w:rtl w:val="true"/>
              </w:rPr>
              <w:t xml:space="preserve">- </w:t>
            </w:r>
            <w:r>
              <w:rPr>
                <w:rStyle w:val="IndexLink"/>
                <w:rtl w:val="true"/>
              </w:rPr>
              <w:t>کتاب المعقبین‏</w:t>
            </w:r>
            <w:r>
              <w:rPr>
                <w:rStyle w:val="IndexLink"/>
                <w:rtl w:val="true"/>
              </w:rPr>
              <w:tab/>
            </w:r>
            <w:r>
              <w:rPr>
                <w:rStyle w:val="IndexLink"/>
              </w:rPr>
              <w:t>320</w:t>
            </w:r>
          </w:hyperlink>
        </w:p>
        <w:p>
          <w:pPr>
            <w:pStyle w:val="Contents3"/>
            <w:tabs>
              <w:tab w:val="clear" w:pos="8459"/>
              <w:tab w:val="right" w:pos="9026" w:leader="dot"/>
            </w:tabs>
            <w:rPr/>
          </w:pPr>
          <w:hyperlink w:anchor="__RefHeading___Toc9053646_73709187">
            <w:r>
              <w:rPr>
                <w:webHidden/>
                <w:rStyle w:val="IndexLink"/>
                <w:rtl w:val="true"/>
              </w:rPr>
              <w:t>کتاب المعمرین‏</w:t>
            </w:r>
            <w:r>
              <w:rPr>
                <w:rStyle w:val="IndexLink"/>
                <w:rtl w:val="true"/>
              </w:rPr>
              <w:tab/>
            </w:r>
            <w:r>
              <w:rPr>
                <w:rStyle w:val="IndexLink"/>
              </w:rPr>
              <w:t>320</w:t>
            </w:r>
          </w:hyperlink>
        </w:p>
        <w:p>
          <w:pPr>
            <w:pStyle w:val="Contents3"/>
            <w:tabs>
              <w:tab w:val="clear" w:pos="8459"/>
              <w:tab w:val="right" w:pos="9026" w:leader="dot"/>
            </w:tabs>
            <w:rPr/>
          </w:pPr>
          <w:hyperlink w:anchor="__RefHeading___Toc9053648_73709187">
            <w:r>
              <w:rPr>
                <w:webHidden/>
                <w:rStyle w:val="IndexLink"/>
              </w:rPr>
              <w:t>293</w:t>
            </w:r>
            <w:r>
              <w:rPr>
                <w:rStyle w:val="IndexLink"/>
                <w:rtl w:val="true"/>
              </w:rPr>
              <w:t xml:space="preserve">- </w:t>
            </w:r>
            <w:r>
              <w:rPr>
                <w:rStyle w:val="IndexLink"/>
                <w:rtl w:val="true"/>
              </w:rPr>
              <w:t>کتاب المفتوح لعوالم الروح‏</w:t>
            </w:r>
            <w:r>
              <w:rPr>
                <w:rStyle w:val="IndexLink"/>
                <w:rtl w:val="true"/>
              </w:rPr>
              <w:tab/>
            </w:r>
            <w:r>
              <w:rPr>
                <w:rStyle w:val="IndexLink"/>
              </w:rPr>
              <w:t>320</w:t>
            </w:r>
          </w:hyperlink>
        </w:p>
        <w:p>
          <w:pPr>
            <w:pStyle w:val="Contents3"/>
            <w:tabs>
              <w:tab w:val="clear" w:pos="8459"/>
              <w:tab w:val="right" w:pos="9026" w:leader="dot"/>
            </w:tabs>
            <w:rPr/>
          </w:pPr>
          <w:hyperlink w:anchor="__RefHeading___Toc9053650_73709187">
            <w:r>
              <w:rPr>
                <w:webHidden/>
                <w:rStyle w:val="IndexLink"/>
                <w:rtl w:val="true"/>
              </w:rPr>
              <w:t>بیان</w:t>
            </w:r>
            <w:r>
              <w:rPr>
                <w:rStyle w:val="IndexLink"/>
                <w:rtl w:val="true"/>
              </w:rPr>
              <w:tab/>
            </w:r>
            <w:r>
              <w:rPr>
                <w:rStyle w:val="IndexLink"/>
              </w:rPr>
              <w:t>320</w:t>
            </w:r>
          </w:hyperlink>
        </w:p>
        <w:p>
          <w:pPr>
            <w:pStyle w:val="Contents3"/>
            <w:tabs>
              <w:tab w:val="clear" w:pos="8459"/>
              <w:tab w:val="right" w:pos="9026" w:leader="dot"/>
            </w:tabs>
            <w:rPr/>
          </w:pPr>
          <w:hyperlink w:anchor="__RefHeading___Toc9053652_73709187">
            <w:r>
              <w:rPr>
                <w:webHidden/>
                <w:rStyle w:val="IndexLink"/>
                <w:rtl w:val="true"/>
              </w:rPr>
              <w:t xml:space="preserve">. </w:t>
            </w:r>
            <w:r>
              <w:rPr>
                <w:rStyle w:val="IndexLink"/>
              </w:rPr>
              <w:t>294</w:t>
            </w:r>
            <w:r>
              <w:rPr>
                <w:rStyle w:val="IndexLink"/>
                <w:rtl w:val="true"/>
              </w:rPr>
              <w:t xml:space="preserve">- </w:t>
            </w:r>
            <w:r>
              <w:rPr>
                <w:rStyle w:val="IndexLink"/>
                <w:rtl w:val="true"/>
              </w:rPr>
              <w:t>کتاب النصیحة</w:t>
            </w:r>
            <w:r>
              <w:rPr>
                <w:rStyle w:val="IndexLink"/>
                <w:rtl w:val="true"/>
              </w:rPr>
              <w:tab/>
            </w:r>
            <w:r>
              <w:rPr>
                <w:rStyle w:val="IndexLink"/>
              </w:rPr>
              <w:t>320</w:t>
            </w:r>
          </w:hyperlink>
        </w:p>
        <w:p>
          <w:pPr>
            <w:pStyle w:val="Contents3"/>
            <w:tabs>
              <w:tab w:val="clear" w:pos="8459"/>
              <w:tab w:val="right" w:pos="9026" w:leader="dot"/>
            </w:tabs>
            <w:rPr/>
          </w:pPr>
          <w:hyperlink w:anchor="__RefHeading___Toc9053654_73709187">
            <w:r>
              <w:rPr>
                <w:webHidden/>
                <w:rStyle w:val="IndexLink"/>
              </w:rPr>
              <w:t>295</w:t>
            </w:r>
            <w:r>
              <w:rPr>
                <w:rStyle w:val="IndexLink"/>
                <w:rtl w:val="true"/>
              </w:rPr>
              <w:t xml:space="preserve">- </w:t>
            </w:r>
            <w:r>
              <w:rPr>
                <w:rStyle w:val="IndexLink"/>
                <w:rtl w:val="true"/>
              </w:rPr>
              <w:t>کتاب النبات‏</w:t>
            </w:r>
            <w:r>
              <w:rPr>
                <w:rStyle w:val="IndexLink"/>
                <w:rtl w:val="true"/>
              </w:rPr>
              <w:tab/>
            </w:r>
            <w:r>
              <w:rPr>
                <w:rStyle w:val="IndexLink"/>
              </w:rPr>
              <w:t>320</w:t>
            </w:r>
          </w:hyperlink>
        </w:p>
        <w:p>
          <w:pPr>
            <w:pStyle w:val="Contents3"/>
            <w:tabs>
              <w:tab w:val="clear" w:pos="8459"/>
              <w:tab w:val="right" w:pos="9026" w:leader="dot"/>
            </w:tabs>
            <w:rPr/>
          </w:pPr>
          <w:hyperlink w:anchor="__RefHeading___Toc9053656_73709187">
            <w:r>
              <w:rPr>
                <w:webHidden/>
                <w:rStyle w:val="IndexLink"/>
              </w:rPr>
              <w:t>296</w:t>
            </w:r>
            <w:r>
              <w:rPr>
                <w:rStyle w:val="IndexLink"/>
                <w:rtl w:val="true"/>
              </w:rPr>
              <w:t xml:space="preserve">- </w:t>
            </w:r>
            <w:r>
              <w:rPr>
                <w:rStyle w:val="IndexLink"/>
                <w:rtl w:val="true"/>
              </w:rPr>
              <w:t>کتاب الهمزة</w:t>
            </w:r>
            <w:r>
              <w:rPr>
                <w:rStyle w:val="IndexLink"/>
                <w:rtl w:val="true"/>
              </w:rPr>
              <w:tab/>
            </w:r>
            <w:r>
              <w:rPr>
                <w:rStyle w:val="IndexLink"/>
              </w:rPr>
              <w:t>320</w:t>
            </w:r>
          </w:hyperlink>
        </w:p>
        <w:p>
          <w:pPr>
            <w:pStyle w:val="Contents3"/>
            <w:tabs>
              <w:tab w:val="clear" w:pos="8459"/>
              <w:tab w:val="right" w:pos="9026" w:leader="dot"/>
            </w:tabs>
            <w:rPr/>
          </w:pPr>
          <w:hyperlink w:anchor="__RefHeading___Toc9053658_73709187">
            <w:r>
              <w:rPr>
                <w:webHidden/>
                <w:rStyle w:val="IndexLink"/>
              </w:rPr>
              <w:t>297</w:t>
            </w:r>
            <w:r>
              <w:rPr>
                <w:rStyle w:val="IndexLink"/>
                <w:rtl w:val="true"/>
              </w:rPr>
              <w:t xml:space="preserve">- </w:t>
            </w:r>
            <w:r>
              <w:rPr>
                <w:rStyle w:val="IndexLink"/>
                <w:rtl w:val="true"/>
              </w:rPr>
              <w:t>کتب منتشرة در آذربایجان از ده سال باین طرف‏</w:t>
            </w:r>
            <w:r>
              <w:rPr>
                <w:rStyle w:val="IndexLink"/>
                <w:rtl w:val="true"/>
              </w:rPr>
              <w:tab/>
            </w:r>
            <w:r>
              <w:rPr>
                <w:rStyle w:val="IndexLink"/>
              </w:rPr>
              <w:t>321</w:t>
            </w:r>
          </w:hyperlink>
        </w:p>
        <w:p>
          <w:pPr>
            <w:pStyle w:val="Contents3"/>
            <w:tabs>
              <w:tab w:val="clear" w:pos="8459"/>
              <w:tab w:val="right" w:pos="9026" w:leader="dot"/>
            </w:tabs>
            <w:rPr/>
          </w:pPr>
          <w:hyperlink w:anchor="__RefHeading___Toc9053660_73709187">
            <w:r>
              <w:rPr>
                <w:webHidden/>
                <w:rStyle w:val="IndexLink"/>
              </w:rPr>
              <w:t>298</w:t>
            </w:r>
            <w:r>
              <w:rPr>
                <w:rStyle w:val="IndexLink"/>
                <w:rtl w:val="true"/>
              </w:rPr>
              <w:t xml:space="preserve">- </w:t>
            </w:r>
            <w:r>
              <w:rPr>
                <w:rStyle w:val="IndexLink"/>
                <w:rtl w:val="true"/>
              </w:rPr>
              <w:t>الکتب و الرسائل‏</w:t>
            </w:r>
            <w:r>
              <w:rPr>
                <w:rStyle w:val="IndexLink"/>
                <w:rtl w:val="true"/>
              </w:rPr>
              <w:tab/>
            </w:r>
            <w:r>
              <w:rPr>
                <w:rStyle w:val="IndexLink"/>
              </w:rPr>
              <w:t>321</w:t>
            </w:r>
          </w:hyperlink>
        </w:p>
        <w:p>
          <w:pPr>
            <w:pStyle w:val="Contents3"/>
            <w:tabs>
              <w:tab w:val="clear" w:pos="8459"/>
              <w:tab w:val="right" w:pos="9026" w:leader="dot"/>
            </w:tabs>
            <w:rPr/>
          </w:pPr>
          <w:hyperlink w:anchor="__RefHeading___Toc9053662_73709187">
            <w:r>
              <w:rPr>
                <w:webHidden/>
                <w:rStyle w:val="IndexLink"/>
              </w:rPr>
              <w:t>299</w:t>
            </w:r>
            <w:r>
              <w:rPr>
                <w:rStyle w:val="IndexLink"/>
                <w:rtl w:val="true"/>
              </w:rPr>
              <w:t xml:space="preserve">- </w:t>
            </w:r>
            <w:r>
              <w:rPr>
                <w:rStyle w:val="IndexLink"/>
                <w:rtl w:val="true"/>
              </w:rPr>
              <w:t>الکتب و الرسائل لدعاة الیمن‏</w:t>
            </w:r>
            <w:r>
              <w:rPr>
                <w:rStyle w:val="IndexLink"/>
                <w:rtl w:val="true"/>
              </w:rPr>
              <w:tab/>
            </w:r>
            <w:r>
              <w:rPr>
                <w:rStyle w:val="IndexLink"/>
              </w:rPr>
              <w:t>321</w:t>
            </w:r>
          </w:hyperlink>
        </w:p>
        <w:p>
          <w:pPr>
            <w:pStyle w:val="Contents3"/>
            <w:tabs>
              <w:tab w:val="clear" w:pos="8459"/>
              <w:tab w:val="right" w:pos="9026" w:leader="dot"/>
            </w:tabs>
            <w:rPr/>
          </w:pPr>
          <w:hyperlink w:anchor="__RefHeading___Toc9053664_73709187">
            <w:r>
              <w:rPr>
                <w:webHidden/>
                <w:rStyle w:val="IndexLink"/>
              </w:rPr>
              <w:t>300</w:t>
            </w:r>
            <w:r>
              <w:rPr>
                <w:rStyle w:val="IndexLink"/>
                <w:rtl w:val="true"/>
              </w:rPr>
              <w:t xml:space="preserve">- </w:t>
            </w:r>
            <w:r>
              <w:rPr>
                <w:rStyle w:val="IndexLink"/>
                <w:rtl w:val="true"/>
              </w:rPr>
              <w:t>رسالة فی علم الکتف‏</w:t>
            </w:r>
            <w:r>
              <w:rPr>
                <w:rStyle w:val="IndexLink"/>
                <w:rtl w:val="true"/>
              </w:rPr>
              <w:tab/>
            </w:r>
            <w:r>
              <w:rPr>
                <w:rStyle w:val="IndexLink"/>
              </w:rPr>
              <w:t>321</w:t>
            </w:r>
          </w:hyperlink>
        </w:p>
        <w:p>
          <w:pPr>
            <w:pStyle w:val="Contents3"/>
            <w:tabs>
              <w:tab w:val="clear" w:pos="8459"/>
              <w:tab w:val="right" w:pos="9026" w:leader="dot"/>
            </w:tabs>
            <w:rPr/>
          </w:pPr>
          <w:hyperlink w:anchor="__RefHeading___Toc9053666_73709187">
            <w:r>
              <w:rPr>
                <w:webHidden/>
                <w:rStyle w:val="IndexLink"/>
              </w:rPr>
              <w:t>301</w:t>
            </w:r>
            <w:r>
              <w:rPr>
                <w:rStyle w:val="IndexLink"/>
                <w:rtl w:val="true"/>
              </w:rPr>
              <w:t xml:space="preserve">- </w:t>
            </w:r>
            <w:r>
              <w:rPr>
                <w:rStyle w:val="IndexLink"/>
                <w:rtl w:val="true"/>
              </w:rPr>
              <w:t>رسالة فی الکتف‏</w:t>
            </w:r>
            <w:r>
              <w:rPr>
                <w:rStyle w:val="IndexLink"/>
                <w:rtl w:val="true"/>
              </w:rPr>
              <w:tab/>
            </w:r>
            <w:r>
              <w:rPr>
                <w:rStyle w:val="IndexLink"/>
              </w:rPr>
              <w:t>321</w:t>
            </w:r>
          </w:hyperlink>
        </w:p>
        <w:p>
          <w:pPr>
            <w:pStyle w:val="Contents3"/>
            <w:tabs>
              <w:tab w:val="clear" w:pos="8459"/>
              <w:tab w:val="right" w:pos="9026" w:leader="dot"/>
            </w:tabs>
            <w:rPr/>
          </w:pPr>
          <w:hyperlink w:anchor="__RefHeading___Toc9053668_73709187">
            <w:r>
              <w:rPr>
                <w:webHidden/>
                <w:rStyle w:val="IndexLink"/>
              </w:rPr>
              <w:t>302</w:t>
            </w:r>
            <w:r>
              <w:rPr>
                <w:rStyle w:val="IndexLink"/>
                <w:rtl w:val="true"/>
              </w:rPr>
              <w:t xml:space="preserve">- </w:t>
            </w:r>
            <w:r>
              <w:rPr>
                <w:rStyle w:val="IndexLink"/>
                <w:rtl w:val="true"/>
              </w:rPr>
              <w:t>رسالة فی علم کتف الغنم و أحکامه‏</w:t>
            </w:r>
            <w:r>
              <w:rPr>
                <w:rStyle w:val="IndexLink"/>
                <w:rtl w:val="true"/>
              </w:rPr>
              <w:tab/>
            </w:r>
            <w:r>
              <w:rPr>
                <w:rStyle w:val="IndexLink"/>
              </w:rPr>
              <w:t>321</w:t>
            </w:r>
          </w:hyperlink>
        </w:p>
        <w:p>
          <w:pPr>
            <w:pStyle w:val="Contents3"/>
            <w:tabs>
              <w:tab w:val="clear" w:pos="8459"/>
              <w:tab w:val="right" w:pos="9026" w:leader="dot"/>
            </w:tabs>
            <w:rPr/>
          </w:pPr>
          <w:hyperlink w:anchor="__RefHeading___Toc9053670_73709187">
            <w:r>
              <w:rPr>
                <w:webHidden/>
                <w:rStyle w:val="IndexLink"/>
              </w:rPr>
              <w:t>303</w:t>
            </w:r>
            <w:r>
              <w:rPr>
                <w:rStyle w:val="IndexLink"/>
                <w:rtl w:val="true"/>
              </w:rPr>
              <w:t xml:space="preserve">- </w:t>
            </w:r>
            <w:r>
              <w:rPr>
                <w:rStyle w:val="IndexLink"/>
                <w:rtl w:val="true"/>
              </w:rPr>
              <w:t>رسالة فی علم کتف الغنم‏</w:t>
            </w:r>
            <w:r>
              <w:rPr>
                <w:rStyle w:val="IndexLink"/>
                <w:rtl w:val="true"/>
              </w:rPr>
              <w:tab/>
            </w:r>
            <w:r>
              <w:rPr>
                <w:rStyle w:val="IndexLink"/>
              </w:rPr>
              <w:t>321</w:t>
            </w:r>
          </w:hyperlink>
        </w:p>
        <w:p>
          <w:pPr>
            <w:pStyle w:val="Contents3"/>
            <w:tabs>
              <w:tab w:val="clear" w:pos="8459"/>
              <w:tab w:val="right" w:pos="9026" w:leader="dot"/>
            </w:tabs>
            <w:rPr/>
          </w:pPr>
          <w:hyperlink w:anchor="__RefHeading___Toc9053672_73709187">
            <w:r>
              <w:rPr>
                <w:webHidden/>
                <w:rStyle w:val="IndexLink"/>
              </w:rPr>
              <w:t>304</w:t>
            </w:r>
            <w:r>
              <w:rPr>
                <w:rStyle w:val="IndexLink"/>
                <w:rtl w:val="true"/>
              </w:rPr>
              <w:t xml:space="preserve">- </w:t>
            </w:r>
            <w:r>
              <w:rPr>
                <w:rStyle w:val="IndexLink"/>
                <w:rtl w:val="true"/>
              </w:rPr>
              <w:t>کتیب معجزات‏</w:t>
            </w:r>
            <w:r>
              <w:rPr>
                <w:rStyle w:val="IndexLink"/>
                <w:rtl w:val="true"/>
              </w:rPr>
              <w:tab/>
            </w:r>
            <w:r>
              <w:rPr>
                <w:rStyle w:val="IndexLink"/>
              </w:rPr>
              <w:t>321</w:t>
            </w:r>
          </w:hyperlink>
        </w:p>
        <w:p>
          <w:pPr>
            <w:pStyle w:val="Contents3"/>
            <w:tabs>
              <w:tab w:val="clear" w:pos="8459"/>
              <w:tab w:val="right" w:pos="9026" w:leader="dot"/>
            </w:tabs>
            <w:rPr/>
          </w:pPr>
          <w:hyperlink w:anchor="__RefHeading___Toc9053674_73709187">
            <w:r>
              <w:rPr>
                <w:webHidden/>
                <w:rStyle w:val="IndexLink"/>
              </w:rPr>
              <w:t>305</w:t>
            </w:r>
            <w:r>
              <w:rPr>
                <w:rStyle w:val="IndexLink"/>
                <w:rtl w:val="true"/>
              </w:rPr>
              <w:t xml:space="preserve">- </w:t>
            </w:r>
            <w:r>
              <w:rPr>
                <w:rStyle w:val="IndexLink"/>
                <w:rtl w:val="true"/>
              </w:rPr>
              <w:t>کتیبه‏های پهلوی‏</w:t>
            </w:r>
            <w:r>
              <w:rPr>
                <w:rStyle w:val="IndexLink"/>
                <w:rtl w:val="true"/>
              </w:rPr>
              <w:tab/>
            </w:r>
            <w:r>
              <w:rPr>
                <w:rStyle w:val="IndexLink"/>
              </w:rPr>
              <w:t>322</w:t>
            </w:r>
          </w:hyperlink>
        </w:p>
        <w:p>
          <w:pPr>
            <w:pStyle w:val="Contents3"/>
            <w:tabs>
              <w:tab w:val="clear" w:pos="8459"/>
              <w:tab w:val="right" w:pos="9026" w:leader="dot"/>
            </w:tabs>
            <w:rPr/>
          </w:pPr>
          <w:hyperlink w:anchor="__RefHeading___Toc9053676_73709187">
            <w:r>
              <w:rPr>
                <w:webHidden/>
                <w:rStyle w:val="IndexLink"/>
              </w:rPr>
              <w:t>306</w:t>
            </w:r>
            <w:r>
              <w:rPr>
                <w:rStyle w:val="IndexLink"/>
                <w:rtl w:val="true"/>
              </w:rPr>
              <w:t xml:space="preserve">- </w:t>
            </w:r>
            <w:r>
              <w:rPr>
                <w:rStyle w:val="IndexLink"/>
                <w:rtl w:val="true"/>
              </w:rPr>
              <w:t>رسالة فی کثیر السهو</w:t>
            </w:r>
            <w:r>
              <w:rPr>
                <w:rStyle w:val="IndexLink"/>
                <w:rtl w:val="true"/>
              </w:rPr>
              <w:tab/>
            </w:r>
            <w:r>
              <w:rPr>
                <w:rStyle w:val="IndexLink"/>
              </w:rPr>
              <w:t>322</w:t>
            </w:r>
          </w:hyperlink>
        </w:p>
        <w:p>
          <w:pPr>
            <w:pStyle w:val="Contents3"/>
            <w:tabs>
              <w:tab w:val="clear" w:pos="8459"/>
              <w:tab w:val="right" w:pos="9026" w:leader="dot"/>
            </w:tabs>
            <w:rPr/>
          </w:pPr>
          <w:hyperlink w:anchor="__RefHeading___Toc9053678_73709187">
            <w:r>
              <w:rPr>
                <w:webHidden/>
                <w:rStyle w:val="IndexLink"/>
              </w:rPr>
              <w:t>307</w:t>
            </w:r>
            <w:r>
              <w:rPr>
                <w:rStyle w:val="IndexLink"/>
                <w:rtl w:val="true"/>
              </w:rPr>
              <w:t xml:space="preserve">- </w:t>
            </w:r>
            <w:r>
              <w:rPr>
                <w:rStyle w:val="IndexLink"/>
                <w:rtl w:val="true"/>
              </w:rPr>
              <w:t>رسالة فی کثیر الشک‏</w:t>
            </w:r>
            <w:r>
              <w:rPr>
                <w:rStyle w:val="IndexLink"/>
                <w:rtl w:val="true"/>
              </w:rPr>
              <w:tab/>
            </w:r>
            <w:r>
              <w:rPr>
                <w:rStyle w:val="IndexLink"/>
              </w:rPr>
              <w:t>322</w:t>
            </w:r>
          </w:hyperlink>
        </w:p>
        <w:p>
          <w:pPr>
            <w:pStyle w:val="Contents3"/>
            <w:tabs>
              <w:tab w:val="clear" w:pos="8459"/>
              <w:tab w:val="right" w:pos="9026" w:leader="dot"/>
            </w:tabs>
            <w:rPr/>
          </w:pPr>
          <w:hyperlink w:anchor="__RefHeading___Toc9053680_73709187">
            <w:r>
              <w:rPr>
                <w:webHidden/>
                <w:rStyle w:val="IndexLink"/>
              </w:rPr>
              <w:t>308</w:t>
            </w:r>
            <w:r>
              <w:rPr>
                <w:rStyle w:val="IndexLink"/>
                <w:rtl w:val="true"/>
              </w:rPr>
              <w:t xml:space="preserve">- </w:t>
            </w:r>
            <w:r>
              <w:rPr>
                <w:rStyle w:val="IndexLink"/>
                <w:rtl w:val="true"/>
              </w:rPr>
              <w:t>کجروی‏گری‏</w:t>
            </w:r>
            <w:r>
              <w:rPr>
                <w:rStyle w:val="IndexLink"/>
                <w:rtl w:val="true"/>
              </w:rPr>
              <w:tab/>
            </w:r>
            <w:r>
              <w:rPr>
                <w:rStyle w:val="IndexLink"/>
              </w:rPr>
              <w:t>322</w:t>
            </w:r>
          </w:hyperlink>
        </w:p>
        <w:p>
          <w:pPr>
            <w:pStyle w:val="Contents3"/>
            <w:tabs>
              <w:tab w:val="clear" w:pos="8459"/>
              <w:tab w:val="right" w:pos="9026" w:leader="dot"/>
            </w:tabs>
            <w:rPr/>
          </w:pPr>
          <w:hyperlink w:anchor="__RefHeading___Toc9053682_73709187">
            <w:r>
              <w:rPr>
                <w:webHidden/>
                <w:rStyle w:val="IndexLink"/>
              </w:rPr>
              <w:t>309</w:t>
            </w:r>
            <w:r>
              <w:rPr>
                <w:rStyle w:val="IndexLink"/>
                <w:rtl w:val="true"/>
              </w:rPr>
              <w:t xml:space="preserve">- </w:t>
            </w:r>
            <w:r>
              <w:rPr>
                <w:rStyle w:val="IndexLink"/>
                <w:rtl w:val="true"/>
              </w:rPr>
              <w:t>کجری‏نامه‏</w:t>
            </w:r>
            <w:r>
              <w:rPr>
                <w:rStyle w:val="IndexLink"/>
                <w:rtl w:val="true"/>
              </w:rPr>
              <w:tab/>
            </w:r>
            <w:r>
              <w:rPr>
                <w:rStyle w:val="IndexLink"/>
              </w:rPr>
              <w:t>322</w:t>
            </w:r>
          </w:hyperlink>
        </w:p>
        <w:p>
          <w:pPr>
            <w:pStyle w:val="Contents3"/>
            <w:tabs>
              <w:tab w:val="clear" w:pos="8459"/>
              <w:tab w:val="right" w:pos="9026" w:leader="dot"/>
            </w:tabs>
            <w:rPr/>
          </w:pPr>
          <w:hyperlink w:anchor="__RefHeading___Toc9053684_73709187">
            <w:r>
              <w:rPr>
                <w:webHidden/>
                <w:rStyle w:val="IndexLink"/>
              </w:rPr>
              <w:t>310</w:t>
            </w:r>
            <w:r>
              <w:rPr>
                <w:rStyle w:val="IndexLink"/>
                <w:rtl w:val="true"/>
              </w:rPr>
              <w:t xml:space="preserve">- </w:t>
            </w:r>
            <w:r>
              <w:rPr>
                <w:rStyle w:val="IndexLink"/>
                <w:rtl w:val="true"/>
              </w:rPr>
              <w:t>کچلی‏</w:t>
            </w:r>
            <w:r>
              <w:rPr>
                <w:rStyle w:val="IndexLink"/>
                <w:rtl w:val="true"/>
              </w:rPr>
              <w:tab/>
            </w:r>
            <w:r>
              <w:rPr>
                <w:rStyle w:val="IndexLink"/>
              </w:rPr>
              <w:t>322</w:t>
            </w:r>
          </w:hyperlink>
        </w:p>
        <w:p>
          <w:pPr>
            <w:pStyle w:val="Contents3"/>
            <w:tabs>
              <w:tab w:val="clear" w:pos="8459"/>
              <w:tab w:val="right" w:pos="9026" w:leader="dot"/>
            </w:tabs>
            <w:rPr/>
          </w:pPr>
          <w:hyperlink w:anchor="__RefHeading___Toc9053686_73709187">
            <w:r>
              <w:rPr>
                <w:webHidden/>
                <w:rStyle w:val="IndexLink"/>
              </w:rPr>
              <w:t>311</w:t>
            </w:r>
            <w:r>
              <w:rPr>
                <w:rStyle w:val="IndexLink"/>
                <w:rtl w:val="true"/>
              </w:rPr>
              <w:t xml:space="preserve">- </w:t>
            </w:r>
            <w:r>
              <w:rPr>
                <w:rStyle w:val="IndexLink"/>
                <w:rtl w:val="true"/>
              </w:rPr>
              <w:t>کحالی‏</w:t>
            </w:r>
            <w:r>
              <w:rPr>
                <w:rStyle w:val="IndexLink"/>
                <w:rtl w:val="true"/>
              </w:rPr>
              <w:tab/>
            </w:r>
            <w:r>
              <w:rPr>
                <w:rStyle w:val="IndexLink"/>
              </w:rPr>
              <w:t>323</w:t>
            </w:r>
          </w:hyperlink>
        </w:p>
        <w:p>
          <w:pPr>
            <w:pStyle w:val="Contents3"/>
            <w:tabs>
              <w:tab w:val="clear" w:pos="8459"/>
              <w:tab w:val="right" w:pos="9026" w:leader="dot"/>
            </w:tabs>
            <w:rPr/>
          </w:pPr>
          <w:hyperlink w:anchor="__RefHeading___Toc9053688_73709187">
            <w:r>
              <w:rPr>
                <w:webHidden/>
                <w:rStyle w:val="IndexLink"/>
              </w:rPr>
              <w:t>312</w:t>
            </w:r>
            <w:r>
              <w:rPr>
                <w:rStyle w:val="IndexLink"/>
                <w:rtl w:val="true"/>
              </w:rPr>
              <w:t xml:space="preserve">- </w:t>
            </w:r>
            <w:r>
              <w:rPr>
                <w:rStyle w:val="IndexLink"/>
                <w:rtl w:val="true"/>
              </w:rPr>
              <w:t>کحالی‏</w:t>
            </w:r>
            <w:r>
              <w:rPr>
                <w:rStyle w:val="IndexLink"/>
                <w:rtl w:val="true"/>
              </w:rPr>
              <w:tab/>
            </w:r>
            <w:r>
              <w:rPr>
                <w:rStyle w:val="IndexLink"/>
              </w:rPr>
              <w:t>323</w:t>
            </w:r>
          </w:hyperlink>
        </w:p>
        <w:p>
          <w:pPr>
            <w:pStyle w:val="Contents3"/>
            <w:tabs>
              <w:tab w:val="clear" w:pos="8459"/>
              <w:tab w:val="right" w:pos="9026" w:leader="dot"/>
            </w:tabs>
            <w:rPr/>
          </w:pPr>
          <w:hyperlink w:anchor="__RefHeading___Toc9053690_73709187">
            <w:r>
              <w:rPr>
                <w:webHidden/>
                <w:rStyle w:val="IndexLink"/>
              </w:rPr>
              <w:t>313</w:t>
            </w:r>
            <w:r>
              <w:rPr>
                <w:rStyle w:val="IndexLink"/>
                <w:rtl w:val="true"/>
              </w:rPr>
              <w:t xml:space="preserve">- </w:t>
            </w:r>
            <w:r>
              <w:rPr>
                <w:rStyle w:val="IndexLink"/>
                <w:rtl w:val="true"/>
              </w:rPr>
              <w:t>کحل الابصار و نور الأنظار</w:t>
            </w:r>
            <w:r>
              <w:rPr>
                <w:rStyle w:val="IndexLink"/>
                <w:rtl w:val="true"/>
              </w:rPr>
              <w:tab/>
            </w:r>
            <w:r>
              <w:rPr>
                <w:rStyle w:val="IndexLink"/>
              </w:rPr>
              <w:t>323</w:t>
            </w:r>
          </w:hyperlink>
        </w:p>
        <w:p>
          <w:pPr>
            <w:pStyle w:val="Contents3"/>
            <w:tabs>
              <w:tab w:val="clear" w:pos="8459"/>
              <w:tab w:val="right" w:pos="9026" w:leader="dot"/>
            </w:tabs>
            <w:rPr/>
          </w:pPr>
          <w:hyperlink w:anchor="__RefHeading___Toc9053692_73709187">
            <w:r>
              <w:rPr>
                <w:webHidden/>
                <w:rStyle w:val="IndexLink"/>
              </w:rPr>
              <w:t>314</w:t>
            </w:r>
            <w:r>
              <w:rPr>
                <w:rStyle w:val="IndexLink"/>
                <w:rtl w:val="true"/>
              </w:rPr>
              <w:t xml:space="preserve">- </w:t>
            </w:r>
            <w:r>
              <w:rPr>
                <w:rStyle w:val="IndexLink"/>
                <w:rtl w:val="true"/>
              </w:rPr>
              <w:t>کحل الأنظار</w:t>
            </w:r>
            <w:r>
              <w:rPr>
                <w:rStyle w:val="IndexLink"/>
                <w:rtl w:val="true"/>
              </w:rPr>
              <w:tab/>
            </w:r>
            <w:r>
              <w:rPr>
                <w:rStyle w:val="IndexLink"/>
              </w:rPr>
              <w:t>324</w:t>
            </w:r>
          </w:hyperlink>
        </w:p>
        <w:p>
          <w:pPr>
            <w:pStyle w:val="Contents3"/>
            <w:tabs>
              <w:tab w:val="clear" w:pos="8459"/>
              <w:tab w:val="right" w:pos="9026" w:leader="dot"/>
            </w:tabs>
            <w:rPr/>
          </w:pPr>
          <w:hyperlink w:anchor="__RefHeading___Toc9053694_73709187">
            <w:r>
              <w:rPr>
                <w:webHidden/>
                <w:rStyle w:val="IndexLink"/>
              </w:rPr>
              <w:t>315</w:t>
            </w:r>
            <w:r>
              <w:rPr>
                <w:rStyle w:val="IndexLink"/>
                <w:rtl w:val="true"/>
              </w:rPr>
              <w:t xml:space="preserve">- </w:t>
            </w:r>
            <w:r>
              <w:rPr>
                <w:rStyle w:val="IndexLink"/>
                <w:rtl w:val="true"/>
              </w:rPr>
              <w:t>کحل البصر فی سیرة سید البشر</w:t>
            </w:r>
            <w:r>
              <w:rPr>
                <w:rStyle w:val="IndexLink"/>
                <w:rtl w:val="true"/>
              </w:rPr>
              <w:tab/>
            </w:r>
            <w:r>
              <w:rPr>
                <w:rStyle w:val="IndexLink"/>
              </w:rPr>
              <w:t>324</w:t>
            </w:r>
          </w:hyperlink>
        </w:p>
        <w:p>
          <w:pPr>
            <w:pStyle w:val="Contents3"/>
            <w:tabs>
              <w:tab w:val="clear" w:pos="8459"/>
              <w:tab w:val="right" w:pos="9026" w:leader="dot"/>
            </w:tabs>
            <w:rPr/>
          </w:pPr>
          <w:hyperlink w:anchor="__RefHeading___Toc9053696_73709187">
            <w:r>
              <w:rPr>
                <w:webHidden/>
                <w:rStyle w:val="IndexLink"/>
              </w:rPr>
              <w:t>316</w:t>
            </w:r>
            <w:r>
              <w:rPr>
                <w:rStyle w:val="IndexLink"/>
                <w:rtl w:val="true"/>
              </w:rPr>
              <w:t xml:space="preserve">- </w:t>
            </w:r>
            <w:r>
              <w:rPr>
                <w:rStyle w:val="IndexLink"/>
                <w:rtl w:val="true"/>
              </w:rPr>
              <w:t>کحل الجواهر لجلاء البصائر</w:t>
            </w:r>
            <w:r>
              <w:rPr>
                <w:rStyle w:val="IndexLink"/>
                <w:rtl w:val="true"/>
              </w:rPr>
              <w:tab/>
            </w:r>
            <w:r>
              <w:rPr>
                <w:rStyle w:val="IndexLink"/>
              </w:rPr>
              <w:t>324</w:t>
            </w:r>
          </w:hyperlink>
        </w:p>
        <w:p>
          <w:pPr>
            <w:pStyle w:val="Contents3"/>
            <w:tabs>
              <w:tab w:val="clear" w:pos="8459"/>
              <w:tab w:val="right" w:pos="9026" w:leader="dot"/>
            </w:tabs>
            <w:rPr/>
          </w:pPr>
          <w:hyperlink w:anchor="__RefHeading___Toc9053698_73709187">
            <w:r>
              <w:rPr>
                <w:webHidden/>
                <w:rStyle w:val="IndexLink"/>
              </w:rPr>
              <w:t>317</w:t>
            </w:r>
            <w:r>
              <w:rPr>
                <w:rStyle w:val="IndexLink"/>
                <w:rtl w:val="true"/>
              </w:rPr>
              <w:t xml:space="preserve">- </w:t>
            </w:r>
            <w:r>
              <w:rPr>
                <w:rStyle w:val="IndexLink"/>
                <w:rtl w:val="true"/>
              </w:rPr>
              <w:t>کحل الطرف فی علم الصرف‏</w:t>
            </w:r>
            <w:r>
              <w:rPr>
                <w:rStyle w:val="IndexLink"/>
                <w:rtl w:val="true"/>
              </w:rPr>
              <w:tab/>
            </w:r>
            <w:r>
              <w:rPr>
                <w:rStyle w:val="IndexLink"/>
              </w:rPr>
              <w:t>324</w:t>
            </w:r>
          </w:hyperlink>
        </w:p>
        <w:p>
          <w:pPr>
            <w:pStyle w:val="Contents3"/>
            <w:tabs>
              <w:tab w:val="clear" w:pos="8459"/>
              <w:tab w:val="right" w:pos="9026" w:leader="dot"/>
            </w:tabs>
            <w:rPr/>
          </w:pPr>
          <w:hyperlink w:anchor="__RefHeading___Toc9053700_73709187">
            <w:r>
              <w:rPr>
                <w:webHidden/>
                <w:rStyle w:val="IndexLink"/>
              </w:rPr>
              <w:t>318</w:t>
            </w:r>
            <w:r>
              <w:rPr>
                <w:rStyle w:val="IndexLink"/>
                <w:rtl w:val="true"/>
              </w:rPr>
              <w:t xml:space="preserve">- </w:t>
            </w:r>
            <w:r>
              <w:rPr>
                <w:rStyle w:val="IndexLink"/>
                <w:rtl w:val="true"/>
              </w:rPr>
              <w:t>کحل الناظرین فی تفضیل الزهراء علی الأنبیاء و المرسلین‏</w:t>
            </w:r>
            <w:r>
              <w:rPr>
                <w:rStyle w:val="IndexLink"/>
                <w:rtl w:val="true"/>
              </w:rPr>
              <w:tab/>
            </w:r>
            <w:r>
              <w:rPr>
                <w:rStyle w:val="IndexLink"/>
              </w:rPr>
              <w:t>324</w:t>
            </w:r>
          </w:hyperlink>
        </w:p>
        <w:p>
          <w:pPr>
            <w:pStyle w:val="Contents3"/>
            <w:tabs>
              <w:tab w:val="clear" w:pos="8459"/>
              <w:tab w:val="right" w:pos="9026" w:leader="dot"/>
            </w:tabs>
            <w:rPr/>
          </w:pPr>
          <w:hyperlink w:anchor="__RefHeading___Toc9053702_73709187">
            <w:r>
              <w:rPr>
                <w:webHidden/>
                <w:rStyle w:val="IndexLink"/>
              </w:rPr>
              <w:t>319</w:t>
            </w:r>
            <w:r>
              <w:rPr>
                <w:rStyle w:val="IndexLink"/>
                <w:rtl w:val="true"/>
              </w:rPr>
              <w:t xml:space="preserve">- </w:t>
            </w:r>
            <w:r>
              <w:rPr>
                <w:rStyle w:val="IndexLink"/>
                <w:rtl w:val="true"/>
              </w:rPr>
              <w:t>الکحل النفیس لجلاء عین الرئیس‏</w:t>
            </w:r>
            <w:r>
              <w:rPr>
                <w:rStyle w:val="IndexLink"/>
                <w:rtl w:val="true"/>
              </w:rPr>
              <w:tab/>
            </w:r>
            <w:r>
              <w:rPr>
                <w:rStyle w:val="IndexLink"/>
              </w:rPr>
              <w:t>324</w:t>
            </w:r>
          </w:hyperlink>
        </w:p>
        <w:p>
          <w:pPr>
            <w:pStyle w:val="Contents3"/>
            <w:tabs>
              <w:tab w:val="clear" w:pos="8459"/>
              <w:tab w:val="right" w:pos="9026" w:leader="dot"/>
            </w:tabs>
            <w:rPr/>
          </w:pPr>
          <w:hyperlink w:anchor="__RefHeading___Toc9053704_73709187">
            <w:r>
              <w:rPr>
                <w:webHidden/>
                <w:rStyle w:val="IndexLink"/>
              </w:rPr>
              <w:t>320</w:t>
            </w:r>
            <w:r>
              <w:rPr>
                <w:rStyle w:val="IndexLink"/>
                <w:rtl w:val="true"/>
              </w:rPr>
              <w:t xml:space="preserve">- </w:t>
            </w:r>
            <w:r>
              <w:rPr>
                <w:rStyle w:val="IndexLink"/>
                <w:rtl w:val="true"/>
              </w:rPr>
              <w:t>کد القلم فی حل الجذر الأصم‏</w:t>
            </w:r>
            <w:r>
              <w:rPr>
                <w:rStyle w:val="IndexLink"/>
                <w:rtl w:val="true"/>
              </w:rPr>
              <w:tab/>
            </w:r>
            <w:r>
              <w:rPr>
                <w:rStyle w:val="IndexLink"/>
              </w:rPr>
              <w:t>325</w:t>
            </w:r>
          </w:hyperlink>
        </w:p>
        <w:p>
          <w:pPr>
            <w:pStyle w:val="Contents3"/>
            <w:tabs>
              <w:tab w:val="clear" w:pos="8459"/>
              <w:tab w:val="right" w:pos="9026" w:leader="dot"/>
            </w:tabs>
            <w:rPr/>
          </w:pPr>
          <w:hyperlink w:anchor="__RefHeading___Toc9053706_73709187">
            <w:r>
              <w:rPr>
                <w:webHidden/>
                <w:rStyle w:val="IndexLink"/>
              </w:rPr>
              <w:t>321</w:t>
            </w:r>
            <w:r>
              <w:rPr>
                <w:rStyle w:val="IndexLink"/>
                <w:rtl w:val="true"/>
              </w:rPr>
              <w:t xml:space="preserve">- </w:t>
            </w:r>
            <w:r>
              <w:rPr>
                <w:rStyle w:val="IndexLink"/>
                <w:rtl w:val="true"/>
              </w:rPr>
              <w:t>کد القلم فی حل شبهة جذر الأصم‏</w:t>
            </w:r>
            <w:r>
              <w:rPr>
                <w:rStyle w:val="IndexLink"/>
                <w:rtl w:val="true"/>
              </w:rPr>
              <w:tab/>
            </w:r>
            <w:r>
              <w:rPr>
                <w:rStyle w:val="IndexLink"/>
              </w:rPr>
              <w:t>325</w:t>
            </w:r>
          </w:hyperlink>
        </w:p>
        <w:p>
          <w:pPr>
            <w:pStyle w:val="Contents3"/>
            <w:tabs>
              <w:tab w:val="clear" w:pos="8459"/>
              <w:tab w:val="right" w:pos="9026" w:leader="dot"/>
            </w:tabs>
            <w:rPr/>
          </w:pPr>
          <w:hyperlink w:anchor="__RefHeading___Toc9053708_73709187">
            <w:r>
              <w:rPr>
                <w:webHidden/>
                <w:rStyle w:val="IndexLink"/>
              </w:rPr>
              <w:t>322</w:t>
            </w:r>
            <w:r>
              <w:rPr>
                <w:rStyle w:val="IndexLink"/>
                <w:rtl w:val="true"/>
              </w:rPr>
              <w:t xml:space="preserve">- </w:t>
            </w:r>
            <w:r>
              <w:rPr>
                <w:rStyle w:val="IndexLink"/>
                <w:rtl w:val="true"/>
              </w:rPr>
              <w:t>کدوی مطبخ قلندری‏</w:t>
            </w:r>
            <w:r>
              <w:rPr>
                <w:rStyle w:val="IndexLink"/>
                <w:rtl w:val="true"/>
              </w:rPr>
              <w:tab/>
            </w:r>
            <w:r>
              <w:rPr>
                <w:rStyle w:val="IndexLink"/>
              </w:rPr>
              <w:t>325</w:t>
            </w:r>
          </w:hyperlink>
        </w:p>
        <w:p>
          <w:pPr>
            <w:pStyle w:val="Contents3"/>
            <w:tabs>
              <w:tab w:val="clear" w:pos="8459"/>
              <w:tab w:val="right" w:pos="9026" w:leader="dot"/>
            </w:tabs>
            <w:rPr/>
          </w:pPr>
          <w:hyperlink w:anchor="__RefHeading___Toc9053710_73709187">
            <w:r>
              <w:rPr>
                <w:webHidden/>
                <w:rStyle w:val="IndexLink"/>
              </w:rPr>
              <w:t>323</w:t>
            </w:r>
            <w:r>
              <w:rPr>
                <w:rStyle w:val="IndexLink"/>
                <w:rtl w:val="true"/>
              </w:rPr>
              <w:t xml:space="preserve">- </w:t>
            </w:r>
            <w:r>
              <w:rPr>
                <w:rStyle w:val="IndexLink"/>
                <w:rtl w:val="true"/>
              </w:rPr>
              <w:t>کد الیمین و عرق الجبین‏</w:t>
            </w:r>
            <w:r>
              <w:rPr>
                <w:rStyle w:val="IndexLink"/>
                <w:rtl w:val="true"/>
              </w:rPr>
              <w:tab/>
            </w:r>
            <w:r>
              <w:rPr>
                <w:rStyle w:val="IndexLink"/>
              </w:rPr>
              <w:t>325</w:t>
            </w:r>
          </w:hyperlink>
        </w:p>
        <w:p>
          <w:pPr>
            <w:pStyle w:val="Contents3"/>
            <w:tabs>
              <w:tab w:val="clear" w:pos="8459"/>
              <w:tab w:val="right" w:pos="9026" w:leader="dot"/>
            </w:tabs>
            <w:rPr/>
          </w:pPr>
          <w:hyperlink w:anchor="__RefHeading___Toc9053712_73709187">
            <w:r>
              <w:rPr>
                <w:webHidden/>
                <w:rStyle w:val="IndexLink"/>
              </w:rPr>
              <w:t>324</w:t>
            </w:r>
            <w:r>
              <w:rPr>
                <w:rStyle w:val="IndexLink"/>
                <w:rtl w:val="true"/>
              </w:rPr>
              <w:t xml:space="preserve">- </w:t>
            </w:r>
            <w:r>
              <w:rPr>
                <w:rStyle w:val="IndexLink"/>
                <w:rtl w:val="true"/>
              </w:rPr>
              <w:t>رسالة فی الکذب‏</w:t>
            </w:r>
            <w:r>
              <w:rPr>
                <w:rStyle w:val="IndexLink"/>
                <w:rtl w:val="true"/>
              </w:rPr>
              <w:tab/>
            </w:r>
            <w:r>
              <w:rPr>
                <w:rStyle w:val="IndexLink"/>
              </w:rPr>
              <w:t>326</w:t>
            </w:r>
          </w:hyperlink>
        </w:p>
        <w:p>
          <w:pPr>
            <w:pStyle w:val="Contents3"/>
            <w:tabs>
              <w:tab w:val="clear" w:pos="8459"/>
              <w:tab w:val="right" w:pos="9026" w:leader="dot"/>
            </w:tabs>
            <w:rPr/>
          </w:pPr>
          <w:hyperlink w:anchor="__RefHeading___Toc9053714_73709187">
            <w:r>
              <w:rPr>
                <w:webHidden/>
                <w:rStyle w:val="IndexLink"/>
              </w:rPr>
              <w:t>325</w:t>
            </w:r>
            <w:r>
              <w:rPr>
                <w:rStyle w:val="IndexLink"/>
                <w:rtl w:val="true"/>
              </w:rPr>
              <w:t xml:space="preserve">- </w:t>
            </w:r>
            <w:r>
              <w:rPr>
                <w:rStyle w:val="IndexLink"/>
                <w:rtl w:val="true"/>
              </w:rPr>
              <w:t>رسالة فی الکر</w:t>
            </w:r>
            <w:r>
              <w:rPr>
                <w:rStyle w:val="IndexLink"/>
                <w:rtl w:val="true"/>
              </w:rPr>
              <w:tab/>
            </w:r>
            <w:r>
              <w:rPr>
                <w:rStyle w:val="IndexLink"/>
              </w:rPr>
              <w:t>326</w:t>
            </w:r>
          </w:hyperlink>
        </w:p>
        <w:p>
          <w:pPr>
            <w:pStyle w:val="Contents3"/>
            <w:tabs>
              <w:tab w:val="clear" w:pos="8459"/>
              <w:tab w:val="right" w:pos="9026" w:leader="dot"/>
            </w:tabs>
            <w:rPr/>
          </w:pPr>
          <w:hyperlink w:anchor="__RefHeading___Toc9053716_73709187">
            <w:r>
              <w:rPr>
                <w:webHidden/>
                <w:rStyle w:val="IndexLink"/>
              </w:rPr>
              <w:t>326</w:t>
            </w:r>
            <w:r>
              <w:rPr>
                <w:rStyle w:val="IndexLink"/>
                <w:rtl w:val="true"/>
              </w:rPr>
              <w:t xml:space="preserve">- </w:t>
            </w:r>
            <w:r>
              <w:rPr>
                <w:rStyle w:val="IndexLink"/>
                <w:rtl w:val="true"/>
              </w:rPr>
              <w:t>رسالة فی الکر</w:t>
            </w:r>
            <w:r>
              <w:rPr>
                <w:rStyle w:val="IndexLink"/>
                <w:rtl w:val="true"/>
              </w:rPr>
              <w:tab/>
            </w:r>
            <w:r>
              <w:rPr>
                <w:rStyle w:val="IndexLink"/>
              </w:rPr>
              <w:t>326</w:t>
            </w:r>
          </w:hyperlink>
        </w:p>
        <w:p>
          <w:pPr>
            <w:pStyle w:val="Contents3"/>
            <w:tabs>
              <w:tab w:val="clear" w:pos="8459"/>
              <w:tab w:val="right" w:pos="9026" w:leader="dot"/>
            </w:tabs>
            <w:rPr/>
          </w:pPr>
          <w:hyperlink w:anchor="__RefHeading___Toc9053718_73709187">
            <w:r>
              <w:rPr>
                <w:webHidden/>
                <w:rStyle w:val="IndexLink"/>
              </w:rPr>
              <w:t>327</w:t>
            </w:r>
            <w:r>
              <w:rPr>
                <w:rStyle w:val="IndexLink"/>
                <w:rtl w:val="true"/>
              </w:rPr>
              <w:t xml:space="preserve">- </w:t>
            </w:r>
            <w:r>
              <w:rPr>
                <w:rStyle w:val="IndexLink"/>
                <w:rtl w:val="true"/>
              </w:rPr>
              <w:t>رسالة فی الکر</w:t>
            </w:r>
            <w:r>
              <w:rPr>
                <w:rStyle w:val="IndexLink"/>
                <w:rtl w:val="true"/>
              </w:rPr>
              <w:tab/>
            </w:r>
            <w:r>
              <w:rPr>
                <w:rStyle w:val="IndexLink"/>
              </w:rPr>
              <w:t>326</w:t>
            </w:r>
          </w:hyperlink>
        </w:p>
        <w:p>
          <w:pPr>
            <w:pStyle w:val="Contents3"/>
            <w:tabs>
              <w:tab w:val="clear" w:pos="8459"/>
              <w:tab w:val="right" w:pos="9026" w:leader="dot"/>
            </w:tabs>
            <w:rPr/>
          </w:pPr>
          <w:hyperlink w:anchor="__RefHeading___Toc9053720_73709187">
            <w:r>
              <w:rPr>
                <w:webHidden/>
                <w:rStyle w:val="IndexLink"/>
              </w:rPr>
              <w:t>328</w:t>
            </w:r>
            <w:r>
              <w:rPr>
                <w:rStyle w:val="IndexLink"/>
                <w:rtl w:val="true"/>
              </w:rPr>
              <w:t xml:space="preserve">- </w:t>
            </w:r>
            <w:r>
              <w:rPr>
                <w:rStyle w:val="IndexLink"/>
                <w:rtl w:val="true"/>
              </w:rPr>
              <w:t>کتاب الکر</w:t>
            </w:r>
            <w:r>
              <w:rPr>
                <w:rStyle w:val="IndexLink"/>
                <w:rtl w:val="true"/>
              </w:rPr>
              <w:tab/>
            </w:r>
            <w:r>
              <w:rPr>
                <w:rStyle w:val="IndexLink"/>
              </w:rPr>
              <w:t>326</w:t>
            </w:r>
          </w:hyperlink>
        </w:p>
        <w:p>
          <w:pPr>
            <w:pStyle w:val="Contents3"/>
            <w:tabs>
              <w:tab w:val="clear" w:pos="8459"/>
              <w:tab w:val="right" w:pos="9026" w:leader="dot"/>
            </w:tabs>
            <w:rPr/>
          </w:pPr>
          <w:hyperlink w:anchor="__RefHeading___Toc9053722_73709187">
            <w:r>
              <w:rPr>
                <w:webHidden/>
                <w:rStyle w:val="IndexLink"/>
              </w:rPr>
              <w:t>329</w:t>
            </w:r>
            <w:r>
              <w:rPr>
                <w:rStyle w:val="IndexLink"/>
                <w:rtl w:val="true"/>
              </w:rPr>
              <w:t xml:space="preserve">- </w:t>
            </w:r>
            <w:r>
              <w:rPr>
                <w:rStyle w:val="IndexLink"/>
                <w:rtl w:val="true"/>
              </w:rPr>
              <w:t>رسالة فی الکر و مقداره‏</w:t>
            </w:r>
            <w:r>
              <w:rPr>
                <w:rStyle w:val="IndexLink"/>
                <w:rtl w:val="true"/>
              </w:rPr>
              <w:tab/>
            </w:r>
            <w:r>
              <w:rPr>
                <w:rStyle w:val="IndexLink"/>
              </w:rPr>
              <w:t>326</w:t>
            </w:r>
          </w:hyperlink>
        </w:p>
        <w:p>
          <w:pPr>
            <w:pStyle w:val="Contents3"/>
            <w:tabs>
              <w:tab w:val="clear" w:pos="8459"/>
              <w:tab w:val="right" w:pos="9026" w:leader="dot"/>
            </w:tabs>
            <w:rPr/>
          </w:pPr>
          <w:hyperlink w:anchor="__RefHeading___Toc9053724_73709187">
            <w:r>
              <w:rPr>
                <w:webHidden/>
                <w:rStyle w:val="IndexLink"/>
              </w:rPr>
              <w:t>330</w:t>
            </w:r>
            <w:r>
              <w:rPr>
                <w:rStyle w:val="IndexLink"/>
                <w:rtl w:val="true"/>
              </w:rPr>
              <w:t xml:space="preserve">- </w:t>
            </w:r>
            <w:r>
              <w:rPr>
                <w:rStyle w:val="IndexLink"/>
                <w:rtl w:val="true"/>
              </w:rPr>
              <w:t>رسالة فی الکر</w:t>
            </w:r>
            <w:r>
              <w:rPr>
                <w:rStyle w:val="IndexLink"/>
                <w:rtl w:val="true"/>
              </w:rPr>
              <w:tab/>
            </w:r>
            <w:r>
              <w:rPr>
                <w:rStyle w:val="IndexLink"/>
              </w:rPr>
              <w:t>326</w:t>
            </w:r>
          </w:hyperlink>
        </w:p>
        <w:p>
          <w:pPr>
            <w:pStyle w:val="Contents3"/>
            <w:tabs>
              <w:tab w:val="clear" w:pos="8459"/>
              <w:tab w:val="right" w:pos="9026" w:leader="dot"/>
            </w:tabs>
            <w:rPr/>
          </w:pPr>
          <w:hyperlink w:anchor="__RefHeading___Toc9053726_73709187">
            <w:r>
              <w:rPr>
                <w:webHidden/>
                <w:rStyle w:val="IndexLink"/>
              </w:rPr>
              <w:t>331</w:t>
            </w:r>
            <w:r>
              <w:rPr>
                <w:rStyle w:val="IndexLink"/>
                <w:rtl w:val="true"/>
              </w:rPr>
              <w:t xml:space="preserve">- </w:t>
            </w:r>
            <w:r>
              <w:rPr>
                <w:rStyle w:val="IndexLink"/>
                <w:rtl w:val="true"/>
              </w:rPr>
              <w:t>رسالة فی الکر و أحکام المیاه‏</w:t>
            </w:r>
            <w:r>
              <w:rPr>
                <w:rStyle w:val="IndexLink"/>
                <w:rtl w:val="true"/>
              </w:rPr>
              <w:tab/>
            </w:r>
            <w:r>
              <w:rPr>
                <w:rStyle w:val="IndexLink"/>
              </w:rPr>
              <w:t>326</w:t>
            </w:r>
          </w:hyperlink>
        </w:p>
        <w:p>
          <w:pPr>
            <w:pStyle w:val="Contents3"/>
            <w:tabs>
              <w:tab w:val="clear" w:pos="8459"/>
              <w:tab w:val="right" w:pos="9026" w:leader="dot"/>
            </w:tabs>
            <w:rPr/>
          </w:pPr>
          <w:hyperlink w:anchor="__RefHeading___Toc9053728_73709187">
            <w:r>
              <w:rPr>
                <w:webHidden/>
                <w:rStyle w:val="IndexLink"/>
              </w:rPr>
              <w:t>332</w:t>
            </w:r>
            <w:r>
              <w:rPr>
                <w:rStyle w:val="IndexLink"/>
                <w:rtl w:val="true"/>
              </w:rPr>
              <w:t xml:space="preserve">- </w:t>
            </w:r>
            <w:r>
              <w:rPr>
                <w:rStyle w:val="IndexLink"/>
                <w:rtl w:val="true"/>
              </w:rPr>
              <w:t>رسالة فی الکر</w:t>
            </w:r>
            <w:r>
              <w:rPr>
                <w:rStyle w:val="IndexLink"/>
                <w:rtl w:val="true"/>
              </w:rPr>
              <w:tab/>
            </w:r>
            <w:r>
              <w:rPr>
                <w:rStyle w:val="IndexLink"/>
              </w:rPr>
              <w:t>326</w:t>
            </w:r>
          </w:hyperlink>
        </w:p>
        <w:p>
          <w:pPr>
            <w:pStyle w:val="Contents3"/>
            <w:tabs>
              <w:tab w:val="clear" w:pos="8459"/>
              <w:tab w:val="right" w:pos="9026" w:leader="dot"/>
            </w:tabs>
            <w:rPr/>
          </w:pPr>
          <w:hyperlink w:anchor="__RefHeading___Toc9053730_73709187">
            <w:r>
              <w:rPr>
                <w:webHidden/>
                <w:rStyle w:val="IndexLink"/>
              </w:rPr>
              <w:t>333</w:t>
            </w:r>
            <w:r>
              <w:rPr>
                <w:rStyle w:val="IndexLink"/>
                <w:rtl w:val="true"/>
              </w:rPr>
              <w:t xml:space="preserve">- </w:t>
            </w:r>
            <w:r>
              <w:rPr>
                <w:rStyle w:val="IndexLink"/>
                <w:rtl w:val="true"/>
              </w:rPr>
              <w:t>رسالة فی الکر</w:t>
            </w:r>
            <w:r>
              <w:rPr>
                <w:rStyle w:val="IndexLink"/>
                <w:rtl w:val="true"/>
              </w:rPr>
              <w:tab/>
            </w:r>
            <w:r>
              <w:rPr>
                <w:rStyle w:val="IndexLink"/>
              </w:rPr>
              <w:t>327</w:t>
            </w:r>
          </w:hyperlink>
        </w:p>
        <w:p>
          <w:pPr>
            <w:pStyle w:val="Contents3"/>
            <w:tabs>
              <w:tab w:val="clear" w:pos="8459"/>
              <w:tab w:val="right" w:pos="9026" w:leader="dot"/>
            </w:tabs>
            <w:rPr/>
          </w:pPr>
          <w:hyperlink w:anchor="__RefHeading___Toc9053732_73709187">
            <w:r>
              <w:rPr>
                <w:webHidden/>
                <w:rStyle w:val="IndexLink"/>
              </w:rPr>
              <w:t>334</w:t>
            </w:r>
            <w:r>
              <w:rPr>
                <w:rStyle w:val="IndexLink"/>
                <w:rtl w:val="true"/>
              </w:rPr>
              <w:t xml:space="preserve">- </w:t>
            </w:r>
            <w:r>
              <w:rPr>
                <w:rStyle w:val="IndexLink"/>
                <w:rtl w:val="true"/>
              </w:rPr>
              <w:t>رسالة فی الکر وزنا و مساحة</w:t>
            </w:r>
            <w:r>
              <w:rPr>
                <w:rStyle w:val="IndexLink"/>
                <w:rtl w:val="true"/>
              </w:rPr>
              <w:tab/>
            </w:r>
            <w:r>
              <w:rPr>
                <w:rStyle w:val="IndexLink"/>
              </w:rPr>
              <w:t>327</w:t>
            </w:r>
          </w:hyperlink>
        </w:p>
        <w:p>
          <w:pPr>
            <w:pStyle w:val="Contents3"/>
            <w:tabs>
              <w:tab w:val="clear" w:pos="8459"/>
              <w:tab w:val="right" w:pos="9026" w:leader="dot"/>
            </w:tabs>
            <w:rPr/>
          </w:pPr>
          <w:hyperlink w:anchor="__RefHeading___Toc9053734_73709187">
            <w:r>
              <w:rPr>
                <w:webHidden/>
                <w:rStyle w:val="IndexLink"/>
              </w:rPr>
              <w:t>335</w:t>
            </w:r>
            <w:r>
              <w:rPr>
                <w:rStyle w:val="IndexLink"/>
                <w:rtl w:val="true"/>
              </w:rPr>
              <w:t xml:space="preserve">- </w:t>
            </w:r>
            <w:r>
              <w:rPr>
                <w:rStyle w:val="IndexLink"/>
                <w:rtl w:val="true"/>
              </w:rPr>
              <w:t>رسالة فی الکر و تحدیده مساحة و وزنا</w:t>
            </w:r>
            <w:r>
              <w:rPr>
                <w:rStyle w:val="IndexLink"/>
                <w:rtl w:val="true"/>
              </w:rPr>
              <w:tab/>
            </w:r>
            <w:r>
              <w:rPr>
                <w:rStyle w:val="IndexLink"/>
              </w:rPr>
              <w:t>327</w:t>
            </w:r>
          </w:hyperlink>
        </w:p>
        <w:p>
          <w:pPr>
            <w:pStyle w:val="Contents3"/>
            <w:tabs>
              <w:tab w:val="clear" w:pos="8459"/>
              <w:tab w:val="right" w:pos="9026" w:leader="dot"/>
            </w:tabs>
            <w:rPr/>
          </w:pPr>
          <w:hyperlink w:anchor="__RefHeading___Toc9053736_73709187">
            <w:r>
              <w:rPr>
                <w:webHidden/>
                <w:rStyle w:val="IndexLink"/>
              </w:rPr>
              <w:t>336</w:t>
            </w:r>
            <w:r>
              <w:rPr>
                <w:rStyle w:val="IndexLink"/>
                <w:rtl w:val="true"/>
              </w:rPr>
              <w:t xml:space="preserve">- </w:t>
            </w:r>
            <w:r>
              <w:rPr>
                <w:rStyle w:val="IndexLink"/>
                <w:rtl w:val="true"/>
              </w:rPr>
              <w:t>رسالة فی الکر</w:t>
            </w:r>
            <w:r>
              <w:rPr>
                <w:rStyle w:val="IndexLink"/>
                <w:rtl w:val="true"/>
              </w:rPr>
              <w:tab/>
            </w:r>
            <w:r>
              <w:rPr>
                <w:rStyle w:val="IndexLink"/>
              </w:rPr>
              <w:t>327</w:t>
            </w:r>
          </w:hyperlink>
        </w:p>
        <w:p>
          <w:pPr>
            <w:pStyle w:val="Contents3"/>
            <w:tabs>
              <w:tab w:val="clear" w:pos="8459"/>
              <w:tab w:val="right" w:pos="9026" w:leader="dot"/>
            </w:tabs>
            <w:rPr/>
          </w:pPr>
          <w:hyperlink w:anchor="__RefHeading___Toc9053738_73709187">
            <w:r>
              <w:rPr>
                <w:webHidden/>
                <w:rStyle w:val="IndexLink"/>
              </w:rPr>
              <w:t>337</w:t>
            </w:r>
            <w:r>
              <w:rPr>
                <w:rStyle w:val="IndexLink"/>
                <w:rtl w:val="true"/>
              </w:rPr>
              <w:t xml:space="preserve">- </w:t>
            </w:r>
            <w:r>
              <w:rPr>
                <w:rStyle w:val="IndexLink"/>
                <w:rtl w:val="true"/>
              </w:rPr>
              <w:t>کرائم أخلاق‏</w:t>
            </w:r>
            <w:r>
              <w:rPr>
                <w:rStyle w:val="IndexLink"/>
                <w:rtl w:val="true"/>
              </w:rPr>
              <w:tab/>
            </w:r>
            <w:r>
              <w:rPr>
                <w:rStyle w:val="IndexLink"/>
              </w:rPr>
              <w:t>327</w:t>
            </w:r>
          </w:hyperlink>
        </w:p>
        <w:p>
          <w:pPr>
            <w:pStyle w:val="Contents3"/>
            <w:tabs>
              <w:tab w:val="clear" w:pos="8459"/>
              <w:tab w:val="right" w:pos="9026" w:leader="dot"/>
            </w:tabs>
            <w:rPr/>
          </w:pPr>
          <w:hyperlink w:anchor="__RefHeading___Toc9053740_73709187">
            <w:r>
              <w:rPr>
                <w:webHidden/>
                <w:rStyle w:val="IndexLink"/>
              </w:rPr>
              <w:t>338</w:t>
            </w:r>
            <w:r>
              <w:rPr>
                <w:rStyle w:val="IndexLink"/>
                <w:rtl w:val="true"/>
              </w:rPr>
              <w:t xml:space="preserve">- </w:t>
            </w:r>
            <w:r>
              <w:rPr>
                <w:rStyle w:val="IndexLink"/>
                <w:rtl w:val="true"/>
              </w:rPr>
              <w:t>کرائم الکریمة</w:t>
            </w:r>
            <w:r>
              <w:rPr>
                <w:rStyle w:val="IndexLink"/>
                <w:rtl w:val="true"/>
              </w:rPr>
              <w:tab/>
            </w:r>
            <w:r>
              <w:rPr>
                <w:rStyle w:val="IndexLink"/>
              </w:rPr>
              <w:t>327</w:t>
            </w:r>
          </w:hyperlink>
        </w:p>
        <w:p>
          <w:pPr>
            <w:pStyle w:val="Contents3"/>
            <w:tabs>
              <w:tab w:val="clear" w:pos="8459"/>
              <w:tab w:val="right" w:pos="9026" w:leader="dot"/>
            </w:tabs>
            <w:rPr/>
          </w:pPr>
          <w:hyperlink w:anchor="__RefHeading___Toc9053742_73709187">
            <w:r>
              <w:rPr>
                <w:webHidden/>
                <w:rStyle w:val="IndexLink"/>
              </w:rPr>
              <w:t>339</w:t>
            </w:r>
            <w:r>
              <w:rPr>
                <w:rStyle w:val="IndexLink"/>
                <w:rtl w:val="true"/>
              </w:rPr>
              <w:t xml:space="preserve">- </w:t>
            </w:r>
            <w:r>
              <w:rPr>
                <w:rStyle w:val="IndexLink"/>
                <w:rtl w:val="true"/>
              </w:rPr>
              <w:t>الکرار</w:t>
            </w:r>
            <w:r>
              <w:rPr>
                <w:rStyle w:val="IndexLink"/>
                <w:rtl w:val="true"/>
              </w:rPr>
              <w:tab/>
            </w:r>
            <w:r>
              <w:rPr>
                <w:rStyle w:val="IndexLink"/>
              </w:rPr>
              <w:t>327</w:t>
            </w:r>
          </w:hyperlink>
        </w:p>
        <w:p>
          <w:pPr>
            <w:pStyle w:val="Contents3"/>
            <w:tabs>
              <w:tab w:val="clear" w:pos="8459"/>
              <w:tab w:val="right" w:pos="9026" w:leader="dot"/>
            </w:tabs>
            <w:rPr/>
          </w:pPr>
          <w:hyperlink w:anchor="__RefHeading___Toc9053744_73709187">
            <w:r>
              <w:rPr>
                <w:webHidden/>
                <w:rStyle w:val="IndexLink"/>
                <w:rtl w:val="true"/>
              </w:rPr>
              <w:t>الکراریة</w:t>
            </w:r>
            <w:r>
              <w:rPr>
                <w:rStyle w:val="IndexLink"/>
                <w:rtl w:val="true"/>
              </w:rPr>
              <w:tab/>
            </w:r>
            <w:r>
              <w:rPr>
                <w:rStyle w:val="IndexLink"/>
              </w:rPr>
              <w:t>327</w:t>
            </w:r>
          </w:hyperlink>
        </w:p>
        <w:p>
          <w:pPr>
            <w:pStyle w:val="Contents3"/>
            <w:tabs>
              <w:tab w:val="clear" w:pos="8459"/>
              <w:tab w:val="right" w:pos="9026" w:leader="dot"/>
            </w:tabs>
            <w:rPr/>
          </w:pPr>
          <w:hyperlink w:anchor="__RefHeading___Toc9053746_73709187">
            <w:r>
              <w:rPr>
                <w:webHidden/>
                <w:rStyle w:val="IndexLink"/>
              </w:rPr>
              <w:t>340</w:t>
            </w:r>
            <w:r>
              <w:rPr>
                <w:rStyle w:val="IndexLink"/>
                <w:rtl w:val="true"/>
              </w:rPr>
              <w:t xml:space="preserve">- </w:t>
            </w:r>
            <w:r>
              <w:rPr>
                <w:rStyle w:val="IndexLink"/>
                <w:rtl w:val="true"/>
              </w:rPr>
              <w:t>کراسة آیة الکرسی‏</w:t>
            </w:r>
            <w:r>
              <w:rPr>
                <w:rStyle w:val="IndexLink"/>
                <w:rtl w:val="true"/>
              </w:rPr>
              <w:tab/>
            </w:r>
            <w:r>
              <w:rPr>
                <w:rStyle w:val="IndexLink"/>
              </w:rPr>
              <w:t>328</w:t>
            </w:r>
          </w:hyperlink>
        </w:p>
        <w:p>
          <w:pPr>
            <w:pStyle w:val="Contents3"/>
            <w:tabs>
              <w:tab w:val="clear" w:pos="8459"/>
              <w:tab w:val="right" w:pos="9026" w:leader="dot"/>
            </w:tabs>
            <w:rPr/>
          </w:pPr>
          <w:hyperlink w:anchor="__RefHeading___Toc9053748_73709187">
            <w:r>
              <w:rPr>
                <w:webHidden/>
                <w:rStyle w:val="IndexLink"/>
              </w:rPr>
              <w:t>341</w:t>
            </w:r>
            <w:r>
              <w:rPr>
                <w:rStyle w:val="IndexLink"/>
                <w:rtl w:val="true"/>
              </w:rPr>
              <w:t xml:space="preserve">- </w:t>
            </w:r>
            <w:r>
              <w:rPr>
                <w:rStyle w:val="IndexLink"/>
                <w:rtl w:val="true"/>
              </w:rPr>
              <w:t>کراسة الألمعی‏</w:t>
            </w:r>
            <w:r>
              <w:rPr>
                <w:rStyle w:val="IndexLink"/>
                <w:rtl w:val="true"/>
              </w:rPr>
              <w:tab/>
            </w:r>
            <w:r>
              <w:rPr>
                <w:rStyle w:val="IndexLink"/>
              </w:rPr>
              <w:t>328</w:t>
            </w:r>
          </w:hyperlink>
        </w:p>
        <w:p>
          <w:pPr>
            <w:pStyle w:val="Contents3"/>
            <w:tabs>
              <w:tab w:val="clear" w:pos="8459"/>
              <w:tab w:val="right" w:pos="9026" w:leader="dot"/>
            </w:tabs>
            <w:rPr/>
          </w:pPr>
          <w:hyperlink w:anchor="__RefHeading___Toc9053750_73709187">
            <w:r>
              <w:rPr>
                <w:webHidden/>
                <w:rStyle w:val="IndexLink"/>
              </w:rPr>
              <w:t>342</w:t>
            </w:r>
            <w:r>
              <w:rPr>
                <w:rStyle w:val="IndexLink"/>
                <w:rtl w:val="true"/>
              </w:rPr>
              <w:t xml:space="preserve">- </w:t>
            </w:r>
            <w:r>
              <w:rPr>
                <w:rStyle w:val="IndexLink"/>
                <w:rtl w:val="true"/>
              </w:rPr>
              <w:t>کراسة تشتمل علی ثلاثة عشر مسألة</w:t>
            </w:r>
            <w:r>
              <w:rPr>
                <w:rStyle w:val="IndexLink"/>
                <w:rtl w:val="true"/>
              </w:rPr>
              <w:tab/>
            </w:r>
            <w:r>
              <w:rPr>
                <w:rStyle w:val="IndexLink"/>
              </w:rPr>
              <w:t>328</w:t>
            </w:r>
          </w:hyperlink>
        </w:p>
        <w:p>
          <w:pPr>
            <w:pStyle w:val="Contents3"/>
            <w:tabs>
              <w:tab w:val="clear" w:pos="8459"/>
              <w:tab w:val="right" w:pos="9026" w:leader="dot"/>
            </w:tabs>
            <w:rPr/>
          </w:pPr>
          <w:hyperlink w:anchor="__RefHeading___Toc9053752_73709187">
            <w:r>
              <w:rPr>
                <w:webHidden/>
                <w:rStyle w:val="IndexLink"/>
              </w:rPr>
              <w:t>343</w:t>
            </w:r>
            <w:r>
              <w:rPr>
                <w:rStyle w:val="IndexLink"/>
                <w:rtl w:val="true"/>
              </w:rPr>
              <w:t xml:space="preserve">- </w:t>
            </w:r>
            <w:r>
              <w:rPr>
                <w:rStyle w:val="IndexLink"/>
                <w:rtl w:val="true"/>
              </w:rPr>
              <w:t>الکرامات‏</w:t>
            </w:r>
            <w:r>
              <w:rPr>
                <w:rStyle w:val="IndexLink"/>
                <w:rtl w:val="true"/>
              </w:rPr>
              <w:tab/>
            </w:r>
            <w:r>
              <w:rPr>
                <w:rStyle w:val="IndexLink"/>
              </w:rPr>
              <w:t>328</w:t>
            </w:r>
          </w:hyperlink>
        </w:p>
        <w:p>
          <w:pPr>
            <w:pStyle w:val="Contents3"/>
            <w:tabs>
              <w:tab w:val="clear" w:pos="8459"/>
              <w:tab w:val="right" w:pos="9026" w:leader="dot"/>
            </w:tabs>
            <w:rPr/>
          </w:pPr>
          <w:hyperlink w:anchor="__RefHeading___Toc9053754_73709187">
            <w:r>
              <w:rPr>
                <w:webHidden/>
                <w:rStyle w:val="IndexLink"/>
              </w:rPr>
              <w:t>344</w:t>
            </w:r>
            <w:r>
              <w:rPr>
                <w:rStyle w:val="IndexLink"/>
                <w:rtl w:val="true"/>
              </w:rPr>
              <w:t xml:space="preserve">- </w:t>
            </w:r>
            <w:r>
              <w:rPr>
                <w:rStyle w:val="IndexLink"/>
                <w:rtl w:val="true"/>
              </w:rPr>
              <w:t>کرامات السید أبی جعفر محمد</w:t>
            </w:r>
            <w:r>
              <w:rPr>
                <w:rStyle w:val="IndexLink"/>
                <w:rtl w:val="true"/>
              </w:rPr>
              <w:tab/>
            </w:r>
            <w:r>
              <w:rPr>
                <w:rStyle w:val="IndexLink"/>
              </w:rPr>
              <w:t>328</w:t>
            </w:r>
          </w:hyperlink>
        </w:p>
        <w:p>
          <w:pPr>
            <w:pStyle w:val="Contents3"/>
            <w:tabs>
              <w:tab w:val="clear" w:pos="8459"/>
              <w:tab w:val="right" w:pos="9026" w:leader="dot"/>
            </w:tabs>
            <w:rPr/>
          </w:pPr>
          <w:hyperlink w:anchor="__RefHeading___Toc9053756_73709187">
            <w:r>
              <w:rPr>
                <w:webHidden/>
                <w:rStyle w:val="IndexLink"/>
              </w:rPr>
              <w:t>345</w:t>
            </w:r>
            <w:r>
              <w:rPr>
                <w:rStyle w:val="IndexLink"/>
                <w:rtl w:val="true"/>
              </w:rPr>
              <w:t xml:space="preserve">- </w:t>
            </w:r>
            <w:r>
              <w:rPr>
                <w:rStyle w:val="IndexLink"/>
                <w:rtl w:val="true"/>
              </w:rPr>
              <w:t>رسالة فی کرامات السید محمد ابن الإمام علی الهادی ع‏</w:t>
            </w:r>
            <w:r>
              <w:rPr>
                <w:rStyle w:val="IndexLink"/>
                <w:rtl w:val="true"/>
              </w:rPr>
              <w:tab/>
            </w:r>
            <w:r>
              <w:rPr>
                <w:rStyle w:val="IndexLink"/>
              </w:rPr>
              <w:t>328</w:t>
            </w:r>
          </w:hyperlink>
        </w:p>
        <w:p>
          <w:pPr>
            <w:pStyle w:val="Contents3"/>
            <w:tabs>
              <w:tab w:val="clear" w:pos="8459"/>
              <w:tab w:val="right" w:pos="9026" w:leader="dot"/>
            </w:tabs>
            <w:rPr/>
          </w:pPr>
          <w:hyperlink w:anchor="__RefHeading___Toc9053758_73709187">
            <w:r>
              <w:rPr>
                <w:webHidden/>
                <w:rStyle w:val="IndexLink"/>
              </w:rPr>
              <w:t>346</w:t>
            </w:r>
            <w:r>
              <w:rPr>
                <w:rStyle w:val="IndexLink"/>
                <w:rtl w:val="true"/>
              </w:rPr>
              <w:t xml:space="preserve">- </w:t>
            </w:r>
            <w:r>
              <w:rPr>
                <w:rStyle w:val="IndexLink"/>
                <w:rtl w:val="true"/>
              </w:rPr>
              <w:t>الکرامات الظاهرة من قبر أمیر المؤمنین‏</w:t>
            </w:r>
            <w:r>
              <w:rPr>
                <w:rStyle w:val="IndexLink"/>
                <w:rtl w:val="true"/>
              </w:rPr>
              <w:tab/>
            </w:r>
            <w:r>
              <w:rPr>
                <w:rStyle w:val="IndexLink"/>
              </w:rPr>
              <w:t>329</w:t>
            </w:r>
          </w:hyperlink>
        </w:p>
        <w:p>
          <w:pPr>
            <w:pStyle w:val="Contents3"/>
            <w:tabs>
              <w:tab w:val="clear" w:pos="8459"/>
              <w:tab w:val="right" w:pos="9026" w:leader="dot"/>
            </w:tabs>
            <w:rPr/>
          </w:pPr>
          <w:hyperlink w:anchor="__RefHeading___Toc9053760_73709187">
            <w:r>
              <w:rPr>
                <w:webHidden/>
                <w:rStyle w:val="IndexLink"/>
              </w:rPr>
              <w:t>347</w:t>
            </w:r>
            <w:r>
              <w:rPr>
                <w:rStyle w:val="IndexLink"/>
                <w:rtl w:val="true"/>
              </w:rPr>
              <w:t xml:space="preserve">- </w:t>
            </w:r>
            <w:r>
              <w:rPr>
                <w:rStyle w:val="IndexLink"/>
                <w:rtl w:val="true"/>
              </w:rPr>
              <w:t>کرامات العلماء</w:t>
            </w:r>
            <w:r>
              <w:rPr>
                <w:rStyle w:val="IndexLink"/>
                <w:rtl w:val="true"/>
              </w:rPr>
              <w:tab/>
            </w:r>
            <w:r>
              <w:rPr>
                <w:rStyle w:val="IndexLink"/>
              </w:rPr>
              <w:t>329</w:t>
            </w:r>
          </w:hyperlink>
        </w:p>
        <w:p>
          <w:pPr>
            <w:pStyle w:val="Contents3"/>
            <w:tabs>
              <w:tab w:val="clear" w:pos="8459"/>
              <w:tab w:val="right" w:pos="9026" w:leader="dot"/>
            </w:tabs>
            <w:rPr/>
          </w:pPr>
          <w:hyperlink w:anchor="__RefHeading___Toc9053762_73709187">
            <w:r>
              <w:rPr>
                <w:webHidden/>
                <w:rStyle w:val="IndexLink"/>
              </w:rPr>
              <w:t>348</w:t>
            </w:r>
            <w:r>
              <w:rPr>
                <w:rStyle w:val="IndexLink"/>
                <w:rtl w:val="true"/>
              </w:rPr>
              <w:t xml:space="preserve">- </w:t>
            </w:r>
            <w:r>
              <w:rPr>
                <w:rStyle w:val="IndexLink"/>
                <w:rtl w:val="true"/>
              </w:rPr>
              <w:t>کرامات النجف و الکربلاء و السرداب المقدس بسامراء</w:t>
            </w:r>
            <w:r>
              <w:rPr>
                <w:rStyle w:val="IndexLink"/>
                <w:rtl w:val="true"/>
              </w:rPr>
              <w:tab/>
            </w:r>
            <w:r>
              <w:rPr>
                <w:rStyle w:val="IndexLink"/>
              </w:rPr>
              <w:t>329</w:t>
            </w:r>
          </w:hyperlink>
        </w:p>
        <w:p>
          <w:pPr>
            <w:pStyle w:val="Contents3"/>
            <w:tabs>
              <w:tab w:val="clear" w:pos="8459"/>
              <w:tab w:val="right" w:pos="9026" w:leader="dot"/>
            </w:tabs>
            <w:rPr/>
          </w:pPr>
          <w:hyperlink w:anchor="__RefHeading___Toc9053764_73709187">
            <w:r>
              <w:rPr>
                <w:webHidden/>
                <w:rStyle w:val="IndexLink"/>
              </w:rPr>
              <w:t>349</w:t>
            </w:r>
            <w:r>
              <w:rPr>
                <w:rStyle w:val="IndexLink"/>
                <w:rtl w:val="true"/>
              </w:rPr>
              <w:t xml:space="preserve">- </w:t>
            </w:r>
            <w:r>
              <w:rPr>
                <w:rStyle w:val="IndexLink"/>
                <w:rtl w:val="true"/>
              </w:rPr>
              <w:t>الکرامیة</w:t>
            </w:r>
            <w:r>
              <w:rPr>
                <w:rStyle w:val="IndexLink"/>
                <w:rtl w:val="true"/>
              </w:rPr>
              <w:tab/>
            </w:r>
            <w:r>
              <w:rPr>
                <w:rStyle w:val="IndexLink"/>
              </w:rPr>
              <w:t>329</w:t>
            </w:r>
          </w:hyperlink>
        </w:p>
        <w:p>
          <w:pPr>
            <w:pStyle w:val="Contents3"/>
            <w:tabs>
              <w:tab w:val="clear" w:pos="8459"/>
              <w:tab w:val="right" w:pos="9026" w:leader="dot"/>
            </w:tabs>
            <w:rPr/>
          </w:pPr>
          <w:hyperlink w:anchor="__RefHeading___Toc9053766_73709187">
            <w:r>
              <w:rPr>
                <w:webHidden/>
                <w:rStyle w:val="IndexLink"/>
              </w:rPr>
              <w:t>350</w:t>
            </w:r>
            <w:r>
              <w:rPr>
                <w:rStyle w:val="IndexLink"/>
                <w:rtl w:val="true"/>
              </w:rPr>
              <w:t xml:space="preserve">- </w:t>
            </w:r>
            <w:r>
              <w:rPr>
                <w:rStyle w:val="IndexLink"/>
                <w:rtl w:val="true"/>
              </w:rPr>
              <w:t>رسالة فی کراهة العبادات و إنها باعتبار وصفها لا ذاتها</w:t>
            </w:r>
            <w:r>
              <w:rPr>
                <w:rStyle w:val="IndexLink"/>
                <w:rtl w:val="true"/>
              </w:rPr>
              <w:tab/>
            </w:r>
            <w:r>
              <w:rPr>
                <w:rStyle w:val="IndexLink"/>
              </w:rPr>
              <w:t>329</w:t>
            </w:r>
          </w:hyperlink>
        </w:p>
        <w:p>
          <w:pPr>
            <w:pStyle w:val="Contents3"/>
            <w:tabs>
              <w:tab w:val="clear" w:pos="8459"/>
              <w:tab w:val="right" w:pos="9026" w:leader="dot"/>
            </w:tabs>
            <w:rPr/>
          </w:pPr>
          <w:hyperlink w:anchor="__RefHeading___Toc9053768_73709187">
            <w:r>
              <w:rPr>
                <w:webHidden/>
                <w:rStyle w:val="IndexLink"/>
              </w:rPr>
              <w:t>351</w:t>
            </w:r>
            <w:r>
              <w:rPr>
                <w:rStyle w:val="IndexLink"/>
                <w:rtl w:val="true"/>
              </w:rPr>
              <w:t xml:space="preserve">- </w:t>
            </w:r>
            <w:r>
              <w:rPr>
                <w:rStyle w:val="IndexLink"/>
                <w:rtl w:val="true"/>
              </w:rPr>
              <w:t>کربلاءنامه‏</w:t>
            </w:r>
            <w:r>
              <w:rPr>
                <w:rStyle w:val="IndexLink"/>
                <w:rtl w:val="true"/>
              </w:rPr>
              <w:tab/>
            </w:r>
            <w:r>
              <w:rPr>
                <w:rStyle w:val="IndexLink"/>
              </w:rPr>
              <w:t>329</w:t>
            </w:r>
          </w:hyperlink>
        </w:p>
        <w:p>
          <w:pPr>
            <w:pStyle w:val="Contents3"/>
            <w:tabs>
              <w:tab w:val="clear" w:pos="8459"/>
              <w:tab w:val="right" w:pos="9026" w:leader="dot"/>
            </w:tabs>
            <w:rPr/>
          </w:pPr>
          <w:hyperlink w:anchor="__RefHeading___Toc9053770_73709187">
            <w:r>
              <w:rPr>
                <w:webHidden/>
                <w:rStyle w:val="IndexLink"/>
              </w:rPr>
              <w:t>352</w:t>
            </w:r>
            <w:r>
              <w:rPr>
                <w:rStyle w:val="IndexLink"/>
                <w:rtl w:val="true"/>
              </w:rPr>
              <w:t xml:space="preserve">- </w:t>
            </w:r>
            <w:r>
              <w:rPr>
                <w:rStyle w:val="IndexLink"/>
                <w:rtl w:val="true"/>
              </w:rPr>
              <w:t>کربلای غم‏</w:t>
            </w:r>
            <w:r>
              <w:rPr>
                <w:rStyle w:val="IndexLink"/>
                <w:rtl w:val="true"/>
              </w:rPr>
              <w:tab/>
            </w:r>
            <w:r>
              <w:rPr>
                <w:rStyle w:val="IndexLink"/>
              </w:rPr>
              <w:t>330</w:t>
            </w:r>
          </w:hyperlink>
        </w:p>
        <w:p>
          <w:pPr>
            <w:pStyle w:val="Contents3"/>
            <w:tabs>
              <w:tab w:val="clear" w:pos="8459"/>
              <w:tab w:val="right" w:pos="9026" w:leader="dot"/>
            </w:tabs>
            <w:rPr/>
          </w:pPr>
          <w:hyperlink w:anchor="__RefHeading___Toc9053772_73709187">
            <w:r>
              <w:rPr>
                <w:webHidden/>
                <w:rStyle w:val="IndexLink"/>
              </w:rPr>
              <w:t>353</w:t>
            </w:r>
            <w:r>
              <w:rPr>
                <w:rStyle w:val="IndexLink"/>
                <w:rtl w:val="true"/>
              </w:rPr>
              <w:t xml:space="preserve">- </w:t>
            </w:r>
            <w:r>
              <w:rPr>
                <w:rStyle w:val="IndexLink"/>
                <w:rtl w:val="true"/>
              </w:rPr>
              <w:t>الکربلاء فی التاریخ‏</w:t>
            </w:r>
            <w:r>
              <w:rPr>
                <w:rStyle w:val="IndexLink"/>
                <w:rtl w:val="true"/>
              </w:rPr>
              <w:tab/>
            </w:r>
            <w:r>
              <w:rPr>
                <w:rStyle w:val="IndexLink"/>
              </w:rPr>
              <w:t>330</w:t>
            </w:r>
          </w:hyperlink>
        </w:p>
        <w:p>
          <w:pPr>
            <w:pStyle w:val="Contents3"/>
            <w:tabs>
              <w:tab w:val="clear" w:pos="8459"/>
              <w:tab w:val="right" w:pos="9026" w:leader="dot"/>
            </w:tabs>
            <w:rPr/>
          </w:pPr>
          <w:hyperlink w:anchor="__RefHeading___Toc9053774_73709187">
            <w:r>
              <w:rPr>
                <w:webHidden/>
                <w:rStyle w:val="IndexLink"/>
              </w:rPr>
              <w:t>354</w:t>
            </w:r>
            <w:r>
              <w:rPr>
                <w:rStyle w:val="IndexLink"/>
                <w:rtl w:val="true"/>
              </w:rPr>
              <w:t xml:space="preserve">- </w:t>
            </w:r>
            <w:r>
              <w:rPr>
                <w:rStyle w:val="IndexLink"/>
                <w:rtl w:val="true"/>
              </w:rPr>
              <w:t>کربلاء یا کانون انقلاب‏</w:t>
            </w:r>
            <w:r>
              <w:rPr>
                <w:rStyle w:val="IndexLink"/>
                <w:rtl w:val="true"/>
              </w:rPr>
              <w:tab/>
            </w:r>
            <w:r>
              <w:rPr>
                <w:rStyle w:val="IndexLink"/>
              </w:rPr>
              <w:t>330</w:t>
            </w:r>
          </w:hyperlink>
        </w:p>
        <w:p>
          <w:pPr>
            <w:pStyle w:val="Contents3"/>
            <w:tabs>
              <w:tab w:val="clear" w:pos="8459"/>
              <w:tab w:val="right" w:pos="9026" w:leader="dot"/>
            </w:tabs>
            <w:rPr/>
          </w:pPr>
          <w:hyperlink w:anchor="__RefHeading___Toc9053776_73709187">
            <w:r>
              <w:rPr>
                <w:webHidden/>
                <w:rStyle w:val="IndexLink"/>
              </w:rPr>
              <w:t>355</w:t>
            </w:r>
            <w:r>
              <w:rPr>
                <w:rStyle w:val="IndexLink"/>
                <w:rtl w:val="true"/>
              </w:rPr>
              <w:t xml:space="preserve">- </w:t>
            </w:r>
            <w:r>
              <w:rPr>
                <w:rStyle w:val="IndexLink"/>
                <w:rtl w:val="true"/>
              </w:rPr>
              <w:t>الکرة المحرکة لاطولوقوس‏</w:t>
            </w:r>
            <w:r>
              <w:rPr>
                <w:rStyle w:val="IndexLink"/>
                <w:rtl w:val="true"/>
              </w:rPr>
              <w:tab/>
            </w:r>
            <w:r>
              <w:rPr>
                <w:rStyle w:val="IndexLink"/>
              </w:rPr>
              <w:t>330</w:t>
            </w:r>
          </w:hyperlink>
        </w:p>
        <w:p>
          <w:pPr>
            <w:pStyle w:val="Contents3"/>
            <w:tabs>
              <w:tab w:val="clear" w:pos="8459"/>
              <w:tab w:val="right" w:pos="9026" w:leader="dot"/>
            </w:tabs>
            <w:rPr/>
          </w:pPr>
          <w:hyperlink w:anchor="__RefHeading___Toc9053778_73709187">
            <w:r>
              <w:rPr>
                <w:webHidden/>
                <w:rStyle w:val="IndexLink"/>
              </w:rPr>
              <w:t>356</w:t>
            </w:r>
            <w:r>
              <w:rPr>
                <w:rStyle w:val="IndexLink"/>
                <w:rtl w:val="true"/>
              </w:rPr>
              <w:t xml:space="preserve">- </w:t>
            </w:r>
            <w:r>
              <w:rPr>
                <w:rStyle w:val="IndexLink"/>
                <w:rtl w:val="true"/>
              </w:rPr>
              <w:t>کتاب الکرة و الأسطوانة</w:t>
            </w:r>
            <w:r>
              <w:rPr>
                <w:rStyle w:val="IndexLink"/>
                <w:rtl w:val="true"/>
              </w:rPr>
              <w:tab/>
            </w:r>
            <w:r>
              <w:rPr>
                <w:rStyle w:val="IndexLink"/>
              </w:rPr>
              <w:t>330</w:t>
            </w:r>
          </w:hyperlink>
        </w:p>
        <w:p>
          <w:pPr>
            <w:pStyle w:val="Contents3"/>
            <w:tabs>
              <w:tab w:val="clear" w:pos="8459"/>
              <w:tab w:val="right" w:pos="9026" w:leader="dot"/>
            </w:tabs>
            <w:rPr/>
          </w:pPr>
          <w:hyperlink w:anchor="__RefHeading___Toc9053780_73709187">
            <w:r>
              <w:rPr>
                <w:webHidden/>
                <w:rStyle w:val="IndexLink"/>
              </w:rPr>
              <w:t>357</w:t>
            </w:r>
            <w:r>
              <w:rPr>
                <w:rStyle w:val="IndexLink"/>
                <w:rtl w:val="true"/>
              </w:rPr>
              <w:t xml:space="preserve">- </w:t>
            </w:r>
            <w:r>
              <w:rPr>
                <w:rStyle w:val="IndexLink"/>
                <w:rtl w:val="true"/>
              </w:rPr>
              <w:t>الکرة و الرجعة فی إثبات الرجعة بالبیان العصری‏</w:t>
            </w:r>
            <w:r>
              <w:rPr>
                <w:rStyle w:val="IndexLink"/>
                <w:rtl w:val="true"/>
              </w:rPr>
              <w:tab/>
            </w:r>
            <w:r>
              <w:rPr>
                <w:rStyle w:val="IndexLink"/>
              </w:rPr>
              <w:t>330</w:t>
            </w:r>
          </w:hyperlink>
        </w:p>
        <w:p>
          <w:pPr>
            <w:pStyle w:val="Contents3"/>
            <w:tabs>
              <w:tab w:val="clear" w:pos="8459"/>
              <w:tab w:val="right" w:pos="9026" w:leader="dot"/>
            </w:tabs>
            <w:rPr/>
          </w:pPr>
          <w:hyperlink w:anchor="__RefHeading___Toc9053782_73709187">
            <w:r>
              <w:rPr>
                <w:webHidden/>
                <w:rStyle w:val="IndexLink"/>
              </w:rPr>
              <w:t>358</w:t>
            </w:r>
            <w:r>
              <w:rPr>
                <w:rStyle w:val="IndexLink"/>
                <w:rtl w:val="true"/>
              </w:rPr>
              <w:t xml:space="preserve">- </w:t>
            </w:r>
            <w:r>
              <w:rPr>
                <w:rStyle w:val="IndexLink"/>
                <w:rtl w:val="true"/>
              </w:rPr>
              <w:t>گرجی‏نامه‏</w:t>
            </w:r>
            <w:r>
              <w:rPr>
                <w:rStyle w:val="IndexLink"/>
                <w:rtl w:val="true"/>
              </w:rPr>
              <w:tab/>
            </w:r>
            <w:r>
              <w:rPr>
                <w:rStyle w:val="IndexLink"/>
              </w:rPr>
              <w:t>330</w:t>
            </w:r>
          </w:hyperlink>
        </w:p>
        <w:p>
          <w:pPr>
            <w:pStyle w:val="Contents3"/>
            <w:tabs>
              <w:tab w:val="clear" w:pos="8459"/>
              <w:tab w:val="right" w:pos="9026" w:leader="dot"/>
            </w:tabs>
            <w:rPr/>
          </w:pPr>
          <w:hyperlink w:anchor="__RefHeading___Toc9053784_73709187">
            <w:r>
              <w:rPr>
                <w:webHidden/>
                <w:rStyle w:val="IndexLink"/>
              </w:rPr>
              <w:t>359</w:t>
            </w:r>
            <w:r>
              <w:rPr>
                <w:rStyle w:val="IndexLink"/>
                <w:rtl w:val="true"/>
              </w:rPr>
              <w:t xml:space="preserve">- </w:t>
            </w:r>
            <w:r>
              <w:rPr>
                <w:rStyle w:val="IndexLink"/>
                <w:rtl w:val="true"/>
              </w:rPr>
              <w:t>کردار و گفتار محمد</w:t>
            </w:r>
            <w:r>
              <w:rPr>
                <w:rStyle w:val="IndexLink"/>
                <w:rtl w:val="true"/>
              </w:rPr>
              <w:tab/>
            </w:r>
            <w:r>
              <w:rPr>
                <w:rStyle w:val="IndexLink"/>
              </w:rPr>
              <w:t>330</w:t>
            </w:r>
          </w:hyperlink>
        </w:p>
        <w:p>
          <w:pPr>
            <w:pStyle w:val="Contents3"/>
            <w:tabs>
              <w:tab w:val="clear" w:pos="8459"/>
              <w:tab w:val="right" w:pos="9026" w:leader="dot"/>
            </w:tabs>
            <w:rPr/>
          </w:pPr>
          <w:hyperlink w:anchor="__RefHeading___Toc9053786_73709187">
            <w:r>
              <w:rPr>
                <w:webHidden/>
                <w:rStyle w:val="IndexLink"/>
              </w:rPr>
              <w:t>360</w:t>
            </w:r>
            <w:r>
              <w:rPr>
                <w:rStyle w:val="IndexLink"/>
                <w:rtl w:val="true"/>
              </w:rPr>
              <w:t xml:space="preserve">- </w:t>
            </w:r>
            <w:r>
              <w:rPr>
                <w:rStyle w:val="IndexLink"/>
                <w:rtl w:val="true"/>
              </w:rPr>
              <w:t>کتاب کردستان‏</w:t>
            </w:r>
            <w:r>
              <w:rPr>
                <w:rStyle w:val="IndexLink"/>
                <w:rtl w:val="true"/>
              </w:rPr>
              <w:tab/>
            </w:r>
            <w:r>
              <w:rPr>
                <w:rStyle w:val="IndexLink"/>
              </w:rPr>
              <w:t>330</w:t>
            </w:r>
          </w:hyperlink>
        </w:p>
        <w:p>
          <w:pPr>
            <w:pStyle w:val="Contents3"/>
            <w:tabs>
              <w:tab w:val="clear" w:pos="8459"/>
              <w:tab w:val="right" w:pos="9026" w:leader="dot"/>
            </w:tabs>
            <w:rPr/>
          </w:pPr>
          <w:hyperlink w:anchor="__RefHeading___Toc9053788_73709187">
            <w:r>
              <w:rPr>
                <w:webHidden/>
                <w:rStyle w:val="IndexLink"/>
              </w:rPr>
              <w:t>361</w:t>
            </w:r>
            <w:r>
              <w:rPr>
                <w:rStyle w:val="IndexLink"/>
                <w:rtl w:val="true"/>
              </w:rPr>
              <w:t xml:space="preserve">- </w:t>
            </w:r>
            <w:r>
              <w:rPr>
                <w:rStyle w:val="IndexLink"/>
                <w:rtl w:val="true"/>
              </w:rPr>
              <w:t>کرد و پیوستگی نژاد و تاریخی أو</w:t>
            </w:r>
            <w:r>
              <w:rPr>
                <w:rStyle w:val="IndexLink"/>
                <w:rtl w:val="true"/>
              </w:rPr>
              <w:tab/>
            </w:r>
            <w:r>
              <w:rPr>
                <w:rStyle w:val="IndexLink"/>
              </w:rPr>
              <w:t>330</w:t>
            </w:r>
          </w:hyperlink>
        </w:p>
        <w:p>
          <w:pPr>
            <w:pStyle w:val="Contents3"/>
            <w:tabs>
              <w:tab w:val="clear" w:pos="8459"/>
              <w:tab w:val="right" w:pos="9026" w:leader="dot"/>
            </w:tabs>
            <w:rPr/>
          </w:pPr>
          <w:hyperlink w:anchor="__RefHeading___Toc9053790_73709187">
            <w:r>
              <w:rPr>
                <w:webHidden/>
                <w:rStyle w:val="IndexLink"/>
              </w:rPr>
              <w:t>362</w:t>
            </w:r>
            <w:r>
              <w:rPr>
                <w:rStyle w:val="IndexLink"/>
                <w:rtl w:val="true"/>
              </w:rPr>
              <w:t xml:space="preserve">- </w:t>
            </w:r>
            <w:r>
              <w:rPr>
                <w:rStyle w:val="IndexLink"/>
                <w:rtl w:val="true"/>
              </w:rPr>
              <w:t>کرسی‏نامه‏</w:t>
            </w:r>
            <w:r>
              <w:rPr>
                <w:rStyle w:val="IndexLink"/>
                <w:rtl w:val="true"/>
              </w:rPr>
              <w:tab/>
            </w:r>
            <w:r>
              <w:rPr>
                <w:rStyle w:val="IndexLink"/>
              </w:rPr>
              <w:t>330</w:t>
            </w:r>
          </w:hyperlink>
        </w:p>
        <w:p>
          <w:pPr>
            <w:pStyle w:val="Contents3"/>
            <w:tabs>
              <w:tab w:val="clear" w:pos="8459"/>
              <w:tab w:val="right" w:pos="9026" w:leader="dot"/>
            </w:tabs>
            <w:rPr/>
          </w:pPr>
          <w:hyperlink w:anchor="__RefHeading___Toc9053792_73709187">
            <w:r>
              <w:rPr>
                <w:webHidden/>
                <w:rStyle w:val="IndexLink"/>
              </w:rPr>
              <w:t>363</w:t>
            </w:r>
            <w:r>
              <w:rPr>
                <w:rStyle w:val="IndexLink"/>
                <w:rtl w:val="true"/>
              </w:rPr>
              <w:t xml:space="preserve">- </w:t>
            </w:r>
            <w:r>
              <w:rPr>
                <w:rStyle w:val="IndexLink"/>
                <w:rtl w:val="true"/>
              </w:rPr>
              <w:t>کرسی‏نامه‏</w:t>
            </w:r>
            <w:r>
              <w:rPr>
                <w:rStyle w:val="IndexLink"/>
                <w:rtl w:val="true"/>
              </w:rPr>
              <w:tab/>
            </w:r>
            <w:r>
              <w:rPr>
                <w:rStyle w:val="IndexLink"/>
              </w:rPr>
              <w:t>331</w:t>
            </w:r>
          </w:hyperlink>
        </w:p>
        <w:p>
          <w:pPr>
            <w:pStyle w:val="Contents3"/>
            <w:tabs>
              <w:tab w:val="clear" w:pos="8459"/>
              <w:tab w:val="right" w:pos="9026" w:leader="dot"/>
            </w:tabs>
            <w:rPr/>
          </w:pPr>
          <w:hyperlink w:anchor="__RefHeading___Toc9053794_73709187">
            <w:r>
              <w:rPr>
                <w:webHidden/>
                <w:rStyle w:val="IndexLink"/>
              </w:rPr>
              <w:t>364</w:t>
            </w:r>
            <w:r>
              <w:rPr>
                <w:rStyle w:val="IndexLink"/>
                <w:rtl w:val="true"/>
              </w:rPr>
              <w:t xml:space="preserve">- </w:t>
            </w:r>
            <w:r>
              <w:rPr>
                <w:rStyle w:val="IndexLink"/>
                <w:rtl w:val="true"/>
              </w:rPr>
              <w:t>کرشمه‏ها</w:t>
            </w:r>
            <w:r>
              <w:rPr>
                <w:rStyle w:val="IndexLink"/>
                <w:rtl w:val="true"/>
              </w:rPr>
              <w:tab/>
            </w:r>
            <w:r>
              <w:rPr>
                <w:rStyle w:val="IndexLink"/>
              </w:rPr>
              <w:t>331</w:t>
            </w:r>
          </w:hyperlink>
        </w:p>
        <w:p>
          <w:pPr>
            <w:pStyle w:val="Contents3"/>
            <w:tabs>
              <w:tab w:val="clear" w:pos="8459"/>
              <w:tab w:val="right" w:pos="9026" w:leader="dot"/>
            </w:tabs>
            <w:rPr/>
          </w:pPr>
          <w:hyperlink w:anchor="__RefHeading___Toc9053796_73709187">
            <w:r>
              <w:rPr>
                <w:webHidden/>
                <w:rStyle w:val="IndexLink"/>
                <w:rtl w:val="true"/>
              </w:rPr>
              <w:t>کرمان الأوس و توسبوس‏</w:t>
            </w:r>
            <w:r>
              <w:rPr>
                <w:rStyle w:val="IndexLink"/>
                <w:rtl w:val="true"/>
              </w:rPr>
              <w:tab/>
            </w:r>
            <w:r>
              <w:rPr>
                <w:rStyle w:val="IndexLink"/>
              </w:rPr>
              <w:t>331</w:t>
            </w:r>
          </w:hyperlink>
        </w:p>
        <w:p>
          <w:pPr>
            <w:pStyle w:val="Contents3"/>
            <w:tabs>
              <w:tab w:val="clear" w:pos="8459"/>
              <w:tab w:val="right" w:pos="9026" w:leader="dot"/>
            </w:tabs>
            <w:rPr/>
          </w:pPr>
          <w:hyperlink w:anchor="__RefHeading___Toc9053798_73709187">
            <w:r>
              <w:rPr>
                <w:webHidden/>
                <w:rStyle w:val="IndexLink"/>
              </w:rPr>
              <w:t>365</w:t>
            </w:r>
            <w:r>
              <w:rPr>
                <w:rStyle w:val="IndexLink"/>
                <w:rtl w:val="true"/>
              </w:rPr>
              <w:t xml:space="preserve">- </w:t>
            </w:r>
            <w:r>
              <w:rPr>
                <w:rStyle w:val="IndexLink"/>
                <w:rtl w:val="true"/>
              </w:rPr>
              <w:t>الکرمانیة</w:t>
            </w:r>
            <w:r>
              <w:rPr>
                <w:rStyle w:val="IndexLink"/>
                <w:rtl w:val="true"/>
              </w:rPr>
              <w:tab/>
            </w:r>
            <w:r>
              <w:rPr>
                <w:rStyle w:val="IndexLink"/>
              </w:rPr>
              <w:t>331</w:t>
            </w:r>
          </w:hyperlink>
        </w:p>
        <w:p>
          <w:pPr>
            <w:pStyle w:val="Contents3"/>
            <w:tabs>
              <w:tab w:val="clear" w:pos="8459"/>
              <w:tab w:val="right" w:pos="9026" w:leader="dot"/>
            </w:tabs>
            <w:rPr/>
          </w:pPr>
          <w:hyperlink w:anchor="__RefHeading___Toc9053800_73709187">
            <w:r>
              <w:rPr>
                <w:webHidden/>
                <w:rStyle w:val="IndexLink"/>
              </w:rPr>
              <w:t>366</w:t>
            </w:r>
            <w:r>
              <w:rPr>
                <w:rStyle w:val="IndexLink"/>
                <w:rtl w:val="true"/>
              </w:rPr>
              <w:t xml:space="preserve">- </w:t>
            </w:r>
            <w:r>
              <w:rPr>
                <w:rStyle w:val="IndexLink"/>
                <w:rtl w:val="true"/>
              </w:rPr>
              <w:t>الکر و الفر</w:t>
            </w:r>
            <w:r>
              <w:rPr>
                <w:rStyle w:val="IndexLink"/>
                <w:rtl w:val="true"/>
              </w:rPr>
              <w:tab/>
            </w:r>
            <w:r>
              <w:rPr>
                <w:rStyle w:val="IndexLink"/>
              </w:rPr>
              <w:t>331</w:t>
            </w:r>
          </w:hyperlink>
        </w:p>
        <w:p>
          <w:pPr>
            <w:pStyle w:val="Contents3"/>
            <w:tabs>
              <w:tab w:val="clear" w:pos="8459"/>
              <w:tab w:val="right" w:pos="9026" w:leader="dot"/>
            </w:tabs>
            <w:rPr/>
          </w:pPr>
          <w:hyperlink w:anchor="__RefHeading___Toc9053802_73709187">
            <w:r>
              <w:rPr>
                <w:webHidden/>
                <w:rStyle w:val="IndexLink"/>
              </w:rPr>
              <w:t>367</w:t>
            </w:r>
            <w:r>
              <w:rPr>
                <w:rStyle w:val="IndexLink"/>
                <w:rtl w:val="true"/>
              </w:rPr>
              <w:t xml:space="preserve">- </w:t>
            </w:r>
            <w:r>
              <w:rPr>
                <w:rStyle w:val="IndexLink"/>
                <w:rtl w:val="true"/>
              </w:rPr>
              <w:t>الکر و الفر فی الإمامة</w:t>
            </w:r>
            <w:r>
              <w:rPr>
                <w:rStyle w:val="IndexLink"/>
                <w:rtl w:val="true"/>
              </w:rPr>
              <w:tab/>
            </w:r>
            <w:r>
              <w:rPr>
                <w:rStyle w:val="IndexLink"/>
              </w:rPr>
              <w:t>331</w:t>
            </w:r>
          </w:hyperlink>
        </w:p>
        <w:p>
          <w:pPr>
            <w:pStyle w:val="Contents3"/>
            <w:tabs>
              <w:tab w:val="clear" w:pos="8459"/>
              <w:tab w:val="right" w:pos="9026" w:leader="dot"/>
            </w:tabs>
            <w:rPr/>
          </w:pPr>
          <w:hyperlink w:anchor="__RefHeading___Toc9053804_73709187">
            <w:r>
              <w:rPr>
                <w:webHidden/>
                <w:rStyle w:val="IndexLink"/>
              </w:rPr>
              <w:t>368</w:t>
            </w:r>
            <w:r>
              <w:rPr>
                <w:rStyle w:val="IndexLink"/>
                <w:rtl w:val="true"/>
              </w:rPr>
              <w:t xml:space="preserve">- </w:t>
            </w:r>
            <w:r>
              <w:rPr>
                <w:rStyle w:val="IndexLink"/>
                <w:rtl w:val="true"/>
              </w:rPr>
              <w:t>رسالة فی کرویة الأرض‏</w:t>
            </w:r>
            <w:r>
              <w:rPr>
                <w:rStyle w:val="IndexLink"/>
                <w:rtl w:val="true"/>
              </w:rPr>
              <w:tab/>
            </w:r>
            <w:r>
              <w:rPr>
                <w:rStyle w:val="IndexLink"/>
              </w:rPr>
              <w:t>331</w:t>
            </w:r>
          </w:hyperlink>
        </w:p>
        <w:p>
          <w:pPr>
            <w:pStyle w:val="Contents3"/>
            <w:tabs>
              <w:tab w:val="clear" w:pos="8459"/>
              <w:tab w:val="right" w:pos="9026" w:leader="dot"/>
            </w:tabs>
            <w:rPr/>
          </w:pPr>
          <w:hyperlink w:anchor="__RefHeading___Toc9053806_73709187">
            <w:r>
              <w:rPr>
                <w:webHidden/>
                <w:rStyle w:val="IndexLink"/>
              </w:rPr>
              <w:t>369</w:t>
            </w:r>
            <w:r>
              <w:rPr>
                <w:rStyle w:val="IndexLink"/>
                <w:rtl w:val="true"/>
              </w:rPr>
              <w:t xml:space="preserve">- </w:t>
            </w:r>
            <w:r>
              <w:rPr>
                <w:rStyle w:val="IndexLink"/>
                <w:rtl w:val="true"/>
              </w:rPr>
              <w:t>رسالة فی کریب‏</w:t>
            </w:r>
            <w:r>
              <w:rPr>
                <w:rStyle w:val="IndexLink"/>
                <w:rtl w:val="true"/>
              </w:rPr>
              <w:tab/>
            </w:r>
            <w:r>
              <w:rPr>
                <w:rStyle w:val="IndexLink"/>
              </w:rPr>
              <w:t>331</w:t>
            </w:r>
          </w:hyperlink>
        </w:p>
        <w:p>
          <w:pPr>
            <w:pStyle w:val="Contents3"/>
            <w:tabs>
              <w:tab w:val="clear" w:pos="8459"/>
              <w:tab w:val="right" w:pos="9026" w:leader="dot"/>
            </w:tabs>
            <w:rPr/>
          </w:pPr>
          <w:hyperlink w:anchor="__RefHeading___Toc9053808_73709187">
            <w:r>
              <w:rPr>
                <w:webHidden/>
                <w:rStyle w:val="IndexLink"/>
              </w:rPr>
              <w:t>370</w:t>
            </w:r>
            <w:r>
              <w:rPr>
                <w:rStyle w:val="IndexLink"/>
                <w:rtl w:val="true"/>
              </w:rPr>
              <w:t xml:space="preserve">- </w:t>
            </w:r>
            <w:r>
              <w:rPr>
                <w:rStyle w:val="IndexLink"/>
                <w:rtl w:val="true"/>
              </w:rPr>
              <w:t>کریم اللغات‏</w:t>
            </w:r>
            <w:r>
              <w:rPr>
                <w:rStyle w:val="IndexLink"/>
                <w:rtl w:val="true"/>
              </w:rPr>
              <w:tab/>
            </w:r>
            <w:r>
              <w:rPr>
                <w:rStyle w:val="IndexLink"/>
              </w:rPr>
              <w:t>332</w:t>
            </w:r>
          </w:hyperlink>
        </w:p>
        <w:p>
          <w:pPr>
            <w:pStyle w:val="Contents3"/>
            <w:tabs>
              <w:tab w:val="clear" w:pos="8459"/>
              <w:tab w:val="right" w:pos="9026" w:leader="dot"/>
            </w:tabs>
            <w:rPr/>
          </w:pPr>
          <w:hyperlink w:anchor="__RefHeading___Toc9053810_73709187">
            <w:r>
              <w:rPr>
                <w:webHidden/>
                <w:rStyle w:val="IndexLink"/>
              </w:rPr>
              <w:t>371</w:t>
            </w:r>
            <w:r>
              <w:rPr>
                <w:rStyle w:val="IndexLink"/>
                <w:rtl w:val="true"/>
              </w:rPr>
              <w:t xml:space="preserve">- </w:t>
            </w:r>
            <w:r>
              <w:rPr>
                <w:rStyle w:val="IndexLink"/>
                <w:rtl w:val="true"/>
              </w:rPr>
              <w:t>الکریة</w:t>
            </w:r>
            <w:r>
              <w:rPr>
                <w:rStyle w:val="IndexLink"/>
                <w:rtl w:val="true"/>
              </w:rPr>
              <w:tab/>
            </w:r>
            <w:r>
              <w:rPr>
                <w:rStyle w:val="IndexLink"/>
              </w:rPr>
              <w:t>332</w:t>
            </w:r>
          </w:hyperlink>
        </w:p>
        <w:p>
          <w:pPr>
            <w:pStyle w:val="Contents3"/>
            <w:tabs>
              <w:tab w:val="clear" w:pos="8459"/>
              <w:tab w:val="right" w:pos="9026" w:leader="dot"/>
            </w:tabs>
            <w:rPr/>
          </w:pPr>
          <w:hyperlink w:anchor="__RefHeading___Toc9053812_73709187">
            <w:r>
              <w:rPr>
                <w:webHidden/>
                <w:rStyle w:val="IndexLink"/>
                <w:rtl w:val="true"/>
              </w:rPr>
              <w:t>الکریة</w:t>
            </w:r>
            <w:r>
              <w:rPr>
                <w:rStyle w:val="IndexLink"/>
                <w:rtl w:val="true"/>
              </w:rPr>
              <w:tab/>
            </w:r>
            <w:r>
              <w:rPr>
                <w:rStyle w:val="IndexLink"/>
              </w:rPr>
              <w:t>332</w:t>
            </w:r>
          </w:hyperlink>
        </w:p>
        <w:p>
          <w:pPr>
            <w:pStyle w:val="Contents3"/>
            <w:tabs>
              <w:tab w:val="clear" w:pos="8459"/>
              <w:tab w:val="right" w:pos="9026" w:leader="dot"/>
            </w:tabs>
            <w:rPr/>
          </w:pPr>
          <w:hyperlink w:anchor="__RefHeading___Toc9053814_73709187">
            <w:r>
              <w:rPr>
                <w:webHidden/>
                <w:rStyle w:val="IndexLink"/>
              </w:rPr>
              <w:t>372</w:t>
            </w:r>
            <w:r>
              <w:rPr>
                <w:rStyle w:val="IndexLink"/>
                <w:rtl w:val="true"/>
              </w:rPr>
              <w:t xml:space="preserve">- </w:t>
            </w:r>
            <w:r>
              <w:rPr>
                <w:rStyle w:val="IndexLink"/>
                <w:rtl w:val="true"/>
              </w:rPr>
              <w:t>الکریة</w:t>
            </w:r>
            <w:r>
              <w:rPr>
                <w:rStyle w:val="IndexLink"/>
                <w:rtl w:val="true"/>
              </w:rPr>
              <w:tab/>
            </w:r>
            <w:r>
              <w:rPr>
                <w:rStyle w:val="IndexLink"/>
              </w:rPr>
              <w:t>332</w:t>
            </w:r>
          </w:hyperlink>
        </w:p>
        <w:p>
          <w:pPr>
            <w:pStyle w:val="Contents3"/>
            <w:tabs>
              <w:tab w:val="clear" w:pos="8459"/>
              <w:tab w:val="right" w:pos="9026" w:leader="dot"/>
            </w:tabs>
            <w:rPr/>
          </w:pPr>
          <w:hyperlink w:anchor="__RefHeading___Toc9053816_73709187">
            <w:r>
              <w:rPr>
                <w:webHidden/>
                <w:rStyle w:val="IndexLink"/>
              </w:rPr>
              <w:t>373</w:t>
            </w:r>
            <w:r>
              <w:rPr>
                <w:rStyle w:val="IndexLink"/>
                <w:rtl w:val="true"/>
              </w:rPr>
              <w:t xml:space="preserve">- </w:t>
            </w:r>
            <w:r>
              <w:rPr>
                <w:rStyle w:val="IndexLink"/>
                <w:rtl w:val="true"/>
              </w:rPr>
              <w:t>کسائیة</w:t>
            </w:r>
            <w:r>
              <w:rPr>
                <w:rStyle w:val="IndexLink"/>
                <w:rtl w:val="true"/>
              </w:rPr>
              <w:tab/>
            </w:r>
            <w:r>
              <w:rPr>
                <w:rStyle w:val="IndexLink"/>
              </w:rPr>
              <w:t>332</w:t>
            </w:r>
          </w:hyperlink>
        </w:p>
        <w:p>
          <w:pPr>
            <w:pStyle w:val="Contents3"/>
            <w:tabs>
              <w:tab w:val="clear" w:pos="8459"/>
              <w:tab w:val="right" w:pos="9026" w:leader="dot"/>
            </w:tabs>
            <w:rPr/>
          </w:pPr>
          <w:hyperlink w:anchor="__RefHeading___Toc9053818_73709187">
            <w:r>
              <w:rPr>
                <w:webHidden/>
                <w:rStyle w:val="IndexLink"/>
              </w:rPr>
              <w:t>374</w:t>
            </w:r>
            <w:r>
              <w:rPr>
                <w:rStyle w:val="IndexLink"/>
                <w:rtl w:val="true"/>
              </w:rPr>
              <w:t xml:space="preserve">- </w:t>
            </w:r>
            <w:r>
              <w:rPr>
                <w:rStyle w:val="IndexLink"/>
                <w:rtl w:val="true"/>
              </w:rPr>
              <w:t>کسائیة</w:t>
            </w:r>
            <w:r>
              <w:rPr>
                <w:rStyle w:val="IndexLink"/>
                <w:rtl w:val="true"/>
              </w:rPr>
              <w:tab/>
            </w:r>
            <w:r>
              <w:rPr>
                <w:rStyle w:val="IndexLink"/>
              </w:rPr>
              <w:t>332</w:t>
            </w:r>
          </w:hyperlink>
        </w:p>
        <w:p>
          <w:pPr>
            <w:pStyle w:val="Contents3"/>
            <w:tabs>
              <w:tab w:val="clear" w:pos="8459"/>
              <w:tab w:val="right" w:pos="9026" w:leader="dot"/>
            </w:tabs>
            <w:rPr/>
          </w:pPr>
          <w:hyperlink w:anchor="__RefHeading___Toc9053820_73709187">
            <w:r>
              <w:rPr>
                <w:webHidden/>
                <w:rStyle w:val="IndexLink"/>
              </w:rPr>
              <w:t>375</w:t>
            </w:r>
            <w:r>
              <w:rPr>
                <w:rStyle w:val="IndexLink"/>
                <w:rtl w:val="true"/>
              </w:rPr>
              <w:t xml:space="preserve">- </w:t>
            </w:r>
            <w:r>
              <w:rPr>
                <w:rStyle w:val="IndexLink"/>
                <w:rtl w:val="true"/>
              </w:rPr>
              <w:t>کسری‏نامه‏</w:t>
            </w:r>
            <w:r>
              <w:rPr>
                <w:rStyle w:val="IndexLink"/>
                <w:rtl w:val="true"/>
              </w:rPr>
              <w:tab/>
            </w:r>
            <w:r>
              <w:rPr>
                <w:rStyle w:val="IndexLink"/>
              </w:rPr>
              <w:t>332</w:t>
            </w:r>
          </w:hyperlink>
        </w:p>
        <w:p>
          <w:pPr>
            <w:pStyle w:val="Contents3"/>
            <w:tabs>
              <w:tab w:val="clear" w:pos="8459"/>
              <w:tab w:val="right" w:pos="9026" w:leader="dot"/>
            </w:tabs>
            <w:rPr/>
          </w:pPr>
          <w:hyperlink w:anchor="__RefHeading___Toc9053822_73709187">
            <w:r>
              <w:rPr>
                <w:webHidden/>
                <w:rStyle w:val="IndexLink"/>
              </w:rPr>
              <w:t>376</w:t>
            </w:r>
            <w:r>
              <w:rPr>
                <w:rStyle w:val="IndexLink"/>
                <w:rtl w:val="true"/>
              </w:rPr>
              <w:t xml:space="preserve">- </w:t>
            </w:r>
            <w:r>
              <w:rPr>
                <w:rStyle w:val="IndexLink"/>
                <w:rtl w:val="true"/>
              </w:rPr>
              <w:t>کسر الأصنام الجاهلیة</w:t>
            </w:r>
            <w:r>
              <w:rPr>
                <w:rStyle w:val="IndexLink"/>
                <w:rtl w:val="true"/>
              </w:rPr>
              <w:tab/>
            </w:r>
            <w:r>
              <w:rPr>
                <w:rStyle w:val="IndexLink"/>
              </w:rPr>
              <w:t>332</w:t>
            </w:r>
          </w:hyperlink>
        </w:p>
        <w:p>
          <w:pPr>
            <w:pStyle w:val="Contents3"/>
            <w:tabs>
              <w:tab w:val="clear" w:pos="8459"/>
              <w:tab w:val="right" w:pos="9026" w:leader="dot"/>
            </w:tabs>
            <w:rPr/>
          </w:pPr>
          <w:hyperlink w:anchor="__RefHeading___Toc9053824_73709187">
            <w:r>
              <w:rPr>
                <w:webHidden/>
                <w:rStyle w:val="IndexLink"/>
              </w:rPr>
              <w:t>377</w:t>
            </w:r>
            <w:r>
              <w:rPr>
                <w:rStyle w:val="IndexLink"/>
                <w:rtl w:val="true"/>
              </w:rPr>
              <w:t xml:space="preserve">- </w:t>
            </w:r>
            <w:r>
              <w:rPr>
                <w:rStyle w:val="IndexLink"/>
                <w:rtl w:val="true"/>
              </w:rPr>
              <w:t>کسر الظهر بحمل الوزر</w:t>
            </w:r>
            <w:r>
              <w:rPr>
                <w:rStyle w:val="IndexLink"/>
                <w:rtl w:val="true"/>
              </w:rPr>
              <w:tab/>
            </w:r>
            <w:r>
              <w:rPr>
                <w:rStyle w:val="IndexLink"/>
              </w:rPr>
              <w:t>333</w:t>
            </w:r>
          </w:hyperlink>
        </w:p>
        <w:p>
          <w:pPr>
            <w:pStyle w:val="Contents3"/>
            <w:tabs>
              <w:tab w:val="clear" w:pos="8459"/>
              <w:tab w:val="right" w:pos="9026" w:leader="dot"/>
            </w:tabs>
            <w:rPr/>
          </w:pPr>
          <w:hyperlink w:anchor="__RefHeading___Toc9053826_73709187">
            <w:r>
              <w:rPr>
                <w:webHidden/>
                <w:rStyle w:val="IndexLink"/>
              </w:rPr>
              <w:t>378</w:t>
            </w:r>
            <w:r>
              <w:rPr>
                <w:rStyle w:val="IndexLink"/>
                <w:rtl w:val="true"/>
              </w:rPr>
              <w:t xml:space="preserve">- </w:t>
            </w:r>
            <w:r>
              <w:rPr>
                <w:rStyle w:val="IndexLink"/>
                <w:rtl w:val="true"/>
              </w:rPr>
              <w:t>کسروی‏نامه‏</w:t>
            </w:r>
            <w:r>
              <w:rPr>
                <w:rStyle w:val="IndexLink"/>
                <w:rtl w:val="true"/>
              </w:rPr>
              <w:tab/>
            </w:r>
            <w:r>
              <w:rPr>
                <w:rStyle w:val="IndexLink"/>
              </w:rPr>
              <w:t>333</w:t>
            </w:r>
          </w:hyperlink>
        </w:p>
        <w:p>
          <w:pPr>
            <w:pStyle w:val="Contents3"/>
            <w:tabs>
              <w:tab w:val="clear" w:pos="8459"/>
              <w:tab w:val="right" w:pos="9026" w:leader="dot"/>
            </w:tabs>
            <w:rPr/>
          </w:pPr>
          <w:hyperlink w:anchor="__RefHeading___Toc9053828_73709187">
            <w:r>
              <w:rPr>
                <w:webHidden/>
                <w:rStyle w:val="IndexLink"/>
              </w:rPr>
              <w:t>379</w:t>
            </w:r>
            <w:r>
              <w:rPr>
                <w:rStyle w:val="IndexLink"/>
                <w:rtl w:val="true"/>
              </w:rPr>
              <w:t xml:space="preserve">- </w:t>
            </w:r>
            <w:r>
              <w:rPr>
                <w:rStyle w:val="IndexLink"/>
                <w:rtl w:val="true"/>
              </w:rPr>
              <w:t>کسوف طول کاشان‏</w:t>
            </w:r>
            <w:r>
              <w:rPr>
                <w:rStyle w:val="IndexLink"/>
                <w:rtl w:val="true"/>
              </w:rPr>
              <w:tab/>
            </w:r>
            <w:r>
              <w:rPr>
                <w:rStyle w:val="IndexLink"/>
              </w:rPr>
              <w:t>333</w:t>
            </w:r>
          </w:hyperlink>
        </w:p>
        <w:p>
          <w:pPr>
            <w:pStyle w:val="Contents3"/>
            <w:tabs>
              <w:tab w:val="clear" w:pos="8459"/>
              <w:tab w:val="right" w:pos="9026" w:leader="dot"/>
            </w:tabs>
            <w:rPr/>
          </w:pPr>
          <w:hyperlink w:anchor="__RefHeading___Toc9053830_73709187">
            <w:r>
              <w:rPr>
                <w:webHidden/>
                <w:rStyle w:val="IndexLink"/>
              </w:rPr>
              <w:t>380</w:t>
            </w:r>
            <w:r>
              <w:rPr>
                <w:rStyle w:val="IndexLink"/>
                <w:rtl w:val="true"/>
              </w:rPr>
              <w:t xml:space="preserve">- </w:t>
            </w:r>
            <w:r>
              <w:rPr>
                <w:rStyle w:val="IndexLink"/>
                <w:rtl w:val="true"/>
              </w:rPr>
              <w:t>رسالة فی الکسوف و الخسوف‏</w:t>
            </w:r>
            <w:r>
              <w:rPr>
                <w:rStyle w:val="IndexLink"/>
                <w:rtl w:val="true"/>
              </w:rPr>
              <w:tab/>
            </w:r>
            <w:r>
              <w:rPr>
                <w:rStyle w:val="IndexLink"/>
              </w:rPr>
              <w:t>333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34_102380"/>
      <w:bookmarkStart w:id="1" w:name="pg11734_102380"/>
      <w:bookmarkEnd w:id="1"/>
    </w:p>
    <w:p>
      <w:pPr>
        <w:pStyle w:val="Heading2"/>
        <w:numPr>
          <w:ilvl w:val="1"/>
          <w:numId w:val="1"/>
        </w:numPr>
        <w:rPr/>
      </w:pPr>
      <w:bookmarkStart w:id="2" w:name="pg11734_102380"/>
      <w:bookmarkStart w:id="3" w:name="__RefHeading___Toc9050336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طهرانی، محمدمحسن،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ازهاق‌الباطل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ثم‌ا‌لسین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الثاءالمثلثة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اوله الشین ثم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ما أوله الشین‌المعجمة ثم الراء ثم سائرالحروف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اوله الصاد‌المهملة الی آخر ما اوله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المولف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Shiite authors -- Bibliography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Imprints (Publications) -- Bibliography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سیداحمد،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۸۸۲۹۷۴۱۷۲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۳۵۲۵۹۶۸</w:t>
      </w:r>
    </w:p>
    <w:p>
      <w:pPr>
        <w:pStyle w:val="Heading2"/>
        <w:numPr>
          <w:ilvl w:val="1"/>
          <w:numId w:val="1"/>
        </w:numPr>
        <w:rPr/>
      </w:pPr>
      <w:bookmarkStart w:id="5" w:name="__RefHeading___Toc9050338_73709187"/>
      <w:bookmarkStart w:id="6" w:name="_Toc2"/>
      <w:bookmarkEnd w:id="5"/>
      <w:r>
        <w:rPr>
          <w:rtl w:val="true"/>
        </w:rPr>
        <w:t>اشارة</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خیر خلقه محمد و آله الطاهرین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فهذا الجزء السابع عشر من الذریعة إلی تصانیف الشیعة، نقدمه إلی القراء الکرام راجین منهم إصلاح الخطإ الذی لا یخلو منه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 آقا بزرگ‏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7" w:name="pg11735_102381"/>
    </w:p>
    <w:p>
      <w:pPr>
        <w:pStyle w:val="Heading2"/>
        <w:numPr>
          <w:ilvl w:val="1"/>
          <w:numId w:val="1"/>
        </w:numPr>
        <w:rPr/>
      </w:pPr>
      <w:bookmarkStart w:id="8" w:name="__RefHeading___Toc9050340_73709187"/>
      <w:bookmarkStart w:id="9" w:name="_Toc3"/>
      <w:bookmarkEnd w:id="7"/>
      <w:bookmarkEnd w:id="8"/>
      <w:r>
        <w:rPr>
          <w:rtl w:val="true"/>
        </w:rPr>
        <w:t>باب القاف</w:t>
      </w:r>
      <w:bookmarkEnd w:id="9"/>
    </w:p>
    <w:p>
      <w:pPr>
        <w:pStyle w:val="Heading3"/>
        <w:numPr>
          <w:ilvl w:val="2"/>
          <w:numId w:val="1"/>
        </w:numPr>
        <w:rPr/>
      </w:pPr>
      <w:bookmarkStart w:id="10" w:name="__RefHeading___Toc9050342_73709187"/>
      <w:bookmarkStart w:id="11" w:name="_Toc4"/>
      <w:bookmarkEnd w:id="10"/>
      <w:r>
        <w:rPr/>
        <w:t>1</w:t>
      </w:r>
      <w:r>
        <w:rPr>
          <w:rtl w:val="true"/>
        </w:rPr>
        <w:t xml:space="preserve">- </w:t>
      </w:r>
      <w:r>
        <w:rPr>
          <w:rtl w:val="true"/>
        </w:rPr>
        <w:t>قائد القوات العلویة</w:t>
      </w:r>
      <w:bookmarkEnd w:id="11"/>
    </w:p>
    <w:p>
      <w:pPr>
        <w:pStyle w:val="BookText"/>
        <w:rPr/>
      </w:pPr>
      <w:r>
        <w:rPr>
          <w:rStyle w:val="FootnoteAnchor"/>
          <w:rtl w:val="true"/>
        </w:rPr>
        <w:footnoteReference w:id="2"/>
      </w:r>
      <w:r>
        <w:rPr>
          <w:rFonts w:ascii="IRNazanin" w:hAnsi="IRNazanin" w:eastAsia="IRNazanin"/>
          <w:color w:val="111111"/>
          <w:sz w:val="28"/>
          <w:sz w:val="28"/>
          <w:szCs w:val="28"/>
          <w:rtl w:val="true"/>
          <w:lang w:bidi="fa-IR"/>
        </w:rPr>
        <w:t xml:space="preserve">فی أحوال مالک الأشتر النخعی، للشیخ عبد الواحد بن الشیخ أحمد المظفری، المولود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بمطبعة العلمیة لمحمد جواد الکتبی 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السیاسة العلویة فی شرح عهد مالک الأشتر و فارس ذو الخمار</w:t>
      </w:r>
      <w:r>
        <w:rPr>
          <w:rFonts w:eastAsia="IRNazanin" w:cs="IRNazanin"/>
          <w:color w:val="111111"/>
          <w:sz w:val="28"/>
          <w:szCs w:val="28"/>
          <w:rtl w:val="true"/>
          <w:lang w:bidi="fa-IR"/>
        </w:rPr>
        <w:t>.</w:t>
      </w:r>
    </w:p>
    <w:p>
      <w:pPr>
        <w:pStyle w:val="Heading3"/>
        <w:numPr>
          <w:ilvl w:val="2"/>
          <w:numId w:val="1"/>
        </w:numPr>
        <w:rPr/>
      </w:pPr>
      <w:bookmarkStart w:id="12" w:name="__RefHeading___Toc9050344_73709187"/>
      <w:bookmarkStart w:id="13" w:name="_Toc5"/>
      <w:bookmarkEnd w:id="12"/>
      <w:r>
        <w:rPr/>
        <w:t>2</w:t>
      </w:r>
      <w:r>
        <w:rPr>
          <w:rtl w:val="true"/>
        </w:rPr>
        <w:t xml:space="preserve">- </w:t>
      </w:r>
      <w:r>
        <w:rPr>
          <w:rtl w:val="true"/>
        </w:rPr>
        <w:t>کتاب القائم‏</w:t>
      </w:r>
      <w:bookmarkEnd w:id="13"/>
    </w:p>
    <w:p>
      <w:pPr>
        <w:pStyle w:val="BookText"/>
        <w:rPr/>
      </w:pPr>
      <w:r>
        <w:rPr>
          <w:rFonts w:ascii="IRNazanin" w:hAnsi="IRNazanin" w:eastAsia="IRNazanin"/>
          <w:color w:val="111111"/>
          <w:sz w:val="28"/>
          <w:sz w:val="28"/>
          <w:szCs w:val="28"/>
          <w:rtl w:val="true"/>
          <w:lang w:bidi="fa-IR"/>
        </w:rPr>
        <w:t>لأبی الحسن علی بن مهزیار الدورقی الأهوازی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للأهوازی کتاب الفضائل</w:t>
      </w:r>
      <w:r>
        <w:rPr>
          <w:rFonts w:eastAsia="IRNazanin" w:cs="IRNazanin"/>
          <w:color w:val="111111"/>
          <w:sz w:val="28"/>
          <w:szCs w:val="28"/>
          <w:rtl w:val="true"/>
          <w:lang w:bidi="fa-IR"/>
        </w:rPr>
        <w:t>.</w:t>
      </w:r>
    </w:p>
    <w:p>
      <w:pPr>
        <w:pStyle w:val="Heading3"/>
        <w:numPr>
          <w:ilvl w:val="2"/>
          <w:numId w:val="1"/>
        </w:numPr>
        <w:rPr/>
      </w:pPr>
      <w:bookmarkStart w:id="14" w:name="__RefHeading___Toc9050346_73709187"/>
      <w:bookmarkStart w:id="15" w:name="_Toc6"/>
      <w:bookmarkEnd w:id="14"/>
      <w:r>
        <w:rPr/>
        <w:t>3</w:t>
      </w:r>
      <w:r>
        <w:rPr>
          <w:rtl w:val="true"/>
        </w:rPr>
        <w:t xml:space="preserve">- </w:t>
      </w:r>
      <w:r>
        <w:rPr>
          <w:rtl w:val="true"/>
        </w:rPr>
        <w:t>کتاب القائم‏</w:t>
      </w:r>
      <w:bookmarkEnd w:id="15"/>
    </w:p>
    <w:p>
      <w:pPr>
        <w:pStyle w:val="BookText"/>
        <w:rPr/>
      </w:pPr>
      <w:r>
        <w:rPr>
          <w:rFonts w:ascii="IRNazanin" w:hAnsi="IRNazanin" w:eastAsia="IRNazanin"/>
          <w:color w:val="111111"/>
          <w:sz w:val="28"/>
          <w:sz w:val="28"/>
          <w:szCs w:val="28"/>
          <w:rtl w:val="true"/>
          <w:lang w:bidi="fa-IR"/>
        </w:rPr>
        <w:t>لفضل بن شاذان الأزدی النیسابوری ذکر الکنجی أنه صنف مائة و ثمانین کتابا، و مر للمؤلف کتاب الغیبة</w:t>
      </w:r>
      <w:r>
        <w:rPr>
          <w:rFonts w:eastAsia="IRNazanin" w:cs="IRNazanin"/>
          <w:color w:val="111111"/>
          <w:sz w:val="28"/>
          <w:szCs w:val="28"/>
          <w:rtl w:val="true"/>
          <w:lang w:bidi="fa-IR"/>
        </w:rPr>
        <w:t>.</w:t>
      </w:r>
    </w:p>
    <w:p>
      <w:pPr>
        <w:pStyle w:val="Heading3"/>
        <w:numPr>
          <w:ilvl w:val="2"/>
          <w:numId w:val="1"/>
        </w:numPr>
        <w:rPr/>
      </w:pPr>
      <w:bookmarkStart w:id="16" w:name="__RefHeading___Toc9050348_73709187"/>
      <w:bookmarkStart w:id="17" w:name="_Toc7"/>
      <w:bookmarkEnd w:id="16"/>
      <w:r>
        <w:rPr/>
        <w:t>4</w:t>
      </w:r>
      <w:r>
        <w:rPr>
          <w:rtl w:val="true"/>
        </w:rPr>
        <w:t xml:space="preserve">- </w:t>
      </w:r>
      <w:r>
        <w:rPr>
          <w:rtl w:val="true"/>
        </w:rPr>
        <w:t>قائمة</w:t>
      </w:r>
      <w:bookmarkEnd w:id="17"/>
    </w:p>
    <w:p>
      <w:pPr>
        <w:pStyle w:val="BookText"/>
        <w:rPr/>
      </w:pPr>
      <w:r>
        <w:rPr>
          <w:rFonts w:ascii="IRNazanin" w:hAnsi="IRNazanin" w:eastAsia="IRNazanin"/>
          <w:color w:val="111111"/>
          <w:sz w:val="28"/>
          <w:sz w:val="28"/>
          <w:szCs w:val="28"/>
          <w:rtl w:val="true"/>
          <w:lang w:bidi="fa-IR"/>
        </w:rPr>
        <w:t xml:space="preserve">فی شرح و توضیح بحر الغرائب کلاهما تألیف لطف الله بن یوسف حلیمی، المتوفی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و هو فی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اللغة الفارسیة إلی الترکیة ذکره کشف الظنون،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بلیغ و ثنای بی‏دریغ خدای را جل جلاله و عم نواله که شرح‏کننده صدوریست‏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مؤرخة</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المجلس من القرن العاشر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لغت‏نامه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القرن الحادی عشر أو الثانی عشر، کما فی فهارسهم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الثلاثة تشمل القسم الأول منها فقط غیر أن نسخه المتحف البریطانی کاملة</w:t>
      </w:r>
      <w:r>
        <w:rPr>
          <w:rFonts w:eastAsia="IRNazanin" w:cs="IRNazanin"/>
          <w:color w:val="111111"/>
          <w:sz w:val="28"/>
          <w:szCs w:val="28"/>
          <w:rtl w:val="true"/>
          <w:lang w:bidi="fa-IR"/>
        </w:rPr>
        <w:t>.</w:t>
      </w:r>
    </w:p>
    <w:p>
      <w:pPr>
        <w:pStyle w:val="Heading3"/>
        <w:numPr>
          <w:ilvl w:val="2"/>
          <w:numId w:val="1"/>
        </w:numPr>
        <w:rPr/>
      </w:pPr>
      <w:bookmarkStart w:id="18" w:name="__RefHeading___Toc9050350_73709187"/>
      <w:bookmarkStart w:id="19" w:name="_Toc8"/>
      <w:bookmarkEnd w:id="18"/>
      <w:r>
        <w:rPr/>
        <w:t>5</w:t>
      </w:r>
      <w:r>
        <w:rPr>
          <w:rtl w:val="true"/>
        </w:rPr>
        <w:t xml:space="preserve">- </w:t>
      </w:r>
      <w:r>
        <w:rPr>
          <w:rtl w:val="true"/>
        </w:rPr>
        <w:t>قائمة العرفان‏</w:t>
      </w:r>
      <w:bookmarkEnd w:id="1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فهرست الکتب المطبوعة فی مطبعة العرفان‏ </w:t>
      </w:r>
      <w:bookmarkStart w:id="20" w:name="pg11735_102382"/>
    </w:p>
    <w:p>
      <w:pPr>
        <w:pStyle w:val="BookText"/>
        <w:rPr/>
      </w:pPr>
      <w:bookmarkEnd w:id="20"/>
      <w:r>
        <w:rPr>
          <w:rFonts w:ascii="IRNazanin" w:hAnsi="IRNazanin" w:eastAsia="IRNazanin"/>
          <w:color w:val="111111"/>
          <w:sz w:val="28"/>
          <w:sz w:val="28"/>
          <w:szCs w:val="28"/>
          <w:rtl w:val="true"/>
          <w:lang w:bidi="fa-IR"/>
        </w:rPr>
        <w:t xml:space="preserve">أو الموجودة فی المکتبة، لمدیر المطبعة و مالک المکتبة أحمد عارف الزین طبعها فی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21" w:name="__RefHeading___Toc9050352_73709187"/>
      <w:bookmarkStart w:id="22" w:name="_Toc9"/>
      <w:bookmarkEnd w:id="21"/>
      <w:r>
        <w:rPr/>
        <w:t>6</w:t>
      </w:r>
      <w:r>
        <w:rPr>
          <w:rtl w:val="true"/>
        </w:rPr>
        <w:t xml:space="preserve">- </w:t>
      </w:r>
      <w:r>
        <w:rPr>
          <w:rtl w:val="true"/>
        </w:rPr>
        <w:t>کتاب القائم الصغیر</w:t>
      </w:r>
      <w:bookmarkEnd w:id="22"/>
    </w:p>
    <w:p>
      <w:pPr>
        <w:pStyle w:val="BookText"/>
        <w:rPr/>
      </w:pPr>
      <w:r>
        <w:rPr>
          <w:rFonts w:ascii="IRNazanin" w:hAnsi="IRNazanin" w:eastAsia="IRNazanin"/>
          <w:color w:val="111111"/>
          <w:sz w:val="28"/>
          <w:sz w:val="28"/>
          <w:szCs w:val="28"/>
          <w:rtl w:val="true"/>
          <w:lang w:bidi="fa-IR"/>
        </w:rPr>
        <w:t>للحسن بن علی البطائنی، ذکره النجاشی و لعله مقابل لکتاب الغیبة له، و کان هو الکبیر، و قد مر کتابه الغیبة مع سائر کتب الغیبة</w:t>
      </w:r>
      <w:r>
        <w:rPr>
          <w:rFonts w:eastAsia="IRNazanin" w:cs="IRNazanin"/>
          <w:color w:val="111111"/>
          <w:sz w:val="28"/>
          <w:szCs w:val="28"/>
          <w:rtl w:val="true"/>
          <w:lang w:bidi="fa-IR"/>
        </w:rPr>
        <w:t>.</w:t>
      </w:r>
    </w:p>
    <w:p>
      <w:pPr>
        <w:pStyle w:val="Heading3"/>
        <w:numPr>
          <w:ilvl w:val="2"/>
          <w:numId w:val="1"/>
        </w:numPr>
        <w:rPr/>
      </w:pPr>
      <w:bookmarkStart w:id="23" w:name="__RefHeading___Toc9050354_73709187"/>
      <w:bookmarkStart w:id="24" w:name="_Toc10"/>
      <w:bookmarkEnd w:id="23"/>
      <w:r>
        <w:rPr/>
        <w:t>7</w:t>
      </w:r>
      <w:r>
        <w:rPr>
          <w:rtl w:val="true"/>
        </w:rPr>
        <w:t xml:space="preserve">- </w:t>
      </w:r>
      <w:r>
        <w:rPr>
          <w:rtl w:val="true"/>
        </w:rPr>
        <w:t>قائم مقام در جهان أدب و سیاست‏</w:t>
      </w:r>
      <w:bookmarkEnd w:id="24"/>
    </w:p>
    <w:p>
      <w:pPr>
        <w:pStyle w:val="BookText"/>
        <w:rPr/>
      </w:pPr>
      <w:r>
        <w:rPr>
          <w:rFonts w:ascii="IRNazanin" w:hAnsi="IRNazanin" w:eastAsia="IRNazanin"/>
          <w:color w:val="111111"/>
          <w:sz w:val="28"/>
          <w:sz w:val="28"/>
          <w:szCs w:val="28"/>
          <w:rtl w:val="true"/>
          <w:lang w:bidi="fa-IR"/>
        </w:rPr>
        <w:t xml:space="preserve">فی بیان أحواله و تواریخه، لحفیده میرزا محمد باقر القائم‏مقامی، طبع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5" w:name="__RefHeading___Toc9050356_73709187"/>
      <w:bookmarkStart w:id="26" w:name="_Toc11"/>
      <w:bookmarkEnd w:id="25"/>
      <w:r>
        <w:rPr/>
        <w:t>8</w:t>
      </w:r>
      <w:r>
        <w:rPr>
          <w:rtl w:val="true"/>
        </w:rPr>
        <w:t xml:space="preserve">- </w:t>
      </w:r>
      <w:r>
        <w:rPr>
          <w:rtl w:val="true"/>
        </w:rPr>
        <w:t>قابلگی‏</w:t>
      </w:r>
      <w:bookmarkEnd w:id="26"/>
    </w:p>
    <w:p>
      <w:pPr>
        <w:pStyle w:val="BookText"/>
        <w:rPr/>
      </w:pPr>
      <w:r>
        <w:rPr>
          <w:rFonts w:ascii="IRNazanin" w:hAnsi="IRNazanin" w:eastAsia="IRNazanin"/>
          <w:color w:val="111111"/>
          <w:sz w:val="28"/>
          <w:sz w:val="28"/>
          <w:szCs w:val="28"/>
          <w:rtl w:val="true"/>
          <w:lang w:bidi="fa-IR"/>
        </w:rPr>
        <w:t>أصله لاستراتن، و الترجمة الفارسیة،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إسحاقی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طب النساء و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مطبوع بطهران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ثانیا مع تغییرات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 w:name="__RefHeading___Toc9050358_73709187"/>
      <w:bookmarkStart w:id="28" w:name="_Toc12"/>
      <w:bookmarkEnd w:id="27"/>
      <w:r>
        <w:rPr/>
        <w:t>9</w:t>
      </w:r>
      <w:r>
        <w:rPr>
          <w:rtl w:val="true"/>
        </w:rPr>
        <w:t xml:space="preserve">- </w:t>
      </w:r>
      <w:r>
        <w:rPr>
          <w:rtl w:val="true"/>
        </w:rPr>
        <w:t>رسالة فی قابلیة التقسیم فی الأعداد</w:t>
      </w:r>
      <w:bookmarkEnd w:id="28"/>
    </w:p>
    <w:p>
      <w:pPr>
        <w:pStyle w:val="BookText"/>
        <w:rPr/>
      </w:pPr>
      <w:r>
        <w:rPr>
          <w:rFonts w:ascii="IRNazanin" w:hAnsi="IRNazanin" w:eastAsia="IRNazanin"/>
          <w:color w:val="111111"/>
          <w:sz w:val="28"/>
          <w:sz w:val="28"/>
          <w:szCs w:val="28"/>
          <w:rtl w:val="true"/>
          <w:lang w:bidi="fa-IR"/>
        </w:rPr>
        <w:t xml:space="preserve">للسید أبو القاسم بن محمود بن أبی القاسم بن السید مهدی، صاحب رسالة أبی بصیر، الموسوی الریاضی الخوانساری، المولود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الهند أخیرا</w:t>
      </w:r>
      <w:r>
        <w:rPr>
          <w:rFonts w:eastAsia="IRNazanin" w:cs="IRNazanin"/>
          <w:color w:val="111111"/>
          <w:sz w:val="28"/>
          <w:szCs w:val="28"/>
          <w:rtl w:val="true"/>
          <w:lang w:bidi="fa-IR"/>
        </w:rPr>
        <w:t>.</w:t>
      </w:r>
    </w:p>
    <w:p>
      <w:pPr>
        <w:pStyle w:val="Heading3"/>
        <w:numPr>
          <w:ilvl w:val="2"/>
          <w:numId w:val="1"/>
        </w:numPr>
        <w:rPr/>
      </w:pPr>
      <w:bookmarkStart w:id="29" w:name="__RefHeading___Toc9050360_73709187"/>
      <w:bookmarkStart w:id="30" w:name="_Toc13"/>
      <w:bookmarkEnd w:id="29"/>
      <w:r>
        <w:rPr/>
        <w:t>10</w:t>
      </w:r>
      <w:r>
        <w:rPr>
          <w:rtl w:val="true"/>
        </w:rPr>
        <w:t xml:space="preserve">- </w:t>
      </w:r>
      <w:r>
        <w:rPr>
          <w:rtl w:val="true"/>
        </w:rPr>
        <w:t>رسالة فی تحقیق القابلیة</w:t>
      </w:r>
      <w:bookmarkEnd w:id="30"/>
    </w:p>
    <w:p>
      <w:pPr>
        <w:pStyle w:val="BookText"/>
        <w:rPr/>
      </w:pP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سپاس بی‏حد و قیاس پروردگاری را بی‏رنگ آمادگی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و احتمل صاحب الفهرس إنها للفیض الکاشانی</w:t>
      </w:r>
      <w:r>
        <w:rPr>
          <w:rFonts w:eastAsia="IRNazanin" w:cs="IRNazanin"/>
          <w:color w:val="111111"/>
          <w:sz w:val="28"/>
          <w:szCs w:val="28"/>
          <w:rtl w:val="true"/>
          <w:lang w:bidi="fa-IR"/>
        </w:rPr>
        <w:t>.</w:t>
      </w:r>
    </w:p>
    <w:p>
      <w:pPr>
        <w:pStyle w:val="Heading3"/>
        <w:numPr>
          <w:ilvl w:val="2"/>
          <w:numId w:val="1"/>
        </w:numPr>
        <w:rPr/>
      </w:pPr>
      <w:bookmarkStart w:id="31" w:name="__RefHeading___Toc9050362_73709187"/>
      <w:bookmarkStart w:id="32" w:name="_Toc14"/>
      <w:bookmarkEnd w:id="31"/>
      <w:r>
        <w:rPr/>
        <w:t>11</w:t>
      </w:r>
      <w:r>
        <w:rPr>
          <w:rtl w:val="true"/>
        </w:rPr>
        <w:t xml:space="preserve">- </w:t>
      </w:r>
      <w:r>
        <w:rPr>
          <w:rtl w:val="true"/>
        </w:rPr>
        <w:t>قابوس‏</w:t>
      </w:r>
      <w:bookmarkEnd w:id="32"/>
    </w:p>
    <w:p>
      <w:pPr>
        <w:pStyle w:val="BookText"/>
        <w:rPr/>
      </w:pPr>
      <w:r>
        <w:rPr>
          <w:rFonts w:ascii="IRNazanin" w:hAnsi="IRNazanin" w:eastAsia="IRNazanin"/>
          <w:color w:val="111111"/>
          <w:sz w:val="28"/>
          <w:sz w:val="28"/>
          <w:szCs w:val="28"/>
          <w:rtl w:val="true"/>
          <w:lang w:bidi="fa-IR"/>
        </w:rPr>
        <w:t>فی ترجمه القاموس للفیروزآبادی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لمولی محمد حبیب الله الأصفهانی القنوجی المشهور بالدهلوی، من علماء القرن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بأمر محمد شاه الهندی، حفید أمیر تیمور گورکان الذی ألف باسمه القاموس</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المترجم عن بعض اللغات علی المتن و أجاب بعض اعتراضات التتوی فی منتخب اللغات علی الفیروزآبادی و رتبها علی ترتیب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نیایش گوناگون معروض حضرت علیم و علامی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حرف العین إلی الآخر، تاریخ کتابتها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بریتش موزیوم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القرن الثانی عشر کما فی فهرس ریو،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کاملة فی‏ </w:t>
      </w:r>
      <w:bookmarkStart w:id="33" w:name="pg11735_102383"/>
    </w:p>
    <w:p>
      <w:pPr>
        <w:pStyle w:val="BookText"/>
        <w:rPr/>
      </w:pPr>
      <w:bookmarkEnd w:id="33"/>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بخط القرن الثانی عشر، 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فرهنگ نامه‏ها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9050364_73709187"/>
      <w:bookmarkStart w:id="35" w:name="_Toc15"/>
      <w:bookmarkEnd w:id="34"/>
      <w:r>
        <w:rPr/>
        <w:t>12</w:t>
      </w:r>
      <w:r>
        <w:rPr>
          <w:rtl w:val="true"/>
        </w:rPr>
        <w:t xml:space="preserve">- </w:t>
      </w:r>
      <w:r>
        <w:rPr>
          <w:rtl w:val="true"/>
        </w:rPr>
        <w:t>قابوس بن وشمگیر زیاری‏</w:t>
      </w:r>
      <w:bookmarkEnd w:id="35"/>
    </w:p>
    <w:p>
      <w:pPr>
        <w:pStyle w:val="BookText"/>
        <w:rPr/>
      </w:pPr>
      <w:r>
        <w:rPr>
          <w:rFonts w:ascii="IRNazanin" w:hAnsi="IRNazanin" w:eastAsia="IRNazanin"/>
          <w:color w:val="111111"/>
          <w:sz w:val="28"/>
          <w:sz w:val="28"/>
          <w:szCs w:val="28"/>
          <w:rtl w:val="true"/>
          <w:lang w:bidi="fa-IR"/>
        </w:rPr>
        <w:t xml:space="preserve">هو الملقب بشمس المعالی المتوفی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ترجمه أحواله و أحوال الدیالمة إجمالا، ألفه عباس خان إقبال الآشتیانی، صاحب مجلة یادگار و طبعه حسین کاظم‏زاده إیران شهر فی برلین،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 w:name="__RefHeading___Toc9050366_73709187"/>
      <w:bookmarkStart w:id="37" w:name="_Toc16"/>
      <w:bookmarkEnd w:id="36"/>
      <w:r>
        <w:rPr/>
        <w:t>13</w:t>
      </w:r>
      <w:r>
        <w:rPr>
          <w:rtl w:val="true"/>
        </w:rPr>
        <w:t xml:space="preserve">- </w:t>
      </w:r>
      <w:r>
        <w:rPr>
          <w:rtl w:val="true"/>
        </w:rPr>
        <w:t>قابوس‏نامه‏</w:t>
      </w:r>
      <w:bookmarkEnd w:id="37"/>
    </w:p>
    <w:p>
      <w:pPr>
        <w:pStyle w:val="BookText"/>
        <w:rPr/>
      </w:pPr>
      <w:r>
        <w:rPr>
          <w:rFonts w:ascii="IRNazanin" w:hAnsi="IRNazanin" w:eastAsia="IRNazanin"/>
          <w:color w:val="111111"/>
          <w:sz w:val="28"/>
          <w:sz w:val="28"/>
          <w:szCs w:val="28"/>
          <w:rtl w:val="true"/>
          <w:lang w:bidi="fa-IR"/>
        </w:rPr>
        <w:t xml:space="preserve">المعبر عنه پندنامه أو کاووس‏نامه کما فی المجالس ألفه عنصر المعالی الأمیر کیکاووس بن إسکندر بن فلک المعالی منوچهر بن شمس المعالی، توفی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قابوس بن وشمگیر من آل زیار الدیلمی الجرجانی الشهید فی غزو نصاری گرجستان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نصیحة ولده گیلان شاه، آخر ملوک آل زیار المتوفی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 علی أربعة و أربعین بابا، و فرغ من تألیفه فی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بطهران 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بتصحیح رضا قلی خان هدایت، مؤلف مجمع الفصحاء کما ذکره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مکررا بإیران و انکلترا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المخطوطة کثیرة أقدم ما رأیت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العلی بن إبراهیم شاه فی رمضان </w:t>
      </w:r>
      <w:r>
        <w:rPr>
          <w:rFonts w:eastAsia="IRNazanin" w:cs="IRNazanin"/>
          <w:color w:val="111111"/>
          <w:sz w:val="28"/>
          <w:szCs w:val="28"/>
          <w:lang w:bidi="fa-IR"/>
        </w:rPr>
        <w:t>952</w:t>
      </w:r>
      <w:r>
        <w:rPr>
          <w:rFonts w:eastAsia="IRNazanin" w:cs="IRNazanin"/>
          <w:color w:val="111111"/>
          <w:sz w:val="28"/>
          <w:szCs w:val="28"/>
          <w:rtl w:val="true"/>
          <w:lang w:bidi="fa-IR"/>
        </w:rPr>
        <w:t>.</w:t>
      </w:r>
    </w:p>
    <w:p>
      <w:pPr>
        <w:pStyle w:val="Heading3"/>
        <w:numPr>
          <w:ilvl w:val="2"/>
          <w:numId w:val="1"/>
        </w:numPr>
        <w:rPr/>
      </w:pPr>
      <w:bookmarkStart w:id="38" w:name="__RefHeading___Toc9050368_73709187"/>
      <w:bookmarkStart w:id="39" w:name="_Toc17"/>
      <w:bookmarkEnd w:id="38"/>
      <w:r>
        <w:rPr/>
        <w:t>14</w:t>
      </w:r>
      <w:r>
        <w:rPr>
          <w:rtl w:val="true"/>
        </w:rPr>
        <w:t xml:space="preserve">- </w:t>
      </w:r>
      <w:r>
        <w:rPr>
          <w:rtl w:val="true"/>
        </w:rPr>
        <w:t>رسالة فی قاتل الثانی و تعیین شخصه‏</w:t>
      </w:r>
      <w:bookmarkEnd w:id="39"/>
    </w:p>
    <w:p>
      <w:pPr>
        <w:pStyle w:val="BookText"/>
        <w:rPr/>
      </w:pPr>
      <w:r>
        <w:rPr>
          <w:rFonts w:ascii="IRNazanin" w:hAnsi="IRNazanin" w:eastAsia="IRNazanin"/>
          <w:color w:val="111111"/>
          <w:sz w:val="28"/>
          <w:sz w:val="28"/>
          <w:szCs w:val="28"/>
          <w:rtl w:val="true"/>
          <w:lang w:bidi="fa-IR"/>
        </w:rPr>
        <w:t>للسید حسین المجتهد بن الحسن بن أبی جعفر محمد الموسوی العاملی الکرکی، ابن بنت المحقق الکرکی ذکرت فی فهرس تصانیفه</w:t>
      </w:r>
      <w:r>
        <w:rPr>
          <w:rFonts w:eastAsia="IRNazanin" w:cs="IRNazanin"/>
          <w:color w:val="111111"/>
          <w:sz w:val="28"/>
          <w:szCs w:val="28"/>
          <w:rtl w:val="true"/>
          <w:lang w:bidi="fa-IR"/>
        </w:rPr>
        <w:t>.</w:t>
      </w:r>
    </w:p>
    <w:p>
      <w:pPr>
        <w:pStyle w:val="Heading3"/>
        <w:numPr>
          <w:ilvl w:val="2"/>
          <w:numId w:val="1"/>
        </w:numPr>
        <w:rPr/>
      </w:pPr>
      <w:bookmarkStart w:id="40" w:name="__RefHeading___Toc9050370_73709187"/>
      <w:bookmarkStart w:id="41" w:name="_Toc18"/>
      <w:bookmarkEnd w:id="40"/>
      <w:r>
        <w:rPr/>
        <w:t>15</w:t>
      </w:r>
      <w:r>
        <w:rPr>
          <w:rtl w:val="true"/>
        </w:rPr>
        <w:t xml:space="preserve">- </w:t>
      </w:r>
      <w:r>
        <w:rPr>
          <w:rtl w:val="true"/>
        </w:rPr>
        <w:t>قاتلان حسین ع‏</w:t>
      </w:r>
      <w:bookmarkEnd w:id="41"/>
    </w:p>
    <w:p>
      <w:pPr>
        <w:pStyle w:val="BookText"/>
        <w:rPr/>
      </w:pPr>
      <w:r>
        <w:rPr>
          <w:rFonts w:ascii="IRNazanin" w:hAnsi="IRNazanin" w:eastAsia="IRNazanin"/>
          <w:color w:val="111111"/>
          <w:sz w:val="28"/>
          <w:sz w:val="28"/>
          <w:szCs w:val="28"/>
          <w:rtl w:val="true"/>
          <w:lang w:bidi="fa-IR"/>
        </w:rPr>
        <w:t>بلغة أردو و طبع فی الهند، للسید محمد رضی زنگی‏پوری</w:t>
      </w:r>
      <w:r>
        <w:rPr>
          <w:rFonts w:eastAsia="IRNazanin" w:cs="IRNazanin"/>
          <w:color w:val="111111"/>
          <w:sz w:val="28"/>
          <w:szCs w:val="28"/>
          <w:rtl w:val="true"/>
          <w:lang w:bidi="fa-IR"/>
        </w:rPr>
        <w:t>.</w:t>
      </w:r>
    </w:p>
    <w:p>
      <w:pPr>
        <w:pStyle w:val="Heading3"/>
        <w:numPr>
          <w:ilvl w:val="2"/>
          <w:numId w:val="1"/>
        </w:numPr>
        <w:rPr/>
      </w:pPr>
      <w:bookmarkStart w:id="42" w:name="__RefHeading___Toc9050372_73709187"/>
      <w:bookmarkStart w:id="43" w:name="_Toc19"/>
      <w:bookmarkEnd w:id="42"/>
      <w:r>
        <w:rPr/>
        <w:t>16</w:t>
      </w:r>
      <w:r>
        <w:rPr>
          <w:rtl w:val="true"/>
        </w:rPr>
        <w:t xml:space="preserve">- </w:t>
      </w:r>
      <w:r>
        <w:rPr>
          <w:rtl w:val="true"/>
        </w:rPr>
        <w:t>قاتلان حسین ع‏</w:t>
      </w:r>
      <w:bookmarkEnd w:id="43"/>
    </w:p>
    <w:p>
      <w:pPr>
        <w:pStyle w:val="BookText"/>
        <w:rPr/>
      </w:pPr>
      <w:r>
        <w:rPr>
          <w:rFonts w:ascii="IRNazanin" w:hAnsi="IRNazanin" w:eastAsia="IRNazanin"/>
          <w:color w:val="111111"/>
          <w:sz w:val="28"/>
          <w:sz w:val="28"/>
          <w:szCs w:val="28"/>
          <w:rtl w:val="true"/>
          <w:lang w:bidi="fa-IR"/>
        </w:rPr>
        <w:t xml:space="preserve">فی أحوالات بنی أمیة و قتلة حسین ع بلسان الأردو، للمولوی السید علی نقی النقوی اللکهنوی طبع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الفرقان فی تفسیر القرآن</w:t>
      </w:r>
      <w:r>
        <w:rPr>
          <w:rFonts w:eastAsia="IRNazanin" w:cs="IRNazanin"/>
          <w:color w:val="111111"/>
          <w:sz w:val="28"/>
          <w:szCs w:val="28"/>
          <w:rtl w:val="true"/>
          <w:lang w:bidi="fa-IR"/>
        </w:rPr>
        <w:t>.</w:t>
      </w:r>
    </w:p>
    <w:p>
      <w:pPr>
        <w:pStyle w:val="Heading3"/>
        <w:numPr>
          <w:ilvl w:val="2"/>
          <w:numId w:val="1"/>
        </w:numPr>
        <w:rPr/>
      </w:pPr>
      <w:bookmarkStart w:id="44" w:name="__RefHeading___Toc9050374_73709187"/>
      <w:bookmarkStart w:id="45" w:name="_Toc20"/>
      <w:bookmarkEnd w:id="44"/>
      <w:r>
        <w:rPr/>
        <w:t>17</w:t>
      </w:r>
      <w:r>
        <w:rPr>
          <w:rtl w:val="true"/>
        </w:rPr>
        <w:t xml:space="preserve">- </w:t>
      </w:r>
      <w:r>
        <w:rPr>
          <w:rtl w:val="true"/>
        </w:rPr>
        <w:t>قادسات النکت‏</w:t>
      </w:r>
      <w:bookmarkEnd w:id="4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منظومة فی أصل البراءة فی ثلاثمائة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حسن النائنی صاحب گوهر شب چراغ المطبوع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آخره</w:t>
      </w:r>
      <w:r>
        <w:rPr>
          <w:rFonts w:eastAsia="IRNazanin" w:cs="IRNazanin"/>
          <w:color w:val="111111"/>
          <w:sz w:val="28"/>
          <w:szCs w:val="28"/>
          <w:rtl w:val="true"/>
          <w:lang w:bidi="fa-IR"/>
        </w:rPr>
        <w:t xml:space="preserve">. </w:t>
      </w:r>
      <w:bookmarkStart w:id="46" w:name="pg11735_102384"/>
    </w:p>
    <w:p>
      <w:pPr>
        <w:pStyle w:val="BookText"/>
        <w:rPr/>
      </w:pPr>
      <w:bookmarkEnd w:id="46"/>
      <w:r>
        <w:rPr>
          <w:rFonts w:ascii="IRNazanin" w:hAnsi="IRNazanin" w:eastAsia="IRNazanin"/>
          <w:color w:val="111111"/>
          <w:sz w:val="28"/>
          <w:sz w:val="28"/>
          <w:szCs w:val="28"/>
          <w:rtl w:val="true"/>
          <w:lang w:bidi="fa-IR"/>
        </w:rPr>
        <w:t>و مر للمؤلف فضل الله</w:t>
      </w:r>
      <w:r>
        <w:rPr>
          <w:rFonts w:eastAsia="IRNazanin" w:cs="IRNazanin"/>
          <w:color w:val="111111"/>
          <w:sz w:val="28"/>
          <w:szCs w:val="28"/>
          <w:rtl w:val="true"/>
          <w:lang w:bidi="fa-IR"/>
        </w:rPr>
        <w:t>.</w:t>
      </w:r>
    </w:p>
    <w:p>
      <w:pPr>
        <w:pStyle w:val="Heading3"/>
        <w:numPr>
          <w:ilvl w:val="2"/>
          <w:numId w:val="1"/>
        </w:numPr>
        <w:rPr/>
      </w:pPr>
      <w:bookmarkStart w:id="47" w:name="__RefHeading___Toc9050376_73709187"/>
      <w:bookmarkStart w:id="48" w:name="_Toc21"/>
      <w:bookmarkEnd w:id="47"/>
      <w:r>
        <w:rPr/>
        <w:t>18</w:t>
      </w:r>
      <w:r>
        <w:rPr>
          <w:rtl w:val="true"/>
        </w:rPr>
        <w:t xml:space="preserve">- </w:t>
      </w:r>
      <w:r>
        <w:rPr>
          <w:rtl w:val="true"/>
        </w:rPr>
        <w:t>رسالة فی ذکر القارورة</w:t>
      </w:r>
      <w:bookmarkEnd w:id="48"/>
    </w:p>
    <w:p>
      <w:pPr>
        <w:pStyle w:val="BookText"/>
        <w:rPr/>
      </w:pPr>
      <w:r>
        <w:rPr>
          <w:rFonts w:ascii="IRNazanin" w:hAnsi="IRNazanin" w:eastAsia="IRNazanin"/>
          <w:color w:val="111111"/>
          <w:sz w:val="28"/>
          <w:sz w:val="28"/>
          <w:szCs w:val="28"/>
          <w:rtl w:val="true"/>
          <w:lang w:bidi="fa-IR"/>
        </w:rPr>
        <w:t xml:space="preserve">فی أحوال البول، تألیف أبو الحسن أحمد بن محمد بن یحیی الطبری الترنجی، الذی کان حیا فی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دیباجة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واهب العقل حمدا یمتری المزید و صلی الله علی من اصطفاه بالرسالة و شرفه بالإیالة و علی آله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إلی فی سنة سبع و خمسین و ثلاثمائة تفسیر کتاب النوامیس الذی لأفلاطون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حرکات عروق مکان البلاد الحارة کالزنوج و النوبة متغیرة لانبثاث القوة و قلتها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 شایعة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بخط أحمد بن شفائی الطبیب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1006</w:t>
      </w:r>
      <w:r>
        <w:rPr>
          <w:rFonts w:eastAsia="IRNazanin" w:cs="IRNazanin"/>
          <w:color w:val="111111"/>
          <w:sz w:val="28"/>
          <w:szCs w:val="28"/>
          <w:rtl w:val="true"/>
          <w:lang w:bidi="fa-IR"/>
        </w:rPr>
        <w:t>.</w:t>
      </w:r>
    </w:p>
    <w:p>
      <w:pPr>
        <w:pStyle w:val="Heading3"/>
        <w:numPr>
          <w:ilvl w:val="2"/>
          <w:numId w:val="1"/>
        </w:numPr>
        <w:rPr/>
      </w:pPr>
      <w:bookmarkStart w:id="49" w:name="__RefHeading___Toc9050378_73709187"/>
      <w:bookmarkStart w:id="50" w:name="_Toc22"/>
      <w:bookmarkEnd w:id="49"/>
      <w:r>
        <w:rPr/>
        <w:t>19</w:t>
      </w:r>
      <w:r>
        <w:rPr>
          <w:rtl w:val="true"/>
        </w:rPr>
        <w:t xml:space="preserve">- </w:t>
      </w:r>
      <w:r>
        <w:rPr>
          <w:rtl w:val="true"/>
        </w:rPr>
        <w:t>القاسمیة</w:t>
      </w:r>
      <w:bookmarkEnd w:id="50"/>
    </w:p>
    <w:p>
      <w:pPr>
        <w:pStyle w:val="BookText"/>
        <w:rPr/>
      </w:pPr>
      <w:r>
        <w:rPr>
          <w:rFonts w:ascii="IRNazanin" w:hAnsi="IRNazanin" w:eastAsia="IRNazanin"/>
          <w:color w:val="111111"/>
          <w:sz w:val="28"/>
          <w:sz w:val="28"/>
          <w:szCs w:val="28"/>
          <w:rtl w:val="true"/>
          <w:lang w:bidi="fa-IR"/>
        </w:rPr>
        <w:t xml:space="preserve">فی تحقیق عرس القاسم بن الحسن ع لتاج العلماء السید علی محمد الکهنوی 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الغرة</w:t>
      </w:r>
      <w:r>
        <w:rPr>
          <w:rFonts w:eastAsia="IRNazanin" w:cs="IRNazanin"/>
          <w:color w:val="111111"/>
          <w:sz w:val="28"/>
          <w:szCs w:val="28"/>
          <w:rtl w:val="true"/>
          <w:lang w:bidi="fa-IR"/>
        </w:rPr>
        <w:t>.</w:t>
      </w:r>
    </w:p>
    <w:p>
      <w:pPr>
        <w:pStyle w:val="Heading3"/>
        <w:numPr>
          <w:ilvl w:val="2"/>
          <w:numId w:val="1"/>
        </w:numPr>
        <w:rPr/>
      </w:pPr>
      <w:bookmarkStart w:id="51" w:name="__RefHeading___Toc9050380_73709187"/>
      <w:bookmarkStart w:id="52" w:name="_Toc23"/>
      <w:bookmarkEnd w:id="51"/>
      <w:r>
        <w:rPr/>
        <w:t>20</w:t>
      </w:r>
      <w:r>
        <w:rPr>
          <w:rtl w:val="true"/>
        </w:rPr>
        <w:t xml:space="preserve">- </w:t>
      </w:r>
      <w:r>
        <w:rPr>
          <w:rtl w:val="true"/>
        </w:rPr>
        <w:t>رسالة فی قاصد الأربعة</w:t>
      </w:r>
      <w:bookmarkEnd w:id="52"/>
    </w:p>
    <w:p>
      <w:pPr>
        <w:pStyle w:val="BookText"/>
        <w:rPr/>
      </w:pPr>
      <w:r>
        <w:rPr>
          <w:rFonts w:ascii="IRNazanin" w:hAnsi="IRNazanin" w:eastAsia="IRNazanin"/>
          <w:color w:val="111111"/>
          <w:sz w:val="28"/>
          <w:sz w:val="28"/>
          <w:szCs w:val="28"/>
          <w:rtl w:val="true"/>
          <w:lang w:bidi="fa-IR"/>
        </w:rPr>
        <w:t xml:space="preserve">من مسائل السفر لبحر العلوم السید محمد مهدی الطباطبائی النجفی 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لمن قصرت الألسن عن تمام حمده و ثنائه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مکتبة السید مهدی بن أحمد آل حیدر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الفوائد الأصولیة</w:t>
      </w:r>
      <w:r>
        <w:rPr>
          <w:rFonts w:eastAsia="IRNazanin" w:cs="IRNazanin"/>
          <w:color w:val="111111"/>
          <w:sz w:val="28"/>
          <w:szCs w:val="28"/>
          <w:rtl w:val="true"/>
          <w:lang w:bidi="fa-IR"/>
        </w:rPr>
        <w:t>.</w:t>
      </w:r>
    </w:p>
    <w:p>
      <w:pPr>
        <w:pStyle w:val="Heading3"/>
        <w:numPr>
          <w:ilvl w:val="2"/>
          <w:numId w:val="1"/>
        </w:numPr>
        <w:rPr/>
      </w:pPr>
      <w:bookmarkStart w:id="53" w:name="__RefHeading___Toc9050382_73709187"/>
      <w:bookmarkStart w:id="54" w:name="_Toc24"/>
      <w:bookmarkEnd w:id="53"/>
      <w:r>
        <w:rPr/>
        <w:t>21</w:t>
      </w:r>
      <w:r>
        <w:rPr>
          <w:rtl w:val="true"/>
        </w:rPr>
        <w:t xml:space="preserve">- </w:t>
      </w:r>
      <w:r>
        <w:rPr>
          <w:rtl w:val="true"/>
        </w:rPr>
        <w:t>قاصد صبا</w:t>
      </w:r>
      <w:bookmarkEnd w:id="54"/>
    </w:p>
    <w:p>
      <w:pPr>
        <w:pStyle w:val="BookText"/>
        <w:rPr/>
      </w:pPr>
      <w:r>
        <w:rPr>
          <w:rFonts w:ascii="IRNazanin" w:hAnsi="IRNazanin" w:eastAsia="IRNazanin"/>
          <w:color w:val="111111"/>
          <w:sz w:val="28"/>
          <w:sz w:val="28"/>
          <w:szCs w:val="28"/>
          <w:rtl w:val="true"/>
          <w:lang w:bidi="fa-IR"/>
        </w:rPr>
        <w:t xml:space="preserve">منظومة فی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لمیرزا طوفان الهزارجریبی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3356</w:t>
      </w:r>
      <w:r>
        <w:rPr>
          <w:rFonts w:eastAsia="IRNazanin" w:cs="IRNazanin"/>
          <w:color w:val="111111"/>
          <w:sz w:val="28"/>
          <w:szCs w:val="28"/>
          <w:rtl w:val="true"/>
          <w:lang w:bidi="fa-IR"/>
        </w:rPr>
        <w:t>).</w:t>
      </w:r>
    </w:p>
    <w:p>
      <w:pPr>
        <w:pStyle w:val="Heading3"/>
        <w:numPr>
          <w:ilvl w:val="2"/>
          <w:numId w:val="1"/>
        </w:numPr>
        <w:rPr/>
      </w:pPr>
      <w:bookmarkStart w:id="55" w:name="__RefHeading___Toc9050384_73709187"/>
      <w:bookmarkStart w:id="56" w:name="_Toc25"/>
      <w:bookmarkEnd w:id="55"/>
      <w:r>
        <w:rPr/>
        <w:t>22</w:t>
      </w:r>
      <w:r>
        <w:rPr>
          <w:rtl w:val="true"/>
        </w:rPr>
        <w:t xml:space="preserve">- </w:t>
      </w:r>
      <w:r>
        <w:rPr>
          <w:rtl w:val="true"/>
        </w:rPr>
        <w:t>قاصم الجبارین‏</w:t>
      </w:r>
      <w:bookmarkEnd w:id="56"/>
    </w:p>
    <w:p>
      <w:pPr>
        <w:pStyle w:val="BookText"/>
        <w:rPr/>
      </w:pPr>
      <w:r>
        <w:rPr>
          <w:rFonts w:ascii="IRNazanin" w:hAnsi="IRNazanin" w:eastAsia="IRNazanin"/>
          <w:color w:val="111111"/>
          <w:sz w:val="28"/>
          <w:sz w:val="28"/>
          <w:szCs w:val="28"/>
          <w:rtl w:val="true"/>
          <w:lang w:bidi="fa-IR"/>
        </w:rPr>
        <w:t>فارسی للسید صدر الدین بن محمد باقر الموسوی الدزفولی، العارف المرتاض المشهور، تلمیذ الآقا محمد البیدآبادی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فی رد بعض معاصریه بکرمانشاه، لما رماه بالتصوف یوجد عند الدکتور مهدوی بطهران و عند الشیخ مهدی بن محمد بن المولی جعفر شرف الدین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المنزه عن النقائص و العیوب الإمکانیة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بود آخر آنچه خواستیم در این رسالة مسطور شود، از عقائد حقه این حقیر، و رد کردن بر آن سه بحث غیر وارد آن مرد عزیز، و مسمی ساختم أو را قاصم الجبارین‏ </w:t>
      </w:r>
      <w:bookmarkStart w:id="57" w:name="pg11735_102385"/>
    </w:p>
    <w:p>
      <w:pPr>
        <w:pStyle w:val="BookText"/>
        <w:rPr/>
      </w:pPr>
      <w:bookmarkEnd w:id="57"/>
      <w:r>
        <w:rPr>
          <w:rFonts w:ascii="IRNazanin" w:hAnsi="IRNazanin" w:eastAsia="IRNazanin"/>
          <w:color w:val="111111"/>
          <w:sz w:val="28"/>
          <w:sz w:val="28"/>
          <w:szCs w:val="28"/>
          <w:rtl w:val="true"/>
          <w:lang w:bidi="fa-IR"/>
        </w:rPr>
        <w:t xml:space="preserve">و اتفاق شد تمام شدن آن در شب سه‏شنبه چهاردهم ماه جمادی الأولی </w:t>
      </w:r>
      <w:r>
        <w:rPr>
          <w:rFonts w:eastAsia="IRNazanin" w:cs="IRNazanin"/>
          <w:color w:val="111111"/>
          <w:sz w:val="28"/>
          <w:szCs w:val="28"/>
          <w:lang w:bidi="fa-IR"/>
        </w:rPr>
        <w:t>1235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مراده من مرد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الآقا محمد علی الکرمانشاهی، الذی توفی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و لا بعد فیه، فإن السید صدر الدین ولد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أدرک فی کرمانشاه الآقا محمد علی سنین، و سمع منه أبحاثه و اعتراضاته علی الصوفیة، ثم بعد وفاته کتب السید هذا الکتاب، و أجاب فیه عن تلک الاعتراضات</w:t>
      </w:r>
      <w:r>
        <w:rPr>
          <w:rFonts w:eastAsia="IRNazanin" w:cs="IRNazanin"/>
          <w:color w:val="111111"/>
          <w:sz w:val="28"/>
          <w:szCs w:val="28"/>
          <w:rtl w:val="true"/>
          <w:lang w:bidi="fa-IR"/>
        </w:rPr>
        <w:t>.</w:t>
      </w:r>
    </w:p>
    <w:p>
      <w:pPr>
        <w:pStyle w:val="Heading3"/>
        <w:numPr>
          <w:ilvl w:val="2"/>
          <w:numId w:val="1"/>
        </w:numPr>
        <w:rPr/>
      </w:pPr>
      <w:bookmarkStart w:id="58" w:name="__RefHeading___Toc9050386_73709187"/>
      <w:bookmarkStart w:id="59" w:name="_Toc26"/>
      <w:bookmarkEnd w:id="58"/>
      <w:r>
        <w:rPr/>
        <w:t>23</w:t>
      </w:r>
      <w:r>
        <w:rPr>
          <w:rtl w:val="true"/>
        </w:rPr>
        <w:t xml:space="preserve">- </w:t>
      </w:r>
      <w:r>
        <w:rPr>
          <w:rtl w:val="true"/>
        </w:rPr>
        <w:t>قاصم الکفار فی عقائد الأخیار</w:t>
      </w:r>
      <w:bookmarkEnd w:id="59"/>
    </w:p>
    <w:p>
      <w:pPr>
        <w:pStyle w:val="BookText"/>
        <w:rPr/>
      </w:pPr>
      <w:r>
        <w:rPr>
          <w:rFonts w:ascii="IRNazanin" w:hAnsi="IRNazanin" w:eastAsia="IRNazanin"/>
          <w:color w:val="111111"/>
          <w:sz w:val="28"/>
          <w:sz w:val="28"/>
          <w:szCs w:val="28"/>
          <w:rtl w:val="true"/>
          <w:lang w:bidi="fa-IR"/>
        </w:rPr>
        <w:t>فارسی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دل علی ذاته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بقلم کاتبه محمد تقی بن عبد الرزاق الساوجی فی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المؤلف عن نفسه به گم نام مسترا لاسمه، و ینقل فیه بعض أشعار الشیخ البهائی، و مکتوب علی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المحمودیة فلعله إشارة إلی المؤلف، و النسخة فی مکتبة الحسینیة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أیضا بخط محمد تقی بن الحاج عبد الرزاق الساوجی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p>
    <w:p>
      <w:pPr>
        <w:pStyle w:val="Heading3"/>
        <w:numPr>
          <w:ilvl w:val="2"/>
          <w:numId w:val="1"/>
        </w:numPr>
        <w:rPr/>
      </w:pPr>
      <w:bookmarkStart w:id="60" w:name="__RefHeading___Toc9050388_73709187"/>
      <w:bookmarkStart w:id="61" w:name="_Toc27"/>
      <w:bookmarkEnd w:id="60"/>
      <w:r>
        <w:rPr/>
        <w:t>24</w:t>
      </w:r>
      <w:r>
        <w:rPr>
          <w:rtl w:val="true"/>
        </w:rPr>
        <w:t xml:space="preserve">- </w:t>
      </w:r>
      <w:r>
        <w:rPr>
          <w:rtl w:val="true"/>
        </w:rPr>
        <w:t>قاصمة الظهر</w:t>
      </w:r>
      <w:bookmarkEnd w:id="61"/>
    </w:p>
    <w:p>
      <w:pPr>
        <w:pStyle w:val="BookText"/>
        <w:rPr/>
      </w:pPr>
      <w:r>
        <w:rPr>
          <w:rFonts w:ascii="IRNazanin" w:hAnsi="IRNazanin" w:eastAsia="IRNazanin"/>
          <w:color w:val="111111"/>
          <w:sz w:val="28"/>
          <w:sz w:val="28"/>
          <w:szCs w:val="28"/>
          <w:rtl w:val="true"/>
          <w:lang w:bidi="fa-IR"/>
        </w:rPr>
        <w:t xml:space="preserve">فی صلاة لیلة القدر، المذکورة فی فهرس أیوانف ص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Heading3"/>
        <w:numPr>
          <w:ilvl w:val="2"/>
          <w:numId w:val="1"/>
        </w:numPr>
        <w:rPr/>
      </w:pPr>
      <w:bookmarkStart w:id="62" w:name="__RefHeading___Toc9050390_73709187"/>
      <w:bookmarkStart w:id="63" w:name="_Toc28"/>
      <w:bookmarkEnd w:id="62"/>
      <w:r>
        <w:rPr/>
        <w:t>25</w:t>
      </w:r>
      <w:r>
        <w:rPr>
          <w:rtl w:val="true"/>
        </w:rPr>
        <w:t xml:space="preserve">- </w:t>
      </w:r>
      <w:r>
        <w:rPr>
          <w:rtl w:val="true"/>
        </w:rPr>
        <w:t xml:space="preserve">القاصمة لتمویهات القریة </w:t>
      </w:r>
      <w:r>
        <w:rPr>
          <w:rtl w:val="true"/>
        </w:rPr>
        <w:t>(</w:t>
      </w:r>
      <w:r>
        <w:rPr>
          <w:rtl w:val="true"/>
        </w:rPr>
        <w:t>الفرقة؟</w:t>
      </w:r>
      <w:r>
        <w:rPr>
          <w:rtl w:val="true"/>
        </w:rPr>
        <w:t xml:space="preserve">) </w:t>
      </w:r>
      <w:r>
        <w:rPr>
          <w:rtl w:val="true"/>
        </w:rPr>
        <w:t>الناجیة</w:t>
      </w:r>
      <w:bookmarkEnd w:id="63"/>
    </w:p>
    <w:p>
      <w:pPr>
        <w:pStyle w:val="BookText"/>
        <w:rPr/>
      </w:pPr>
      <w:r>
        <w:rPr>
          <w:rFonts w:ascii="IRNazanin" w:hAnsi="IRNazanin" w:eastAsia="IRNazanin"/>
          <w:color w:val="111111"/>
          <w:sz w:val="28"/>
          <w:sz w:val="28"/>
          <w:szCs w:val="28"/>
          <w:rtl w:val="true"/>
          <w:lang w:bidi="fa-IR"/>
        </w:rPr>
        <w:t xml:space="preserve">ذکر فی فهرس أیوانف 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مجدوع</w:t>
      </w:r>
      <w:r>
        <w:rPr>
          <w:rFonts w:eastAsia="IRNazanin" w:cs="IRNazanin"/>
          <w:color w:val="111111"/>
          <w:sz w:val="28"/>
          <w:szCs w:val="28"/>
          <w:rtl w:val="true"/>
          <w:lang w:bidi="fa-IR"/>
        </w:rPr>
        <w:t>.</w:t>
      </w:r>
    </w:p>
    <w:p>
      <w:pPr>
        <w:pStyle w:val="Heading3"/>
        <w:numPr>
          <w:ilvl w:val="2"/>
          <w:numId w:val="1"/>
        </w:numPr>
        <w:rPr/>
      </w:pPr>
      <w:bookmarkStart w:id="64" w:name="__RefHeading___Toc9050392_73709187"/>
      <w:bookmarkStart w:id="65" w:name="_Toc29"/>
      <w:bookmarkEnd w:id="64"/>
      <w:r>
        <w:rPr/>
        <w:t>26</w:t>
      </w:r>
      <w:r>
        <w:rPr>
          <w:rtl w:val="true"/>
        </w:rPr>
        <w:t xml:space="preserve">- </w:t>
      </w:r>
      <w:r>
        <w:rPr>
          <w:rtl w:val="true"/>
        </w:rPr>
        <w:t>قاضی الأمل فی نظم أعلام لا تقبل أل‏</w:t>
      </w:r>
      <w:bookmarkEnd w:id="65"/>
    </w:p>
    <w:p>
      <w:pPr>
        <w:pStyle w:val="BookText"/>
        <w:rPr/>
      </w:pPr>
      <w:r>
        <w:rPr>
          <w:rFonts w:ascii="IRNazanin" w:hAnsi="IRNazanin" w:eastAsia="IRNazanin"/>
          <w:color w:val="111111"/>
          <w:sz w:val="28"/>
          <w:sz w:val="28"/>
          <w:szCs w:val="28"/>
          <w:rtl w:val="true"/>
          <w:lang w:bidi="fa-IR"/>
        </w:rPr>
        <w:t>أرجوزة 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هبة الدین الشهرستانی المتوفی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أجزاء کتابه متون الفنون و مر للمؤلف فتح الباب</w:t>
      </w:r>
      <w:r>
        <w:rPr>
          <w:rFonts w:eastAsia="IRNazanin" w:cs="IRNazanin"/>
          <w:color w:val="111111"/>
          <w:sz w:val="28"/>
          <w:szCs w:val="28"/>
          <w:rtl w:val="true"/>
          <w:lang w:bidi="fa-IR"/>
        </w:rPr>
        <w:t>.</w:t>
      </w:r>
    </w:p>
    <w:p>
      <w:pPr>
        <w:pStyle w:val="Heading3"/>
        <w:numPr>
          <w:ilvl w:val="2"/>
          <w:numId w:val="1"/>
        </w:numPr>
        <w:rPr/>
      </w:pPr>
      <w:bookmarkStart w:id="66" w:name="__RefHeading___Toc9050394_73709187"/>
      <w:bookmarkStart w:id="67" w:name="_Toc30"/>
      <w:bookmarkEnd w:id="66"/>
      <w:r>
        <w:rPr/>
        <w:t>27</w:t>
      </w:r>
      <w:r>
        <w:rPr>
          <w:rtl w:val="true"/>
        </w:rPr>
        <w:t xml:space="preserve">- </w:t>
      </w:r>
      <w:r>
        <w:rPr>
          <w:rtl w:val="true"/>
        </w:rPr>
        <w:t>کتاب القاضی بین الحدیثین المختلفین‏</w:t>
      </w:r>
      <w:bookmarkEnd w:id="67"/>
    </w:p>
    <w:p>
      <w:pPr>
        <w:pStyle w:val="BookText"/>
        <w:rPr/>
      </w:pPr>
      <w:r>
        <w:rPr>
          <w:rFonts w:ascii="IRNazanin" w:hAnsi="IRNazanin" w:eastAsia="IRNazanin"/>
          <w:color w:val="111111"/>
          <w:sz w:val="28"/>
          <w:sz w:val="28"/>
          <w:szCs w:val="28"/>
          <w:rtl w:val="true"/>
          <w:lang w:bidi="fa-IR"/>
        </w:rPr>
        <w:t>للشیخ أبی العباس أحمد بن علی بن العباس بن نوح الصیرافی، نزیل البصرة، أستاذ أبی العباس النجاشی، کما ذکره فیه</w:t>
      </w:r>
      <w:r>
        <w:rPr>
          <w:rFonts w:eastAsia="IRNazanin" w:cs="IRNazanin"/>
          <w:color w:val="111111"/>
          <w:sz w:val="28"/>
          <w:szCs w:val="28"/>
          <w:rtl w:val="true"/>
          <w:lang w:bidi="fa-IR"/>
        </w:rPr>
        <w:t>.</w:t>
      </w:r>
    </w:p>
    <w:p>
      <w:pPr>
        <w:pStyle w:val="Heading3"/>
        <w:numPr>
          <w:ilvl w:val="2"/>
          <w:numId w:val="1"/>
        </w:numPr>
        <w:rPr/>
      </w:pPr>
      <w:bookmarkStart w:id="68" w:name="__RefHeading___Toc9050396_73709187"/>
      <w:bookmarkStart w:id="69" w:name="_Toc31"/>
      <w:bookmarkEnd w:id="68"/>
      <w:r>
        <w:rPr/>
        <w:t>28</w:t>
      </w:r>
      <w:r>
        <w:rPr>
          <w:rtl w:val="true"/>
        </w:rPr>
        <w:t xml:space="preserve">- </w:t>
      </w:r>
      <w:r>
        <w:rPr>
          <w:rtl w:val="true"/>
        </w:rPr>
        <w:t>قاضی الحاجات فی الحوائج‏</w:t>
      </w:r>
      <w:bookmarkEnd w:id="6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حسین الحسینی الهمدانی من أحفاد المیر سید علی المدفون بهمدان، والده و جده من العلماء المصنفین ذکرنا بعض تصانیفهما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للمؤلف الفرقة الناجیة</w:t>
      </w:r>
      <w:r>
        <w:rPr>
          <w:rFonts w:eastAsia="IRNazanin" w:cs="IRNazanin"/>
          <w:color w:val="111111"/>
          <w:sz w:val="28"/>
          <w:szCs w:val="28"/>
          <w:rtl w:val="true"/>
          <w:lang w:bidi="fa-IR"/>
        </w:rPr>
        <w:t xml:space="preserve">. </w:t>
      </w:r>
      <w:bookmarkStart w:id="70" w:name="pg11735_102386"/>
    </w:p>
    <w:p>
      <w:pPr>
        <w:pStyle w:val="Heading3"/>
        <w:numPr>
          <w:ilvl w:val="2"/>
          <w:numId w:val="1"/>
        </w:numPr>
        <w:rPr/>
      </w:pPr>
      <w:bookmarkStart w:id="71" w:name="__RefHeading___Toc9050398_73709187"/>
      <w:bookmarkStart w:id="72" w:name="_Toc32"/>
      <w:bookmarkEnd w:id="70"/>
      <w:bookmarkEnd w:id="71"/>
      <w:r>
        <w:rPr/>
        <w:t>29</w:t>
      </w:r>
      <w:r>
        <w:rPr>
          <w:rtl w:val="true"/>
        </w:rPr>
        <w:t xml:space="preserve">- </w:t>
      </w:r>
      <w:r>
        <w:rPr>
          <w:rtl w:val="true"/>
        </w:rPr>
        <w:t>القاضی العدل فی رد الأخباریین‏</w:t>
      </w:r>
      <w:bookmarkEnd w:id="72"/>
    </w:p>
    <w:p>
      <w:pPr>
        <w:pStyle w:val="BookText"/>
        <w:rPr/>
      </w:pPr>
      <w:r>
        <w:rPr>
          <w:rFonts w:ascii="IRNazanin" w:hAnsi="IRNazanin" w:eastAsia="IRNazanin"/>
          <w:color w:val="111111"/>
          <w:sz w:val="28"/>
          <w:sz w:val="28"/>
          <w:szCs w:val="28"/>
          <w:rtl w:val="true"/>
          <w:lang w:bidi="fa-IR"/>
        </w:rPr>
        <w:t>للسید مهدی بن السید صالح الکشوان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کما هو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 نفسه بابن الحق و ابن الرحمة لأنه فی نقض کتاب ابن الأمارة للأخباری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الغرر الحسینیة و الدرر الدینیة</w:t>
      </w:r>
      <w:r>
        <w:rPr>
          <w:rFonts w:eastAsia="IRNazanin" w:cs="IRNazanin"/>
          <w:color w:val="111111"/>
          <w:sz w:val="28"/>
          <w:szCs w:val="28"/>
          <w:rtl w:val="true"/>
          <w:lang w:bidi="fa-IR"/>
        </w:rPr>
        <w:t>.</w:t>
      </w:r>
    </w:p>
    <w:p>
      <w:pPr>
        <w:pStyle w:val="Heading3"/>
        <w:numPr>
          <w:ilvl w:val="2"/>
          <w:numId w:val="1"/>
        </w:numPr>
        <w:rPr/>
      </w:pPr>
      <w:bookmarkStart w:id="73" w:name="__RefHeading___Toc9050400_73709187"/>
      <w:bookmarkStart w:id="74" w:name="_Toc33"/>
      <w:bookmarkEnd w:id="73"/>
      <w:r>
        <w:rPr/>
        <w:t>30</w:t>
      </w:r>
      <w:r>
        <w:rPr>
          <w:rtl w:val="true"/>
        </w:rPr>
        <w:t xml:space="preserve">- </w:t>
      </w:r>
      <w:r>
        <w:rPr>
          <w:rtl w:val="true"/>
        </w:rPr>
        <w:t>رسالة فی القاضی و الحاکم‏</w:t>
      </w:r>
      <w:bookmarkEnd w:id="74"/>
    </w:p>
    <w:p>
      <w:pPr>
        <w:pStyle w:val="BookText"/>
        <w:rPr/>
      </w:pPr>
      <w:r>
        <w:rPr>
          <w:rFonts w:ascii="IRNazanin" w:hAnsi="IRNazanin" w:eastAsia="IRNazanin"/>
          <w:color w:val="111111"/>
          <w:sz w:val="28"/>
          <w:sz w:val="28"/>
          <w:szCs w:val="28"/>
          <w:rtl w:val="true"/>
          <w:lang w:bidi="fa-IR"/>
        </w:rPr>
        <w:t xml:space="preserve">للوزیر المغربی أبی القاسم الحسین بن علی بن الحسین بن یوسف، المتوفی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بنت النعمانی تلمیذ الکلینی ذکره النجاشی</w:t>
      </w:r>
      <w:r>
        <w:rPr>
          <w:rFonts w:eastAsia="IRNazanin" w:cs="IRNazanin"/>
          <w:color w:val="111111"/>
          <w:sz w:val="28"/>
          <w:szCs w:val="28"/>
          <w:rtl w:val="true"/>
          <w:lang w:bidi="fa-IR"/>
        </w:rPr>
        <w:t>.</w:t>
      </w:r>
    </w:p>
    <w:p>
      <w:pPr>
        <w:pStyle w:val="Heading3"/>
        <w:numPr>
          <w:ilvl w:val="2"/>
          <w:numId w:val="1"/>
        </w:numPr>
        <w:rPr/>
      </w:pPr>
      <w:bookmarkStart w:id="75" w:name="__RefHeading___Toc9050402_73709187"/>
      <w:bookmarkStart w:id="76" w:name="_Toc34"/>
      <w:bookmarkEnd w:id="75"/>
      <w:r>
        <w:rPr/>
        <w:t>31</w:t>
      </w:r>
      <w:r>
        <w:rPr>
          <w:rtl w:val="true"/>
        </w:rPr>
        <w:t xml:space="preserve">- </w:t>
      </w:r>
      <w:r>
        <w:rPr>
          <w:rtl w:val="true"/>
        </w:rPr>
        <w:t>قاطع الأذناب و قامع النصاب نقض فصل الخطاب فی توجیه الجواب‏</w:t>
      </w:r>
      <w:bookmarkEnd w:id="76"/>
    </w:p>
    <w:p>
      <w:pPr>
        <w:pStyle w:val="BookText"/>
        <w:rPr/>
      </w:pPr>
      <w:r>
        <w:rPr>
          <w:rFonts w:ascii="IRNazanin" w:hAnsi="IRNazanin" w:eastAsia="IRNazanin"/>
          <w:color w:val="111111"/>
          <w:sz w:val="28"/>
          <w:sz w:val="28"/>
          <w:szCs w:val="28"/>
          <w:rtl w:val="true"/>
          <w:lang w:bidi="fa-IR"/>
        </w:rPr>
        <w:t>فارسی فی الکلام، للسید محمد صادق بن سلطان العلماء السید محمد بن السید دلدار علی النصیرآبادی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إلی سبیل الحق و الرشاد و أنجانا به عن التعسف و الدوار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الحجب و مر عند ذکر کتابه تأیید المسلمین أنه توفی </w:t>
      </w:r>
      <w:r>
        <w:rPr>
          <w:rFonts w:eastAsia="IRNazanin" w:cs="IRNazanin"/>
          <w:color w:val="111111"/>
          <w:sz w:val="28"/>
          <w:szCs w:val="28"/>
          <w:lang w:bidi="fa-IR"/>
        </w:rPr>
        <w:t>1258</w:t>
      </w:r>
      <w:r>
        <w:rPr>
          <w:rFonts w:eastAsia="IRNazanin" w:cs="IRNazanin"/>
          <w:color w:val="111111"/>
          <w:sz w:val="28"/>
          <w:szCs w:val="28"/>
          <w:rtl w:val="true"/>
          <w:lang w:bidi="fa-IR"/>
        </w:rPr>
        <w:t>.</w:t>
      </w:r>
    </w:p>
    <w:p>
      <w:pPr>
        <w:pStyle w:val="Heading3"/>
        <w:numPr>
          <w:ilvl w:val="2"/>
          <w:numId w:val="1"/>
        </w:numPr>
        <w:rPr/>
      </w:pPr>
      <w:bookmarkStart w:id="77" w:name="__RefHeading___Toc9050404_73709187"/>
      <w:bookmarkStart w:id="78" w:name="_Toc35"/>
      <w:bookmarkEnd w:id="77"/>
      <w:r>
        <w:rPr/>
        <w:t>32</w:t>
      </w:r>
      <w:r>
        <w:rPr>
          <w:rtl w:val="true"/>
        </w:rPr>
        <w:t xml:space="preserve">- </w:t>
      </w:r>
      <w:r>
        <w:rPr>
          <w:rtl w:val="true"/>
        </w:rPr>
        <w:t>قاطع الأوهام فی طهارة دماء المعصومین ع‏</w:t>
      </w:r>
      <w:bookmarkEnd w:id="78"/>
    </w:p>
    <w:p>
      <w:pPr>
        <w:pStyle w:val="BookText"/>
        <w:rPr/>
      </w:pPr>
      <w:r>
        <w:rPr>
          <w:rFonts w:ascii="IRNazanin" w:hAnsi="IRNazanin" w:eastAsia="IRNazanin"/>
          <w:color w:val="111111"/>
          <w:sz w:val="28"/>
          <w:sz w:val="28"/>
          <w:szCs w:val="28"/>
          <w:rtl w:val="true"/>
          <w:lang w:bidi="fa-IR"/>
        </w:rPr>
        <w:t xml:space="preserve">للحاج میرزا أبو القاسم بن المیرزا کاظم الموسوی الزنجانی المولود فی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فی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ألفی بیت، عند أحفاده” المؤلف” بزنجان، و یأتی له قواطع الأوهام أکبر من هذا و فی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فصل الخطاب و یأتی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قرة الابصار فی إثبات إمامة الأئمة و قلع الباب رد علی البابیة قمع الباب</w:t>
      </w:r>
      <w:r>
        <w:rPr>
          <w:rFonts w:eastAsia="IRNazanin" w:cs="IRNazanin"/>
          <w:color w:val="111111"/>
          <w:sz w:val="28"/>
          <w:szCs w:val="28"/>
          <w:rtl w:val="true"/>
          <w:lang w:bidi="fa-IR"/>
        </w:rPr>
        <w:t>.</w:t>
      </w:r>
    </w:p>
    <w:p>
      <w:pPr>
        <w:pStyle w:val="Heading3"/>
        <w:numPr>
          <w:ilvl w:val="2"/>
          <w:numId w:val="1"/>
        </w:numPr>
        <w:rPr/>
      </w:pPr>
      <w:bookmarkStart w:id="79" w:name="__RefHeading___Toc9050406_73709187"/>
      <w:bookmarkStart w:id="80" w:name="_Toc36"/>
      <w:bookmarkEnd w:id="79"/>
      <w:r>
        <w:rPr/>
        <w:t>33</w:t>
      </w:r>
      <w:r>
        <w:rPr>
          <w:rtl w:val="true"/>
        </w:rPr>
        <w:t xml:space="preserve">- </w:t>
      </w:r>
      <w:r>
        <w:rPr>
          <w:rtl w:val="true"/>
        </w:rPr>
        <w:t>قاطع البرهان‏</w:t>
      </w:r>
      <w:bookmarkEnd w:id="80"/>
    </w:p>
    <w:p>
      <w:pPr>
        <w:pStyle w:val="BookText"/>
        <w:rPr/>
      </w:pPr>
      <w:r>
        <w:rPr>
          <w:rFonts w:ascii="IRNazanin" w:hAnsi="IRNazanin" w:eastAsia="IRNazanin"/>
          <w:color w:val="111111"/>
          <w:sz w:val="28"/>
          <w:sz w:val="28"/>
          <w:szCs w:val="28"/>
          <w:rtl w:val="true"/>
          <w:lang w:bidi="fa-IR"/>
        </w:rPr>
        <w:t>فی الکلام بلسان الأردو، طبع کما فی فهرس الاثنی عشریة اللاهوریة</w:t>
      </w:r>
      <w:r>
        <w:rPr>
          <w:rFonts w:eastAsia="IRNazanin" w:cs="IRNazanin"/>
          <w:color w:val="111111"/>
          <w:sz w:val="28"/>
          <w:szCs w:val="28"/>
          <w:rtl w:val="true"/>
          <w:lang w:bidi="fa-IR"/>
        </w:rPr>
        <w:t>.</w:t>
      </w:r>
    </w:p>
    <w:p>
      <w:pPr>
        <w:pStyle w:val="Heading3"/>
        <w:numPr>
          <w:ilvl w:val="2"/>
          <w:numId w:val="1"/>
        </w:numPr>
        <w:rPr/>
      </w:pPr>
      <w:bookmarkStart w:id="81" w:name="__RefHeading___Toc9050408_73709187"/>
      <w:bookmarkStart w:id="82" w:name="_Toc37"/>
      <w:bookmarkEnd w:id="81"/>
      <w:r>
        <w:rPr/>
        <w:t>34</w:t>
      </w:r>
      <w:r>
        <w:rPr>
          <w:rtl w:val="true"/>
        </w:rPr>
        <w:t xml:space="preserve">- </w:t>
      </w:r>
      <w:r>
        <w:rPr>
          <w:rtl w:val="true"/>
        </w:rPr>
        <w:t>قاطع البرهان‏</w:t>
      </w:r>
      <w:bookmarkEnd w:id="82"/>
    </w:p>
    <w:p>
      <w:pPr>
        <w:pStyle w:val="BookText"/>
        <w:rPr/>
      </w:pPr>
      <w:r>
        <w:rPr>
          <w:rFonts w:ascii="IRNazanin" w:hAnsi="IRNazanin" w:eastAsia="IRNazanin"/>
          <w:color w:val="111111"/>
          <w:sz w:val="28"/>
          <w:sz w:val="28"/>
          <w:szCs w:val="28"/>
          <w:rtl w:val="true"/>
          <w:lang w:bidi="fa-IR"/>
        </w:rPr>
        <w:t>فی الانتقادات علی البرهان القاطع فی لغة الفرس، للأدیب الشاعر الهندی الملقب فی شعره بغالب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 و یأتی قاطع القاطع فی رد قاطع البرهان هذا</w:t>
      </w:r>
      <w:r>
        <w:rPr>
          <w:rFonts w:eastAsia="IRNazanin" w:cs="IRNazanin"/>
          <w:color w:val="111111"/>
          <w:sz w:val="28"/>
          <w:szCs w:val="28"/>
          <w:rtl w:val="true"/>
          <w:lang w:bidi="fa-IR"/>
        </w:rPr>
        <w:t>.</w:t>
      </w:r>
    </w:p>
    <w:p>
      <w:pPr>
        <w:pStyle w:val="Heading3"/>
        <w:numPr>
          <w:ilvl w:val="2"/>
          <w:numId w:val="1"/>
        </w:numPr>
        <w:rPr/>
      </w:pPr>
      <w:bookmarkStart w:id="83" w:name="__RefHeading___Toc9050410_73709187"/>
      <w:bookmarkStart w:id="84" w:name="_Toc38"/>
      <w:bookmarkEnd w:id="83"/>
      <w:r>
        <w:rPr/>
        <w:t>35</w:t>
      </w:r>
      <w:r>
        <w:rPr>
          <w:rtl w:val="true"/>
        </w:rPr>
        <w:t xml:space="preserve">- </w:t>
      </w:r>
      <w:r>
        <w:rPr>
          <w:rtl w:val="true"/>
        </w:rPr>
        <w:t>قاطع الخصام فی استمرار المتعة فی الإسلام‏</w:t>
      </w:r>
      <w:bookmarkEnd w:id="8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بن علی‏ </w:t>
      </w:r>
      <w:bookmarkStart w:id="85" w:name="pg11735_102387"/>
    </w:p>
    <w:p>
      <w:pPr>
        <w:pStyle w:val="BookText"/>
        <w:rPr/>
      </w:pPr>
      <w:bookmarkEnd w:id="85"/>
      <w:r>
        <w:rPr>
          <w:rFonts w:ascii="IRNazanin" w:hAnsi="IRNazanin" w:eastAsia="IRNazanin"/>
          <w:color w:val="111111"/>
          <w:sz w:val="28"/>
          <w:sz w:val="28"/>
          <w:szCs w:val="28"/>
          <w:rtl w:val="true"/>
          <w:lang w:bidi="fa-IR"/>
        </w:rPr>
        <w:t xml:space="preserve">آل إبراهیم الحسینی العاملی الأنصاری، القاضی للجعفریة فی مرجعیون، طبع بصیدا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فی جامع التصانیف إلی السید محسن العاملی نزیل دمشق، فراجع لعلهما اثنان</w:t>
      </w:r>
      <w:r>
        <w:rPr>
          <w:rFonts w:eastAsia="IRNazanin" w:cs="IRNazanin"/>
          <w:color w:val="111111"/>
          <w:sz w:val="28"/>
          <w:szCs w:val="28"/>
          <w:rtl w:val="true"/>
          <w:lang w:bidi="fa-IR"/>
        </w:rPr>
        <w:t>.</w:t>
      </w:r>
    </w:p>
    <w:p>
      <w:pPr>
        <w:pStyle w:val="Heading3"/>
        <w:numPr>
          <w:ilvl w:val="2"/>
          <w:numId w:val="1"/>
        </w:numPr>
        <w:rPr/>
      </w:pPr>
      <w:bookmarkStart w:id="86" w:name="__RefHeading___Toc9050412_73709187"/>
      <w:bookmarkStart w:id="87" w:name="_Toc39"/>
      <w:bookmarkEnd w:id="86"/>
      <w:r>
        <w:rPr/>
        <w:t>36</w:t>
      </w:r>
      <w:r>
        <w:rPr>
          <w:rtl w:val="true"/>
        </w:rPr>
        <w:t xml:space="preserve">- </w:t>
      </w:r>
      <w:r>
        <w:rPr>
          <w:rtl w:val="true"/>
        </w:rPr>
        <w:t>قاطع القاطع فی رد قاطع البرهان و الانتصار لمؤلف البرهان القاطع‏</w:t>
      </w:r>
      <w:bookmarkEnd w:id="87"/>
    </w:p>
    <w:p>
      <w:pPr>
        <w:pStyle w:val="BookText"/>
        <w:rPr/>
      </w:pPr>
      <w:r>
        <w:rPr>
          <w:rFonts w:ascii="IRNazanin" w:hAnsi="IRNazanin" w:eastAsia="IRNazanin"/>
          <w:color w:val="111111"/>
          <w:sz w:val="28"/>
          <w:sz w:val="28"/>
          <w:szCs w:val="28"/>
          <w:rtl w:val="true"/>
          <w:lang w:bidi="fa-IR"/>
        </w:rPr>
        <w:t>لأمین الدین الهندی، مطبوع أیضا کما ذکره فی أول فرهنگ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قاطع البرهان</w:t>
      </w:r>
      <w:r>
        <w:rPr>
          <w:rFonts w:eastAsia="IRNazanin" w:cs="IRNazanin"/>
          <w:color w:val="111111"/>
          <w:sz w:val="28"/>
          <w:szCs w:val="28"/>
          <w:rtl w:val="true"/>
          <w:lang w:bidi="fa-IR"/>
        </w:rPr>
        <w:t>.</w:t>
      </w:r>
    </w:p>
    <w:p>
      <w:pPr>
        <w:pStyle w:val="Heading3"/>
        <w:numPr>
          <w:ilvl w:val="2"/>
          <w:numId w:val="1"/>
        </w:numPr>
        <w:rPr/>
      </w:pPr>
      <w:bookmarkStart w:id="88" w:name="__RefHeading___Toc9050414_73709187"/>
      <w:bookmarkStart w:id="89" w:name="_Toc40"/>
      <w:bookmarkEnd w:id="88"/>
      <w:r>
        <w:rPr/>
        <w:t>37</w:t>
      </w:r>
      <w:r>
        <w:rPr>
          <w:rtl w:val="true"/>
        </w:rPr>
        <w:t xml:space="preserve">- </w:t>
      </w:r>
      <w:r>
        <w:rPr>
          <w:rtl w:val="true"/>
        </w:rPr>
        <w:t>قاطعة القال و القیل فی انفعال القلیل‏</w:t>
      </w:r>
      <w:bookmarkEnd w:id="89"/>
    </w:p>
    <w:p>
      <w:pPr>
        <w:pStyle w:val="BookText"/>
        <w:rPr/>
      </w:pPr>
      <w:r>
        <w:rPr>
          <w:rFonts w:ascii="IRNazanin" w:hAnsi="IRNazanin" w:eastAsia="IRNazanin"/>
          <w:color w:val="111111"/>
          <w:sz w:val="28"/>
          <w:sz w:val="28"/>
          <w:szCs w:val="28"/>
          <w:rtl w:val="true"/>
          <w:lang w:bidi="fa-IR"/>
        </w:rPr>
        <w:t>رد علی المحدث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المحدث البحرانی صاحب الحدائق المتوفی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منتهی المقال و مر للمؤلف الفوائد الرجالیة</w:t>
      </w:r>
      <w:r>
        <w:rPr>
          <w:rFonts w:eastAsia="IRNazanin" w:cs="IRNazanin"/>
          <w:color w:val="111111"/>
          <w:sz w:val="28"/>
          <w:szCs w:val="28"/>
          <w:rtl w:val="true"/>
          <w:lang w:bidi="fa-IR"/>
        </w:rPr>
        <w:t>.</w:t>
      </w:r>
    </w:p>
    <w:p>
      <w:pPr>
        <w:pStyle w:val="Heading3"/>
        <w:numPr>
          <w:ilvl w:val="2"/>
          <w:numId w:val="1"/>
        </w:numPr>
        <w:rPr/>
      </w:pPr>
      <w:bookmarkStart w:id="90" w:name="__RefHeading___Toc9050416_73709187"/>
      <w:bookmarkStart w:id="91" w:name="_Toc41"/>
      <w:bookmarkEnd w:id="90"/>
      <w:r>
        <w:rPr/>
        <w:t>38</w:t>
      </w:r>
      <w:r>
        <w:rPr>
          <w:rtl w:val="true"/>
        </w:rPr>
        <w:t xml:space="preserve">- </w:t>
      </w:r>
      <w:r>
        <w:rPr>
          <w:rtl w:val="true"/>
        </w:rPr>
        <w:t>قاطعة اللجاج فی إبطال طریقة أهل الاعوجاج‏</w:t>
      </w:r>
      <w:bookmarkEnd w:id="91"/>
    </w:p>
    <w:p>
      <w:pPr>
        <w:pStyle w:val="BookText"/>
        <w:rPr/>
      </w:pPr>
      <w:r>
        <w:rPr>
          <w:rFonts w:ascii="IRNazanin" w:hAnsi="IRNazanin" w:eastAsia="IRNazanin"/>
          <w:color w:val="111111"/>
          <w:sz w:val="28"/>
          <w:sz w:val="28"/>
          <w:szCs w:val="28"/>
          <w:rtl w:val="true"/>
          <w:lang w:bidi="fa-IR"/>
        </w:rPr>
        <w:t>من الأخباریین المنکرین للاجتهاد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لسیدنا و مولانا أبی محمد الحسن صدر الدین الکاظمی العاملی، و مر لسیدنا المؤلف الغالیة لأهل الأنظار</w:t>
      </w:r>
      <w:r>
        <w:rPr>
          <w:rFonts w:eastAsia="IRNazanin" w:cs="IRNazanin"/>
          <w:color w:val="111111"/>
          <w:sz w:val="28"/>
          <w:szCs w:val="28"/>
          <w:rtl w:val="true"/>
          <w:lang w:bidi="fa-IR"/>
        </w:rPr>
        <w:t>.</w:t>
      </w:r>
    </w:p>
    <w:p>
      <w:pPr>
        <w:pStyle w:val="Heading3"/>
        <w:numPr>
          <w:ilvl w:val="2"/>
          <w:numId w:val="1"/>
        </w:numPr>
        <w:rPr/>
      </w:pPr>
      <w:bookmarkStart w:id="92" w:name="__RefHeading___Toc9050418_73709187"/>
      <w:bookmarkStart w:id="93" w:name="_Toc42"/>
      <w:bookmarkEnd w:id="92"/>
      <w:r>
        <w:rPr/>
        <w:t>39</w:t>
      </w:r>
      <w:r>
        <w:rPr>
          <w:rtl w:val="true"/>
        </w:rPr>
        <w:t xml:space="preserve">- </w:t>
      </w:r>
      <w:r>
        <w:rPr>
          <w:rtl w:val="true"/>
        </w:rPr>
        <w:t>قاطعة اللجاج فی تحقیق حل الخراج‏</w:t>
      </w:r>
      <w:bookmarkEnd w:id="93"/>
    </w:p>
    <w:p>
      <w:pPr>
        <w:pStyle w:val="BookText"/>
        <w:rPr/>
      </w:pPr>
      <w:r>
        <w:rPr>
          <w:rFonts w:ascii="IRNazanin" w:hAnsi="IRNazanin" w:eastAsia="IRNazanin"/>
          <w:color w:val="111111"/>
          <w:sz w:val="28"/>
          <w:sz w:val="28"/>
          <w:szCs w:val="28"/>
          <w:rtl w:val="true"/>
          <w:lang w:bidi="fa-IR"/>
        </w:rPr>
        <w:t xml:space="preserve">للشیخ المحقق علی بن الحسین الکرکی 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الحادی و العشرین من ربیع الثانی، أو الحادی عشر منه، فی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 فی أقسام الأرضین و خمس مقالات، و قد طبعت مع الرسائل الرضاعیات فی مجموعة، و معها نقضها الموسوم السراج الوهاج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أید کلمة الحق بالبراهین القاطعة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علیها خط المصنف فی خزانة المولی محمد علی الخوانساری، و أخری کتابتها فی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بخط محمد بن حیدر بن سلی الرلاس الأصفهانی، قرأها علیه ولده أبو القاسم و کتب أبو القاسم تملکه علی ظهر النسخة إمضائه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بن محمد بن حیدر الأصفهانی هذه النسخة</w:t>
      </w:r>
    </w:p>
    <w:p>
      <w:pPr>
        <w:pStyle w:val="BookText"/>
        <w:rPr/>
      </w:pPr>
      <w:r>
        <w:rPr>
          <w:rFonts w:ascii="IRNazanin" w:hAnsi="IRNazanin" w:eastAsia="IRNazanin"/>
          <w:color w:val="111111"/>
          <w:sz w:val="28"/>
          <w:sz w:val="28"/>
          <w:szCs w:val="28"/>
          <w:rtl w:val="true"/>
          <w:lang w:bidi="fa-IR"/>
        </w:rPr>
        <w:t xml:space="preserve">عند میرزا محمد علی الأردوبادی، و رأیت نسخه تاریخها أقدم من ذلک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 الاثنین حادی عشر ربیع الثانی من سنة ست عشر و تسعمائة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نفیسة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الغیبة</w:t>
      </w:r>
      <w:r>
        <w:rPr>
          <w:rFonts w:eastAsia="IRNazanin" w:cs="IRNazanin"/>
          <w:color w:val="111111"/>
          <w:sz w:val="28"/>
          <w:szCs w:val="28"/>
          <w:rtl w:val="true"/>
          <w:lang w:bidi="fa-IR"/>
        </w:rPr>
        <w:t xml:space="preserve">. </w:t>
      </w:r>
      <w:bookmarkStart w:id="94" w:name="pg11735_102388"/>
    </w:p>
    <w:p>
      <w:pPr>
        <w:pStyle w:val="Heading3"/>
        <w:numPr>
          <w:ilvl w:val="2"/>
          <w:numId w:val="1"/>
        </w:numPr>
        <w:rPr/>
      </w:pPr>
      <w:bookmarkStart w:id="95" w:name="__RefHeading___Toc9050420_73709187"/>
      <w:bookmarkStart w:id="96" w:name="_Toc43"/>
      <w:bookmarkEnd w:id="94"/>
      <w:bookmarkEnd w:id="95"/>
      <w:r>
        <w:rPr/>
        <w:t>40</w:t>
      </w:r>
      <w:r>
        <w:rPr>
          <w:rtl w:val="true"/>
        </w:rPr>
        <w:t xml:space="preserve">- </w:t>
      </w:r>
      <w:r>
        <w:rPr>
          <w:rtl w:val="true"/>
        </w:rPr>
        <w:t>قاطع اللجاج فی شرح الاحتجاج‏</w:t>
      </w:r>
      <w:bookmarkEnd w:id="96"/>
    </w:p>
    <w:p>
      <w:pPr>
        <w:pStyle w:val="BookText"/>
        <w:rPr/>
      </w:pPr>
      <w:r>
        <w:rPr>
          <w:rFonts w:ascii="IRNazanin" w:hAnsi="IRNazanin" w:eastAsia="IRNazanin"/>
          <w:color w:val="111111"/>
          <w:sz w:val="28"/>
          <w:sz w:val="28"/>
          <w:szCs w:val="28"/>
          <w:rtl w:val="true"/>
          <w:lang w:bidi="fa-IR"/>
        </w:rPr>
        <w:t xml:space="preserve">للسید المحدث الجزائری 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سبطه فی تحفه العالم و السید عبد الله فی الإجازة الکبیرة، و هو نفسه فی ثانی زهر الربیع مع سائر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غایة المرام فی شرح تهذیب الأحکام</w:t>
      </w:r>
      <w:r>
        <w:rPr>
          <w:rFonts w:eastAsia="IRNazanin" w:cs="IRNazanin"/>
          <w:color w:val="111111"/>
          <w:sz w:val="28"/>
          <w:szCs w:val="28"/>
          <w:rtl w:val="true"/>
          <w:lang w:bidi="fa-IR"/>
        </w:rPr>
        <w:t>.</w:t>
      </w:r>
    </w:p>
    <w:p>
      <w:pPr>
        <w:pStyle w:val="Heading3"/>
        <w:numPr>
          <w:ilvl w:val="2"/>
          <w:numId w:val="1"/>
        </w:numPr>
        <w:rPr/>
      </w:pPr>
      <w:bookmarkStart w:id="97" w:name="__RefHeading___Toc9050422_73709187"/>
      <w:bookmarkStart w:id="98" w:name="_Toc44"/>
      <w:bookmarkEnd w:id="97"/>
      <w:r>
        <w:rPr/>
        <w:t>41</w:t>
      </w:r>
      <w:r>
        <w:rPr>
          <w:rtl w:val="true"/>
        </w:rPr>
        <w:t xml:space="preserve">- </w:t>
      </w:r>
      <w:r>
        <w:rPr>
          <w:rtl w:val="true"/>
        </w:rPr>
        <w:t>قاطع اللجاج فی میراث الأزواج‏</w:t>
      </w:r>
      <w:bookmarkEnd w:id="98"/>
    </w:p>
    <w:p>
      <w:pPr>
        <w:pStyle w:val="BookText"/>
        <w:rPr/>
      </w:pPr>
      <w:r>
        <w:rPr>
          <w:rFonts w:ascii="IRNazanin" w:hAnsi="IRNazanin" w:eastAsia="IRNazanin"/>
          <w:color w:val="111111"/>
          <w:sz w:val="28"/>
          <w:sz w:val="28"/>
          <w:szCs w:val="28"/>
          <w:rtl w:val="true"/>
          <w:lang w:bidi="fa-IR"/>
        </w:rPr>
        <w:t>بلغة أردو، للسید راحت حسین الرضوی الکوپال‏پوری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و طبع فی حسین‏آباد 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فلسفة دعاء</w:t>
      </w:r>
      <w:r>
        <w:rPr>
          <w:rFonts w:eastAsia="IRNazanin" w:cs="IRNazanin"/>
          <w:color w:val="111111"/>
          <w:sz w:val="28"/>
          <w:szCs w:val="28"/>
          <w:rtl w:val="true"/>
          <w:lang w:bidi="fa-IR"/>
        </w:rPr>
        <w:t>.</w:t>
      </w:r>
    </w:p>
    <w:p>
      <w:pPr>
        <w:pStyle w:val="Heading3"/>
        <w:numPr>
          <w:ilvl w:val="2"/>
          <w:numId w:val="1"/>
        </w:numPr>
        <w:rPr/>
      </w:pPr>
      <w:bookmarkStart w:id="99" w:name="__RefHeading___Toc9050424_73709187"/>
      <w:bookmarkStart w:id="100" w:name="_Toc45"/>
      <w:bookmarkEnd w:id="99"/>
      <w:r>
        <w:rPr/>
        <w:t>42</w:t>
      </w:r>
      <w:r>
        <w:rPr>
          <w:rtl w:val="true"/>
        </w:rPr>
        <w:t xml:space="preserve">- </w:t>
      </w:r>
      <w:r>
        <w:rPr>
          <w:rtl w:val="true"/>
        </w:rPr>
        <w:t>قاطعة لوتین اللبیس‏</w:t>
      </w:r>
      <w:bookmarkEnd w:id="100"/>
    </w:p>
    <w:p>
      <w:pPr>
        <w:pStyle w:val="BookText"/>
        <w:rPr/>
      </w:pPr>
      <w:r>
        <w:rPr>
          <w:rFonts w:ascii="IRNazanin" w:hAnsi="IRNazanin" w:eastAsia="IRNazanin"/>
          <w:color w:val="111111"/>
          <w:sz w:val="28"/>
          <w:sz w:val="28"/>
          <w:szCs w:val="28"/>
          <w:rtl w:val="true"/>
          <w:lang w:bidi="fa-IR"/>
        </w:rPr>
        <w:t>فی الرد علی المجیبین علی قانون الشریعة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 أیوانف 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مجدوع</w:t>
      </w:r>
      <w:r>
        <w:rPr>
          <w:rFonts w:eastAsia="IRNazanin" w:cs="IRNazanin"/>
          <w:color w:val="111111"/>
          <w:sz w:val="28"/>
          <w:szCs w:val="28"/>
          <w:rtl w:val="true"/>
          <w:lang w:bidi="fa-IR"/>
        </w:rPr>
        <w:t>.</w:t>
      </w:r>
    </w:p>
    <w:p>
      <w:pPr>
        <w:pStyle w:val="Heading3"/>
        <w:numPr>
          <w:ilvl w:val="2"/>
          <w:numId w:val="1"/>
        </w:numPr>
        <w:rPr/>
      </w:pPr>
      <w:bookmarkStart w:id="101" w:name="__RefHeading___Toc9050426_73709187"/>
      <w:bookmarkStart w:id="102" w:name="_Toc46"/>
      <w:bookmarkEnd w:id="101"/>
      <w:r>
        <w:rPr/>
        <w:t>43</w:t>
      </w:r>
      <w:r>
        <w:rPr>
          <w:rtl w:val="true"/>
        </w:rPr>
        <w:t xml:space="preserve">- </w:t>
      </w:r>
      <w:r>
        <w:rPr>
          <w:rtl w:val="true"/>
        </w:rPr>
        <w:t>قاطع المفتاح‏</w:t>
      </w:r>
      <w:bookmarkEnd w:id="102"/>
    </w:p>
    <w:p>
      <w:pPr>
        <w:pStyle w:val="BookText"/>
        <w:rPr/>
      </w:pPr>
      <w:r>
        <w:rPr>
          <w:rFonts w:ascii="IRNazanin" w:hAnsi="IRNazanin" w:eastAsia="IRNazanin"/>
          <w:color w:val="111111"/>
          <w:sz w:val="28"/>
          <w:sz w:val="28"/>
          <w:szCs w:val="28"/>
          <w:rtl w:val="true"/>
          <w:lang w:bidi="fa-IR"/>
        </w:rPr>
        <w:t>کلام فارسی لبعض الأصحاب، من القرن الثالث عشر ذکر فی الدیباجة ثلاثة أسماء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المفتاح، تحفه خانیة، تحفه فتحیة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بی‏قیاس خداوندی را که ماهیات معدومه حقائق موجودات را از کتم عدم به دایره وجود آورد، و أشعة شناسایی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بخط المؤلف فی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کما فی فهرسها لدانش‏پژوه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3219</w:t>
      </w:r>
      <w:r>
        <w:rPr>
          <w:rFonts w:eastAsia="IRNazanin" w:cs="IRNazanin"/>
          <w:color w:val="111111"/>
          <w:sz w:val="28"/>
          <w:szCs w:val="28"/>
          <w:rtl w:val="true"/>
          <w:lang w:bidi="fa-IR"/>
        </w:rPr>
        <w:t>.</w:t>
      </w:r>
    </w:p>
    <w:p>
      <w:pPr>
        <w:pStyle w:val="Heading3"/>
        <w:numPr>
          <w:ilvl w:val="2"/>
          <w:numId w:val="1"/>
        </w:numPr>
        <w:rPr/>
      </w:pPr>
      <w:bookmarkStart w:id="103" w:name="__RefHeading___Toc9050428_73709187"/>
      <w:bookmarkStart w:id="104" w:name="_Toc47"/>
      <w:bookmarkEnd w:id="103"/>
      <w:r>
        <w:rPr/>
        <w:t>44</w:t>
      </w:r>
      <w:r>
        <w:rPr>
          <w:rtl w:val="true"/>
        </w:rPr>
        <w:t xml:space="preserve">- </w:t>
      </w:r>
      <w:r>
        <w:rPr>
          <w:rtl w:val="true"/>
        </w:rPr>
        <w:t>قاطع النزاع فی تحقیق حقیقة الإجماع‏</w:t>
      </w:r>
      <w:bookmarkEnd w:id="104"/>
    </w:p>
    <w:p>
      <w:pPr>
        <w:pStyle w:val="BookText"/>
        <w:rPr/>
      </w:pPr>
      <w:r>
        <w:rPr>
          <w:rFonts w:ascii="IRNazanin" w:hAnsi="IRNazanin" w:eastAsia="IRNazanin"/>
          <w:color w:val="111111"/>
          <w:sz w:val="28"/>
          <w:sz w:val="28"/>
          <w:szCs w:val="28"/>
          <w:rtl w:val="true"/>
          <w:lang w:bidi="fa-IR"/>
        </w:rPr>
        <w:t xml:space="preserve">للشیخ عبد الله بن محمد علی الراینی الکرمانی، المتوفی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المعالم یوجد عند ولده” المؤلف” الشیخ محمد رضا</w:t>
      </w:r>
      <w:r>
        <w:rPr>
          <w:rFonts w:eastAsia="IRNazanin" w:cs="IRNazanin"/>
          <w:color w:val="111111"/>
          <w:sz w:val="28"/>
          <w:szCs w:val="28"/>
          <w:rtl w:val="true"/>
          <w:lang w:bidi="fa-IR"/>
        </w:rPr>
        <w:t>.</w:t>
      </w:r>
    </w:p>
    <w:p>
      <w:pPr>
        <w:pStyle w:val="Heading3"/>
        <w:numPr>
          <w:ilvl w:val="2"/>
          <w:numId w:val="1"/>
        </w:numPr>
        <w:rPr/>
      </w:pPr>
      <w:bookmarkStart w:id="105" w:name="__RefHeading___Toc9050430_73709187"/>
      <w:bookmarkStart w:id="106" w:name="_Toc48"/>
      <w:bookmarkEnd w:id="105"/>
      <w:r>
        <w:rPr/>
        <w:t>45</w:t>
      </w:r>
      <w:r>
        <w:rPr>
          <w:rtl w:val="true"/>
        </w:rPr>
        <w:t xml:space="preserve">- </w:t>
      </w:r>
      <w:r>
        <w:rPr>
          <w:rtl w:val="true"/>
        </w:rPr>
        <w:t>قاطع النزاع فی تحقیق مسائل الرضاع‏</w:t>
      </w:r>
      <w:bookmarkEnd w:id="106"/>
    </w:p>
    <w:p>
      <w:pPr>
        <w:pStyle w:val="BookText"/>
        <w:rPr/>
      </w:pPr>
      <w:r>
        <w:rPr>
          <w:rFonts w:ascii="IRNazanin" w:hAnsi="IRNazanin" w:eastAsia="IRNazanin"/>
          <w:color w:val="111111"/>
          <w:sz w:val="28"/>
          <w:sz w:val="28"/>
          <w:szCs w:val="28"/>
          <w:rtl w:val="true"/>
          <w:lang w:bidi="fa-IR"/>
        </w:rPr>
        <w:t xml:space="preserve">للفقیه الآغا محمد علی بن محمد باقر الهزارجریبی النجفی الأصفهانی، المتوفی به قمشه أصفهان، 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تزید علی عشرة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فضلنا علی سائر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أربع فصول و خاتمة رأیته عند صدر الإسلام الشیخ محمد أمین بن الحاج إمام الجمعة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کتاب القضاء</w:t>
      </w:r>
      <w:r>
        <w:rPr>
          <w:rFonts w:eastAsia="IRNazanin" w:cs="IRNazanin"/>
          <w:color w:val="111111"/>
          <w:sz w:val="28"/>
          <w:szCs w:val="28"/>
          <w:rtl w:val="true"/>
          <w:lang w:bidi="fa-IR"/>
        </w:rPr>
        <w:t>.</w:t>
      </w:r>
    </w:p>
    <w:p>
      <w:pPr>
        <w:pStyle w:val="Heading3"/>
        <w:numPr>
          <w:ilvl w:val="2"/>
          <w:numId w:val="1"/>
        </w:numPr>
        <w:rPr/>
      </w:pPr>
      <w:bookmarkStart w:id="107" w:name="__RefHeading___Toc9050432_73709187"/>
      <w:bookmarkStart w:id="108" w:name="_Toc49"/>
      <w:bookmarkEnd w:id="107"/>
      <w:r>
        <w:rPr/>
        <w:t>46</w:t>
      </w:r>
      <w:r>
        <w:rPr>
          <w:rtl w:val="true"/>
        </w:rPr>
        <w:t xml:space="preserve">- </w:t>
      </w:r>
      <w:r>
        <w:rPr>
          <w:rtl w:val="true"/>
        </w:rPr>
        <w:t>قاطع الوثین‏</w:t>
      </w:r>
      <w:bookmarkEnd w:id="10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رد البهائیین و غیرهم من الضالین، طبع فی بمبئی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حسین بن عبد الغفور التفتی الیزدی‏ </w:t>
      </w:r>
      <w:bookmarkStart w:id="109" w:name="pg11735_102389"/>
    </w:p>
    <w:p>
      <w:pPr>
        <w:pStyle w:val="BookText"/>
        <w:rPr/>
      </w:pPr>
      <w:bookmarkEnd w:id="109"/>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Heading3"/>
        <w:numPr>
          <w:ilvl w:val="2"/>
          <w:numId w:val="1"/>
        </w:numPr>
        <w:rPr/>
      </w:pPr>
      <w:bookmarkStart w:id="110" w:name="__RefHeading___Toc9050434_73709187"/>
      <w:bookmarkStart w:id="111" w:name="_Toc50"/>
      <w:bookmarkEnd w:id="110"/>
      <w:r>
        <w:rPr/>
        <w:t>47</w:t>
      </w:r>
      <w:r>
        <w:rPr>
          <w:rtl w:val="true"/>
        </w:rPr>
        <w:t xml:space="preserve">- </w:t>
      </w:r>
      <w:r>
        <w:rPr>
          <w:rtl w:val="true"/>
        </w:rPr>
        <w:t>قاطی پاطی‏</w:t>
      </w:r>
      <w:bookmarkEnd w:id="111"/>
    </w:p>
    <w:p>
      <w:pPr>
        <w:pStyle w:val="BookText"/>
        <w:rPr/>
      </w:pPr>
      <w:r>
        <w:rPr>
          <w:rFonts w:ascii="IRNazanin" w:hAnsi="IRNazanin" w:eastAsia="IRNazanin"/>
          <w:color w:val="111111"/>
          <w:sz w:val="28"/>
          <w:sz w:val="28"/>
          <w:szCs w:val="28"/>
          <w:rtl w:val="true"/>
          <w:lang w:bidi="fa-IR"/>
        </w:rPr>
        <w:t>فارسی، لأبی القاسم پرتو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2" w:name="__RefHeading___Toc9050436_73709187"/>
      <w:bookmarkStart w:id="113" w:name="_Toc51"/>
      <w:bookmarkEnd w:id="112"/>
      <w:r>
        <w:rPr>
          <w:rtl w:val="true"/>
        </w:rPr>
        <w:t>قاطیس العقول فی بیان قواعد الأصول‏</w:t>
      </w:r>
      <w:bookmarkEnd w:id="113"/>
    </w:p>
    <w:p>
      <w:pPr>
        <w:pStyle w:val="BookText"/>
        <w:rPr/>
      </w:pPr>
      <w:r>
        <w:rPr>
          <w:rFonts w:ascii="IRNazanin" w:hAnsi="IRNazanin" w:eastAsia="IRNazanin"/>
          <w:color w:val="111111"/>
          <w:sz w:val="28"/>
          <w:sz w:val="28"/>
          <w:szCs w:val="28"/>
          <w:rtl w:val="true"/>
          <w:lang w:bidi="fa-IR"/>
        </w:rPr>
        <w:t xml:space="preserve">للمولی مهدی بن محمد شفیع الأسترآبادی م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نجوم السماء و الظاهر أنه مغناطیس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قسطاس العقول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غرة الجبین</w:t>
      </w:r>
      <w:r>
        <w:rPr>
          <w:rFonts w:eastAsia="IRNazanin" w:cs="IRNazanin"/>
          <w:color w:val="111111"/>
          <w:sz w:val="28"/>
          <w:szCs w:val="28"/>
          <w:rtl w:val="true"/>
          <w:lang w:bidi="fa-IR"/>
        </w:rPr>
        <w:t>.</w:t>
      </w:r>
    </w:p>
    <w:p>
      <w:pPr>
        <w:pStyle w:val="Heading3"/>
        <w:numPr>
          <w:ilvl w:val="2"/>
          <w:numId w:val="1"/>
        </w:numPr>
        <w:rPr/>
      </w:pPr>
      <w:bookmarkStart w:id="114" w:name="__RefHeading___Toc9050438_73709187"/>
      <w:bookmarkStart w:id="115" w:name="_Toc52"/>
      <w:bookmarkEnd w:id="114"/>
      <w:r>
        <w:rPr>
          <w:rtl w:val="true"/>
        </w:rPr>
        <w:t>قاعدة الإمکان‏</w:t>
      </w:r>
      <w:bookmarkEnd w:id="115"/>
    </w:p>
    <w:p>
      <w:pPr>
        <w:pStyle w:val="BookText"/>
        <w:rPr/>
      </w:pPr>
      <w:r>
        <w:rPr>
          <w:rFonts w:ascii="IRNazanin" w:hAnsi="IRNazanin" w:eastAsia="IRNazanin"/>
          <w:color w:val="111111"/>
          <w:sz w:val="28"/>
          <w:sz w:val="28"/>
          <w:szCs w:val="28"/>
          <w:rtl w:val="true"/>
          <w:lang w:bidi="fa-IR"/>
        </w:rPr>
        <w:t xml:space="preserve">قاعدة الحرج، قاعدة الضرر، قاعدة الطهارة، قاعدة ما یضمن بصحیحه، قاعدة من ملک، قاعدة الید ذکر أکثرها بعنوان رسالة فی قاعدة </w:t>
      </w:r>
      <w:r>
        <w:rPr>
          <w:rFonts w:eastAsia="IRNazanin" w:cs="IRNazanin"/>
          <w:color w:val="111111"/>
          <w:sz w:val="28"/>
          <w:szCs w:val="28"/>
          <w:rtl w:val="true"/>
          <w:lang w:bidi="fa-IR"/>
        </w:rPr>
        <w:t>...</w:t>
      </w:r>
    </w:p>
    <w:p>
      <w:pPr>
        <w:pStyle w:val="Heading3"/>
        <w:numPr>
          <w:ilvl w:val="2"/>
          <w:numId w:val="1"/>
        </w:numPr>
        <w:rPr/>
      </w:pPr>
      <w:bookmarkStart w:id="116" w:name="__RefHeading___Toc9050440_73709187"/>
      <w:bookmarkStart w:id="117" w:name="_Toc53"/>
      <w:bookmarkEnd w:id="116"/>
      <w:r>
        <w:rPr/>
        <w:t>48</w:t>
      </w:r>
      <w:r>
        <w:rPr>
          <w:rtl w:val="true"/>
        </w:rPr>
        <w:t xml:space="preserve">- </w:t>
      </w:r>
      <w:r>
        <w:rPr>
          <w:rtl w:val="true"/>
        </w:rPr>
        <w:t>رسالة فی قاعدة الإمکان‏</w:t>
      </w:r>
      <w:bookmarkEnd w:id="117"/>
    </w:p>
    <w:p>
      <w:pPr>
        <w:pStyle w:val="BookText"/>
        <w:rPr/>
      </w:pPr>
      <w:r>
        <w:rPr>
          <w:rFonts w:ascii="IRNazanin" w:hAnsi="IRNazanin" w:eastAsia="IRNazanin"/>
          <w:color w:val="111111"/>
          <w:sz w:val="28"/>
          <w:sz w:val="28"/>
          <w:szCs w:val="28"/>
          <w:rtl w:val="true"/>
          <w:lang w:bidi="fa-IR"/>
        </w:rPr>
        <w:t>أی کلما أمکن أن یکون حیضا فهو حیض، للشیخ غلام علی بن عباس بن صفر علی، المعروف بشریعتمدار البارفروشی،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رتبها علی أربع مقامات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محل البحث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المسألة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Heading3"/>
        <w:numPr>
          <w:ilvl w:val="2"/>
          <w:numId w:val="1"/>
        </w:numPr>
        <w:rPr/>
      </w:pPr>
      <w:bookmarkStart w:id="118" w:name="__RefHeading___Toc9050442_73709187"/>
      <w:bookmarkStart w:id="119" w:name="_Toc54"/>
      <w:bookmarkEnd w:id="118"/>
      <w:r>
        <w:rPr/>
        <w:t>49</w:t>
      </w:r>
      <w:r>
        <w:rPr>
          <w:rtl w:val="true"/>
        </w:rPr>
        <w:t xml:space="preserve">- </w:t>
      </w:r>
      <w:r>
        <w:rPr>
          <w:rtl w:val="true"/>
        </w:rPr>
        <w:t>رسالة فی قاعدة الحرج‏</w:t>
      </w:r>
      <w:bookmarkEnd w:id="119"/>
    </w:p>
    <w:p>
      <w:pPr>
        <w:pStyle w:val="BookText"/>
        <w:rPr/>
      </w:pPr>
      <w:r>
        <w:rPr>
          <w:rFonts w:ascii="IRNazanin" w:hAnsi="IRNazanin" w:eastAsia="IRNazanin"/>
          <w:color w:val="111111"/>
          <w:sz w:val="28"/>
          <w:sz w:val="28"/>
          <w:szCs w:val="28"/>
          <w:rtl w:val="true"/>
          <w:lang w:bidi="fa-IR"/>
        </w:rPr>
        <w:t xml:space="preserve">للمیرزا محمد حسن الآشتیانی الطهرانی المتوفی بها و المدفون فی النجف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بطهران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معها مسألة الجمع بین قصد القرآن و الدعاء و نکاح المریض، و یأتی للمؤلف القضاء و الشهادات</w:t>
      </w:r>
      <w:r>
        <w:rPr>
          <w:rFonts w:eastAsia="IRNazanin" w:cs="IRNazanin"/>
          <w:color w:val="111111"/>
          <w:sz w:val="28"/>
          <w:szCs w:val="28"/>
          <w:rtl w:val="true"/>
          <w:lang w:bidi="fa-IR"/>
        </w:rPr>
        <w:t>.</w:t>
      </w:r>
    </w:p>
    <w:p>
      <w:pPr>
        <w:pStyle w:val="Heading3"/>
        <w:numPr>
          <w:ilvl w:val="2"/>
          <w:numId w:val="1"/>
        </w:numPr>
        <w:rPr/>
      </w:pPr>
      <w:bookmarkStart w:id="120" w:name="__RefHeading___Toc9050444_73709187"/>
      <w:bookmarkStart w:id="121" w:name="_Toc55"/>
      <w:bookmarkEnd w:id="120"/>
      <w:r>
        <w:rPr/>
        <w:t>50</w:t>
      </w:r>
      <w:r>
        <w:rPr>
          <w:rtl w:val="true"/>
        </w:rPr>
        <w:t xml:space="preserve">- </w:t>
      </w:r>
      <w:r>
        <w:rPr>
          <w:rtl w:val="true"/>
        </w:rPr>
        <w:t>قاعدة صدور کثیر از واحد</w:t>
      </w:r>
      <w:bookmarkEnd w:id="121"/>
    </w:p>
    <w:p>
      <w:pPr>
        <w:pStyle w:val="BookText"/>
        <w:rPr/>
      </w:pPr>
      <w:r>
        <w:rPr>
          <w:rFonts w:ascii="IRNazanin" w:hAnsi="IRNazanin" w:eastAsia="IRNazanin"/>
          <w:color w:val="111111"/>
          <w:sz w:val="28"/>
          <w:sz w:val="28"/>
          <w:szCs w:val="28"/>
          <w:rtl w:val="true"/>
          <w:lang w:bidi="fa-IR"/>
        </w:rPr>
        <w:t>و هی أحد المسائل الفلسفیة المتداول بحثها 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نعیم بن محمد تقی الطالقانی، المعروف بملا نعیما، و عرفی 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أصل الأصول الذی فاتنا ذکره فی محله و ذکرناه بعنوان رسالة الأصول الأصلیة الموجودة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الحائری فی فهرسه، أن مولی نعیما ذکر فی أصل الأصول جل من تصانیفه، و منها هذه الرسالة، التی یسعی إلی تألیفه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فصل الخطاب فی تحقیق الصواب</w:t>
      </w:r>
      <w:r>
        <w:rPr>
          <w:rFonts w:eastAsia="IRNazanin" w:cs="IRNazanin"/>
          <w:color w:val="111111"/>
          <w:sz w:val="28"/>
          <w:szCs w:val="28"/>
          <w:rtl w:val="true"/>
          <w:lang w:bidi="fa-IR"/>
        </w:rPr>
        <w:t>.</w:t>
      </w:r>
    </w:p>
    <w:p>
      <w:pPr>
        <w:pStyle w:val="Heading3"/>
        <w:numPr>
          <w:ilvl w:val="2"/>
          <w:numId w:val="1"/>
        </w:numPr>
        <w:rPr/>
      </w:pPr>
      <w:bookmarkStart w:id="122" w:name="__RefHeading___Toc9050446_73709187"/>
      <w:bookmarkStart w:id="123" w:name="_Toc56"/>
      <w:bookmarkEnd w:id="122"/>
      <w:r>
        <w:rPr/>
        <w:t>51</w:t>
      </w:r>
      <w:r>
        <w:rPr>
          <w:rtl w:val="true"/>
        </w:rPr>
        <w:t xml:space="preserve">- </w:t>
      </w:r>
      <w:r>
        <w:rPr>
          <w:rtl w:val="true"/>
        </w:rPr>
        <w:t>رسالة فی قاعدة الطهارة</w:t>
      </w:r>
      <w:bookmarkEnd w:id="1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للوحید البهبهانی 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رأیتها </w:t>
      </w:r>
      <w:bookmarkStart w:id="124" w:name="pg11735_102390"/>
    </w:p>
    <w:p>
      <w:pPr>
        <w:pStyle w:val="BookText"/>
        <w:rPr/>
      </w:pPr>
      <w:bookmarkEnd w:id="124"/>
      <w:r>
        <w:rPr>
          <w:rFonts w:ascii="IRNazanin" w:hAnsi="IRNazanin" w:eastAsia="IRNazanin"/>
          <w:color w:val="111111"/>
          <w:sz w:val="28"/>
          <w:sz w:val="28"/>
          <w:szCs w:val="28"/>
          <w:rtl w:val="true"/>
          <w:lang w:bidi="fa-IR"/>
        </w:rPr>
        <w:t xml:space="preserve">بخط العالم السید مراد بن السید عبد الکریم الطباطبائی، فرغ من نسختها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الفوائد الحائریة الأصولیة</w:t>
      </w:r>
      <w:r>
        <w:rPr>
          <w:rFonts w:eastAsia="IRNazanin" w:cs="IRNazanin"/>
          <w:color w:val="111111"/>
          <w:sz w:val="28"/>
          <w:szCs w:val="28"/>
          <w:rtl w:val="true"/>
          <w:lang w:bidi="fa-IR"/>
        </w:rPr>
        <w:t>.</w:t>
      </w:r>
    </w:p>
    <w:p>
      <w:pPr>
        <w:pStyle w:val="Heading3"/>
        <w:numPr>
          <w:ilvl w:val="2"/>
          <w:numId w:val="1"/>
        </w:numPr>
        <w:rPr/>
      </w:pPr>
      <w:bookmarkStart w:id="125" w:name="__RefHeading___Toc9050448_73709187"/>
      <w:bookmarkStart w:id="126" w:name="_Toc57"/>
      <w:bookmarkEnd w:id="125"/>
      <w:r>
        <w:rPr/>
        <w:t>52</w:t>
      </w:r>
      <w:r>
        <w:rPr>
          <w:rtl w:val="true"/>
        </w:rPr>
        <w:t xml:space="preserve">- </w:t>
      </w:r>
      <w:r>
        <w:rPr>
          <w:rtl w:val="true"/>
        </w:rPr>
        <w:t>رسالة فی قاعدة الطهارة</w:t>
      </w:r>
      <w:bookmarkEnd w:id="126"/>
    </w:p>
    <w:p>
      <w:pPr>
        <w:pStyle w:val="BookText"/>
        <w:rPr/>
      </w:pPr>
      <w:r>
        <w:rPr>
          <w:rFonts w:ascii="IRNazanin" w:hAnsi="IRNazanin" w:eastAsia="IRNazanin"/>
          <w:color w:val="111111"/>
          <w:sz w:val="28"/>
          <w:sz w:val="28"/>
          <w:szCs w:val="28"/>
          <w:rtl w:val="true"/>
          <w:lang w:bidi="fa-IR"/>
        </w:rPr>
        <w:t xml:space="preserve">لشیخنا العلامة لمیرزا فتح الله ابن محمد جواد النمازی الشیرازی الأصفهانی النجفی، المدعو بشیخ الشریعة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مبسوطة رأیتها عنده” المؤلف” بخطه، و مر للمؤلف رسالة فی الغسالة و یأتی رسالة فی قاعدة لا ضرر</w:t>
      </w:r>
    </w:p>
    <w:p>
      <w:pPr>
        <w:pStyle w:val="Heading3"/>
        <w:numPr>
          <w:ilvl w:val="2"/>
          <w:numId w:val="1"/>
        </w:numPr>
        <w:rPr/>
      </w:pPr>
      <w:bookmarkStart w:id="127" w:name="__RefHeading___Toc9050450_73709187"/>
      <w:bookmarkStart w:id="128" w:name="_Toc58"/>
      <w:bookmarkEnd w:id="127"/>
      <w:r>
        <w:rPr/>
        <w:t>53</w:t>
      </w:r>
      <w:r>
        <w:rPr>
          <w:rtl w:val="true"/>
        </w:rPr>
        <w:t xml:space="preserve">- </w:t>
      </w:r>
      <w:r>
        <w:rPr>
          <w:rtl w:val="true"/>
        </w:rPr>
        <w:t>رسالة فی قاعدة الغرر</w:t>
      </w:r>
      <w:bookmarkEnd w:id="128"/>
    </w:p>
    <w:p>
      <w:pPr>
        <w:pStyle w:val="BookText"/>
        <w:rPr/>
      </w:pPr>
      <w:r>
        <w:rPr>
          <w:rFonts w:ascii="IRNazanin" w:hAnsi="IRNazanin" w:eastAsia="IRNazanin"/>
          <w:color w:val="111111"/>
          <w:sz w:val="28"/>
          <w:sz w:val="28"/>
          <w:szCs w:val="28"/>
          <w:rtl w:val="true"/>
          <w:lang w:bidi="fa-IR"/>
        </w:rPr>
        <w:t>للشیخ علی بن المیرزا فضل الله المازندرانی الحائری، دفن به بارفروش‏</w:t>
      </w:r>
    </w:p>
    <w:p>
      <w:pPr>
        <w:pStyle w:val="Heading3"/>
        <w:numPr>
          <w:ilvl w:val="2"/>
          <w:numId w:val="1"/>
        </w:numPr>
        <w:rPr/>
      </w:pPr>
      <w:bookmarkStart w:id="129" w:name="__RefHeading___Toc9050452_73709187"/>
      <w:bookmarkStart w:id="130" w:name="_Toc59"/>
      <w:bookmarkEnd w:id="129"/>
      <w:r>
        <w:rPr/>
        <w:t>54</w:t>
      </w:r>
      <w:r>
        <w:rPr>
          <w:rtl w:val="true"/>
        </w:rPr>
        <w:t xml:space="preserve">- </w:t>
      </w:r>
      <w:r>
        <w:rPr>
          <w:rtl w:val="true"/>
        </w:rPr>
        <w:t>قاعدة عمل محبت بطریق جفر</w:t>
      </w:r>
      <w:bookmarkEnd w:id="130"/>
    </w:p>
    <w:p>
      <w:pPr>
        <w:pStyle w:val="BookText"/>
        <w:rPr/>
      </w:pPr>
      <w:r>
        <w:rPr>
          <w:rFonts w:ascii="IRNazanin" w:hAnsi="IRNazanin" w:eastAsia="IRNazanin"/>
          <w:color w:val="111111"/>
          <w:sz w:val="28"/>
          <w:sz w:val="28"/>
          <w:szCs w:val="28"/>
          <w:rtl w:val="true"/>
          <w:lang w:bidi="fa-IR"/>
        </w:rPr>
        <w:t>فارسی، یوجد بهذا العنوان فی مجموعة عند الدکتور مهدوی بطهران، 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p>
    <w:p>
      <w:pPr>
        <w:pStyle w:val="Heading3"/>
        <w:numPr>
          <w:ilvl w:val="2"/>
          <w:numId w:val="1"/>
        </w:numPr>
        <w:rPr/>
      </w:pPr>
      <w:bookmarkStart w:id="131" w:name="__RefHeading___Toc9050454_73709187"/>
      <w:bookmarkStart w:id="132" w:name="_Toc60"/>
      <w:bookmarkEnd w:id="131"/>
      <w:r>
        <w:rPr/>
        <w:t>55</w:t>
      </w:r>
      <w:r>
        <w:rPr>
          <w:rtl w:val="true"/>
        </w:rPr>
        <w:t xml:space="preserve">- </w:t>
      </w:r>
      <w:r>
        <w:rPr>
          <w:rtl w:val="true"/>
        </w:rPr>
        <w:t>رسالة فی قاعدة لا ضرر</w:t>
      </w:r>
      <w:bookmarkEnd w:id="132"/>
    </w:p>
    <w:p>
      <w:pPr>
        <w:pStyle w:val="BookText"/>
        <w:rPr/>
      </w:pPr>
      <w:r>
        <w:rPr>
          <w:rFonts w:ascii="IRNazanin" w:hAnsi="IRNazanin" w:eastAsia="IRNazanin"/>
          <w:color w:val="111111"/>
          <w:sz w:val="28"/>
          <w:sz w:val="28"/>
          <w:szCs w:val="28"/>
          <w:rtl w:val="true"/>
          <w:lang w:bidi="fa-IR"/>
        </w:rPr>
        <w:t xml:space="preserve">للمیرزا أبی طالب بن المیرزا أبی القاسم الموسوی الزنجانی، المتوفی بطهران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خزانة کتبه” أبو طالب بن المیرزا أبی القاسم”، و ذکرها فی آخر إیضاح السبل له المطبوع فی </w:t>
      </w:r>
      <w:r>
        <w:rPr>
          <w:rFonts w:eastAsia="IRNazanin" w:cs="IRNazanin"/>
          <w:color w:val="111111"/>
          <w:sz w:val="28"/>
          <w:szCs w:val="28"/>
          <w:lang w:bidi="fa-IR"/>
        </w:rPr>
        <w:t>1308</w:t>
      </w:r>
    </w:p>
    <w:p>
      <w:pPr>
        <w:pStyle w:val="Heading3"/>
        <w:numPr>
          <w:ilvl w:val="2"/>
          <w:numId w:val="1"/>
        </w:numPr>
        <w:rPr/>
      </w:pPr>
      <w:bookmarkStart w:id="133" w:name="__RefHeading___Toc9050456_73709187"/>
      <w:bookmarkStart w:id="134" w:name="_Toc61"/>
      <w:bookmarkEnd w:id="133"/>
      <w:r>
        <w:rPr/>
        <w:t>56</w:t>
      </w:r>
      <w:r>
        <w:rPr>
          <w:rtl w:val="true"/>
        </w:rPr>
        <w:t xml:space="preserve">- </w:t>
      </w:r>
      <w:r>
        <w:rPr>
          <w:rtl w:val="true"/>
        </w:rPr>
        <w:t>رسالة فی قاعدة لا ضرر</w:t>
      </w:r>
      <w:bookmarkEnd w:id="134"/>
    </w:p>
    <w:p>
      <w:pPr>
        <w:pStyle w:val="BookText"/>
        <w:rPr/>
      </w:pPr>
      <w:r>
        <w:rPr>
          <w:rFonts w:ascii="IRNazanin" w:hAnsi="IRNazanin" w:eastAsia="IRNazanin"/>
          <w:color w:val="111111"/>
          <w:sz w:val="28"/>
          <w:sz w:val="28"/>
          <w:szCs w:val="28"/>
          <w:rtl w:val="true"/>
          <w:lang w:bidi="fa-IR"/>
        </w:rPr>
        <w:t xml:space="preserve">للمیرزا أبی القاسم بن المیرزا زین العابدین إمام الجمعة بطهران، المتوفی یوم الأربعاء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w:t>
      </w:r>
      <w:r>
        <w:rPr>
          <w:rFonts w:eastAsia="IRNazanin" w:cs="IRNazanin"/>
          <w:color w:val="111111"/>
          <w:sz w:val="28"/>
          <w:szCs w:val="28"/>
          <w:lang w:bidi="fa-IR"/>
        </w:rPr>
        <w:t>1323</w:t>
      </w:r>
    </w:p>
    <w:p>
      <w:pPr>
        <w:pStyle w:val="Heading3"/>
        <w:numPr>
          <w:ilvl w:val="2"/>
          <w:numId w:val="1"/>
        </w:numPr>
        <w:rPr/>
      </w:pPr>
      <w:bookmarkStart w:id="135" w:name="__RefHeading___Toc9050458_73709187"/>
      <w:bookmarkStart w:id="136" w:name="_Toc62"/>
      <w:bookmarkEnd w:id="135"/>
      <w:r>
        <w:rPr/>
        <w:t>57</w:t>
      </w:r>
      <w:r>
        <w:rPr>
          <w:rtl w:val="true"/>
        </w:rPr>
        <w:t xml:space="preserve">- </w:t>
      </w:r>
      <w:r>
        <w:rPr>
          <w:rtl w:val="true"/>
        </w:rPr>
        <w:t>رسالة فی قاعدة لا ضرر</w:t>
      </w:r>
      <w:bookmarkEnd w:id="136"/>
    </w:p>
    <w:p>
      <w:pPr>
        <w:pStyle w:val="BookText"/>
        <w:rPr/>
      </w:pPr>
      <w:r>
        <w:rPr>
          <w:rFonts w:ascii="IRNazanin" w:hAnsi="IRNazanin" w:eastAsia="IRNazanin"/>
          <w:color w:val="111111"/>
          <w:sz w:val="28"/>
          <w:sz w:val="28"/>
          <w:szCs w:val="28"/>
          <w:rtl w:val="true"/>
          <w:lang w:bidi="fa-IR"/>
        </w:rPr>
        <w:t xml:space="preserve">للسید أسد الله بن السید عباس بن عبد الله ابن الحسین، الحسینی الرانگوئی الإشکوری النجفی المتوفی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ناقصة بخطه عند ولده” المؤلف” السید محمد</w:t>
      </w:r>
    </w:p>
    <w:p>
      <w:pPr>
        <w:pStyle w:val="Heading3"/>
        <w:numPr>
          <w:ilvl w:val="2"/>
          <w:numId w:val="1"/>
        </w:numPr>
        <w:rPr/>
      </w:pPr>
      <w:bookmarkStart w:id="137" w:name="__RefHeading___Toc9050460_73709187"/>
      <w:bookmarkStart w:id="138" w:name="_Toc63"/>
      <w:bookmarkEnd w:id="137"/>
      <w:r>
        <w:rPr>
          <w:rtl w:val="true"/>
        </w:rPr>
        <w:t>رسالة فی قاعدة لا ضرر و لا ضرار</w:t>
      </w:r>
      <w:bookmarkEnd w:id="138"/>
    </w:p>
    <w:p>
      <w:pPr>
        <w:pStyle w:val="BookText"/>
        <w:rPr/>
      </w:pPr>
      <w:r>
        <w:rPr>
          <w:rFonts w:ascii="IRNazanin" w:hAnsi="IRNazanin" w:eastAsia="IRNazanin"/>
          <w:color w:val="111111"/>
          <w:sz w:val="28"/>
          <w:sz w:val="28"/>
          <w:szCs w:val="28"/>
          <w:rtl w:val="true"/>
          <w:lang w:bidi="fa-IR"/>
        </w:rPr>
        <w:t xml:space="preserve">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p>
    <w:p>
      <w:pPr>
        <w:pStyle w:val="Heading3"/>
        <w:numPr>
          <w:ilvl w:val="2"/>
          <w:numId w:val="1"/>
        </w:numPr>
        <w:rPr/>
      </w:pPr>
      <w:bookmarkStart w:id="139" w:name="__RefHeading___Toc9050462_73709187"/>
      <w:bookmarkStart w:id="140" w:name="_Toc64"/>
      <w:bookmarkEnd w:id="139"/>
      <w:r>
        <w:rPr/>
        <w:t>58</w:t>
      </w:r>
      <w:r>
        <w:rPr>
          <w:rtl w:val="true"/>
        </w:rPr>
        <w:t xml:space="preserve">- </w:t>
      </w:r>
      <w:r>
        <w:rPr>
          <w:rtl w:val="true"/>
        </w:rPr>
        <w:t>رسالة فی قاعدة لا ضرر</w:t>
      </w:r>
      <w:bookmarkEnd w:id="140"/>
    </w:p>
    <w:p>
      <w:pPr>
        <w:pStyle w:val="BookText"/>
        <w:rPr/>
      </w:pPr>
      <w:r>
        <w:rPr>
          <w:rFonts w:ascii="IRNazanin" w:hAnsi="IRNazanin" w:eastAsia="IRNazanin"/>
          <w:color w:val="111111"/>
          <w:sz w:val="28"/>
          <w:sz w:val="28"/>
          <w:szCs w:val="28"/>
          <w:rtl w:val="true"/>
          <w:lang w:bidi="fa-IR"/>
        </w:rPr>
        <w:t xml:space="preserve">لبعض تلامذة صاحب الجواهر یعبر عنه ببعض مشایخنا رأیتها عند السید مهدی القزوینی الکاظمی، نزیل البصرة أخیرا، تاریخ کتابتها </w:t>
      </w:r>
      <w:r>
        <w:rPr>
          <w:rFonts w:eastAsia="IRNazanin" w:cs="IRNazanin"/>
          <w:color w:val="111111"/>
          <w:sz w:val="28"/>
          <w:szCs w:val="28"/>
          <w:lang w:bidi="fa-IR"/>
        </w:rPr>
        <w:t>1299</w:t>
      </w:r>
    </w:p>
    <w:p>
      <w:pPr>
        <w:pStyle w:val="Heading3"/>
        <w:numPr>
          <w:ilvl w:val="2"/>
          <w:numId w:val="1"/>
        </w:numPr>
        <w:rPr/>
      </w:pPr>
      <w:bookmarkStart w:id="141" w:name="__RefHeading___Toc9050464_73709187"/>
      <w:bookmarkStart w:id="142" w:name="_Toc65"/>
      <w:bookmarkEnd w:id="141"/>
      <w:r>
        <w:rPr/>
        <w:t>59</w:t>
      </w:r>
      <w:r>
        <w:rPr>
          <w:rtl w:val="true"/>
        </w:rPr>
        <w:t xml:space="preserve">- </w:t>
      </w:r>
      <w:r>
        <w:rPr>
          <w:rtl w:val="true"/>
        </w:rPr>
        <w:t>رسالة فی قاعدة لا ضرر</w:t>
      </w:r>
      <w:bookmarkEnd w:id="14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جعفر الحسینی، کتبها فی‏ </w:t>
      </w:r>
      <w:bookmarkStart w:id="143" w:name="pg11735_102391"/>
    </w:p>
    <w:p>
      <w:pPr>
        <w:pStyle w:val="BookText"/>
        <w:rPr/>
      </w:pPr>
      <w:bookmarkEnd w:id="143"/>
      <w:r>
        <w:rPr>
          <w:rFonts w:ascii="IRNazanin" w:hAnsi="IRNazanin" w:eastAsia="IRNazanin"/>
          <w:color w:val="111111"/>
          <w:sz w:val="28"/>
          <w:sz w:val="28"/>
          <w:szCs w:val="28"/>
          <w:rtl w:val="true"/>
          <w:lang w:bidi="fa-IR"/>
        </w:rPr>
        <w:t xml:space="preserve">الغری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بخطه عند السید هادی الإشکوری‏</w:t>
      </w:r>
    </w:p>
    <w:p>
      <w:pPr>
        <w:pStyle w:val="Heading3"/>
        <w:numPr>
          <w:ilvl w:val="2"/>
          <w:numId w:val="1"/>
        </w:numPr>
        <w:rPr/>
      </w:pPr>
      <w:bookmarkStart w:id="144" w:name="__RefHeading___Toc9050466_73709187"/>
      <w:bookmarkStart w:id="145" w:name="_Toc66"/>
      <w:bookmarkEnd w:id="144"/>
      <w:r>
        <w:rPr/>
        <w:t>60</w:t>
      </w:r>
      <w:r>
        <w:rPr>
          <w:rtl w:val="true"/>
        </w:rPr>
        <w:t xml:space="preserve">- </w:t>
      </w:r>
      <w:r>
        <w:rPr>
          <w:rtl w:val="true"/>
        </w:rPr>
        <w:t>رسالة فی قاعدة لا ضرر</w:t>
      </w:r>
      <w:bookmarkEnd w:id="145"/>
    </w:p>
    <w:p>
      <w:pPr>
        <w:pStyle w:val="BookText"/>
        <w:rPr/>
      </w:pPr>
      <w:r>
        <w:rPr>
          <w:rFonts w:ascii="IRNazanin" w:hAnsi="IRNazanin" w:eastAsia="IRNazanin"/>
          <w:color w:val="111111"/>
          <w:sz w:val="28"/>
          <w:sz w:val="28"/>
          <w:szCs w:val="28"/>
          <w:rtl w:val="true"/>
          <w:lang w:bidi="fa-IR"/>
        </w:rPr>
        <w:t>للأمیر السید حسن المدرس بأصفهان ذکرها تلمیذه المیرزا محمد هاشم الخوانساری، و مر للمؤلف الفقه الاستدلالی‏</w:t>
      </w:r>
    </w:p>
    <w:p>
      <w:pPr>
        <w:pStyle w:val="Heading3"/>
        <w:numPr>
          <w:ilvl w:val="2"/>
          <w:numId w:val="1"/>
        </w:numPr>
        <w:rPr/>
      </w:pPr>
      <w:bookmarkStart w:id="146" w:name="__RefHeading___Toc9050468_73709187"/>
      <w:bookmarkStart w:id="147" w:name="_Toc67"/>
      <w:bookmarkEnd w:id="146"/>
      <w:r>
        <w:rPr/>
        <w:t>61</w:t>
      </w:r>
      <w:r>
        <w:rPr>
          <w:rtl w:val="true"/>
        </w:rPr>
        <w:t xml:space="preserve">- </w:t>
      </w:r>
      <w:r>
        <w:rPr>
          <w:rtl w:val="true"/>
        </w:rPr>
        <w:t>رسالة فی قاعدة لا ضرر</w:t>
      </w:r>
      <w:bookmarkEnd w:id="147"/>
    </w:p>
    <w:p>
      <w:pPr>
        <w:pStyle w:val="BookText"/>
        <w:rPr/>
      </w:pPr>
      <w:r>
        <w:rPr>
          <w:rFonts w:ascii="IRNazanin" w:hAnsi="IRNazanin" w:eastAsia="IRNazanin"/>
          <w:color w:val="111111"/>
          <w:sz w:val="28"/>
          <w:sz w:val="28"/>
          <w:szCs w:val="28"/>
          <w:rtl w:val="true"/>
          <w:lang w:bidi="fa-IR"/>
        </w:rPr>
        <w:t xml:space="preserve">للسید محمد صادق الحجة الطباطبائی 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تقریر بحث شیخنا الخراسانی و مر للمؤلف رسالة فی الغیبة</w:t>
      </w:r>
    </w:p>
    <w:p>
      <w:pPr>
        <w:pStyle w:val="Heading3"/>
        <w:numPr>
          <w:ilvl w:val="2"/>
          <w:numId w:val="1"/>
        </w:numPr>
        <w:rPr/>
      </w:pPr>
      <w:bookmarkStart w:id="148" w:name="__RefHeading___Toc9050470_73709187"/>
      <w:bookmarkStart w:id="149" w:name="_Toc68"/>
      <w:bookmarkEnd w:id="148"/>
      <w:r>
        <w:rPr/>
        <w:t>62</w:t>
      </w:r>
      <w:r>
        <w:rPr>
          <w:rtl w:val="true"/>
        </w:rPr>
        <w:t xml:space="preserve">- </w:t>
      </w:r>
      <w:r>
        <w:rPr>
          <w:rtl w:val="true"/>
        </w:rPr>
        <w:t>رسالة فی قاعدة لا ضرر</w:t>
      </w:r>
      <w:bookmarkEnd w:id="149"/>
    </w:p>
    <w:p>
      <w:pPr>
        <w:pStyle w:val="BookText"/>
        <w:rPr/>
      </w:pPr>
      <w:r>
        <w:rPr>
          <w:rFonts w:ascii="IRNazanin" w:hAnsi="IRNazanin" w:eastAsia="IRNazanin"/>
          <w:color w:val="111111"/>
          <w:sz w:val="28"/>
          <w:sz w:val="28"/>
          <w:szCs w:val="28"/>
          <w:rtl w:val="true"/>
          <w:lang w:bidi="fa-IR"/>
        </w:rPr>
        <w:t xml:space="preserve">للمیرزا عبد الرحیم بن نصر الله الکلی‏پری التبریزی القراچه‏داغی، المولود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الأردوبادی فی زهر الربی، و مر له فرحة الداعی و قرة الساعی‏</w:t>
      </w:r>
    </w:p>
    <w:p>
      <w:pPr>
        <w:pStyle w:val="Heading3"/>
        <w:numPr>
          <w:ilvl w:val="2"/>
          <w:numId w:val="1"/>
        </w:numPr>
        <w:rPr/>
      </w:pPr>
      <w:bookmarkStart w:id="150" w:name="__RefHeading___Toc9050472_73709187"/>
      <w:bookmarkStart w:id="151" w:name="_Toc69"/>
      <w:bookmarkEnd w:id="150"/>
      <w:r>
        <w:rPr/>
        <w:t>63</w:t>
      </w:r>
      <w:r>
        <w:rPr>
          <w:rtl w:val="true"/>
        </w:rPr>
        <w:t xml:space="preserve">- </w:t>
      </w:r>
      <w:r>
        <w:rPr>
          <w:rtl w:val="true"/>
        </w:rPr>
        <w:t>رسالة فی قاعدة لا ضرر</w:t>
      </w:r>
      <w:bookmarkEnd w:id="151"/>
    </w:p>
    <w:p>
      <w:pPr>
        <w:pStyle w:val="BookText"/>
        <w:rPr/>
      </w:pPr>
      <w:r>
        <w:rPr>
          <w:rFonts w:ascii="IRNazanin" w:hAnsi="IRNazanin" w:eastAsia="IRNazanin"/>
          <w:color w:val="111111"/>
          <w:sz w:val="28"/>
          <w:sz w:val="28"/>
          <w:szCs w:val="28"/>
          <w:rtl w:val="true"/>
          <w:lang w:bidi="fa-IR"/>
        </w:rPr>
        <w:t xml:space="preserve">للشیخ عبد النبی بن محمد علی الوفسی العراقی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قم، ذکرها فی تصانیفه، و مر للمؤلف فروع العلم الإجمالی و یأتی قبول توبة المرتد</w:t>
      </w:r>
    </w:p>
    <w:p>
      <w:pPr>
        <w:pStyle w:val="Heading3"/>
        <w:numPr>
          <w:ilvl w:val="2"/>
          <w:numId w:val="1"/>
        </w:numPr>
        <w:rPr/>
      </w:pPr>
      <w:bookmarkStart w:id="152" w:name="__RefHeading___Toc9050474_73709187"/>
      <w:bookmarkStart w:id="153" w:name="_Toc70"/>
      <w:bookmarkEnd w:id="152"/>
      <w:r>
        <w:rPr/>
        <w:t>64</w:t>
      </w:r>
      <w:r>
        <w:rPr>
          <w:rtl w:val="true"/>
        </w:rPr>
        <w:t xml:space="preserve">- </w:t>
      </w:r>
      <w:r>
        <w:rPr>
          <w:rtl w:val="true"/>
        </w:rPr>
        <w:t>رسالة فی قاعدة لا ضرر</w:t>
      </w:r>
      <w:bookmarkEnd w:id="153"/>
    </w:p>
    <w:p>
      <w:pPr>
        <w:pStyle w:val="BookText"/>
        <w:rPr/>
      </w:pPr>
      <w:r>
        <w:rPr>
          <w:rFonts w:ascii="IRNazanin" w:hAnsi="IRNazanin" w:eastAsia="IRNazanin"/>
          <w:color w:val="111111"/>
          <w:sz w:val="28"/>
          <w:sz w:val="28"/>
          <w:szCs w:val="28"/>
          <w:rtl w:val="true"/>
          <w:lang w:bidi="fa-IR"/>
        </w:rPr>
        <w:t xml:space="preserve">لشیخنا المیرزا فتح الله المدعو بشیخ الشریعة الأصفهانی، و هی آخر تصانیفه و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أخیرا مع ترجمته بقلم المیرزا محمد علی القاضی التبریزی‏</w:t>
      </w:r>
    </w:p>
    <w:p>
      <w:pPr>
        <w:pStyle w:val="Heading3"/>
        <w:numPr>
          <w:ilvl w:val="2"/>
          <w:numId w:val="1"/>
        </w:numPr>
        <w:rPr/>
      </w:pPr>
      <w:bookmarkStart w:id="154" w:name="__RefHeading___Toc9050476_73709187"/>
      <w:bookmarkStart w:id="155" w:name="_Toc71"/>
      <w:bookmarkEnd w:id="154"/>
      <w:r>
        <w:rPr/>
        <w:t>65</w:t>
      </w:r>
      <w:r>
        <w:rPr>
          <w:rtl w:val="true"/>
        </w:rPr>
        <w:t xml:space="preserve">- </w:t>
      </w:r>
      <w:r>
        <w:rPr>
          <w:rtl w:val="true"/>
        </w:rPr>
        <w:t>رسالة فی قاعدة لا ضرر</w:t>
      </w:r>
      <w:bookmarkEnd w:id="155"/>
    </w:p>
    <w:p>
      <w:pPr>
        <w:pStyle w:val="BookText"/>
        <w:rPr/>
      </w:pPr>
      <w:r>
        <w:rPr>
          <w:rFonts w:ascii="IRNazanin" w:hAnsi="IRNazanin" w:eastAsia="IRNazanin"/>
          <w:color w:val="111111"/>
          <w:sz w:val="28"/>
          <w:sz w:val="28"/>
          <w:szCs w:val="28"/>
          <w:rtl w:val="true"/>
          <w:lang w:bidi="fa-IR"/>
        </w:rPr>
        <w:t xml:space="preserve">للعلامة الشیخ مرتضی الأنصاری 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مطبوعة و مر للمؤلف کتاب الغصب‏</w:t>
      </w:r>
    </w:p>
    <w:p>
      <w:pPr>
        <w:pStyle w:val="Heading3"/>
        <w:numPr>
          <w:ilvl w:val="2"/>
          <w:numId w:val="1"/>
        </w:numPr>
        <w:rPr/>
      </w:pPr>
      <w:bookmarkStart w:id="156" w:name="__RefHeading___Toc9050478_73709187"/>
      <w:bookmarkStart w:id="157" w:name="_Toc72"/>
      <w:bookmarkEnd w:id="156"/>
      <w:r>
        <w:rPr/>
        <w:t>66</w:t>
      </w:r>
      <w:r>
        <w:rPr>
          <w:rtl w:val="true"/>
        </w:rPr>
        <w:t xml:space="preserve">- </w:t>
      </w:r>
      <w:r>
        <w:rPr>
          <w:rtl w:val="true"/>
        </w:rPr>
        <w:t>رسالة فی قاعدة لا ضرر</w:t>
      </w:r>
      <w:bookmarkEnd w:id="157"/>
    </w:p>
    <w:p>
      <w:pPr>
        <w:pStyle w:val="BookText"/>
        <w:rPr/>
      </w:pPr>
      <w:r>
        <w:rPr>
          <w:rFonts w:ascii="IRNazanin" w:hAnsi="IRNazanin" w:eastAsia="IRNazanin"/>
          <w:color w:val="111111"/>
          <w:sz w:val="28"/>
          <w:sz w:val="28"/>
          <w:szCs w:val="28"/>
          <w:rtl w:val="true"/>
          <w:lang w:bidi="fa-IR"/>
        </w:rPr>
        <w:t xml:space="preserve">للسید مصطفی بن حسین الکاشانی النجفی المتوفی بالکاظمیة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المؤلف” السید أبی القاسم الکاشانی بطهران‏</w:t>
      </w:r>
    </w:p>
    <w:p>
      <w:pPr>
        <w:pStyle w:val="Heading3"/>
        <w:numPr>
          <w:ilvl w:val="2"/>
          <w:numId w:val="1"/>
        </w:numPr>
        <w:rPr/>
      </w:pPr>
      <w:bookmarkStart w:id="158" w:name="__RefHeading___Toc9050480_73709187"/>
      <w:bookmarkStart w:id="159" w:name="_Toc73"/>
      <w:bookmarkEnd w:id="158"/>
      <w:r>
        <w:rPr/>
        <w:t>67</w:t>
      </w:r>
      <w:r>
        <w:rPr>
          <w:rtl w:val="true"/>
        </w:rPr>
        <w:t xml:space="preserve">- </w:t>
      </w:r>
      <w:r>
        <w:rPr>
          <w:rtl w:val="true"/>
        </w:rPr>
        <w:t>قاعدة لا ضرر</w:t>
      </w:r>
      <w:bookmarkEnd w:id="15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المسائل الأصولیة، لمحمود الشهابی التربتی أستاذ جامعة طهران، ابن عبد السلام طبع ضمن انتشارات جامعة 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مع وضع الألفاظ فی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مر للمؤلف فاروق یکم و یأتی له قواعد فقه‏ </w:t>
      </w:r>
      <w:bookmarkStart w:id="160" w:name="pg11735_102392"/>
    </w:p>
    <w:p>
      <w:pPr>
        <w:pStyle w:val="Heading3"/>
        <w:numPr>
          <w:ilvl w:val="2"/>
          <w:numId w:val="1"/>
        </w:numPr>
        <w:rPr/>
      </w:pPr>
      <w:bookmarkStart w:id="161" w:name="__RefHeading___Toc9050482_73709187"/>
      <w:bookmarkStart w:id="162" w:name="_Toc74"/>
      <w:bookmarkEnd w:id="160"/>
      <w:bookmarkEnd w:id="161"/>
      <w:r>
        <w:rPr/>
        <w:t>68</w:t>
      </w:r>
      <w:r>
        <w:rPr>
          <w:rtl w:val="true"/>
        </w:rPr>
        <w:t xml:space="preserve">- </w:t>
      </w:r>
      <w:r>
        <w:rPr>
          <w:rtl w:val="true"/>
        </w:rPr>
        <w:t>رسالة فی قاعدة لا ضرر</w:t>
      </w:r>
      <w:bookmarkEnd w:id="162"/>
    </w:p>
    <w:p>
      <w:pPr>
        <w:pStyle w:val="BookText"/>
        <w:rPr/>
      </w:pPr>
      <w:r>
        <w:rPr>
          <w:rFonts w:ascii="IRNazanin" w:hAnsi="IRNazanin" w:eastAsia="IRNazanin"/>
          <w:color w:val="111111"/>
          <w:sz w:val="28"/>
          <w:sz w:val="28"/>
          <w:szCs w:val="28"/>
          <w:rtl w:val="true"/>
          <w:lang w:bidi="fa-IR"/>
        </w:rPr>
        <w:t xml:space="preserve">للشیخ موسی بن شیخ المشایخ المیرزا محمد الخوانساری، المعاصر، من أجلاء تلامذة الشیخ النائینی، و توفی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مع حاشیته علی المکاسب الموسومة منیة الطالب‏</w:t>
      </w:r>
    </w:p>
    <w:p>
      <w:pPr>
        <w:pStyle w:val="Heading3"/>
        <w:numPr>
          <w:ilvl w:val="2"/>
          <w:numId w:val="1"/>
        </w:numPr>
        <w:rPr/>
      </w:pPr>
      <w:bookmarkStart w:id="163" w:name="__RefHeading___Toc9050484_73709187"/>
      <w:bookmarkStart w:id="164" w:name="_Toc75"/>
      <w:bookmarkEnd w:id="163"/>
      <w:r>
        <w:rPr/>
        <w:t>69</w:t>
      </w:r>
      <w:r>
        <w:rPr>
          <w:rtl w:val="true"/>
        </w:rPr>
        <w:t xml:space="preserve">- </w:t>
      </w:r>
      <w:r>
        <w:rPr>
          <w:rtl w:val="true"/>
        </w:rPr>
        <w:t>رسالة فی قاعدة ما یضمن بصحیحه یضمن بفاسده‏</w:t>
      </w:r>
      <w:bookmarkEnd w:id="164"/>
    </w:p>
    <w:p>
      <w:pPr>
        <w:pStyle w:val="BookText"/>
        <w:rPr/>
      </w:pPr>
      <w:r>
        <w:rPr>
          <w:rFonts w:ascii="IRNazanin" w:hAnsi="IRNazanin" w:eastAsia="IRNazanin"/>
          <w:color w:val="111111"/>
          <w:sz w:val="28"/>
          <w:sz w:val="28"/>
          <w:szCs w:val="28"/>
          <w:rtl w:val="true"/>
          <w:lang w:bidi="fa-IR"/>
        </w:rPr>
        <w:t xml:space="preserve">للشیخ المعاصر أبی القاسم الطالقانی الکجوری المازندرانی طبعت فی </w:t>
      </w:r>
      <w:r>
        <w:rPr>
          <w:rFonts w:eastAsia="IRNazanin" w:cs="IRNazanin"/>
          <w:color w:val="111111"/>
          <w:sz w:val="28"/>
          <w:szCs w:val="28"/>
          <w:lang w:bidi="fa-IR"/>
        </w:rPr>
        <w:t>1314</w:t>
      </w:r>
    </w:p>
    <w:p>
      <w:pPr>
        <w:pStyle w:val="Heading3"/>
        <w:numPr>
          <w:ilvl w:val="2"/>
          <w:numId w:val="1"/>
        </w:numPr>
        <w:rPr/>
      </w:pPr>
      <w:bookmarkStart w:id="165" w:name="__RefHeading___Toc9050486_73709187"/>
      <w:bookmarkStart w:id="166" w:name="_Toc76"/>
      <w:bookmarkEnd w:id="165"/>
      <w:r>
        <w:rPr/>
        <w:t>70</w:t>
      </w:r>
      <w:r>
        <w:rPr>
          <w:rtl w:val="true"/>
        </w:rPr>
        <w:t xml:space="preserve">- </w:t>
      </w:r>
      <w:r>
        <w:rPr>
          <w:rtl w:val="true"/>
        </w:rPr>
        <w:t>رسالة فی قاعدة ما یضمن بصحیحه‏</w:t>
      </w:r>
      <w:bookmarkEnd w:id="166"/>
    </w:p>
    <w:p>
      <w:pPr>
        <w:pStyle w:val="BookText"/>
        <w:rPr/>
      </w:pPr>
      <w:r>
        <w:rPr>
          <w:rFonts w:ascii="IRNazanin" w:hAnsi="IRNazanin" w:eastAsia="IRNazanin"/>
          <w:color w:val="111111"/>
          <w:sz w:val="28"/>
          <w:sz w:val="28"/>
          <w:szCs w:val="28"/>
          <w:rtl w:val="true"/>
          <w:lang w:bidi="fa-IR"/>
        </w:rPr>
        <w:t>للسید أحمد بن محمد باقر الموسوی البهبهانی الحائری، رأیتها مکتوبة بمداد الطبع، عند ولده” المؤلف” السید محمد رضا البهبهانی نزیل طهران و مر الفریدة و یأتی له رسالة فی قاعدة الید</w:t>
      </w:r>
    </w:p>
    <w:p>
      <w:pPr>
        <w:pStyle w:val="Heading3"/>
        <w:numPr>
          <w:ilvl w:val="2"/>
          <w:numId w:val="1"/>
        </w:numPr>
        <w:rPr/>
      </w:pPr>
      <w:bookmarkStart w:id="167" w:name="__RefHeading___Toc9050488_73709187"/>
      <w:bookmarkStart w:id="168" w:name="_Toc77"/>
      <w:bookmarkEnd w:id="167"/>
      <w:r>
        <w:rPr/>
        <w:t>71</w:t>
      </w:r>
      <w:r>
        <w:rPr>
          <w:rtl w:val="true"/>
        </w:rPr>
        <w:t xml:space="preserve">- </w:t>
      </w:r>
      <w:r>
        <w:rPr>
          <w:rtl w:val="true"/>
        </w:rPr>
        <w:t>رسالة فی قاعدة ما یضمن‏</w:t>
      </w:r>
      <w:bookmarkEnd w:id="168"/>
    </w:p>
    <w:p>
      <w:pPr>
        <w:pStyle w:val="BookText"/>
        <w:rPr/>
      </w:pPr>
      <w:r>
        <w:rPr>
          <w:rFonts w:ascii="IRNazanin" w:hAnsi="IRNazanin" w:eastAsia="IRNazanin"/>
          <w:color w:val="111111"/>
          <w:sz w:val="28"/>
          <w:sz w:val="28"/>
          <w:szCs w:val="28"/>
          <w:rtl w:val="true"/>
          <w:lang w:bidi="fa-IR"/>
        </w:rPr>
        <w:t xml:space="preserve">للشیخ الحاج محمد حسن کبة البغدادی 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سبعمائة بیت، ناظر فیها إلی کلام العلامة الأنصاری، و قد کتبها فی م </w:t>
      </w:r>
      <w:r>
        <w:rPr>
          <w:rFonts w:eastAsia="IRNazanin" w:cs="IRNazanin"/>
          <w:color w:val="111111"/>
          <w:sz w:val="28"/>
          <w:szCs w:val="28"/>
          <w:lang w:bidi="fa-IR"/>
        </w:rPr>
        <w:t>1304</w:t>
      </w:r>
    </w:p>
    <w:p>
      <w:pPr>
        <w:pStyle w:val="Heading3"/>
        <w:numPr>
          <w:ilvl w:val="2"/>
          <w:numId w:val="1"/>
        </w:numPr>
        <w:rPr/>
      </w:pPr>
      <w:bookmarkStart w:id="169" w:name="__RefHeading___Toc9050490_73709187"/>
      <w:bookmarkStart w:id="170" w:name="_Toc78"/>
      <w:bookmarkEnd w:id="169"/>
      <w:r>
        <w:rPr/>
        <w:t>72</w:t>
      </w:r>
      <w:r>
        <w:rPr>
          <w:rtl w:val="true"/>
        </w:rPr>
        <w:t xml:space="preserve">- </w:t>
      </w:r>
      <w:r>
        <w:rPr>
          <w:rtl w:val="true"/>
        </w:rPr>
        <w:t>رسالة فی قاعدة ما یضمن‏</w:t>
      </w:r>
      <w:bookmarkEnd w:id="170"/>
    </w:p>
    <w:p>
      <w:pPr>
        <w:pStyle w:val="BookText"/>
        <w:rPr/>
      </w:pPr>
      <w:r>
        <w:rPr>
          <w:rFonts w:ascii="IRNazanin" w:hAnsi="IRNazanin" w:eastAsia="IRNazanin"/>
          <w:color w:val="111111"/>
          <w:sz w:val="28"/>
          <w:sz w:val="28"/>
          <w:szCs w:val="28"/>
          <w:rtl w:val="true"/>
          <w:lang w:bidi="fa-IR"/>
        </w:rPr>
        <w:t xml:space="preserve">للسید محمد شریف الحسینی التویسرکانی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المؤلف” الآقا ضیاء الدین، و مر للمؤلف الفقه الاستدلالی‏</w:t>
      </w:r>
    </w:p>
    <w:p>
      <w:pPr>
        <w:pStyle w:val="Heading3"/>
        <w:numPr>
          <w:ilvl w:val="2"/>
          <w:numId w:val="1"/>
        </w:numPr>
        <w:rPr/>
      </w:pPr>
      <w:bookmarkStart w:id="171" w:name="__RefHeading___Toc9050492_73709187"/>
      <w:bookmarkStart w:id="172" w:name="_Toc79"/>
      <w:bookmarkEnd w:id="171"/>
      <w:r>
        <w:rPr>
          <w:rtl w:val="true"/>
        </w:rPr>
        <w:t>رسالة فی قاعدة من ملک‏</w:t>
      </w:r>
      <w:bookmarkEnd w:id="172"/>
    </w:p>
    <w:p>
      <w:pPr>
        <w:pStyle w:val="BookText"/>
        <w:rPr/>
      </w:pPr>
      <w:r>
        <w:rPr>
          <w:rFonts w:ascii="IRNazanin" w:hAnsi="IRNazanin" w:eastAsia="IRNazanin"/>
          <w:color w:val="111111"/>
          <w:sz w:val="28"/>
          <w:sz w:val="28"/>
          <w:szCs w:val="28"/>
          <w:rtl w:val="true"/>
          <w:lang w:bidi="fa-IR"/>
        </w:rPr>
        <w:t xml:space="preserve">للشیخ أسد الله ابن إسماعیل الدزفولی الکاظمی، المتوفی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أستاذ العلامة الأنصاری، و سبب کتابته الرسالة ما وقع بینه و بین کاشف الغطاء فی مسألة قبول إقرار الزوج بالطلاق فی حق الزوجة و عدمه، و کان کاشف الغطاء فی مسألة قبول إقرار الزوج بالطلاق فی حق الزوجة و عدمه، و کان کاشف الغطاء قائلا بالعدم، فلما کتب الرسالة و عرضها علیه رجع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ما ذکره ولدنا المحقق المدقق العلامة الشیخ أسد الله هو الحق کذا ذکره بعض أحفاده المعاصرین أول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الرجال قوامین علی النساء فی محکم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أواخرها فلیکن هذا آخر مبلغ النظر و نتیجة الفکر و النسخة بخط جید مع اللؤلؤ المسجور للمؤلف موجودة عند السید محمد الجزائری و بما فی آخره سمیت الرسالة مبلغ النظر ذکرناه فی حرف المیم أیضا، و یأتی بعنوان قبول إقرار الزوج‏</w:t>
      </w:r>
    </w:p>
    <w:p>
      <w:pPr>
        <w:pStyle w:val="Heading3"/>
        <w:numPr>
          <w:ilvl w:val="2"/>
          <w:numId w:val="1"/>
        </w:numPr>
        <w:rPr/>
      </w:pPr>
      <w:bookmarkStart w:id="173" w:name="__RefHeading___Toc9050494_73709187"/>
      <w:bookmarkStart w:id="174" w:name="_Toc80"/>
      <w:bookmarkEnd w:id="173"/>
      <w:r>
        <w:rPr/>
        <w:t>73</w:t>
      </w:r>
      <w:r>
        <w:rPr>
          <w:rtl w:val="true"/>
        </w:rPr>
        <w:t xml:space="preserve">- </w:t>
      </w:r>
      <w:r>
        <w:rPr>
          <w:rtl w:val="true"/>
        </w:rPr>
        <w:t>رسالة فی قاعدة من ملک‏</w:t>
      </w:r>
      <w:bookmarkEnd w:id="17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لعلامة الأنصاری الشیخ المرتضی‏ </w:t>
      </w:r>
      <w:bookmarkStart w:id="175" w:name="pg11735_102393"/>
    </w:p>
    <w:p>
      <w:pPr>
        <w:pStyle w:val="BookText"/>
        <w:rPr/>
      </w:pPr>
      <w:bookmarkEnd w:id="175"/>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مکررا ضمن ملحقات المکاسب و مر للمؤلف کتاب الغصب‏</w:t>
      </w:r>
    </w:p>
    <w:p>
      <w:pPr>
        <w:pStyle w:val="Heading3"/>
        <w:numPr>
          <w:ilvl w:val="2"/>
          <w:numId w:val="1"/>
        </w:numPr>
        <w:rPr/>
      </w:pPr>
      <w:bookmarkStart w:id="176" w:name="__RefHeading___Toc9050496_73709187"/>
      <w:bookmarkStart w:id="177" w:name="_Toc81"/>
      <w:bookmarkEnd w:id="176"/>
      <w:r>
        <w:rPr/>
        <w:t>74</w:t>
      </w:r>
      <w:r>
        <w:rPr>
          <w:rtl w:val="true"/>
        </w:rPr>
        <w:t xml:space="preserve">- </w:t>
      </w:r>
      <w:r>
        <w:rPr>
          <w:rtl w:val="true"/>
        </w:rPr>
        <w:t>رسالة فی قاعدة من ملک‏</w:t>
      </w:r>
      <w:bookmarkEnd w:id="177"/>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9050498_73709187"/>
      <w:bookmarkStart w:id="179" w:name="_Toc82"/>
      <w:bookmarkEnd w:id="178"/>
      <w:r>
        <w:rPr>
          <w:rtl w:val="true"/>
        </w:rPr>
        <w:t>رسالة فی قاعدة المیسور</w:t>
      </w:r>
      <w:bookmarkEnd w:id="179"/>
    </w:p>
    <w:p>
      <w:pPr>
        <w:pStyle w:val="BookText"/>
        <w:rPr/>
      </w:pPr>
      <w:r>
        <w:rPr>
          <w:rFonts w:ascii="IRNazanin" w:hAnsi="IRNazanin" w:eastAsia="IRNazanin"/>
          <w:color w:val="111111"/>
          <w:sz w:val="28"/>
          <w:sz w:val="28"/>
          <w:szCs w:val="28"/>
          <w:rtl w:val="true"/>
          <w:lang w:bidi="fa-IR"/>
        </w:rPr>
        <w:t xml:space="preserve">کلتاهما للسید عبد الله ثقة الإسلام الأصفهانی، المولود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ذکرهما بعض المجازین منه‏</w:t>
      </w:r>
    </w:p>
    <w:p>
      <w:pPr>
        <w:pStyle w:val="Heading3"/>
        <w:numPr>
          <w:ilvl w:val="2"/>
          <w:numId w:val="1"/>
        </w:numPr>
        <w:rPr/>
      </w:pPr>
      <w:bookmarkStart w:id="180" w:name="__RefHeading___Toc9050500_73709187"/>
      <w:bookmarkStart w:id="181" w:name="_Toc83"/>
      <w:bookmarkEnd w:id="180"/>
      <w:r>
        <w:rPr/>
        <w:t>75</w:t>
      </w:r>
      <w:r>
        <w:rPr>
          <w:rtl w:val="true"/>
        </w:rPr>
        <w:t xml:space="preserve">- </w:t>
      </w:r>
      <w:r>
        <w:rPr>
          <w:rtl w:val="true"/>
        </w:rPr>
        <w:t>رسالة فی قاعدة الید و کشفها عن الملک‏</w:t>
      </w:r>
      <w:bookmarkEnd w:id="181"/>
    </w:p>
    <w:p>
      <w:pPr>
        <w:pStyle w:val="BookText"/>
        <w:rPr/>
      </w:pPr>
      <w:r>
        <w:rPr>
          <w:rFonts w:ascii="IRNazanin" w:hAnsi="IRNazanin" w:eastAsia="IRNazanin"/>
          <w:color w:val="111111"/>
          <w:sz w:val="28"/>
          <w:sz w:val="28"/>
          <w:szCs w:val="28"/>
          <w:rtl w:val="true"/>
          <w:lang w:bidi="fa-IR"/>
        </w:rPr>
        <w:t xml:space="preserve">للسید بهاء الدین محمد المختاری النائنی، فرغ منها فی العام السابع بعد العشر الأول من المائة الثانیة بعد الألف نسخه بخط تلمیذه الشیخ محمد بن أحمد بن إبراهیم أبی خمسین، فرغ من الکتابة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ذکرناها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الفوائد البهیة فی شرح الفوائد الصمدیة</w:t>
      </w:r>
    </w:p>
    <w:p>
      <w:pPr>
        <w:pStyle w:val="Heading3"/>
        <w:numPr>
          <w:ilvl w:val="2"/>
          <w:numId w:val="1"/>
        </w:numPr>
        <w:rPr/>
      </w:pPr>
      <w:bookmarkStart w:id="182" w:name="__RefHeading___Toc9050502_73709187"/>
      <w:bookmarkStart w:id="183" w:name="_Toc84"/>
      <w:bookmarkEnd w:id="182"/>
      <w:r>
        <w:rPr/>
        <w:t>76</w:t>
      </w:r>
      <w:r>
        <w:rPr>
          <w:rtl w:val="true"/>
        </w:rPr>
        <w:t xml:space="preserve">- </w:t>
      </w:r>
      <w:r>
        <w:rPr>
          <w:rtl w:val="true"/>
        </w:rPr>
        <w:t>رسالة فی قاعدة الید</w:t>
      </w:r>
      <w:bookmarkEnd w:id="183"/>
    </w:p>
    <w:p>
      <w:pPr>
        <w:pStyle w:val="BookText"/>
        <w:rPr/>
      </w:pPr>
      <w:r>
        <w:rPr>
          <w:rFonts w:ascii="IRNazanin" w:hAnsi="IRNazanin" w:eastAsia="IRNazanin"/>
          <w:color w:val="111111"/>
          <w:sz w:val="28"/>
          <w:sz w:val="28"/>
          <w:szCs w:val="28"/>
          <w:rtl w:val="true"/>
          <w:lang w:bidi="fa-IR"/>
        </w:rPr>
        <w:t>للسید أحمد بن محمد باقر البهبهانی، رأیتها مکتوبة بمداد الطبع، عند ولده” المؤلف” السید محمد رضا و تأتی رسالة فی الید، و مر للمؤلف رسالة فی قاعدة ما یضمن بصحیحه‏</w:t>
      </w:r>
    </w:p>
    <w:p>
      <w:pPr>
        <w:pStyle w:val="Heading3"/>
        <w:numPr>
          <w:ilvl w:val="2"/>
          <w:numId w:val="1"/>
        </w:numPr>
        <w:rPr/>
      </w:pPr>
      <w:bookmarkStart w:id="184" w:name="__RefHeading___Toc9050504_73709187"/>
      <w:bookmarkStart w:id="185" w:name="_Toc85"/>
      <w:bookmarkEnd w:id="184"/>
      <w:r>
        <w:rPr/>
        <w:t>77</w:t>
      </w:r>
      <w:r>
        <w:rPr>
          <w:rtl w:val="true"/>
        </w:rPr>
        <w:t xml:space="preserve">- </w:t>
      </w:r>
      <w:r>
        <w:rPr>
          <w:rtl w:val="true"/>
        </w:rPr>
        <w:t>رسالة فی قاعدتی التجاوز و الفراغ‏</w:t>
      </w:r>
      <w:bookmarkEnd w:id="185"/>
    </w:p>
    <w:p>
      <w:pPr>
        <w:pStyle w:val="BookText"/>
        <w:rPr/>
      </w:pPr>
      <w:r>
        <w:rPr>
          <w:rFonts w:ascii="IRNazanin" w:hAnsi="IRNazanin" w:eastAsia="IRNazanin"/>
          <w:color w:val="111111"/>
          <w:sz w:val="28"/>
          <w:sz w:val="28"/>
          <w:szCs w:val="28"/>
          <w:rtl w:val="true"/>
          <w:lang w:bidi="fa-IR"/>
        </w:rPr>
        <w:t>للسید أبی القاسم بن علی أکبر الموسوی الخوئی المعاصر</w:t>
      </w:r>
    </w:p>
    <w:p>
      <w:pPr>
        <w:pStyle w:val="Heading3"/>
        <w:numPr>
          <w:ilvl w:val="2"/>
          <w:numId w:val="1"/>
        </w:numPr>
        <w:rPr/>
      </w:pPr>
      <w:bookmarkStart w:id="186" w:name="__RefHeading___Toc9050506_73709187"/>
      <w:bookmarkStart w:id="187" w:name="_Toc86"/>
      <w:bookmarkEnd w:id="186"/>
      <w:r>
        <w:rPr/>
        <w:t>78</w:t>
      </w:r>
      <w:r>
        <w:rPr>
          <w:rtl w:val="true"/>
        </w:rPr>
        <w:t xml:space="preserve">- </w:t>
      </w:r>
      <w:r>
        <w:rPr>
          <w:rtl w:val="true"/>
        </w:rPr>
        <w:t>قاعده‏های جمع در زبان فارسی‏</w:t>
      </w:r>
      <w:bookmarkEnd w:id="187"/>
    </w:p>
    <w:p>
      <w:pPr>
        <w:pStyle w:val="BookText"/>
        <w:rPr/>
      </w:pPr>
      <w:r>
        <w:rPr>
          <w:rFonts w:ascii="IRNazanin" w:hAnsi="IRNazanin" w:eastAsia="IRNazanin"/>
          <w:color w:val="111111"/>
          <w:sz w:val="28"/>
          <w:sz w:val="28"/>
          <w:szCs w:val="28"/>
          <w:rtl w:val="true"/>
          <w:lang w:bidi="fa-IR"/>
        </w:rPr>
        <w:t xml:space="preserve">للدکتور محمد معین، الأستاذ بجامعة طهران طبع بطهران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للمؤلف فرهنگ فارسی‏</w:t>
      </w:r>
    </w:p>
    <w:p>
      <w:pPr>
        <w:pStyle w:val="Heading3"/>
        <w:numPr>
          <w:ilvl w:val="2"/>
          <w:numId w:val="1"/>
        </w:numPr>
        <w:rPr/>
      </w:pPr>
      <w:bookmarkStart w:id="188" w:name="__RefHeading___Toc9050508_73709187"/>
      <w:bookmarkStart w:id="189" w:name="_Toc87"/>
      <w:bookmarkEnd w:id="188"/>
      <w:r>
        <w:rPr/>
        <w:t>79</w:t>
      </w:r>
      <w:r>
        <w:rPr>
          <w:rtl w:val="true"/>
        </w:rPr>
        <w:t xml:space="preserve">- </w:t>
      </w:r>
      <w:r>
        <w:rPr>
          <w:rtl w:val="true"/>
        </w:rPr>
        <w:t>القافیة</w:t>
      </w:r>
      <w:bookmarkEnd w:id="189"/>
    </w:p>
    <w:p>
      <w:pPr>
        <w:pStyle w:val="BookText"/>
        <w:rPr/>
      </w:pPr>
      <w:r>
        <w:rPr>
          <w:rFonts w:ascii="IRNazanin" w:hAnsi="IRNazanin" w:eastAsia="IRNazanin"/>
          <w:color w:val="111111"/>
          <w:sz w:val="28"/>
          <w:sz w:val="28"/>
          <w:szCs w:val="28"/>
          <w:rtl w:val="true"/>
          <w:lang w:bidi="fa-IR"/>
        </w:rPr>
        <w:t xml:space="preserve">رسالة فارسیة، فی تسعة 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القافیة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القافیة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القافیة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ألقاب القافیة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تقطیع القافیة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الحجاب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الفهرس إنها یشبه تکمیل الصناعة لعطاء الله النیشابوری الآتی ذکره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أول بدان که قافیه در لغت از پی رونده است، و در اصطلاح شعرای عجم عبارت از تمام آنچه مکرر آن در آخر جمیع أبیات واجب باشد</w:t>
      </w:r>
      <w:r>
        <w:rPr>
          <w:rFonts w:eastAsia="IRNazanin" w:cs="IRNazanin"/>
          <w:color w:val="111111"/>
          <w:sz w:val="28"/>
          <w:szCs w:val="28"/>
          <w:rtl w:val="true"/>
          <w:lang w:bidi="fa-IR"/>
        </w:rPr>
        <w:t>]</w:t>
      </w:r>
    </w:p>
    <w:p>
      <w:pPr>
        <w:pStyle w:val="Heading3"/>
        <w:numPr>
          <w:ilvl w:val="2"/>
          <w:numId w:val="1"/>
        </w:numPr>
        <w:rPr/>
      </w:pPr>
      <w:bookmarkStart w:id="190" w:name="__RefHeading___Toc9050510_73709187"/>
      <w:bookmarkStart w:id="191" w:name="_Toc88"/>
      <w:bookmarkEnd w:id="190"/>
      <w:r>
        <w:rPr/>
        <w:t>80</w:t>
      </w:r>
      <w:r>
        <w:rPr>
          <w:rtl w:val="true"/>
        </w:rPr>
        <w:t xml:space="preserve">- </w:t>
      </w:r>
      <w:r>
        <w:rPr>
          <w:rtl w:val="true"/>
        </w:rPr>
        <w:t>رسالة فی القافیة</w:t>
      </w:r>
      <w:bookmarkEnd w:id="19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أبی عبد الله الموسوی الزنجانی 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عند والده” المؤلف” الفاضل المیرزا مهدی و مر للمؤلف فن القطع فی حجیته‏ </w:t>
      </w:r>
      <w:bookmarkStart w:id="192" w:name="pg11735_102394"/>
    </w:p>
    <w:p>
      <w:pPr>
        <w:pStyle w:val="Heading3"/>
        <w:numPr>
          <w:ilvl w:val="2"/>
          <w:numId w:val="1"/>
        </w:numPr>
        <w:rPr/>
      </w:pPr>
      <w:bookmarkStart w:id="193" w:name="__RefHeading___Toc9050512_73709187"/>
      <w:bookmarkStart w:id="194" w:name="_Toc89"/>
      <w:bookmarkEnd w:id="192"/>
      <w:bookmarkEnd w:id="193"/>
      <w:r>
        <w:rPr/>
        <w:t>81</w:t>
      </w:r>
      <w:r>
        <w:rPr>
          <w:rtl w:val="true"/>
        </w:rPr>
        <w:t xml:space="preserve">- </w:t>
      </w:r>
      <w:r>
        <w:rPr>
          <w:rtl w:val="true"/>
        </w:rPr>
        <w:t>رسالة فی القافیة</w:t>
      </w:r>
      <w:bookmarkEnd w:id="194"/>
    </w:p>
    <w:p>
      <w:pPr>
        <w:pStyle w:val="BookText"/>
        <w:rPr/>
      </w:pPr>
      <w:r>
        <w:rPr>
          <w:rFonts w:ascii="IRNazanin" w:hAnsi="IRNazanin" w:eastAsia="IRNazanin"/>
          <w:color w:val="111111"/>
          <w:sz w:val="28"/>
          <w:sz w:val="28"/>
          <w:szCs w:val="28"/>
          <w:rtl w:val="true"/>
          <w:lang w:bidi="fa-IR"/>
        </w:rPr>
        <w:t xml:space="preserve">مختصرة فی خمس صفحات، ضمن جنگ لسان الأطباء حسن بن میرزا علی خفایی، صاحب فهرست کتابهای ملکی لسان الأطباء المذکور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 بدان که قافیه عبارت است از مجموع آنچه تکرار می‏کنند در ألفاظ متشابهه الأواخر با لفظی متغایر المعانی که واقعا در آخر مصارع یا بیتها یا در چیزی که بمنزلة آخر باشد</w:t>
      </w:r>
      <w:r>
        <w:rPr>
          <w:rFonts w:eastAsia="IRNazanin" w:cs="IRNazanin"/>
          <w:color w:val="111111"/>
          <w:sz w:val="28"/>
          <w:szCs w:val="28"/>
          <w:rtl w:val="true"/>
          <w:lang w:bidi="fa-IR"/>
        </w:rPr>
        <w:t>]</w:t>
      </w:r>
    </w:p>
    <w:p>
      <w:pPr>
        <w:pStyle w:val="Heading3"/>
        <w:numPr>
          <w:ilvl w:val="2"/>
          <w:numId w:val="1"/>
        </w:numPr>
        <w:rPr/>
      </w:pPr>
      <w:bookmarkStart w:id="195" w:name="__RefHeading___Toc9050514_73709187"/>
      <w:bookmarkStart w:id="196" w:name="_Toc90"/>
      <w:bookmarkEnd w:id="195"/>
      <w:r>
        <w:rPr/>
        <w:t>82</w:t>
      </w:r>
      <w:r>
        <w:rPr>
          <w:rtl w:val="true"/>
        </w:rPr>
        <w:t xml:space="preserve">- </w:t>
      </w:r>
      <w:r>
        <w:rPr>
          <w:rtl w:val="true"/>
        </w:rPr>
        <w:t>رسالة فی القافیة</w:t>
      </w:r>
      <w:bookmarkEnd w:id="196"/>
    </w:p>
    <w:p>
      <w:pPr>
        <w:pStyle w:val="BookText"/>
        <w:rPr/>
      </w:pPr>
      <w:r>
        <w:rPr>
          <w:rFonts w:ascii="IRNazanin" w:hAnsi="IRNazanin" w:eastAsia="IRNazanin"/>
          <w:color w:val="111111"/>
          <w:sz w:val="28"/>
          <w:sz w:val="28"/>
          <w:szCs w:val="28"/>
          <w:rtl w:val="true"/>
          <w:lang w:bidi="fa-IR"/>
        </w:rPr>
        <w:t xml:space="preserve">لمیرزا حبیب الله بن أسد الله الیغمائی، من أحفاد یغما الشاعر الشهیر ولد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 ترجمه أدبیات معاصر ص </w:t>
      </w:r>
      <w:r>
        <w:rPr>
          <w:rFonts w:eastAsia="IRNazanin" w:cs="IRNazanin"/>
          <w:color w:val="111111"/>
          <w:sz w:val="28"/>
          <w:szCs w:val="28"/>
          <w:lang w:bidi="fa-IR"/>
        </w:rPr>
        <w:t>96</w:t>
      </w:r>
    </w:p>
    <w:p>
      <w:pPr>
        <w:pStyle w:val="Heading3"/>
        <w:numPr>
          <w:ilvl w:val="2"/>
          <w:numId w:val="1"/>
        </w:numPr>
        <w:rPr/>
      </w:pPr>
      <w:bookmarkStart w:id="197" w:name="__RefHeading___Toc9050516_73709187"/>
      <w:bookmarkStart w:id="198" w:name="_Toc91"/>
      <w:bookmarkEnd w:id="197"/>
      <w:r>
        <w:rPr/>
        <w:t>83</w:t>
      </w:r>
      <w:r>
        <w:rPr>
          <w:rtl w:val="true"/>
        </w:rPr>
        <w:t xml:space="preserve">- </w:t>
      </w:r>
      <w:r>
        <w:rPr>
          <w:rtl w:val="true"/>
        </w:rPr>
        <w:t>رسالة فی القافیة</w:t>
      </w:r>
      <w:bookmarkEnd w:id="198"/>
    </w:p>
    <w:p>
      <w:pPr>
        <w:pStyle w:val="BookText"/>
        <w:rPr/>
      </w:pPr>
      <w:r>
        <w:rPr>
          <w:rFonts w:ascii="IRNazanin" w:hAnsi="IRNazanin" w:eastAsia="IRNazanin"/>
          <w:color w:val="111111"/>
          <w:sz w:val="28"/>
          <w:sz w:val="28"/>
          <w:szCs w:val="28"/>
          <w:rtl w:val="true"/>
          <w:lang w:bidi="fa-IR"/>
        </w:rPr>
        <w:t xml:space="preserve">فارسیة، لمیرزا رفیع دستور،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حمدی که قافیه‏سرایان نظم هدایت و تقوی را 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ضمن مجموعة من خطوط القرن الحادی عشر کما فی فهرسها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3679</w:t>
      </w:r>
      <w:r>
        <w:rPr>
          <w:rFonts w:eastAsia="IRNazanin" w:cs="IRNazanin"/>
          <w:color w:val="111111"/>
          <w:sz w:val="28"/>
          <w:szCs w:val="28"/>
          <w:rtl w:val="true"/>
          <w:lang w:bidi="fa-IR"/>
        </w:rPr>
        <w:t>)</w:t>
      </w:r>
    </w:p>
    <w:p>
      <w:pPr>
        <w:pStyle w:val="Heading3"/>
        <w:numPr>
          <w:ilvl w:val="2"/>
          <w:numId w:val="1"/>
        </w:numPr>
        <w:rPr/>
      </w:pPr>
      <w:bookmarkStart w:id="199" w:name="__RefHeading___Toc9050518_73709187"/>
      <w:bookmarkStart w:id="200" w:name="_Toc92"/>
      <w:bookmarkEnd w:id="199"/>
      <w:r>
        <w:rPr/>
        <w:t>84</w:t>
      </w:r>
      <w:r>
        <w:rPr>
          <w:rtl w:val="true"/>
        </w:rPr>
        <w:t xml:space="preserve">- </w:t>
      </w:r>
      <w:r>
        <w:rPr>
          <w:rtl w:val="true"/>
        </w:rPr>
        <w:t>رسالة فی القافیة</w:t>
      </w:r>
      <w:bookmarkEnd w:id="200"/>
    </w:p>
    <w:p>
      <w:pPr>
        <w:pStyle w:val="BookText"/>
        <w:rPr/>
      </w:pPr>
      <w:r>
        <w:rPr>
          <w:rFonts w:ascii="IRNazanin" w:hAnsi="IRNazanin" w:eastAsia="IRNazanin"/>
          <w:color w:val="111111"/>
          <w:sz w:val="28"/>
          <w:sz w:val="28"/>
          <w:szCs w:val="28"/>
          <w:rtl w:val="true"/>
          <w:lang w:bidi="fa-IR"/>
        </w:rPr>
        <w:t xml:space="preserve">لعبد الرحمن الجامی، یسمی الرسالة الوافیة فی علم القافیة و هذا غیر رسالته فی العروض یوجد منها نسخا،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فی کلیة الآداب بجامعة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فهرسها مطبوع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رسالة قافیة تصنیف عبد الرحمن الجامی بعد از تیمن به موزون‏ترین کلامی که قافیه سنجان انجمن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مکتبة کلیة الحقوق بطهران، و نسخا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أقدمها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القرن العاشر</w:t>
      </w:r>
    </w:p>
    <w:p>
      <w:pPr>
        <w:pStyle w:val="Heading3"/>
        <w:numPr>
          <w:ilvl w:val="2"/>
          <w:numId w:val="1"/>
        </w:numPr>
        <w:rPr/>
      </w:pPr>
      <w:bookmarkStart w:id="201" w:name="__RefHeading___Toc9050520_73709187"/>
      <w:bookmarkStart w:id="202" w:name="_Toc93"/>
      <w:bookmarkEnd w:id="201"/>
      <w:r>
        <w:rPr/>
        <w:t>85</w:t>
      </w:r>
      <w:r>
        <w:rPr>
          <w:rtl w:val="true"/>
        </w:rPr>
        <w:t xml:space="preserve">- </w:t>
      </w:r>
      <w:r>
        <w:rPr>
          <w:rtl w:val="true"/>
        </w:rPr>
        <w:t>رسالة فی القافیة من أشعار العجم‏</w:t>
      </w:r>
      <w:bookmarkEnd w:id="20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لسید عطاء الله بن محمود الحسینی منتخبة من کتابه الموسوم بتکمیل الصناعة، الذی ألفه فی فن الشعر، 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بإشارة الأمیر الوالی میر علی فی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یقول فی مدحه عند ذکر اسمه، حامی دین میر علی سیرت که أو در فضائل شد مثل و اندر خصائل بی‏مثال، و رتبها علی تسعة حروف، بعدد حروف القافیة، و هی تزید علی ألفی بیت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بی‏قیاس خالقی را که تأسیس بدائع مصنوعات‏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 الأول فی تعریف القافیة، الحرف الثانی فی مقدار حروف القافیة، و فی الحرف‏ </w:t>
      </w:r>
      <w:bookmarkStart w:id="203" w:name="pg11735_102395"/>
    </w:p>
    <w:p>
      <w:pPr>
        <w:pStyle w:val="BookText"/>
        <w:rPr/>
      </w:pPr>
      <w:bookmarkEnd w:id="203"/>
      <w:r>
        <w:rPr>
          <w:rFonts w:ascii="IRNazanin" w:hAnsi="IRNazanin" w:eastAsia="IRNazanin"/>
          <w:color w:val="111111"/>
          <w:sz w:val="28"/>
          <w:sz w:val="28"/>
          <w:szCs w:val="28"/>
          <w:rtl w:val="true"/>
          <w:lang w:bidi="fa-IR"/>
        </w:rPr>
        <w:t xml:space="preserve">الثالث أحال إلی کتابه تکمیل الصناعة و النسخة کتابتها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آقا التستری فی النجف،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کما فی از سعدی تا جامی 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الشیخ مهدی معز الدولة بطهران،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کتابتها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شعبان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رأیت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المجموعة </w:t>
      </w:r>
      <w:r>
        <w:rPr>
          <w:rFonts w:eastAsia="IRNazanin" w:cs="IRNazanin"/>
          <w:color w:val="111111"/>
          <w:sz w:val="28"/>
          <w:szCs w:val="28"/>
          <w:lang w:bidi="fa-IR"/>
        </w:rPr>
        <w:t>1243</w:t>
      </w:r>
    </w:p>
    <w:p>
      <w:pPr>
        <w:pStyle w:val="Heading3"/>
        <w:numPr>
          <w:ilvl w:val="2"/>
          <w:numId w:val="1"/>
        </w:numPr>
        <w:rPr/>
      </w:pPr>
      <w:bookmarkStart w:id="204" w:name="__RefHeading___Toc9050522_73709187"/>
      <w:bookmarkStart w:id="205" w:name="_Toc94"/>
      <w:bookmarkEnd w:id="204"/>
      <w:r>
        <w:rPr/>
        <w:t>86</w:t>
      </w:r>
      <w:r>
        <w:rPr>
          <w:rtl w:val="true"/>
        </w:rPr>
        <w:t xml:space="preserve">- </w:t>
      </w:r>
      <w:r>
        <w:rPr>
          <w:rtl w:val="true"/>
        </w:rPr>
        <w:t>رسالة فی القافیة</w:t>
      </w:r>
      <w:bookmarkEnd w:id="205"/>
    </w:p>
    <w:p>
      <w:pPr>
        <w:pStyle w:val="BookText"/>
        <w:rPr/>
      </w:pPr>
      <w:r>
        <w:rPr>
          <w:rFonts w:ascii="IRNazanin" w:hAnsi="IRNazanin" w:eastAsia="IRNazanin"/>
          <w:color w:val="111111"/>
          <w:sz w:val="28"/>
          <w:sz w:val="28"/>
          <w:szCs w:val="28"/>
          <w:rtl w:val="true"/>
          <w:lang w:bidi="fa-IR"/>
        </w:rPr>
        <w:t xml:space="preserve">فارسی، یحتمل أن یکون تألیف فضل الله بن آخوند ملا زین العابدین البروجردی الملقب بشمس العلماء کاتب نسخه التی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الحمد علی الله و الصلاة علی رسوله و علی وصیه هذه فقرة وجیزة بلفظ 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سنة </w:t>
      </w:r>
      <w:r>
        <w:rPr>
          <w:rFonts w:eastAsia="IRNazanin" w:cs="IRNazanin"/>
          <w:color w:val="111111"/>
          <w:sz w:val="28"/>
          <w:szCs w:val="28"/>
          <w:lang w:bidi="fa-IR"/>
        </w:rPr>
        <w:t>1315</w:t>
      </w:r>
    </w:p>
    <w:p>
      <w:pPr>
        <w:pStyle w:val="Heading3"/>
        <w:numPr>
          <w:ilvl w:val="2"/>
          <w:numId w:val="1"/>
        </w:numPr>
        <w:rPr/>
      </w:pPr>
      <w:bookmarkStart w:id="206" w:name="__RefHeading___Toc9050524_73709187"/>
      <w:bookmarkStart w:id="207" w:name="_Toc95"/>
      <w:bookmarkEnd w:id="206"/>
      <w:r>
        <w:rPr/>
        <w:t>87</w:t>
      </w:r>
      <w:r>
        <w:rPr>
          <w:rtl w:val="true"/>
        </w:rPr>
        <w:t xml:space="preserve">- </w:t>
      </w:r>
      <w:r>
        <w:rPr>
          <w:rtl w:val="true"/>
        </w:rPr>
        <w:t>قال أقول‏</w:t>
      </w:r>
      <w:bookmarkEnd w:id="207"/>
    </w:p>
    <w:p>
      <w:pPr>
        <w:pStyle w:val="BookText"/>
        <w:rPr/>
      </w:pPr>
      <w:r>
        <w:rPr>
          <w:rFonts w:ascii="IRNazanin" w:hAnsi="IRNazanin" w:eastAsia="IRNazanin"/>
          <w:color w:val="111111"/>
          <w:sz w:val="28"/>
          <w:sz w:val="28"/>
          <w:szCs w:val="28"/>
          <w:rtl w:val="true"/>
          <w:lang w:bidi="fa-IR"/>
        </w:rPr>
        <w:t xml:space="preserve">فی رد العامة للسید علی محمد تاج العلماء 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فی مشاهیر علماء الهند و مر للمؤلف الغرة</w:t>
      </w:r>
    </w:p>
    <w:p>
      <w:pPr>
        <w:pStyle w:val="Heading3"/>
        <w:numPr>
          <w:ilvl w:val="2"/>
          <w:numId w:val="1"/>
        </w:numPr>
        <w:rPr/>
      </w:pPr>
      <w:bookmarkStart w:id="208" w:name="__RefHeading___Toc9050526_73709187"/>
      <w:bookmarkStart w:id="209" w:name="_Toc96"/>
      <w:bookmarkEnd w:id="208"/>
      <w:r>
        <w:rPr/>
        <w:t>88</w:t>
      </w:r>
      <w:r>
        <w:rPr>
          <w:rtl w:val="true"/>
        </w:rPr>
        <w:t xml:space="preserve">- </w:t>
      </w:r>
      <w:r>
        <w:rPr>
          <w:rtl w:val="true"/>
        </w:rPr>
        <w:t>قامع الأخطار فی الأدعیة و الأذکار</w:t>
      </w:r>
      <w:bookmarkEnd w:id="209"/>
    </w:p>
    <w:p>
      <w:pPr>
        <w:pStyle w:val="BookText"/>
        <w:rPr/>
      </w:pPr>
      <w:r>
        <w:rPr>
          <w:rFonts w:ascii="IRNazanin" w:hAnsi="IRNazanin" w:eastAsia="IRNazanin"/>
          <w:color w:val="111111"/>
          <w:sz w:val="28"/>
          <w:sz w:val="28"/>
          <w:szCs w:val="28"/>
          <w:rtl w:val="true"/>
          <w:lang w:bidi="fa-IR"/>
        </w:rPr>
        <w:t>للمولی علم الهدی محمد بن الفیض الکاشانی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حق‏شناس و ستایش نیایش أساس نیازمند خداوند بی‏مانند است جل شأنه که نوال افضالش‏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آخره اسمه و نسبه من غیر تاریخ و النسخة فی طهران عند السید حسین الشهشهانی و مر للمؤلف فهرست الوافی‏</w:t>
      </w:r>
    </w:p>
    <w:p>
      <w:pPr>
        <w:pStyle w:val="Heading3"/>
        <w:numPr>
          <w:ilvl w:val="2"/>
          <w:numId w:val="1"/>
        </w:numPr>
        <w:rPr/>
      </w:pPr>
      <w:bookmarkStart w:id="210" w:name="__RefHeading___Toc9050528_73709187"/>
      <w:bookmarkStart w:id="211" w:name="_Toc97"/>
      <w:bookmarkEnd w:id="210"/>
      <w:r>
        <w:rPr/>
        <w:t>89</w:t>
      </w:r>
      <w:r>
        <w:rPr>
          <w:rtl w:val="true"/>
        </w:rPr>
        <w:t xml:space="preserve">- </w:t>
      </w:r>
      <w:r>
        <w:rPr>
          <w:rtl w:val="true"/>
        </w:rPr>
        <w:t>قامعة أهل الباطل‏</w:t>
      </w:r>
      <w:bookmarkEnd w:id="211"/>
    </w:p>
    <w:p>
      <w:pPr>
        <w:pStyle w:val="BookText"/>
        <w:rPr/>
      </w:pPr>
      <w:r>
        <w:rPr>
          <w:rFonts w:ascii="IRNazanin" w:hAnsi="IRNazanin" w:eastAsia="IRNazanin"/>
          <w:color w:val="111111"/>
          <w:sz w:val="28"/>
          <w:sz w:val="28"/>
          <w:szCs w:val="28"/>
          <w:rtl w:val="true"/>
          <w:lang w:bidi="fa-IR"/>
        </w:rPr>
        <w:t>فی الرد علی من حرم إقامة العزاء للحسین ع مطبوع فی بمبئی، و هو للشیخ علی البحرانی المعاصر، و له واسطة العقد الثمین یأتی‏</w:t>
      </w:r>
    </w:p>
    <w:p>
      <w:pPr>
        <w:pStyle w:val="Heading3"/>
        <w:numPr>
          <w:ilvl w:val="2"/>
          <w:numId w:val="1"/>
        </w:numPr>
        <w:rPr/>
      </w:pPr>
      <w:bookmarkStart w:id="212" w:name="__RefHeading___Toc9050530_73709187"/>
      <w:bookmarkStart w:id="213" w:name="_Toc98"/>
      <w:bookmarkEnd w:id="212"/>
      <w:r>
        <w:rPr/>
        <w:t>90</w:t>
      </w:r>
      <w:r>
        <w:rPr>
          <w:rtl w:val="true"/>
        </w:rPr>
        <w:t xml:space="preserve">- </w:t>
      </w:r>
      <w:r>
        <w:rPr>
          <w:rtl w:val="true"/>
        </w:rPr>
        <w:t>القامعة للبدعة فی ترک صلاة الجمعة</w:t>
      </w:r>
      <w:bookmarkEnd w:id="21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أثبت وجوب صلاة الجمعة للشیخ عبد الله بن صالح السماهیجی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حمد الله و 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أدلة الوجوب مبسوطا، فی أربعة فصول، الکتاب، و السنة و هی خمسة و سبعون حدیثا و الفصل الثالث الإجماع، و الرابع العقل، و فی الخاتمة ذکر أدلة المحرمین، و هی ناقصة، و أحال إلیه فی آخر نفحة العنبریة و فی ثبات قلب السائل و غیرهما </w:t>
      </w:r>
      <w:bookmarkStart w:id="214" w:name="pg11735_102396"/>
    </w:p>
    <w:p>
      <w:pPr>
        <w:pStyle w:val="BookText"/>
        <w:rPr/>
      </w:pPr>
      <w:bookmarkEnd w:id="214"/>
      <w:r>
        <w:rPr>
          <w:rFonts w:ascii="IRNazanin" w:hAnsi="IRNazanin" w:eastAsia="IRNazanin"/>
          <w:color w:val="111111"/>
          <w:sz w:val="28"/>
          <w:sz w:val="28"/>
          <w:szCs w:val="28"/>
          <w:rtl w:val="true"/>
          <w:lang w:bidi="fa-IR"/>
        </w:rPr>
        <w:t>و النسخة ضمن مجموعة من رسائل السماهیجی کتبت جملة منها فی حیاة المؤلف، و هو مرتب علی أربعة فصول و خاتمة، و الخاتمة ناقصة أیضا فی مکتبة الحسینیة و مر للسماهیجی الفاکهة الکاظمیة للفرقة الإمامیة</w:t>
      </w:r>
    </w:p>
    <w:p>
      <w:pPr>
        <w:pStyle w:val="Heading3"/>
        <w:numPr>
          <w:ilvl w:val="2"/>
          <w:numId w:val="1"/>
        </w:numPr>
        <w:rPr/>
      </w:pPr>
      <w:bookmarkStart w:id="215" w:name="__RefHeading___Toc9050532_73709187"/>
      <w:bookmarkStart w:id="216" w:name="_Toc99"/>
      <w:bookmarkEnd w:id="215"/>
      <w:r>
        <w:rPr/>
        <w:t>91</w:t>
      </w:r>
      <w:r>
        <w:rPr>
          <w:rtl w:val="true"/>
        </w:rPr>
        <w:t xml:space="preserve">- </w:t>
      </w:r>
      <w:r>
        <w:rPr>
          <w:rtl w:val="true"/>
        </w:rPr>
        <w:t>قامعة المبدعین‏</w:t>
      </w:r>
      <w:bookmarkEnd w:id="216"/>
    </w:p>
    <w:p>
      <w:pPr>
        <w:pStyle w:val="BookText"/>
        <w:rPr/>
      </w:pPr>
      <w:r>
        <w:rPr>
          <w:rFonts w:ascii="IRNazanin" w:hAnsi="IRNazanin" w:eastAsia="IRNazanin"/>
          <w:color w:val="111111"/>
          <w:sz w:val="28"/>
          <w:sz w:val="28"/>
          <w:szCs w:val="28"/>
          <w:rtl w:val="true"/>
          <w:lang w:bidi="fa-IR"/>
        </w:rPr>
        <w:t>فی رد الحجج القطعیة تألیف عبد الله السویدی للسید محمد مهدی بن السید صالح الموسوی القزوینی الأصل الکاظمی المولد نزیل کویت و مر للمؤلف غرر الجمال المنتقی فی تنمیق العروة الوثقی‏</w:t>
      </w:r>
    </w:p>
    <w:p>
      <w:pPr>
        <w:pStyle w:val="Heading3"/>
        <w:numPr>
          <w:ilvl w:val="2"/>
          <w:numId w:val="1"/>
        </w:numPr>
        <w:rPr/>
      </w:pPr>
      <w:bookmarkStart w:id="217" w:name="__RefHeading___Toc9050534_73709187"/>
      <w:bookmarkStart w:id="218" w:name="_Toc100"/>
      <w:bookmarkEnd w:id="217"/>
      <w:r>
        <w:rPr/>
        <w:t>92</w:t>
      </w:r>
      <w:r>
        <w:rPr>
          <w:rtl w:val="true"/>
        </w:rPr>
        <w:t xml:space="preserve">- </w:t>
      </w:r>
      <w:r>
        <w:rPr>
          <w:rtl w:val="true"/>
        </w:rPr>
        <w:t>قاموس الأعلام‏</w:t>
      </w:r>
      <w:bookmarkEnd w:id="218"/>
    </w:p>
    <w:p>
      <w:pPr>
        <w:pStyle w:val="BookText"/>
        <w:rPr/>
      </w:pPr>
      <w:r>
        <w:rPr>
          <w:rFonts w:ascii="IRNazanin" w:hAnsi="IRNazanin" w:eastAsia="IRNazanin"/>
          <w:color w:val="111111"/>
          <w:sz w:val="28"/>
          <w:sz w:val="28"/>
          <w:szCs w:val="28"/>
          <w:rtl w:val="true"/>
          <w:lang w:bidi="fa-IR"/>
        </w:rPr>
        <w:t>لشمس الدین السامی ینقل عنه تراجم الشعراء و غیرهم‏</w:t>
      </w:r>
    </w:p>
    <w:p>
      <w:pPr>
        <w:pStyle w:val="Heading3"/>
        <w:numPr>
          <w:ilvl w:val="2"/>
          <w:numId w:val="1"/>
        </w:numPr>
        <w:rPr/>
      </w:pPr>
      <w:bookmarkStart w:id="219" w:name="__RefHeading___Toc9050536_73709187"/>
      <w:bookmarkStart w:id="220" w:name="_Toc101"/>
      <w:bookmarkEnd w:id="219"/>
      <w:r>
        <w:rPr/>
        <w:t>93</w:t>
      </w:r>
      <w:r>
        <w:rPr>
          <w:rtl w:val="true"/>
        </w:rPr>
        <w:t xml:space="preserve">- </w:t>
      </w:r>
      <w:r>
        <w:rPr>
          <w:rtl w:val="true"/>
        </w:rPr>
        <w:t>قاموس جغرافیایی افغانستان‏</w:t>
      </w:r>
      <w:bookmarkEnd w:id="220"/>
    </w:p>
    <w:p>
      <w:pPr>
        <w:pStyle w:val="BookText"/>
        <w:rPr/>
      </w:pPr>
      <w:r>
        <w:rPr>
          <w:rFonts w:ascii="IRNazanin" w:hAnsi="IRNazanin" w:eastAsia="IRNazanin"/>
          <w:color w:val="111111"/>
          <w:sz w:val="28"/>
          <w:sz w:val="28"/>
          <w:szCs w:val="28"/>
          <w:rtl w:val="true"/>
          <w:lang w:bidi="fa-IR"/>
        </w:rPr>
        <w:t xml:space="preserve">فارسی طبع بکابل فی مجلدین فی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هو تألیف محمد حکیم ناهض الأفغانی‏</w:t>
      </w:r>
    </w:p>
    <w:p>
      <w:pPr>
        <w:pStyle w:val="Heading3"/>
        <w:numPr>
          <w:ilvl w:val="2"/>
          <w:numId w:val="1"/>
        </w:numPr>
        <w:rPr/>
      </w:pPr>
      <w:bookmarkStart w:id="221" w:name="__RefHeading___Toc9050538_73709187"/>
      <w:bookmarkStart w:id="222" w:name="_Toc102"/>
      <w:bookmarkEnd w:id="221"/>
      <w:r>
        <w:rPr/>
        <w:t>94</w:t>
      </w:r>
      <w:r>
        <w:rPr>
          <w:rtl w:val="true"/>
        </w:rPr>
        <w:t xml:space="preserve">- </w:t>
      </w:r>
      <w:r>
        <w:rPr>
          <w:rtl w:val="true"/>
        </w:rPr>
        <w:t>قاموسچه مثلث‏</w:t>
      </w:r>
      <w:bookmarkEnd w:id="222"/>
    </w:p>
    <w:p>
      <w:pPr>
        <w:pStyle w:val="BookText"/>
        <w:rPr/>
      </w:pPr>
      <w:r>
        <w:rPr>
          <w:rFonts w:ascii="IRNazanin" w:hAnsi="IRNazanin" w:eastAsia="IRNazanin"/>
          <w:color w:val="111111"/>
          <w:sz w:val="28"/>
          <w:sz w:val="28"/>
          <w:szCs w:val="28"/>
          <w:rtl w:val="true"/>
          <w:lang w:bidi="fa-IR"/>
        </w:rPr>
        <w:t xml:space="preserve">منظومة فی اللغات المثلثة، علی طراز مثلث البغوی یوجد نسخه منها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غلام رضا بن محمد هاشم الیزدی بتاریخ جمادی الثانیة سنة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223" w:name="__RefHeading___Toc9050540_73709187"/>
      <w:bookmarkStart w:id="224" w:name="_Toc103"/>
      <w:bookmarkEnd w:id="223"/>
      <w:r>
        <w:rPr/>
        <w:t>95</w:t>
      </w:r>
      <w:r>
        <w:rPr>
          <w:rtl w:val="true"/>
        </w:rPr>
        <w:t xml:space="preserve">- </w:t>
      </w:r>
      <w:r>
        <w:rPr>
          <w:rtl w:val="true"/>
        </w:rPr>
        <w:t>قاموس العرفان فی تاریخ القرآن‏</w:t>
      </w:r>
      <w:bookmarkEnd w:id="2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أمین بن المیرزا یحیی بن المیرزا أسد الله بن الآقا حسین بن المولی حسن شیخ الإسلام الخوئی، المولود فی النجف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مع أبیه إلی خوی، و له أربع سنین، و هاجر أبوه من خوی إلی طهران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هو إلی النجف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 إلی طهران 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فی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نفسه فی کتابه مرآة الشرق مع تصانیفه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القاموس ما جری علی القرآن من بدو نزوله حتی الیوم، و ألحقت به ثمانیة رسائل فیما یرتبط بالقرآن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القراءات العشر، و أدرجت فیه رسالة المولی سعید القمی، فی هذا الموضوع بعین ألفاظها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تواتر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نزول القرآن علی سبعة أحرف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تحریف الکتاب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فواتح السور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التفسیر بالرأی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ترجمه القرآن إلی اللغات المختلفة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ابتداء حدوث التفسیر، و فی أول من صنف فیه من الأصحاب، ثم التابعین ثم المفسرین‏ </w:t>
      </w:r>
      <w:bookmarkStart w:id="225" w:name="pg11735_102397"/>
    </w:p>
    <w:p>
      <w:pPr>
        <w:pStyle w:val="BookText"/>
        <w:rPr/>
      </w:pPr>
      <w:bookmarkEnd w:id="225"/>
      <w:r>
        <w:rPr>
          <w:rFonts w:ascii="IRNazanin" w:hAnsi="IRNazanin" w:eastAsia="IRNazanin"/>
          <w:color w:val="111111"/>
          <w:sz w:val="28"/>
          <w:sz w:val="28"/>
          <w:szCs w:val="28"/>
          <w:rtl w:val="true"/>
          <w:lang w:bidi="fa-IR"/>
        </w:rPr>
        <w:t>و أقدم نسخ القرآن‏</w:t>
      </w:r>
    </w:p>
    <w:p>
      <w:pPr>
        <w:pStyle w:val="Heading3"/>
        <w:numPr>
          <w:ilvl w:val="2"/>
          <w:numId w:val="1"/>
        </w:numPr>
        <w:rPr/>
      </w:pPr>
      <w:bookmarkStart w:id="226" w:name="__RefHeading___Toc9050542_73709187"/>
      <w:bookmarkStart w:id="227" w:name="_Toc104"/>
      <w:bookmarkEnd w:id="226"/>
      <w:r>
        <w:rPr/>
        <w:t>96</w:t>
      </w:r>
      <w:r>
        <w:rPr>
          <w:rtl w:val="true"/>
        </w:rPr>
        <w:t xml:space="preserve">- </w:t>
      </w:r>
      <w:r>
        <w:rPr>
          <w:rtl w:val="true"/>
        </w:rPr>
        <w:t>قاموس غریب القرآن‏</w:t>
      </w:r>
      <w:bookmarkEnd w:id="227"/>
    </w:p>
    <w:p>
      <w:pPr>
        <w:pStyle w:val="BookText"/>
        <w:rPr/>
      </w:pPr>
      <w:r>
        <w:rPr>
          <w:rFonts w:ascii="IRNazanin" w:hAnsi="IRNazanin" w:eastAsia="IRNazanin"/>
          <w:color w:val="111111"/>
          <w:sz w:val="28"/>
          <w:sz w:val="28"/>
          <w:szCs w:val="28"/>
          <w:rtl w:val="true"/>
          <w:lang w:bidi="fa-IR"/>
        </w:rPr>
        <w:t xml:space="preserve">فی تفسیر لغاته الغریبة، مرتبا لها علی حروف الهجاء، فی جداول ثلاثة، فی أولها ذکر اسم السورة، و فی الثانیة ذکر اللفظ الغریب، و الثالثة ذکر أشهر تفاسیره و أظهر معانیه، و علی هوامش النسخة تعلیقات مفیدة للمؤلف، و هو الحاج الشیخ محمد بن الحجة الحاج میرزا حسین الخلیلی النجفی، المتوفی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کتبه بخطه مفصلا ثم استخرج منه اختصارا یسهل حمله فی الجیب رأیتها فی کتبه‏</w:t>
      </w:r>
    </w:p>
    <w:p>
      <w:pPr>
        <w:pStyle w:val="Heading3"/>
        <w:numPr>
          <w:ilvl w:val="2"/>
          <w:numId w:val="1"/>
        </w:numPr>
        <w:rPr/>
      </w:pPr>
      <w:bookmarkStart w:id="228" w:name="__RefHeading___Toc9050544_73709187"/>
      <w:bookmarkStart w:id="229" w:name="_Toc105"/>
      <w:bookmarkEnd w:id="228"/>
      <w:r>
        <w:rPr/>
        <w:t>97</w:t>
      </w:r>
      <w:r>
        <w:rPr>
          <w:rtl w:val="true"/>
        </w:rPr>
        <w:t xml:space="preserve">- </w:t>
      </w:r>
      <w:r>
        <w:rPr>
          <w:rtl w:val="true"/>
        </w:rPr>
        <w:t>قاموس المحرمات‏</w:t>
      </w:r>
      <w:bookmarkEnd w:id="229"/>
    </w:p>
    <w:p>
      <w:pPr>
        <w:pStyle w:val="BookText"/>
        <w:rPr/>
      </w:pPr>
      <w:r>
        <w:rPr>
          <w:rFonts w:ascii="IRNazanin" w:hAnsi="IRNazanin" w:eastAsia="IRNazanin"/>
          <w:color w:val="111111"/>
          <w:sz w:val="28"/>
          <w:sz w:val="28"/>
          <w:szCs w:val="28"/>
          <w:rtl w:val="true"/>
          <w:lang w:bidi="fa-IR"/>
        </w:rPr>
        <w:t xml:space="preserve">للشیخ هادی بن عباس، آل کاشف الغطاء ولد فی </w:t>
      </w:r>
      <w:r>
        <w:rPr>
          <w:rFonts w:eastAsia="IRNazanin" w:cs="IRNazanin"/>
          <w:color w:val="111111"/>
          <w:sz w:val="28"/>
          <w:szCs w:val="28"/>
          <w:lang w:bidi="fa-IR"/>
        </w:rPr>
        <w:t>1289</w:t>
      </w:r>
    </w:p>
    <w:p>
      <w:pPr>
        <w:pStyle w:val="Heading3"/>
        <w:numPr>
          <w:ilvl w:val="2"/>
          <w:numId w:val="1"/>
        </w:numPr>
        <w:rPr/>
      </w:pPr>
      <w:bookmarkStart w:id="230" w:name="__RefHeading___Toc9050546_73709187"/>
      <w:bookmarkStart w:id="231" w:name="_Toc106"/>
      <w:bookmarkEnd w:id="230"/>
      <w:r>
        <w:rPr/>
        <w:t>98</w:t>
      </w:r>
      <w:r>
        <w:rPr>
          <w:rtl w:val="true"/>
        </w:rPr>
        <w:t xml:space="preserve">- </w:t>
      </w:r>
      <w:r>
        <w:rPr>
          <w:rtl w:val="true"/>
        </w:rPr>
        <w:t>قاموس المعارف‏</w:t>
      </w:r>
      <w:bookmarkEnd w:id="231"/>
    </w:p>
    <w:p>
      <w:pPr>
        <w:pStyle w:val="BookText"/>
        <w:rPr/>
      </w:pPr>
      <w:r>
        <w:rPr>
          <w:rFonts w:ascii="IRNazanin" w:hAnsi="IRNazanin" w:eastAsia="IRNazanin"/>
          <w:color w:val="111111"/>
          <w:sz w:val="28"/>
          <w:sz w:val="28"/>
          <w:szCs w:val="28"/>
          <w:rtl w:val="true"/>
          <w:lang w:bidi="fa-IR"/>
        </w:rPr>
        <w:t>کبیر فی ست مجلدات، کتاب نظیر دائرة المعارف مرتبا علی حروف الهجاء فی بیان اللغات الفارسیة، و تحقیق قواعدها متعرضا لبعض اللغات العربیة و غیرها ضمنا، و جملة من الفوائد التاریخیة و الریاضیة من من الحساب و الهیئة و النجوم و الجغرافیة، و بعض أحوال فضلاء الأعصار، للمعاصر الآقا میرزا محمد علی بن محمد طاهر الخیابانی التبریزی و قد أورد جملة من دیباجته فی أول کتابه فرهنگ نوبهار</w:t>
      </w:r>
    </w:p>
    <w:p>
      <w:pPr>
        <w:pStyle w:val="Heading3"/>
        <w:numPr>
          <w:ilvl w:val="2"/>
          <w:numId w:val="1"/>
        </w:numPr>
        <w:rPr/>
      </w:pPr>
      <w:bookmarkStart w:id="232" w:name="__RefHeading___Toc9050548_73709187"/>
      <w:bookmarkStart w:id="233" w:name="_Toc107"/>
      <w:bookmarkEnd w:id="232"/>
      <w:r>
        <w:rPr/>
        <w:t>99</w:t>
      </w:r>
      <w:r>
        <w:rPr>
          <w:rtl w:val="true"/>
        </w:rPr>
        <w:t xml:space="preserve">- </w:t>
      </w:r>
      <w:r>
        <w:rPr>
          <w:rtl w:val="true"/>
        </w:rPr>
        <w:t>القانون‏</w:t>
      </w:r>
      <w:bookmarkEnd w:id="233"/>
    </w:p>
    <w:p>
      <w:pPr>
        <w:pStyle w:val="BookText"/>
        <w:rPr/>
      </w:pPr>
      <w:r>
        <w:rPr>
          <w:rFonts w:ascii="IRNazanin" w:hAnsi="IRNazanin" w:eastAsia="IRNazanin"/>
          <w:color w:val="111111"/>
          <w:sz w:val="28"/>
          <w:sz w:val="28"/>
          <w:szCs w:val="28"/>
          <w:rtl w:val="true"/>
          <w:lang w:bidi="fa-IR"/>
        </w:rPr>
        <w:t>فارسی للشاه‏زاده دارا میرزا بن السلطان فتح علی شاه قاجار، و من المباحث اللطیفة فیه مبحث اللذة و المصیبة، قیل إنه کان یقرأه علی أبیه و هو یستحسنه‏</w:t>
      </w:r>
    </w:p>
    <w:p>
      <w:pPr>
        <w:pStyle w:val="Heading3"/>
        <w:numPr>
          <w:ilvl w:val="2"/>
          <w:numId w:val="1"/>
        </w:numPr>
        <w:rPr/>
      </w:pPr>
      <w:bookmarkStart w:id="234" w:name="__RefHeading___Toc9050550_73709187"/>
      <w:bookmarkStart w:id="235" w:name="_Toc108"/>
      <w:bookmarkEnd w:id="234"/>
      <w:r>
        <w:rPr/>
        <w:t>100</w:t>
      </w:r>
      <w:r>
        <w:rPr>
          <w:rtl w:val="true"/>
        </w:rPr>
        <w:t xml:space="preserve">- </w:t>
      </w:r>
      <w:r>
        <w:rPr>
          <w:rtl w:val="true"/>
        </w:rPr>
        <w:t>کتابچه قانون‏</w:t>
      </w:r>
      <w:bookmarkEnd w:id="235"/>
    </w:p>
    <w:p>
      <w:pPr>
        <w:pStyle w:val="BookText"/>
        <w:rPr/>
      </w:pPr>
      <w:r>
        <w:rPr>
          <w:rFonts w:ascii="IRNazanin" w:hAnsi="IRNazanin" w:eastAsia="IRNazanin"/>
          <w:color w:val="111111"/>
          <w:sz w:val="28"/>
          <w:sz w:val="28"/>
          <w:szCs w:val="28"/>
          <w:rtl w:val="true"/>
          <w:lang w:bidi="fa-IR"/>
        </w:rPr>
        <w:t xml:space="preserve">فارسی، لمحمد شفیع القزوینی، رسالة انتقادیة یبحث عن القانون و الحقوق الاجتماعیة و أوضاع الاقتصادیة ألفت فی عهد أمیر کبیر بإیران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عریضه کتابچه مسمی بقانون از رعیت کیش أعلی حضرت 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تلک العصر</w:t>
      </w:r>
    </w:p>
    <w:p>
      <w:pPr>
        <w:pStyle w:val="Heading3"/>
        <w:numPr>
          <w:ilvl w:val="2"/>
          <w:numId w:val="1"/>
        </w:numPr>
        <w:rPr/>
      </w:pPr>
      <w:bookmarkStart w:id="236" w:name="__RefHeading___Toc9050552_73709187"/>
      <w:bookmarkStart w:id="237" w:name="_Toc109"/>
      <w:bookmarkEnd w:id="236"/>
      <w:r>
        <w:rPr/>
        <w:t>101</w:t>
      </w:r>
      <w:r>
        <w:rPr>
          <w:rtl w:val="true"/>
        </w:rPr>
        <w:t xml:space="preserve">- </w:t>
      </w:r>
      <w:r>
        <w:rPr>
          <w:rtl w:val="true"/>
        </w:rPr>
        <w:t>القانون‏</w:t>
      </w:r>
      <w:bookmarkEnd w:id="23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النحو، للشیخ أبو موسی عیسی الجزولی المراکشی البربری، المتوفی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یعرف بالمقدمة الجزولیة، و علیها شروح‏ </w:t>
      </w:r>
      <w:bookmarkStart w:id="238" w:name="pg11735_102398"/>
    </w:p>
    <w:p>
      <w:pPr>
        <w:pStyle w:val="BookText"/>
        <w:rPr/>
      </w:pPr>
      <w:bookmarkEnd w:id="238"/>
      <w:r>
        <w:rPr>
          <w:rFonts w:ascii="IRNazanin" w:hAnsi="IRNazanin" w:eastAsia="IRNazanin"/>
          <w:color w:val="111111"/>
          <w:sz w:val="28"/>
          <w:sz w:val="28"/>
          <w:szCs w:val="28"/>
          <w:rtl w:val="true"/>
          <w:lang w:bidi="fa-IR"/>
        </w:rPr>
        <w:t>ذکرناه فی محله، منها شرحین للعلامة الحلی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وحده و صلی علی محمد و آله الکلام هو اللفظ المرکب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عتیقة ترجع إلی القرن السابع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39" w:name="__RefHeading___Toc9050554_73709187"/>
      <w:bookmarkStart w:id="240" w:name="_Toc110"/>
      <w:bookmarkEnd w:id="239"/>
      <w:r>
        <w:rPr/>
        <w:t>102</w:t>
      </w:r>
      <w:r>
        <w:rPr>
          <w:rtl w:val="true"/>
        </w:rPr>
        <w:t xml:space="preserve">- </w:t>
      </w:r>
      <w:r>
        <w:rPr>
          <w:rtl w:val="true"/>
        </w:rPr>
        <w:t>قانون آیین دادرسی مدنی‏</w:t>
      </w:r>
      <w:bookmarkEnd w:id="240"/>
    </w:p>
    <w:p>
      <w:pPr>
        <w:pStyle w:val="BookText"/>
        <w:rPr/>
      </w:pPr>
      <w:r>
        <w:rPr>
          <w:rFonts w:ascii="IRNazanin" w:hAnsi="IRNazanin" w:eastAsia="IRNazanin"/>
          <w:color w:val="111111"/>
          <w:sz w:val="28"/>
          <w:sz w:val="28"/>
          <w:szCs w:val="28"/>
          <w:rtl w:val="true"/>
          <w:lang w:bidi="fa-IR"/>
        </w:rPr>
        <w:t xml:space="preserve">فارسی، لمهدی کاشانی، طبع بطهران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ثانیا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41" w:name="__RefHeading___Toc9050556_73709187"/>
      <w:bookmarkStart w:id="242" w:name="_Toc111"/>
      <w:bookmarkEnd w:id="241"/>
      <w:r>
        <w:rPr/>
        <w:t>103</w:t>
      </w:r>
      <w:r>
        <w:rPr>
          <w:rtl w:val="true"/>
        </w:rPr>
        <w:t xml:space="preserve">- </w:t>
      </w:r>
      <w:r>
        <w:rPr>
          <w:rtl w:val="true"/>
        </w:rPr>
        <w:t>قانون الأخلاء و التخلیة</w:t>
      </w:r>
      <w:bookmarkEnd w:id="242"/>
    </w:p>
    <w:p>
      <w:pPr>
        <w:pStyle w:val="BookText"/>
        <w:rPr/>
      </w:pPr>
      <w:r>
        <w:rPr>
          <w:rFonts w:ascii="IRNazanin" w:hAnsi="IRNazanin" w:eastAsia="IRNazanin"/>
          <w:color w:val="111111"/>
          <w:sz w:val="28"/>
          <w:sz w:val="28"/>
          <w:szCs w:val="28"/>
          <w:rtl w:val="true"/>
          <w:lang w:bidi="fa-IR"/>
        </w:rPr>
        <w:t xml:space="preserve">فی المعاملات القانونیة للمیرزا أحمد جمال الدین، المولود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محرر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 و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 المسئول للاعتدال‏</w:t>
      </w:r>
    </w:p>
    <w:p>
      <w:pPr>
        <w:pStyle w:val="Heading3"/>
        <w:numPr>
          <w:ilvl w:val="2"/>
          <w:numId w:val="1"/>
        </w:numPr>
        <w:rPr/>
      </w:pPr>
      <w:bookmarkStart w:id="243" w:name="__RefHeading___Toc9050558_73709187"/>
      <w:bookmarkStart w:id="244" w:name="_Toc112"/>
      <w:bookmarkEnd w:id="243"/>
      <w:r>
        <w:rPr/>
        <w:t>104</w:t>
      </w:r>
      <w:r>
        <w:rPr>
          <w:rtl w:val="true"/>
        </w:rPr>
        <w:t xml:space="preserve">- </w:t>
      </w:r>
      <w:r>
        <w:rPr>
          <w:rtl w:val="true"/>
        </w:rPr>
        <w:t>قانون أخلاق‏</w:t>
      </w:r>
      <w:bookmarkEnd w:id="244"/>
    </w:p>
    <w:p>
      <w:pPr>
        <w:pStyle w:val="BookText"/>
        <w:rPr/>
      </w:pPr>
      <w:r>
        <w:rPr>
          <w:rFonts w:ascii="IRNazanin" w:hAnsi="IRNazanin" w:eastAsia="IRNazanin"/>
          <w:color w:val="111111"/>
          <w:sz w:val="28"/>
          <w:sz w:val="28"/>
          <w:szCs w:val="28"/>
          <w:rtl w:val="true"/>
          <w:lang w:bidi="fa-IR"/>
        </w:rPr>
        <w:t xml:space="preserve">فارسی، لرشید الیاسمی، غلام رضا، المعاصر طبع بطهران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للمؤلف فلیسی‏</w:t>
      </w:r>
    </w:p>
    <w:p>
      <w:pPr>
        <w:pStyle w:val="Heading3"/>
        <w:numPr>
          <w:ilvl w:val="2"/>
          <w:numId w:val="1"/>
        </w:numPr>
        <w:rPr/>
      </w:pPr>
      <w:bookmarkStart w:id="245" w:name="__RefHeading___Toc9050560_73709187"/>
      <w:bookmarkStart w:id="246" w:name="_Toc113"/>
      <w:bookmarkEnd w:id="245"/>
      <w:r>
        <w:rPr/>
        <w:t>105</w:t>
      </w:r>
      <w:r>
        <w:rPr>
          <w:rtl w:val="true"/>
        </w:rPr>
        <w:t xml:space="preserve">- </w:t>
      </w:r>
      <w:r>
        <w:rPr>
          <w:rtl w:val="true"/>
        </w:rPr>
        <w:t>قانون الأدب‏</w:t>
      </w:r>
      <w:bookmarkEnd w:id="246"/>
    </w:p>
    <w:p>
      <w:pPr>
        <w:pStyle w:val="BookText"/>
        <w:rPr/>
      </w:pPr>
      <w:r>
        <w:rPr>
          <w:rFonts w:ascii="IRNazanin" w:hAnsi="IRNazanin" w:eastAsia="IRNazanin"/>
          <w:color w:val="111111"/>
          <w:sz w:val="28"/>
          <w:sz w:val="28"/>
          <w:szCs w:val="28"/>
          <w:rtl w:val="true"/>
          <w:lang w:bidi="fa-IR"/>
        </w:rPr>
        <w:t xml:space="preserve">لحبیش التفلیسی، ابن إبراهیم بن محمد الکمالی المتطبب، صاحب ترجمان القوافی و جوامع البیان و وجوه القرآن و هو فارسی، فی اللغة العربیة، ألفه فی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النسخ یوجد منها نسخا منها فی مکتبة بریتیش موزیوم رقم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قرائی بتبرین، و أیاصوفیة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نسخه فی أسعد أفندی بأستانبول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3252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ترخان والده بأستانبول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لسلطان مراد </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بغداد و هبی بأستانبول، کتبت فی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فی الحمیدیة بأستانبول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نسختان فی سپهسالار أحدها بخط عهدی البغدادی، الشاعر المعروف فی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ناقص الآخر و نسخه فی الرضویة رقم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و نسخه عند السید شهاب الدین بقم، و نسخه عند السعید النفیسی بطهران کما فی فرهنگ نامه‏های عربی بفارسی لمنزوی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الحبیش القوافی‏</w:t>
      </w:r>
    </w:p>
    <w:p>
      <w:pPr>
        <w:pStyle w:val="Heading3"/>
        <w:numPr>
          <w:ilvl w:val="2"/>
          <w:numId w:val="1"/>
        </w:numPr>
        <w:rPr/>
      </w:pPr>
      <w:bookmarkStart w:id="247" w:name="__RefHeading___Toc9050562_73709187"/>
      <w:bookmarkStart w:id="248" w:name="_Toc114"/>
      <w:bookmarkEnd w:id="247"/>
      <w:r>
        <w:rPr/>
        <w:t>106</w:t>
      </w:r>
      <w:r>
        <w:rPr>
          <w:rtl w:val="true"/>
        </w:rPr>
        <w:t xml:space="preserve">- </w:t>
      </w:r>
      <w:r>
        <w:rPr>
          <w:rtl w:val="true"/>
        </w:rPr>
        <w:t>قانون الإدراک فی شرح تشریح الأفلاک‏</w:t>
      </w:r>
      <w:bookmarkEnd w:id="24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شرح ما علق علیه من الحواشی لمصنفه الشیخ البهائی للمولی محمد کاظم بن عبد علی التنکابنی الجیلانی‏ </w:t>
      </w:r>
      <w:bookmarkStart w:id="249" w:name="pg11735_102399"/>
    </w:p>
    <w:p>
      <w:pPr>
        <w:pStyle w:val="BookText"/>
        <w:rPr/>
      </w:pPr>
      <w:bookmarkEnd w:id="249"/>
      <w:r>
        <w:rPr>
          <w:rFonts w:ascii="IRNazanin" w:hAnsi="IRNazanin" w:eastAsia="IRNazanin"/>
          <w:color w:val="111111"/>
          <w:sz w:val="28"/>
          <w:sz w:val="28"/>
          <w:szCs w:val="28"/>
          <w:rtl w:val="true"/>
          <w:lang w:bidi="fa-IR"/>
        </w:rPr>
        <w:t xml:space="preserve">تلمیذ البهائی و معاصره، کتبه فی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الشاه عباس و بأمر الشیخ البهائی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شرح صدورنا بتشریح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نسخه الشیخ محمد السماوی، و فی بعض النسخ سماه نهایة الإدراک و فی بعضها برهان الإدراک کما أن المصنف سمی نفسه فی بعض تصانیفه بعبد الکاظم‏</w:t>
      </w:r>
    </w:p>
    <w:p>
      <w:pPr>
        <w:pStyle w:val="Heading3"/>
        <w:numPr>
          <w:ilvl w:val="2"/>
          <w:numId w:val="1"/>
        </w:numPr>
        <w:rPr/>
      </w:pPr>
      <w:bookmarkStart w:id="250" w:name="__RefHeading___Toc9050564_73709187"/>
      <w:bookmarkStart w:id="251" w:name="_Toc115"/>
      <w:bookmarkEnd w:id="250"/>
      <w:r>
        <w:rPr/>
        <w:t>107</w:t>
      </w:r>
      <w:r>
        <w:rPr>
          <w:rtl w:val="true"/>
        </w:rPr>
        <w:t xml:space="preserve">- </w:t>
      </w:r>
      <w:r>
        <w:rPr>
          <w:rtl w:val="true"/>
        </w:rPr>
        <w:t>قانون إرث در إسلام‏</w:t>
      </w:r>
      <w:bookmarkEnd w:id="251"/>
    </w:p>
    <w:p>
      <w:pPr>
        <w:pStyle w:val="BookText"/>
        <w:rPr/>
      </w:pPr>
      <w:r>
        <w:rPr>
          <w:rFonts w:ascii="IRNazanin" w:hAnsi="IRNazanin" w:eastAsia="IRNazanin"/>
          <w:color w:val="111111"/>
          <w:sz w:val="28"/>
          <w:sz w:val="28"/>
          <w:szCs w:val="28"/>
          <w:rtl w:val="true"/>
          <w:lang w:bidi="fa-IR"/>
        </w:rPr>
        <w:t>لآقا محمد شریعت سنگلجی، مؤلف قانون‏گذاری إسلام الآتی ذکره‏</w:t>
      </w:r>
    </w:p>
    <w:p>
      <w:pPr>
        <w:pStyle w:val="Heading3"/>
        <w:numPr>
          <w:ilvl w:val="2"/>
          <w:numId w:val="1"/>
        </w:numPr>
        <w:rPr/>
      </w:pPr>
      <w:bookmarkStart w:id="252" w:name="__RefHeading___Toc9050566_73709187"/>
      <w:bookmarkStart w:id="253" w:name="_Toc116"/>
      <w:bookmarkEnd w:id="252"/>
      <w:r>
        <w:rPr/>
        <w:t>108</w:t>
      </w:r>
      <w:r>
        <w:rPr>
          <w:rtl w:val="true"/>
        </w:rPr>
        <w:t xml:space="preserve">- </w:t>
      </w:r>
      <w:r>
        <w:rPr>
          <w:rtl w:val="true"/>
        </w:rPr>
        <w:t>قانون أساسی با متمم آن‏</w:t>
      </w:r>
      <w:bookmarkEnd w:id="253"/>
    </w:p>
    <w:p>
      <w:pPr>
        <w:pStyle w:val="BookText"/>
        <w:rPr/>
      </w:pPr>
      <w:r>
        <w:rPr>
          <w:rFonts w:ascii="IRNazanin" w:hAnsi="IRNazanin" w:eastAsia="IRNazanin"/>
          <w:color w:val="111111"/>
          <w:sz w:val="28"/>
          <w:sz w:val="28"/>
          <w:szCs w:val="28"/>
          <w:rtl w:val="true"/>
          <w:lang w:bidi="fa-IR"/>
        </w:rPr>
        <w:t xml:space="preserve">یشتمل علی متن الدستور بإیران، مع مقدمه لأبی الحسن سپاه منصور طبع بطهران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54" w:name="__RefHeading___Toc9050568_73709187"/>
      <w:bookmarkStart w:id="255" w:name="_Toc117"/>
      <w:bookmarkEnd w:id="254"/>
      <w:r>
        <w:rPr/>
        <w:t>109</w:t>
      </w:r>
      <w:r>
        <w:rPr>
          <w:rtl w:val="true"/>
        </w:rPr>
        <w:t xml:space="preserve">- </w:t>
      </w:r>
      <w:r>
        <w:rPr>
          <w:rtl w:val="true"/>
        </w:rPr>
        <w:t>قانون أساسی جمهوری توده‏ای رومانی‏</w:t>
      </w:r>
      <w:bookmarkEnd w:id="255"/>
    </w:p>
    <w:p>
      <w:pPr>
        <w:pStyle w:val="BookText"/>
        <w:rPr/>
      </w:pPr>
      <w:r>
        <w:rPr>
          <w:rFonts w:ascii="IRNazanin" w:hAnsi="IRNazanin" w:eastAsia="IRNazanin"/>
          <w:color w:val="111111"/>
          <w:sz w:val="28"/>
          <w:sz w:val="28"/>
          <w:szCs w:val="28"/>
          <w:rtl w:val="true"/>
          <w:lang w:bidi="fa-IR"/>
        </w:rPr>
        <w:t xml:space="preserve">ترجمه و تلخیص إلی الفارسیة لأبی الحسن پرویز طبع بطهران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56" w:name="__RefHeading___Toc9050570_73709187"/>
      <w:bookmarkStart w:id="257" w:name="_Toc118"/>
      <w:bookmarkEnd w:id="256"/>
      <w:r>
        <w:rPr/>
        <w:t>110</w:t>
      </w:r>
      <w:r>
        <w:rPr>
          <w:rtl w:val="true"/>
        </w:rPr>
        <w:t xml:space="preserve">- </w:t>
      </w:r>
      <w:r>
        <w:rPr>
          <w:rtl w:val="true"/>
        </w:rPr>
        <w:t>قانون أساسی جمهوری چهارم فرانسه‏</w:t>
      </w:r>
      <w:bookmarkEnd w:id="257"/>
    </w:p>
    <w:p>
      <w:pPr>
        <w:pStyle w:val="BookText"/>
        <w:rPr/>
      </w:pPr>
      <w:r>
        <w:rPr>
          <w:rFonts w:ascii="IRNazanin" w:hAnsi="IRNazanin" w:eastAsia="IRNazanin"/>
          <w:color w:val="111111"/>
          <w:sz w:val="28"/>
          <w:sz w:val="28"/>
          <w:szCs w:val="28"/>
          <w:rtl w:val="true"/>
          <w:lang w:bidi="fa-IR"/>
        </w:rPr>
        <w:t xml:space="preserve">المصوب بعد الحرب العالمیة الثانیة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ترجمه إلی الفارسیة لفریدون أردلان طبع بطهران فی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58" w:name="__RefHeading___Toc9050572_73709187"/>
      <w:bookmarkStart w:id="259" w:name="_Toc119"/>
      <w:bookmarkEnd w:id="258"/>
      <w:r>
        <w:rPr/>
        <w:t>111</w:t>
      </w:r>
      <w:r>
        <w:rPr>
          <w:rtl w:val="true"/>
        </w:rPr>
        <w:t xml:space="preserve">- </w:t>
      </w:r>
      <w:r>
        <w:rPr>
          <w:rtl w:val="true"/>
        </w:rPr>
        <w:t>قانون الإسلام فی بیان الأحکام‏</w:t>
      </w:r>
      <w:bookmarkEnd w:id="259"/>
    </w:p>
    <w:p>
      <w:pPr>
        <w:pStyle w:val="BookText"/>
        <w:rPr/>
      </w:pPr>
      <w:r>
        <w:rPr>
          <w:rFonts w:ascii="IRNazanin" w:hAnsi="IRNazanin" w:eastAsia="IRNazanin"/>
          <w:color w:val="111111"/>
          <w:sz w:val="28"/>
          <w:sz w:val="28"/>
          <w:szCs w:val="28"/>
          <w:rtl w:val="true"/>
          <w:lang w:bidi="fa-IR"/>
        </w:rPr>
        <w:t>للسید حسین الأرومی العرب باغی المعاصر، فارسی و فی کل فرع ذکر الحدیث الدال علیه، و منها وجوب صلاة الجمعة، و مجلده الثانی فی العبادات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وفقنی لتحریر المجلد الثانی من قانون الإسلام بعد تألیف الدعوة علی 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مجلدین بطهران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و مر للمؤلف فصل الخطاب‏</w:t>
      </w:r>
    </w:p>
    <w:p>
      <w:pPr>
        <w:pStyle w:val="Heading3"/>
        <w:numPr>
          <w:ilvl w:val="2"/>
          <w:numId w:val="1"/>
        </w:numPr>
        <w:rPr/>
      </w:pPr>
      <w:bookmarkStart w:id="260" w:name="__RefHeading___Toc9050574_73709187"/>
      <w:bookmarkStart w:id="261" w:name="_Toc120"/>
      <w:bookmarkEnd w:id="260"/>
      <w:r>
        <w:rPr/>
        <w:t>112</w:t>
      </w:r>
      <w:r>
        <w:rPr>
          <w:rtl w:val="true"/>
        </w:rPr>
        <w:t xml:space="preserve">- </w:t>
      </w:r>
      <w:r>
        <w:rPr>
          <w:rtl w:val="true"/>
        </w:rPr>
        <w:t>قانون أصول متری‏</w:t>
      </w:r>
      <w:bookmarkEnd w:id="261"/>
    </w:p>
    <w:p>
      <w:pPr>
        <w:pStyle w:val="BookText"/>
        <w:rPr/>
      </w:pPr>
      <w:r>
        <w:rPr>
          <w:rFonts w:ascii="IRNazanin" w:hAnsi="IRNazanin" w:eastAsia="IRNazanin"/>
          <w:color w:val="111111"/>
          <w:sz w:val="28"/>
          <w:sz w:val="28"/>
          <w:szCs w:val="28"/>
          <w:rtl w:val="true"/>
          <w:lang w:bidi="fa-IR"/>
        </w:rPr>
        <w:t xml:space="preserve">فی المقیاسات الجدیدة فی إیران، و مقایستهم بالأوزان القدیمة، فارسی، لمحمد علی سینا طبع بطهران بقطع صغیر 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62" w:name="__RefHeading___Toc9050576_73709187"/>
      <w:bookmarkStart w:id="263" w:name="_Toc121"/>
      <w:bookmarkEnd w:id="262"/>
      <w:r>
        <w:rPr/>
        <w:t>113</w:t>
      </w:r>
      <w:r>
        <w:rPr>
          <w:rtl w:val="true"/>
        </w:rPr>
        <w:t xml:space="preserve">- </w:t>
      </w:r>
      <w:r>
        <w:rPr>
          <w:rtl w:val="true"/>
        </w:rPr>
        <w:t>قانون أعظم‏</w:t>
      </w:r>
      <w:bookmarkEnd w:id="26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للحکیم العارف الخواجة ناصر خسرو العلوی، البدخشانی، المتوفی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نسبه عند ذکر دیوانه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مفصلا فی ریاض الشعراء مصرحا بتشیعه و جلالته، و أرخ وفاته فی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حاله‏ </w:t>
      </w:r>
      <w:bookmarkStart w:id="264" w:name="pg11735_102400"/>
    </w:p>
    <w:p>
      <w:pPr>
        <w:pStyle w:val="BookText"/>
        <w:rPr/>
      </w:pPr>
      <w:bookmarkEnd w:id="264"/>
      <w:r>
        <w:rPr>
          <w:rFonts w:ascii="IRNazanin" w:hAnsi="IRNazanin" w:eastAsia="IRNazanin"/>
          <w:color w:val="111111"/>
          <w:sz w:val="28"/>
          <w:sz w:val="28"/>
          <w:szCs w:val="28"/>
          <w:rtl w:val="true"/>
          <w:lang w:bidi="fa-IR"/>
        </w:rPr>
        <w:t xml:space="preserve">من قصیدته فی دیوانه المطبوع فی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 قال فی سوانحه وصیة إلی أخیه أبی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قانون أعظم من را نزد پسرعم من منصور فرست‏</w:t>
      </w:r>
      <w:r>
        <w:rPr>
          <w:rFonts w:eastAsia="IRNazanin" w:cs="IRNazanin"/>
          <w:color w:val="111111"/>
          <w:sz w:val="28"/>
          <w:szCs w:val="28"/>
          <w:rtl w:val="true"/>
          <w:lang w:bidi="fa-IR"/>
        </w:rPr>
        <w:t>]</w:t>
      </w:r>
    </w:p>
    <w:p>
      <w:pPr>
        <w:pStyle w:val="Heading3"/>
        <w:numPr>
          <w:ilvl w:val="2"/>
          <w:numId w:val="1"/>
        </w:numPr>
        <w:rPr/>
      </w:pPr>
      <w:bookmarkStart w:id="265" w:name="__RefHeading___Toc9050578_73709187"/>
      <w:bookmarkStart w:id="266" w:name="_Toc122"/>
      <w:bookmarkEnd w:id="265"/>
      <w:r>
        <w:rPr/>
        <w:t>114</w:t>
      </w:r>
      <w:r>
        <w:rPr>
          <w:rtl w:val="true"/>
        </w:rPr>
        <w:t xml:space="preserve">- </w:t>
      </w:r>
      <w:r>
        <w:rPr>
          <w:rtl w:val="true"/>
        </w:rPr>
        <w:t>قانون أمور أردو</w:t>
      </w:r>
      <w:bookmarkEnd w:id="266"/>
    </w:p>
    <w:p>
      <w:pPr>
        <w:pStyle w:val="BookText"/>
        <w:rPr/>
      </w:pPr>
      <w:r>
        <w:rPr>
          <w:rFonts w:ascii="IRNazanin" w:hAnsi="IRNazanin" w:eastAsia="IRNazanin"/>
          <w:color w:val="111111"/>
          <w:sz w:val="28"/>
          <w:sz w:val="28"/>
          <w:szCs w:val="28"/>
          <w:rtl w:val="true"/>
          <w:lang w:bidi="fa-IR"/>
        </w:rPr>
        <w:t xml:space="preserve">أصله لبولر، و الترجمة الفارسیة لمحمد حسین قاجار طبع بطهران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p>
    <w:p>
      <w:pPr>
        <w:pStyle w:val="Heading3"/>
        <w:numPr>
          <w:ilvl w:val="2"/>
          <w:numId w:val="1"/>
        </w:numPr>
        <w:rPr/>
      </w:pPr>
      <w:bookmarkStart w:id="267" w:name="__RefHeading___Toc9050580_73709187"/>
      <w:bookmarkStart w:id="268" w:name="_Toc123"/>
      <w:bookmarkEnd w:id="267"/>
      <w:r>
        <w:rPr/>
        <w:t>115</w:t>
      </w:r>
      <w:r>
        <w:rPr>
          <w:rtl w:val="true"/>
        </w:rPr>
        <w:t xml:space="preserve">- </w:t>
      </w:r>
      <w:r>
        <w:rPr>
          <w:rtl w:val="true"/>
        </w:rPr>
        <w:t>قانون بین المللی‏</w:t>
      </w:r>
      <w:bookmarkEnd w:id="268"/>
    </w:p>
    <w:p>
      <w:pPr>
        <w:pStyle w:val="BookText"/>
        <w:rPr/>
      </w:pPr>
      <w:r>
        <w:rPr>
          <w:rFonts w:ascii="IRNazanin" w:hAnsi="IRNazanin" w:eastAsia="IRNazanin"/>
          <w:color w:val="111111"/>
          <w:sz w:val="28"/>
          <w:sz w:val="28"/>
          <w:szCs w:val="28"/>
          <w:rtl w:val="true"/>
          <w:lang w:bidi="fa-IR"/>
        </w:rPr>
        <w:t xml:space="preserve">فارسی، للدکتور ح سیروس خبیری طبع بطهران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69" w:name="__RefHeading___Toc9050582_73709187"/>
      <w:bookmarkStart w:id="270" w:name="_Toc124"/>
      <w:bookmarkEnd w:id="269"/>
      <w:r>
        <w:rPr/>
        <w:t>116</w:t>
      </w:r>
      <w:r>
        <w:rPr>
          <w:rtl w:val="true"/>
        </w:rPr>
        <w:t xml:space="preserve">- </w:t>
      </w:r>
      <w:r>
        <w:rPr>
          <w:rtl w:val="true"/>
        </w:rPr>
        <w:t>قانون پیاده نظام‏</w:t>
      </w:r>
      <w:bookmarkEnd w:id="270"/>
    </w:p>
    <w:p>
      <w:pPr>
        <w:pStyle w:val="BookText"/>
        <w:rPr/>
      </w:pPr>
      <w:r>
        <w:rPr>
          <w:rFonts w:ascii="IRNazanin" w:hAnsi="IRNazanin" w:eastAsia="IRNazanin"/>
          <w:color w:val="111111"/>
          <w:sz w:val="28"/>
          <w:sz w:val="28"/>
          <w:szCs w:val="28"/>
          <w:rtl w:val="true"/>
          <w:lang w:bidi="fa-IR"/>
        </w:rPr>
        <w:t xml:space="preserve">ترجمه إلی الفارسیة، من المتن الألمانیة لکاستر خان مهندس‏باشی، لسرتیپ کریم خان بن موسی خان القاجار، المعروف بآقا خان ألفه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p>
    <w:p>
      <w:pPr>
        <w:pStyle w:val="Heading3"/>
        <w:numPr>
          <w:ilvl w:val="2"/>
          <w:numId w:val="1"/>
        </w:numPr>
        <w:rPr/>
      </w:pPr>
      <w:bookmarkStart w:id="271" w:name="__RefHeading___Toc9050584_73709187"/>
      <w:bookmarkStart w:id="272" w:name="_Toc125"/>
      <w:bookmarkEnd w:id="271"/>
      <w:r>
        <w:rPr/>
        <w:t>117</w:t>
      </w:r>
      <w:r>
        <w:rPr>
          <w:rtl w:val="true"/>
        </w:rPr>
        <w:t xml:space="preserve">- </w:t>
      </w:r>
      <w:r>
        <w:rPr>
          <w:rtl w:val="true"/>
        </w:rPr>
        <w:t>قانون تجارت ایران‏</w:t>
      </w:r>
      <w:bookmarkEnd w:id="272"/>
    </w:p>
    <w:p>
      <w:pPr>
        <w:pStyle w:val="BookText"/>
        <w:rPr/>
      </w:pPr>
      <w:r>
        <w:rPr>
          <w:rFonts w:ascii="IRNazanin" w:hAnsi="IRNazanin" w:eastAsia="IRNazanin"/>
          <w:color w:val="111111"/>
          <w:sz w:val="28"/>
          <w:sz w:val="28"/>
          <w:szCs w:val="28"/>
          <w:rtl w:val="true"/>
          <w:lang w:bidi="fa-IR"/>
        </w:rPr>
        <w:t xml:space="preserve">یوجد نسختین خطیتین بهذا العنوان فی مکتبة کلیة الآداب بجامعة طهران کما فی فهرسها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Heading3"/>
        <w:numPr>
          <w:ilvl w:val="2"/>
          <w:numId w:val="1"/>
        </w:numPr>
        <w:rPr/>
      </w:pPr>
      <w:bookmarkStart w:id="273" w:name="__RefHeading___Toc9050586_73709187"/>
      <w:bookmarkStart w:id="274" w:name="_Toc126"/>
      <w:bookmarkEnd w:id="273"/>
      <w:r>
        <w:rPr/>
        <w:t>118</w:t>
      </w:r>
      <w:r>
        <w:rPr>
          <w:rtl w:val="true"/>
        </w:rPr>
        <w:t xml:space="preserve">- </w:t>
      </w:r>
      <w:r>
        <w:rPr>
          <w:rtl w:val="true"/>
        </w:rPr>
        <w:t>قانون تجارت‏</w:t>
      </w:r>
      <w:bookmarkEnd w:id="274"/>
    </w:p>
    <w:p>
      <w:pPr>
        <w:pStyle w:val="BookText"/>
        <w:rPr/>
      </w:pPr>
      <w:r>
        <w:rPr>
          <w:rFonts w:ascii="IRNazanin" w:hAnsi="IRNazanin" w:eastAsia="IRNazanin"/>
          <w:color w:val="111111"/>
          <w:sz w:val="28"/>
          <w:sz w:val="28"/>
          <w:szCs w:val="28"/>
          <w:rtl w:val="true"/>
          <w:lang w:bidi="fa-IR"/>
        </w:rPr>
        <w:t>تقریرات، لسلطان محمد عامری، فارسی طبع بطهران‏</w:t>
      </w:r>
    </w:p>
    <w:p>
      <w:pPr>
        <w:pStyle w:val="Heading3"/>
        <w:numPr>
          <w:ilvl w:val="2"/>
          <w:numId w:val="1"/>
        </w:numPr>
        <w:rPr/>
      </w:pPr>
      <w:bookmarkStart w:id="275" w:name="__RefHeading___Toc9050588_73709187"/>
      <w:bookmarkStart w:id="276" w:name="_Toc127"/>
      <w:bookmarkEnd w:id="275"/>
      <w:r>
        <w:rPr/>
        <w:t>119</w:t>
      </w:r>
      <w:r>
        <w:rPr>
          <w:rtl w:val="true"/>
        </w:rPr>
        <w:t xml:space="preserve">- </w:t>
      </w:r>
      <w:r>
        <w:rPr>
          <w:rtl w:val="true"/>
        </w:rPr>
        <w:t>قانون تجارت‏</w:t>
      </w:r>
      <w:bookmarkEnd w:id="276"/>
    </w:p>
    <w:p>
      <w:pPr>
        <w:pStyle w:val="BookText"/>
        <w:rPr/>
      </w:pPr>
      <w:r>
        <w:rPr>
          <w:rFonts w:ascii="IRNazanin" w:hAnsi="IRNazanin" w:eastAsia="IRNazanin"/>
          <w:color w:val="111111"/>
          <w:sz w:val="28"/>
          <w:sz w:val="28"/>
          <w:szCs w:val="28"/>
          <w:rtl w:val="true"/>
          <w:lang w:bidi="fa-IR"/>
        </w:rPr>
        <w:t xml:space="preserve">لمحمود ناجی، فارسی، طبع بطهران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یأتی للمؤلف قانون مدنی‏</w:t>
      </w:r>
    </w:p>
    <w:p>
      <w:pPr>
        <w:pStyle w:val="Heading3"/>
        <w:numPr>
          <w:ilvl w:val="2"/>
          <w:numId w:val="1"/>
        </w:numPr>
        <w:rPr/>
      </w:pPr>
      <w:bookmarkStart w:id="277" w:name="__RefHeading___Toc9050590_73709187"/>
      <w:bookmarkStart w:id="278" w:name="_Toc128"/>
      <w:bookmarkEnd w:id="277"/>
      <w:r>
        <w:rPr/>
        <w:t>120</w:t>
      </w:r>
      <w:r>
        <w:rPr>
          <w:rtl w:val="true"/>
        </w:rPr>
        <w:t xml:space="preserve">- </w:t>
      </w:r>
      <w:r>
        <w:rPr>
          <w:rtl w:val="true"/>
        </w:rPr>
        <w:t>قانون تشکیل إیالات و لآیات و دستور العمل حکام‏</w:t>
      </w:r>
      <w:bookmarkEnd w:id="278"/>
    </w:p>
    <w:p>
      <w:pPr>
        <w:pStyle w:val="BookText"/>
        <w:rPr/>
      </w:pPr>
      <w:r>
        <w:rPr>
          <w:rFonts w:ascii="IRNazanin" w:hAnsi="IRNazanin" w:eastAsia="IRNazanin"/>
          <w:color w:val="111111"/>
          <w:sz w:val="28"/>
          <w:sz w:val="28"/>
          <w:szCs w:val="28"/>
          <w:rtl w:val="true"/>
          <w:lang w:bidi="fa-IR"/>
        </w:rPr>
        <w:t xml:space="preserve">فارسی لمحمود الخوانساری، مطبوع بطهران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79" w:name="__RefHeading___Toc9050592_73709187"/>
      <w:bookmarkStart w:id="280" w:name="_Toc129"/>
      <w:bookmarkEnd w:id="279"/>
      <w:r>
        <w:rPr/>
        <w:t>121</w:t>
      </w:r>
      <w:r>
        <w:rPr>
          <w:rtl w:val="true"/>
        </w:rPr>
        <w:t xml:space="preserve">- </w:t>
      </w:r>
      <w:r>
        <w:rPr>
          <w:rtl w:val="true"/>
        </w:rPr>
        <w:t>قانون تعلیم اللسان و الخط الفارسیین‏</w:t>
      </w:r>
      <w:bookmarkEnd w:id="280"/>
    </w:p>
    <w:p>
      <w:pPr>
        <w:pStyle w:val="BookText"/>
        <w:rPr/>
      </w:pPr>
      <w:r>
        <w:rPr>
          <w:rFonts w:ascii="IRNazanin" w:hAnsi="IRNazanin" w:eastAsia="IRNazanin"/>
          <w:color w:val="111111"/>
          <w:sz w:val="28"/>
          <w:sz w:val="28"/>
          <w:szCs w:val="28"/>
          <w:rtl w:val="true"/>
          <w:lang w:bidi="fa-IR"/>
        </w:rPr>
        <w:t xml:space="preserve">المطبوع فی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w:t>
      </w:r>
    </w:p>
    <w:p>
      <w:pPr>
        <w:pStyle w:val="Heading3"/>
        <w:numPr>
          <w:ilvl w:val="2"/>
          <w:numId w:val="1"/>
        </w:numPr>
        <w:rPr/>
      </w:pPr>
      <w:bookmarkStart w:id="281" w:name="__RefHeading___Toc9050594_73709187"/>
      <w:bookmarkStart w:id="282" w:name="_Toc130"/>
      <w:bookmarkEnd w:id="281"/>
      <w:r>
        <w:rPr/>
        <w:t>122</w:t>
      </w:r>
      <w:r>
        <w:rPr>
          <w:rtl w:val="true"/>
        </w:rPr>
        <w:t xml:space="preserve">- </w:t>
      </w:r>
      <w:r>
        <w:rPr>
          <w:rtl w:val="true"/>
        </w:rPr>
        <w:t>قانون توالد و تناسل‏</w:t>
      </w:r>
      <w:bookmarkEnd w:id="282"/>
    </w:p>
    <w:p>
      <w:pPr>
        <w:pStyle w:val="BookText"/>
        <w:rPr/>
      </w:pPr>
      <w:r>
        <w:rPr>
          <w:rFonts w:ascii="IRNazanin" w:hAnsi="IRNazanin" w:eastAsia="IRNazanin"/>
          <w:color w:val="111111"/>
          <w:sz w:val="28"/>
          <w:sz w:val="28"/>
          <w:szCs w:val="28"/>
          <w:rtl w:val="true"/>
          <w:lang w:bidi="fa-IR"/>
        </w:rPr>
        <w:t xml:space="preserve">للدکتور محمد مجدزاده الکرمانی ابن الشیخ أحمد مجد الإسلام فارسی، طبع بطهران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83" w:name="__RefHeading___Toc9050596_73709187"/>
      <w:bookmarkStart w:id="284" w:name="_Toc131"/>
      <w:bookmarkEnd w:id="283"/>
      <w:r>
        <w:rPr/>
        <w:t>123</w:t>
      </w:r>
      <w:r>
        <w:rPr>
          <w:rtl w:val="true"/>
        </w:rPr>
        <w:t xml:space="preserve">- </w:t>
      </w:r>
      <w:r>
        <w:rPr>
          <w:rtl w:val="true"/>
        </w:rPr>
        <w:t>قانون جزای عرفی‏</w:t>
      </w:r>
      <w:bookmarkEnd w:id="284"/>
    </w:p>
    <w:p>
      <w:pPr>
        <w:pStyle w:val="BookText"/>
        <w:rPr/>
      </w:pPr>
      <w:r>
        <w:rPr>
          <w:rFonts w:ascii="IRNazanin" w:hAnsi="IRNazanin" w:eastAsia="IRNazanin"/>
          <w:color w:val="111111"/>
          <w:sz w:val="28"/>
          <w:sz w:val="28"/>
          <w:szCs w:val="28"/>
          <w:rtl w:val="true"/>
          <w:lang w:bidi="fa-IR"/>
        </w:rPr>
        <w:t xml:space="preserve">لنصرت الدولة فیروز میرزا بن فرمان فرما فارسی، طبع بطهران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85" w:name="__RefHeading___Toc9050598_73709187"/>
      <w:bookmarkStart w:id="286" w:name="_Toc132"/>
      <w:bookmarkEnd w:id="285"/>
      <w:r>
        <w:rPr/>
        <w:t>124</w:t>
      </w:r>
      <w:r>
        <w:rPr>
          <w:rtl w:val="true"/>
        </w:rPr>
        <w:t xml:space="preserve">- </w:t>
      </w:r>
      <w:r>
        <w:rPr>
          <w:rtl w:val="true"/>
        </w:rPr>
        <w:t>قانون جزائی‏</w:t>
      </w:r>
      <w:bookmarkEnd w:id="286"/>
    </w:p>
    <w:p>
      <w:pPr>
        <w:pStyle w:val="BookText"/>
        <w:rPr/>
      </w:pPr>
      <w:r>
        <w:rPr>
          <w:rFonts w:ascii="IRNazanin" w:hAnsi="IRNazanin" w:eastAsia="IRNazanin"/>
          <w:color w:val="111111"/>
          <w:sz w:val="28"/>
          <w:sz w:val="28"/>
          <w:szCs w:val="28"/>
          <w:rtl w:val="true"/>
          <w:lang w:bidi="fa-IR"/>
        </w:rPr>
        <w:t xml:space="preserve">فارسی لأحمد کمانگر، طبع بطهران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علی قطع صغیر و مر للمؤلف فهرست قوانین و آیین نامه‏ها</w:t>
      </w:r>
    </w:p>
    <w:p>
      <w:pPr>
        <w:pStyle w:val="Heading3"/>
        <w:numPr>
          <w:ilvl w:val="2"/>
          <w:numId w:val="1"/>
        </w:numPr>
        <w:rPr/>
      </w:pPr>
      <w:bookmarkStart w:id="287" w:name="__RefHeading___Toc9050600_73709187"/>
      <w:bookmarkStart w:id="288" w:name="_Toc133"/>
      <w:bookmarkEnd w:id="287"/>
      <w:r>
        <w:rPr/>
        <w:t>125</w:t>
      </w:r>
      <w:r>
        <w:rPr>
          <w:rtl w:val="true"/>
        </w:rPr>
        <w:t xml:space="preserve">- </w:t>
      </w:r>
      <w:r>
        <w:rPr>
          <w:rtl w:val="true"/>
        </w:rPr>
        <w:t>قانونچه‏</w:t>
      </w:r>
      <w:bookmarkEnd w:id="28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لمحمود بن محمد الچغمینی الخوارزمی، و الشرح الفارسی لحکیم محمد أکبر بن حاج محمد المعروف بشاه أرزانی یوجد منها نسخ‏ </w:t>
      </w:r>
      <w:bookmarkStart w:id="289" w:name="pg11735_102401"/>
    </w:p>
    <w:p>
      <w:pPr>
        <w:pStyle w:val="BookText"/>
        <w:rPr/>
      </w:pPr>
      <w:bookmarkEnd w:id="289"/>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منها خمس نسخ فی دانشگاه، کما فی فهرسها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أیضا مفرح القلوب طبع مکررا فی لاهور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کلکتة و لکهنو و غیرها و هو فی مقالات و دیباجة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المقالة الأولی فی الأمور الطبیعیة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التشریح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بدن الإنسان و أسبابها و العلامات الدال علیها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النبض و التفسرة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تدبیر الأصحاء و علاج المرضی و یأتی القانون فی الطب الذی هو کأصل لقانونچه هذا و یأتی أیضا القرابادین القادری‏</w:t>
      </w:r>
    </w:p>
    <w:p>
      <w:pPr>
        <w:pStyle w:val="Heading3"/>
        <w:numPr>
          <w:ilvl w:val="2"/>
          <w:numId w:val="1"/>
        </w:numPr>
        <w:rPr/>
      </w:pPr>
      <w:bookmarkStart w:id="290" w:name="__RefHeading___Toc9050602_73709187"/>
      <w:bookmarkStart w:id="291" w:name="_Toc134"/>
      <w:bookmarkEnd w:id="290"/>
      <w:r>
        <w:rPr/>
        <w:t>126</w:t>
      </w:r>
      <w:r>
        <w:rPr>
          <w:rtl w:val="true"/>
        </w:rPr>
        <w:t xml:space="preserve">- </w:t>
      </w:r>
      <w:r>
        <w:rPr>
          <w:rtl w:val="true"/>
        </w:rPr>
        <w:t>قانون چیست‏</w:t>
      </w:r>
      <w:bookmarkEnd w:id="291"/>
    </w:p>
    <w:p>
      <w:pPr>
        <w:pStyle w:val="BookText"/>
        <w:rPr/>
      </w:pPr>
      <w:r>
        <w:rPr>
          <w:rFonts w:ascii="IRNazanin" w:hAnsi="IRNazanin" w:eastAsia="IRNazanin"/>
          <w:color w:val="111111"/>
          <w:sz w:val="28"/>
          <w:sz w:val="28"/>
          <w:szCs w:val="28"/>
          <w:rtl w:val="true"/>
          <w:lang w:bidi="fa-IR"/>
        </w:rPr>
        <w:t xml:space="preserve">لأحمد قاسمی، فارسی، طبع بطهران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92" w:name="__RefHeading___Toc9050604_73709187"/>
      <w:bookmarkStart w:id="293" w:name="_Toc135"/>
      <w:bookmarkEnd w:id="292"/>
      <w:r>
        <w:rPr/>
        <w:t>127</w:t>
      </w:r>
      <w:r>
        <w:rPr>
          <w:rtl w:val="true"/>
        </w:rPr>
        <w:t xml:space="preserve">- </w:t>
      </w:r>
      <w:r>
        <w:rPr>
          <w:rtl w:val="true"/>
        </w:rPr>
        <w:t>قانون حداث سکندری‏</w:t>
      </w:r>
      <w:bookmarkEnd w:id="293"/>
    </w:p>
    <w:p>
      <w:pPr>
        <w:pStyle w:val="BookText"/>
        <w:rPr/>
      </w:pPr>
      <w:r>
        <w:rPr>
          <w:rFonts w:ascii="IRNazanin" w:hAnsi="IRNazanin" w:eastAsia="IRNazanin"/>
          <w:color w:val="111111"/>
          <w:sz w:val="28"/>
          <w:sz w:val="28"/>
          <w:szCs w:val="28"/>
          <w:rtl w:val="true"/>
          <w:lang w:bidi="fa-IR"/>
        </w:rPr>
        <w:t xml:space="preserve">فارسی فی الطب، لحکیم سکندر بن حکیم إسماعیل یونانی، ألفها بالهند فی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یوجد نسخه منها فی مکتبة الملیة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حکیمی جل جلاله که بکمال نوال رأفت و مرحمت خلقت زیبا طلعت‏</w:t>
      </w:r>
      <w:r>
        <w:rPr>
          <w:rFonts w:eastAsia="IRNazanin" w:cs="IRNazanin"/>
          <w:color w:val="111111"/>
          <w:sz w:val="28"/>
          <w:szCs w:val="28"/>
          <w:rtl w:val="true"/>
          <w:lang w:bidi="fa-IR"/>
        </w:rPr>
        <w:t>]</w:t>
      </w:r>
    </w:p>
    <w:p>
      <w:pPr>
        <w:pStyle w:val="Heading3"/>
        <w:numPr>
          <w:ilvl w:val="2"/>
          <w:numId w:val="1"/>
        </w:numPr>
        <w:rPr/>
      </w:pPr>
      <w:bookmarkStart w:id="294" w:name="__RefHeading___Toc9050606_73709187"/>
      <w:bookmarkStart w:id="295" w:name="_Toc136"/>
      <w:bookmarkEnd w:id="294"/>
      <w:r>
        <w:rPr/>
        <w:t>128</w:t>
      </w:r>
      <w:r>
        <w:rPr>
          <w:rtl w:val="true"/>
        </w:rPr>
        <w:t xml:space="preserve">- </w:t>
      </w:r>
      <w:r>
        <w:rPr>
          <w:rtl w:val="true"/>
        </w:rPr>
        <w:t>قانون الحکمة</w:t>
      </w:r>
      <w:bookmarkEnd w:id="295"/>
    </w:p>
    <w:p>
      <w:pPr>
        <w:pStyle w:val="BookText"/>
        <w:rPr/>
      </w:pPr>
      <w:r>
        <w:rPr>
          <w:rFonts w:ascii="IRNazanin" w:hAnsi="IRNazanin" w:eastAsia="IRNazanin"/>
          <w:color w:val="111111"/>
          <w:sz w:val="28"/>
          <w:sz w:val="28"/>
          <w:szCs w:val="28"/>
          <w:rtl w:val="true"/>
          <w:lang w:bidi="fa-IR"/>
        </w:rPr>
        <w:t xml:space="preserve">فارسی فی کلمات الحکماء و الأخلاق یوجد عند الدکتور مهدوی بطهران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بهذا العنوان فی هذا الموضوع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آغاز کتاب قانون الحکمة و دستور العقل چنین آورده‏اند خداوندان أخبار و ناقلان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محمد نظام بن علی خان الساوه‏ای‏</w:t>
      </w:r>
    </w:p>
    <w:p>
      <w:pPr>
        <w:pStyle w:val="Heading3"/>
        <w:numPr>
          <w:ilvl w:val="2"/>
          <w:numId w:val="1"/>
        </w:numPr>
        <w:rPr/>
      </w:pPr>
      <w:bookmarkStart w:id="296" w:name="__RefHeading___Toc9050608_73709187"/>
      <w:bookmarkStart w:id="297" w:name="_Toc137"/>
      <w:bookmarkEnd w:id="296"/>
      <w:r>
        <w:rPr/>
        <w:t>129</w:t>
      </w:r>
      <w:r>
        <w:rPr>
          <w:rtl w:val="true"/>
        </w:rPr>
        <w:t xml:space="preserve">- </w:t>
      </w:r>
      <w:r>
        <w:rPr>
          <w:rtl w:val="true"/>
        </w:rPr>
        <w:t>قانون خدمت سربازی‏</w:t>
      </w:r>
      <w:bookmarkEnd w:id="297"/>
    </w:p>
    <w:p>
      <w:pPr>
        <w:pStyle w:val="BookText"/>
        <w:rPr/>
      </w:pPr>
      <w:r>
        <w:rPr>
          <w:rFonts w:ascii="IRNazanin" w:hAnsi="IRNazanin" w:eastAsia="IRNazanin"/>
          <w:color w:val="111111"/>
          <w:sz w:val="28"/>
          <w:sz w:val="28"/>
          <w:szCs w:val="28"/>
          <w:rtl w:val="true"/>
          <w:lang w:bidi="fa-IR"/>
        </w:rPr>
        <w:t xml:space="preserve">لکاستگر خان النمساوی، فارسی، طبع بطهران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راجع قانون پیاده نظام‏</w:t>
      </w:r>
    </w:p>
    <w:p>
      <w:pPr>
        <w:pStyle w:val="Heading3"/>
        <w:numPr>
          <w:ilvl w:val="2"/>
          <w:numId w:val="1"/>
        </w:numPr>
        <w:rPr/>
      </w:pPr>
      <w:bookmarkStart w:id="298" w:name="__RefHeading___Toc9050610_73709187"/>
      <w:bookmarkStart w:id="299" w:name="_Toc138"/>
      <w:bookmarkEnd w:id="298"/>
      <w:r>
        <w:rPr/>
        <w:t>130</w:t>
      </w:r>
      <w:r>
        <w:rPr>
          <w:rtl w:val="true"/>
        </w:rPr>
        <w:t xml:space="preserve">- </w:t>
      </w:r>
      <w:r>
        <w:rPr>
          <w:rtl w:val="true"/>
        </w:rPr>
        <w:t>قانون خدمت قزاقی‏</w:t>
      </w:r>
      <w:bookmarkEnd w:id="299"/>
    </w:p>
    <w:p>
      <w:pPr>
        <w:pStyle w:val="BookText"/>
        <w:rPr/>
      </w:pPr>
      <w:r>
        <w:rPr>
          <w:rFonts w:ascii="IRNazanin" w:hAnsi="IRNazanin" w:eastAsia="IRNazanin"/>
          <w:color w:val="111111"/>
          <w:sz w:val="28"/>
          <w:sz w:val="28"/>
          <w:szCs w:val="28"/>
          <w:rtl w:val="true"/>
          <w:lang w:bidi="fa-IR"/>
        </w:rPr>
        <w:t>فارسی، طبع بطهران کما فی فهرست کتابهای چاپی فارسی‏</w:t>
      </w:r>
    </w:p>
    <w:p>
      <w:pPr>
        <w:pStyle w:val="Heading3"/>
        <w:numPr>
          <w:ilvl w:val="2"/>
          <w:numId w:val="1"/>
        </w:numPr>
        <w:rPr/>
      </w:pPr>
      <w:bookmarkStart w:id="300" w:name="__RefHeading___Toc9050612_73709187"/>
      <w:bookmarkStart w:id="301" w:name="_Toc139"/>
      <w:bookmarkEnd w:id="300"/>
      <w:r>
        <w:rPr/>
        <w:t>131</w:t>
      </w:r>
      <w:r>
        <w:rPr>
          <w:rtl w:val="true"/>
        </w:rPr>
        <w:t xml:space="preserve">- </w:t>
      </w:r>
      <w:r>
        <w:rPr>
          <w:rtl w:val="true"/>
        </w:rPr>
        <w:t>قانون دادگری‏</w:t>
      </w:r>
      <w:bookmarkEnd w:id="30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أحمد الکسروی التبریزی، فارسی، طبع بطهران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یأتی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کاف‏نامه‏ </w:t>
      </w:r>
      <w:bookmarkStart w:id="302" w:name="pg11735_102402"/>
    </w:p>
    <w:p>
      <w:pPr>
        <w:pStyle w:val="Heading3"/>
        <w:numPr>
          <w:ilvl w:val="2"/>
          <w:numId w:val="1"/>
        </w:numPr>
        <w:rPr/>
      </w:pPr>
      <w:bookmarkStart w:id="303" w:name="__RefHeading___Toc9050614_73709187"/>
      <w:bookmarkStart w:id="304" w:name="_Toc140"/>
      <w:bookmarkEnd w:id="302"/>
      <w:bookmarkEnd w:id="303"/>
      <w:r>
        <w:rPr/>
        <w:t>132</w:t>
      </w:r>
      <w:r>
        <w:rPr>
          <w:rtl w:val="true"/>
        </w:rPr>
        <w:t xml:space="preserve">- </w:t>
      </w:r>
      <w:r>
        <w:rPr>
          <w:rtl w:val="true"/>
        </w:rPr>
        <w:t>قانون رضاع در إسلام‏</w:t>
      </w:r>
      <w:bookmarkEnd w:id="304"/>
    </w:p>
    <w:p>
      <w:pPr>
        <w:pStyle w:val="BookText"/>
        <w:rPr/>
      </w:pPr>
      <w:r>
        <w:rPr>
          <w:rFonts w:ascii="IRNazanin" w:hAnsi="IRNazanin" w:eastAsia="IRNazanin"/>
          <w:color w:val="111111"/>
          <w:sz w:val="28"/>
          <w:sz w:val="28"/>
          <w:szCs w:val="28"/>
          <w:rtl w:val="true"/>
          <w:lang w:bidi="fa-IR"/>
        </w:rPr>
        <w:t xml:space="preserve">للشیخ محمد الشریعت السنگلجی فارسی، طبع بطهران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یشمل علی بعض البحث عن الرضاع و جدول فی تحریم الرضاع للنکاح و یأتی للمؤلف قانون‏گذاری إسلام‏</w:t>
      </w:r>
    </w:p>
    <w:p>
      <w:pPr>
        <w:pStyle w:val="Heading3"/>
        <w:numPr>
          <w:ilvl w:val="2"/>
          <w:numId w:val="1"/>
        </w:numPr>
        <w:rPr/>
      </w:pPr>
      <w:bookmarkStart w:id="305" w:name="__RefHeading___Toc9050616_73709187"/>
      <w:bookmarkStart w:id="306" w:name="_Toc141"/>
      <w:bookmarkEnd w:id="305"/>
      <w:r>
        <w:rPr/>
        <w:t>133</w:t>
      </w:r>
      <w:r>
        <w:rPr>
          <w:rtl w:val="true"/>
        </w:rPr>
        <w:t xml:space="preserve">- </w:t>
      </w:r>
      <w:r>
        <w:rPr>
          <w:rtl w:val="true"/>
        </w:rPr>
        <w:t>قانون الریاضة فی سبیل الهدایة</w:t>
      </w:r>
      <w:bookmarkEnd w:id="306"/>
    </w:p>
    <w:p>
      <w:pPr>
        <w:pStyle w:val="BookText"/>
        <w:rPr/>
      </w:pPr>
      <w:r>
        <w:rPr>
          <w:rFonts w:ascii="IRNazanin" w:hAnsi="IRNazanin" w:eastAsia="IRNazanin"/>
          <w:color w:val="111111"/>
          <w:sz w:val="28"/>
          <w:sz w:val="28"/>
          <w:szCs w:val="28"/>
          <w:rtl w:val="true"/>
          <w:lang w:bidi="fa-IR"/>
        </w:rPr>
        <w:t xml:space="preserve">نسخه قلمیة فی الکتب الموقوفة لمدرسة الصدر فی النجف، و کذا فی المشهد الرضوی، و ینقل عنه فی نفائس اللباب ثم رأیت بهذا العنوان مطبوع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علی الحجر فی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هو نظم للأربعین حدیثا فی الأخلاق بالفارسیة، و أکثرها مأخوذة من أخبار الکافی و الناظم هو المیرزا محمد صدر الإسلام، المتخلص بخاک ابن المیرزا عبد الحسین نائب الصدر القزوینی، و قد نظمه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الموجود فی مکتبة الموقوفة غیر هذا فراجع‏</w:t>
      </w:r>
    </w:p>
    <w:p>
      <w:pPr>
        <w:pStyle w:val="Heading3"/>
        <w:numPr>
          <w:ilvl w:val="2"/>
          <w:numId w:val="1"/>
        </w:numPr>
        <w:rPr/>
      </w:pPr>
      <w:bookmarkStart w:id="307" w:name="__RefHeading___Toc9050618_73709187"/>
      <w:bookmarkStart w:id="308" w:name="_Toc142"/>
      <w:bookmarkEnd w:id="307"/>
      <w:r>
        <w:rPr/>
        <w:t>134</w:t>
      </w:r>
      <w:r>
        <w:rPr>
          <w:rtl w:val="true"/>
        </w:rPr>
        <w:t xml:space="preserve">- </w:t>
      </w:r>
      <w:r>
        <w:rPr>
          <w:rtl w:val="true"/>
        </w:rPr>
        <w:t>قانون الزواج‏</w:t>
      </w:r>
      <w:bookmarkEnd w:id="308"/>
    </w:p>
    <w:p>
      <w:pPr>
        <w:pStyle w:val="BookText"/>
        <w:rPr/>
      </w:pPr>
      <w:r>
        <w:rPr>
          <w:rFonts w:ascii="IRNazanin" w:hAnsi="IRNazanin" w:eastAsia="IRNazanin"/>
          <w:color w:val="111111"/>
          <w:sz w:val="28"/>
          <w:sz w:val="28"/>
          <w:szCs w:val="28"/>
          <w:rtl w:val="true"/>
          <w:lang w:bidi="fa-IR"/>
        </w:rPr>
        <w:t>لآقا محمد شریعت سنگلجی، مؤلف قانون‏گذاری إسلام، الآتی ذکره‏</w:t>
      </w:r>
    </w:p>
    <w:p>
      <w:pPr>
        <w:pStyle w:val="Heading3"/>
        <w:numPr>
          <w:ilvl w:val="2"/>
          <w:numId w:val="1"/>
        </w:numPr>
        <w:rPr/>
      </w:pPr>
      <w:bookmarkStart w:id="309" w:name="__RefHeading___Toc9050620_73709187"/>
      <w:bookmarkStart w:id="310" w:name="_Toc143"/>
      <w:bookmarkEnd w:id="309"/>
      <w:r>
        <w:rPr/>
        <w:t>135</w:t>
      </w:r>
      <w:r>
        <w:rPr>
          <w:rtl w:val="true"/>
        </w:rPr>
        <w:t xml:space="preserve">- </w:t>
      </w:r>
      <w:r>
        <w:rPr>
          <w:rtl w:val="true"/>
        </w:rPr>
        <w:t>قانون السلطنة</w:t>
      </w:r>
      <w:bookmarkEnd w:id="310"/>
    </w:p>
    <w:p>
      <w:pPr>
        <w:pStyle w:val="BookText"/>
        <w:rPr/>
      </w:pPr>
      <w:r>
        <w:rPr>
          <w:rFonts w:ascii="IRNazanin" w:hAnsi="IRNazanin" w:eastAsia="IRNazanin"/>
          <w:color w:val="111111"/>
          <w:sz w:val="28"/>
          <w:sz w:val="28"/>
          <w:szCs w:val="28"/>
          <w:rtl w:val="true"/>
          <w:lang w:bidi="fa-IR"/>
        </w:rPr>
        <w:t xml:space="preserve">لأستاد البشر، المیر غیاث الدین منصور بن الأمیر صدر الدین الکبیر الدشتکی الشیرازی، المتوفی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القاضی فی المجالس أنه رأی الکتاب، و أن فیه تفصیل أعماله لبعض الأدعیة و الطلسمات فی إهلاک ذو الفقار و إلی بغداد مر للمؤلف الفیاضیة و یأتی له رسالة فی القبلة</w:t>
      </w:r>
    </w:p>
    <w:p>
      <w:pPr>
        <w:pStyle w:val="Heading3"/>
        <w:numPr>
          <w:ilvl w:val="2"/>
          <w:numId w:val="1"/>
        </w:numPr>
        <w:rPr/>
      </w:pPr>
      <w:bookmarkStart w:id="311" w:name="__RefHeading___Toc9050622_73709187"/>
      <w:bookmarkStart w:id="312" w:name="_Toc144"/>
      <w:bookmarkEnd w:id="311"/>
      <w:r>
        <w:rPr/>
        <w:t>136</w:t>
      </w:r>
      <w:r>
        <w:rPr>
          <w:rtl w:val="true"/>
        </w:rPr>
        <w:t xml:space="preserve">- </w:t>
      </w:r>
      <w:r>
        <w:rPr>
          <w:rtl w:val="true"/>
        </w:rPr>
        <w:t>قانون السیاسة و دستور الرئاسة</w:t>
      </w:r>
      <w:bookmarkEnd w:id="31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رفع الحق و أعلاه و قمع الباطل و أفناه‏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ثلاثة قوانین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تهذیب الأخلاق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الأموال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الرعایا و سیاستهم، و بنی کل واحد منها علی قاعدتین، و بین فروع کل قاعدة مختصرا علی نحو التشجیر، حتی یسهل ضبطها ألفه باسم سید أرکان الخلافة المعتضدیة، جلال الدین شاه شجاع، کما یظهر من روضة الصفا کان حیا فی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عصره الخواجة قوام الدین النجفی، و باسمه ألف السید حیدر الآملی کتابه المحیط الأعظم فی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مجمع الفصحاء مع إخوته سلطان أحمد و شاه محمود، و أبو یزید مظفری‏ </w:t>
      </w:r>
      <w:bookmarkStart w:id="313" w:name="pg11735_102403"/>
    </w:p>
    <w:p>
      <w:pPr>
        <w:pStyle w:val="BookText"/>
        <w:rPr/>
      </w:pPr>
      <w:bookmarkEnd w:id="313"/>
      <w:r>
        <w:rPr>
          <w:rFonts w:ascii="IRNazanin" w:hAnsi="IRNazanin" w:eastAsia="IRNazanin"/>
          <w:color w:val="111111"/>
          <w:sz w:val="28"/>
          <w:sz w:val="28"/>
          <w:szCs w:val="28"/>
          <w:rtl w:val="true"/>
          <w:lang w:bidi="fa-IR"/>
        </w:rPr>
        <w:t xml:space="preserve">کلهم من ولد الأمیر مظفر الدین بن منصور، و المعتضد بالله أبو بکر بن سلیمان أخو الحاکم أحمد بن سلیمان من الخلفاء بمصر، بعد انقراض الخلفاء الفاطمیة، و توفی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المعتضد المتوکل علی الله مات فی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ثم المعتصم زکریا م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ابنه عباس المستفیض فی خطط المقریزی و نسخته اللطیفة عند السید جعفر بحر العلوم فی النجف، فی بحثین فصارت المباحث اثنی عشر، فی کل منها جداول‏</w:t>
      </w:r>
    </w:p>
    <w:p>
      <w:pPr>
        <w:pStyle w:val="Heading3"/>
        <w:numPr>
          <w:ilvl w:val="2"/>
          <w:numId w:val="1"/>
        </w:numPr>
        <w:rPr/>
      </w:pPr>
      <w:bookmarkStart w:id="314" w:name="__RefHeading___Toc9050624_73709187"/>
      <w:bookmarkStart w:id="315" w:name="_Toc145"/>
      <w:bookmarkEnd w:id="314"/>
      <w:r>
        <w:rPr/>
        <w:t>137</w:t>
      </w:r>
      <w:r>
        <w:rPr>
          <w:rtl w:val="true"/>
        </w:rPr>
        <w:t xml:space="preserve">- </w:t>
      </w:r>
      <w:r>
        <w:rPr>
          <w:rtl w:val="true"/>
        </w:rPr>
        <w:t>قانون الصرف‏</w:t>
      </w:r>
      <w:bookmarkEnd w:id="315"/>
    </w:p>
    <w:p>
      <w:pPr>
        <w:pStyle w:val="BookText"/>
        <w:rPr/>
      </w:pPr>
      <w:r>
        <w:rPr>
          <w:rFonts w:ascii="IRNazanin" w:hAnsi="IRNazanin" w:eastAsia="IRNazanin"/>
          <w:color w:val="111111"/>
          <w:sz w:val="28"/>
          <w:sz w:val="28"/>
          <w:szCs w:val="28"/>
          <w:rtl w:val="true"/>
          <w:lang w:bidi="fa-IR"/>
        </w:rPr>
        <w:t>فارسی طبع بالهند لعطاء الله، و یوجد فی مکتبة راجه فیض‏آباد</w:t>
      </w:r>
    </w:p>
    <w:p>
      <w:pPr>
        <w:pStyle w:val="Heading3"/>
        <w:numPr>
          <w:ilvl w:val="2"/>
          <w:numId w:val="1"/>
        </w:numPr>
        <w:rPr/>
      </w:pPr>
      <w:bookmarkStart w:id="316" w:name="__RefHeading___Toc9050626_73709187"/>
      <w:bookmarkStart w:id="317" w:name="_Toc146"/>
      <w:bookmarkEnd w:id="316"/>
      <w:r>
        <w:rPr/>
        <w:t>138</w:t>
      </w:r>
      <w:r>
        <w:rPr>
          <w:rtl w:val="true"/>
        </w:rPr>
        <w:t xml:space="preserve">- </w:t>
      </w:r>
      <w:r>
        <w:rPr>
          <w:rtl w:val="true"/>
        </w:rPr>
        <w:t>قانون العجم‏</w:t>
      </w:r>
      <w:bookmarkEnd w:id="317"/>
    </w:p>
    <w:p>
      <w:pPr>
        <w:pStyle w:val="BookText"/>
        <w:rPr/>
      </w:pPr>
      <w:r>
        <w:rPr>
          <w:rFonts w:ascii="IRNazanin" w:hAnsi="IRNazanin" w:eastAsia="IRNazanin"/>
          <w:color w:val="111111"/>
          <w:sz w:val="28"/>
          <w:sz w:val="28"/>
          <w:szCs w:val="28"/>
          <w:rtl w:val="true"/>
          <w:lang w:bidi="fa-IR"/>
        </w:rPr>
        <w:t xml:space="preserve">فی الصرف و النحو اللغة الفارسیة، لمیرزا حسن عکاس، طبع بشیراز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18" w:name="__RefHeading___Toc9050628_73709187"/>
      <w:bookmarkStart w:id="319" w:name="_Toc147"/>
      <w:bookmarkEnd w:id="318"/>
      <w:r>
        <w:rPr/>
        <w:t>139</w:t>
      </w:r>
      <w:r>
        <w:rPr>
          <w:rtl w:val="true"/>
        </w:rPr>
        <w:t xml:space="preserve">- </w:t>
      </w:r>
      <w:r>
        <w:rPr>
          <w:rtl w:val="true"/>
        </w:rPr>
        <w:t>قانون علاج‏</w:t>
      </w:r>
      <w:bookmarkEnd w:id="319"/>
    </w:p>
    <w:p>
      <w:pPr>
        <w:pStyle w:val="BookText"/>
        <w:rPr/>
      </w:pPr>
      <w:r>
        <w:rPr>
          <w:rFonts w:ascii="IRNazanin" w:hAnsi="IRNazanin" w:eastAsia="IRNazanin"/>
          <w:color w:val="111111"/>
          <w:sz w:val="28"/>
          <w:sz w:val="28"/>
          <w:szCs w:val="28"/>
          <w:rtl w:val="true"/>
          <w:lang w:bidi="fa-IR"/>
        </w:rPr>
        <w:t xml:space="preserve">فارسی، للحکیم السید سراج الدین طبع بالهند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کما فی فهرست کتابهای چاپی طبی‏</w:t>
      </w:r>
    </w:p>
    <w:p>
      <w:pPr>
        <w:pStyle w:val="Heading3"/>
        <w:numPr>
          <w:ilvl w:val="2"/>
          <w:numId w:val="1"/>
        </w:numPr>
        <w:rPr/>
      </w:pPr>
      <w:bookmarkStart w:id="320" w:name="__RefHeading___Toc9050630_73709187"/>
      <w:bookmarkStart w:id="321" w:name="_Toc148"/>
      <w:bookmarkEnd w:id="320"/>
      <w:r>
        <w:rPr/>
        <w:t>140</w:t>
      </w:r>
      <w:r>
        <w:rPr>
          <w:rtl w:val="true"/>
        </w:rPr>
        <w:t xml:space="preserve">- </w:t>
      </w:r>
      <w:r>
        <w:rPr>
          <w:rtl w:val="true"/>
        </w:rPr>
        <w:t>قانون العلاج‏</w:t>
      </w:r>
      <w:bookmarkEnd w:id="321"/>
    </w:p>
    <w:p>
      <w:pPr>
        <w:pStyle w:val="BookText"/>
        <w:rPr/>
      </w:pPr>
      <w:r>
        <w:rPr>
          <w:rFonts w:ascii="IRNazanin" w:hAnsi="IRNazanin" w:eastAsia="IRNazanin"/>
          <w:color w:val="111111"/>
          <w:sz w:val="28"/>
          <w:sz w:val="28"/>
          <w:szCs w:val="28"/>
          <w:rtl w:val="true"/>
          <w:lang w:bidi="fa-IR"/>
        </w:rPr>
        <w:t xml:space="preserve">فارسی فی الطب و علاج الوباء و الطاعون للسید علی بن محمد بن مجد الدین إبراهیم بن عبد الفتاح بن ضیاء الدین محمد بن محمد صادق بن محمد طاهر بن علی بن سلطان العلماء المرعشی التبریزی، المتوفی بها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 وادی السلام، و قد هناه الشیخ محمد عبدة، المفتی بالدیار المصریة، لما برأ من مرض له بقصیدة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بصحتک الدنیا من العطل‏</w:t>
      </w:r>
    </w:p>
    <w:p>
      <w:pPr>
        <w:pStyle w:val="BookText"/>
        <w:rPr/>
      </w:pPr>
      <w:r>
        <w:rPr>
          <w:rFonts w:ascii="IRNazanin" w:hAnsi="IRNazanin" w:eastAsia="IRNazanin"/>
          <w:color w:val="111111"/>
          <w:sz w:val="28"/>
          <w:sz w:val="28"/>
          <w:szCs w:val="28"/>
          <w:rtl w:val="true"/>
          <w:lang w:bidi="fa-IR"/>
        </w:rPr>
        <w:t>یا بن الوصی أمیر المؤمنین علی‏</w:t>
      </w:r>
    </w:p>
    <w:p>
      <w:pPr>
        <w:pStyle w:val="BookText"/>
        <w:rPr/>
      </w:pPr>
      <w:r>
        <w:rPr>
          <w:rFonts w:ascii="IRNazanin" w:hAnsi="IRNazanin" w:eastAsia="IRNazanin"/>
          <w:color w:val="111111"/>
          <w:sz w:val="28"/>
          <w:sz w:val="28"/>
          <w:szCs w:val="28"/>
          <w:rtl w:val="true"/>
          <w:lang w:bidi="fa-IR"/>
        </w:rPr>
        <w:t xml:space="preserve">ألفه بالتماس شاه‏زاده حشمة الدولة حمزة میرزا، فی عصر ناصر الدین شاه، و طبع بتبریز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مرتب علی ستة أبواب، فی تعریف المرضین و أسبابهما و علائمهما، و کیفیة التوقی منهما و علاجهما، و له أیضا زاد المسافرین کما مر، و هو والد السید محمود المتوفی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هادم اللذات و قد عربها ولده السید محمود، و مر بعنوان رسالة فی الوباء و 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عن خط المؤلف فی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3093</w:t>
      </w:r>
      <w:r>
        <w:rPr>
          <w:rFonts w:eastAsia="IRNazanin" w:cs="IRNazanin"/>
          <w:color w:val="111111"/>
          <w:sz w:val="28"/>
          <w:szCs w:val="28"/>
          <w:rtl w:val="true"/>
          <w:lang w:bidi="fa-IR"/>
        </w:rPr>
        <w:t xml:space="preserve">) </w:t>
      </w:r>
      <w:bookmarkStart w:id="322" w:name="pg11735_102404"/>
    </w:p>
    <w:p>
      <w:pPr>
        <w:pStyle w:val="Heading3"/>
        <w:numPr>
          <w:ilvl w:val="2"/>
          <w:numId w:val="1"/>
        </w:numPr>
        <w:rPr/>
      </w:pPr>
      <w:bookmarkStart w:id="323" w:name="__RefHeading___Toc9050632_73709187"/>
      <w:bookmarkStart w:id="324" w:name="_Toc149"/>
      <w:bookmarkEnd w:id="322"/>
      <w:bookmarkEnd w:id="323"/>
      <w:r>
        <w:rPr/>
        <w:t>141</w:t>
      </w:r>
      <w:r>
        <w:rPr>
          <w:rtl w:val="true"/>
        </w:rPr>
        <w:t xml:space="preserve">- </w:t>
      </w:r>
      <w:r>
        <w:rPr>
          <w:rtl w:val="true"/>
        </w:rPr>
        <w:t>قانون فارسی‏</w:t>
      </w:r>
      <w:bookmarkEnd w:id="324"/>
    </w:p>
    <w:p>
      <w:pPr>
        <w:pStyle w:val="BookText"/>
        <w:rPr/>
      </w:pPr>
      <w:r>
        <w:rPr>
          <w:rFonts w:ascii="IRNazanin" w:hAnsi="IRNazanin" w:eastAsia="IRNazanin"/>
          <w:color w:val="111111"/>
          <w:sz w:val="28"/>
          <w:sz w:val="28"/>
          <w:szCs w:val="28"/>
          <w:rtl w:val="true"/>
          <w:lang w:bidi="fa-IR"/>
        </w:rPr>
        <w:t>فی الصرف و النحو اللغة الفارسیة، لصدر طبع بتبریز</w:t>
      </w:r>
    </w:p>
    <w:p>
      <w:pPr>
        <w:pStyle w:val="Heading3"/>
        <w:numPr>
          <w:ilvl w:val="2"/>
          <w:numId w:val="1"/>
        </w:numPr>
        <w:rPr/>
      </w:pPr>
      <w:bookmarkStart w:id="325" w:name="__RefHeading___Toc9050634_73709187"/>
      <w:bookmarkStart w:id="326" w:name="_Toc150"/>
      <w:bookmarkEnd w:id="325"/>
      <w:r>
        <w:rPr/>
        <w:t>142</w:t>
      </w:r>
      <w:r>
        <w:rPr>
          <w:rtl w:val="true"/>
        </w:rPr>
        <w:t xml:space="preserve">- </w:t>
      </w:r>
      <w:r>
        <w:rPr>
          <w:rtl w:val="true"/>
        </w:rPr>
        <w:t>قانون فارسی‏</w:t>
      </w:r>
      <w:bookmarkEnd w:id="326"/>
    </w:p>
    <w:p>
      <w:pPr>
        <w:pStyle w:val="BookText"/>
        <w:rPr/>
      </w:pPr>
      <w:r>
        <w:rPr>
          <w:rFonts w:ascii="IRNazanin" w:hAnsi="IRNazanin" w:eastAsia="IRNazanin"/>
          <w:color w:val="111111"/>
          <w:sz w:val="28"/>
          <w:sz w:val="28"/>
          <w:szCs w:val="28"/>
          <w:rtl w:val="true"/>
          <w:lang w:bidi="fa-IR"/>
        </w:rPr>
        <w:t xml:space="preserve">لعلی رضا بن عباس الآشتیانی طبع بطهران علی الحجر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27" w:name="__RefHeading___Toc9050636_73709187"/>
      <w:bookmarkStart w:id="328" w:name="_Toc151"/>
      <w:bookmarkEnd w:id="327"/>
      <w:r>
        <w:rPr/>
        <w:t>143</w:t>
      </w:r>
      <w:r>
        <w:rPr>
          <w:rtl w:val="true"/>
        </w:rPr>
        <w:t xml:space="preserve">- </w:t>
      </w:r>
      <w:r>
        <w:rPr>
          <w:rtl w:val="true"/>
        </w:rPr>
        <w:t>قانون فکر</w:t>
      </w:r>
      <w:bookmarkEnd w:id="328"/>
    </w:p>
    <w:p>
      <w:pPr>
        <w:pStyle w:val="BookText"/>
        <w:rPr/>
      </w:pPr>
      <w:r>
        <w:rPr>
          <w:rFonts w:ascii="IRNazanin" w:hAnsi="IRNazanin" w:eastAsia="IRNazanin"/>
          <w:color w:val="111111"/>
          <w:sz w:val="28"/>
          <w:sz w:val="28"/>
          <w:szCs w:val="28"/>
          <w:rtl w:val="true"/>
          <w:lang w:bidi="fa-IR"/>
        </w:rPr>
        <w:t xml:space="preserve">فی علم المنطق، لحبیب الله نوبخت الشیرازی، ابن محمد حسن فارسی، طبع بطهران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للمؤلف فازلیسم و یأتی له کارنامه‏</w:t>
      </w:r>
    </w:p>
    <w:p>
      <w:pPr>
        <w:pStyle w:val="Heading3"/>
        <w:numPr>
          <w:ilvl w:val="2"/>
          <w:numId w:val="1"/>
        </w:numPr>
        <w:rPr/>
      </w:pPr>
      <w:bookmarkStart w:id="329" w:name="__RefHeading___Toc9050638_73709187"/>
      <w:bookmarkStart w:id="330" w:name="_Toc152"/>
      <w:bookmarkEnd w:id="329"/>
      <w:r>
        <w:rPr/>
        <w:t>144</w:t>
      </w:r>
      <w:r>
        <w:rPr>
          <w:rtl w:val="true"/>
        </w:rPr>
        <w:t xml:space="preserve">- </w:t>
      </w:r>
      <w:r>
        <w:rPr>
          <w:rtl w:val="true"/>
        </w:rPr>
        <w:t>القانون فی الطب‏</w:t>
      </w:r>
      <w:bookmarkEnd w:id="330"/>
    </w:p>
    <w:p>
      <w:pPr>
        <w:pStyle w:val="BookText"/>
        <w:rPr/>
      </w:pPr>
      <w:r>
        <w:rPr>
          <w:rFonts w:ascii="IRNazanin" w:hAnsi="IRNazanin" w:eastAsia="IRNazanin"/>
          <w:color w:val="111111"/>
          <w:sz w:val="28"/>
          <w:sz w:val="28"/>
          <w:szCs w:val="28"/>
          <w:rtl w:val="true"/>
          <w:lang w:bidi="fa-IR"/>
        </w:rPr>
        <w:t xml:space="preserve">للشیخ الرئیس أبی علی بن سینا م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کتاب فی بابه، و طبع أولا فی أروپا، و طبع بمصر فی أربع مجلدات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حمدا یستحق بعلو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خمسة کتاب، الأول الکلیات الطبیة، و الثانی الأدویة المفردة، الثالث الأمراض الجزئیة لکل عضو عضو، الرابع الأمراض الجزئیة الغیر المختصة بعضو، الخامس ترکیب الأدویة، و</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کلیاته شروح کثیرة، و اختصر القانون جماعة، ذکر جل منها فی کشف الظنون و من مختصراته الموجز لابن النفیس علاء الدین علی بن الحزم القرشی الشافعی، المتوفی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الشروح شرح الموجز المعروف ب شرح النفیسی المتداول بین الأطباء أعواما المطبوع، و إنه للنفیسی الکرمانی، و إن کان شرح ابن النفیس القرشی علی القانون الذی تم فی عشرین مجلدا، یقال له أیضا شرح النفیسی لکنه غیر متداول و لا مطبوع، و انما یوجد بعض مجلداته فی الرضویة و من فروع القانون المأخوذ منه القانونچه للقاضی الچغمینی محمود بن محمد بن عمر الچغمینی، و هو مرتب علی عشرة مقالات، فی کل مقالة فصول نذکر عددها بالسواد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الطبیعیة خمسة فصول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التشریح سبعة فصول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البدن خمسة فصول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الصحة فی عشرة فصول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أمراض الرأس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أمراض أعضاء الصدر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أمراض بقیة الأعضاء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الظاهرة فی ثمانیة فصول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الأطعمة و الأشربة المألوفة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القانونچه اسمه مفرح القوام و مر شروح‏ </w:t>
      </w:r>
      <w:bookmarkStart w:id="331" w:name="pg11735_102405"/>
    </w:p>
    <w:p>
      <w:pPr>
        <w:pStyle w:val="BookText"/>
        <w:rPr/>
      </w:pPr>
      <w:bookmarkEnd w:id="331"/>
      <w:r>
        <w:rPr>
          <w:rFonts w:ascii="IRNazanin" w:hAnsi="IRNazanin" w:eastAsia="IRNazanin"/>
          <w:color w:val="111111"/>
          <w:sz w:val="28"/>
          <w:sz w:val="28"/>
          <w:szCs w:val="28"/>
          <w:rtl w:val="true"/>
          <w:lang w:bidi="fa-IR"/>
        </w:rPr>
        <w:t xml:space="preserve">القانون و شرح نظم القانون و مختصره یأتی فی المیم، و حاشیة القانون لضیاء الدین بن بهاء الدین الشجاعی، ألفه فی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سلطان عصره، شهاب الدولة قتلغ تیمور العادل، و هو متأخر بکثیر عن سمیه الذی کان من أمراء دیار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عصر ملوک الطوائف، الملقب بألب إینانج قتلغ بیک أبو المظفر بن غرتاش الغازی ابن آرتق شهاب الدولة، و هو الذی أمر مهران بن منصور بن مهران بترجمة خواص الأشجار عن السریانیة إلی العربیة، و المعرب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جیدة وقف الشاه عباس فی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من الأشجار 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و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خلق فسوی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شرح فیه جملة من مشکلاته فی الرضویة وقف نادر شاه فی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اختصر القانون بعض الأفاضل و سماه المکنون و اختصر المکنون فخر الدین الخجندی و سماه تنقیح المکنون ثم شرح التنقیح لطف الله الطبیب المصری، سماه التصریح فی شرح التنقیح و کتب موفق الدین عبد اللطیف بن یوسف الموصلی ثم البغدادی، حاشیة علی التصریح و الحاشیة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تلمیذ المحشی و هو هبة الدین جمیع الإسرائیلی المتطبب، کتبه سنة تألیفه و هی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و مر لابن سینا الفراسة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 القانون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عدیدة، منها ما کتبت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نسخه خط أمین بن جلال بن أمین الصدیق الکازرونی کتبت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نور الدین محمد بن جلال الدین محمد الطبیب الأصفهانی کتبت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ترجمه بالفارسیة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 مترجمها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که لمعات صدق آن نفحات إخلاص آن دیده جان را مسحور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332" w:name="__RefHeading___Toc9050640_73709187"/>
      <w:bookmarkStart w:id="333" w:name="_Toc153"/>
      <w:bookmarkEnd w:id="332"/>
      <w:r>
        <w:rPr/>
        <w:t>145</w:t>
      </w:r>
      <w:r>
        <w:rPr>
          <w:rtl w:val="true"/>
        </w:rPr>
        <w:t xml:space="preserve">- </w:t>
      </w:r>
      <w:r>
        <w:rPr>
          <w:rtl w:val="true"/>
        </w:rPr>
        <w:t>قانون قدسی‏</w:t>
      </w:r>
      <w:bookmarkEnd w:id="33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ألف فی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الصرف الفارسی، لعباس قلی آقا ابن میرزا محمد خان الثانی المولود فی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القدس ترجم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بتفلیس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bookmarkStart w:id="334" w:name="pg11735_102406"/>
    </w:p>
    <w:p>
      <w:pPr>
        <w:pStyle w:val="Heading3"/>
        <w:numPr>
          <w:ilvl w:val="2"/>
          <w:numId w:val="1"/>
        </w:numPr>
        <w:rPr/>
      </w:pPr>
      <w:bookmarkStart w:id="335" w:name="__RefHeading___Toc9050642_73709187"/>
      <w:bookmarkStart w:id="336" w:name="_Toc154"/>
      <w:bookmarkEnd w:id="334"/>
      <w:bookmarkEnd w:id="335"/>
      <w:r>
        <w:rPr/>
        <w:t>146</w:t>
      </w:r>
      <w:r>
        <w:rPr>
          <w:rtl w:val="true"/>
        </w:rPr>
        <w:t xml:space="preserve">- </w:t>
      </w:r>
      <w:r>
        <w:rPr>
          <w:rtl w:val="true"/>
        </w:rPr>
        <w:t>قانون کار</w:t>
      </w:r>
      <w:bookmarkEnd w:id="336"/>
    </w:p>
    <w:p>
      <w:pPr>
        <w:pStyle w:val="BookText"/>
        <w:rPr/>
      </w:pPr>
      <w:r>
        <w:rPr>
          <w:rFonts w:ascii="IRNazanin" w:hAnsi="IRNazanin" w:eastAsia="IRNazanin"/>
          <w:color w:val="111111"/>
          <w:sz w:val="28"/>
          <w:sz w:val="28"/>
          <w:szCs w:val="28"/>
          <w:rtl w:val="true"/>
          <w:lang w:bidi="fa-IR"/>
        </w:rPr>
        <w:t>جمع فیه القوانین و الدستورات الواضعة فی هذه الباب فی إیران، حتی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جمع و تألیف أبو القاسم تفضلی، فارسی، طبع بطهران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علی قطع صغیر</w:t>
      </w:r>
      <w:r>
        <w:rPr>
          <w:rFonts w:eastAsia="IRNazanin" w:cs="IRNazanin"/>
          <w:color w:val="111111"/>
          <w:sz w:val="28"/>
          <w:szCs w:val="28"/>
          <w:rtl w:val="true"/>
          <w:lang w:bidi="fa-IR"/>
        </w:rPr>
        <w:t>.</w:t>
      </w:r>
    </w:p>
    <w:p>
      <w:pPr>
        <w:pStyle w:val="Heading3"/>
        <w:numPr>
          <w:ilvl w:val="2"/>
          <w:numId w:val="1"/>
        </w:numPr>
        <w:rPr/>
      </w:pPr>
      <w:bookmarkStart w:id="337" w:name="__RefHeading___Toc9050644_73709187"/>
      <w:bookmarkStart w:id="338" w:name="_Toc155"/>
      <w:bookmarkEnd w:id="337"/>
      <w:r>
        <w:rPr/>
        <w:t>147</w:t>
      </w:r>
      <w:r>
        <w:rPr>
          <w:rtl w:val="true"/>
        </w:rPr>
        <w:t xml:space="preserve">- </w:t>
      </w:r>
      <w:r>
        <w:rPr>
          <w:rtl w:val="true"/>
        </w:rPr>
        <w:t>قانون کار و بیمه‏های اجتماعی در ایران‏</w:t>
      </w:r>
      <w:bookmarkEnd w:id="338"/>
    </w:p>
    <w:p>
      <w:pPr>
        <w:pStyle w:val="BookText"/>
        <w:rPr/>
      </w:pPr>
      <w:r>
        <w:rPr>
          <w:rFonts w:ascii="IRNazanin" w:hAnsi="IRNazanin" w:eastAsia="IRNazanin"/>
          <w:color w:val="111111"/>
          <w:sz w:val="28"/>
          <w:sz w:val="28"/>
          <w:szCs w:val="28"/>
          <w:rtl w:val="true"/>
          <w:lang w:bidi="fa-IR"/>
        </w:rPr>
        <w:t>تألیف فریدون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بطهران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علی قطع صغیر، فی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علیها تقریظ من عطاء الله خسروانی، وزیر أمور العمل فی ذلک 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غزلیات شورانگیز شمس</w:t>
      </w:r>
      <w:r>
        <w:rPr>
          <w:rFonts w:eastAsia="IRNazanin" w:cs="IRNazanin"/>
          <w:color w:val="111111"/>
          <w:sz w:val="28"/>
          <w:szCs w:val="28"/>
          <w:rtl w:val="true"/>
          <w:lang w:bidi="fa-IR"/>
        </w:rPr>
        <w:t>.</w:t>
      </w:r>
    </w:p>
    <w:p>
      <w:pPr>
        <w:pStyle w:val="Heading3"/>
        <w:numPr>
          <w:ilvl w:val="2"/>
          <w:numId w:val="1"/>
        </w:numPr>
        <w:rPr/>
      </w:pPr>
      <w:bookmarkStart w:id="339" w:name="__RefHeading___Toc9050646_73709187"/>
      <w:bookmarkStart w:id="340" w:name="_Toc156"/>
      <w:bookmarkEnd w:id="339"/>
      <w:r>
        <w:rPr/>
        <w:t>148</w:t>
      </w:r>
      <w:r>
        <w:rPr>
          <w:rtl w:val="true"/>
        </w:rPr>
        <w:t xml:space="preserve">- </w:t>
      </w:r>
      <w:r>
        <w:rPr>
          <w:rtl w:val="true"/>
        </w:rPr>
        <w:t>قانون کار و بیمه‏های اجتماعی‏</w:t>
      </w:r>
      <w:bookmarkEnd w:id="340"/>
    </w:p>
    <w:p>
      <w:pPr>
        <w:pStyle w:val="BookText"/>
        <w:rPr/>
      </w:pPr>
      <w:r>
        <w:rPr>
          <w:rFonts w:ascii="IRNazanin" w:hAnsi="IRNazanin" w:eastAsia="IRNazanin"/>
          <w:color w:val="111111"/>
          <w:sz w:val="28"/>
          <w:sz w:val="28"/>
          <w:szCs w:val="28"/>
          <w:rtl w:val="true"/>
          <w:lang w:bidi="fa-IR"/>
        </w:rPr>
        <w:t xml:space="preserve">فی إیران لمنوچهر وکیل منفرد فارسی طبع بطهران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علی قطع صغیر فی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1" w:name="__RefHeading___Toc9050648_73709187"/>
      <w:bookmarkStart w:id="342" w:name="_Toc157"/>
      <w:bookmarkEnd w:id="341"/>
      <w:r>
        <w:rPr/>
        <w:t>149</w:t>
      </w:r>
      <w:r>
        <w:rPr>
          <w:rtl w:val="true"/>
        </w:rPr>
        <w:t xml:space="preserve">- </w:t>
      </w:r>
      <w:r>
        <w:rPr>
          <w:rtl w:val="true"/>
        </w:rPr>
        <w:t>القانون الکبیر فی صناعة الإکسیر</w:t>
      </w:r>
      <w:bookmarkEnd w:id="342"/>
    </w:p>
    <w:p>
      <w:pPr>
        <w:pStyle w:val="BookText"/>
        <w:rPr/>
      </w:pPr>
      <w:r>
        <w:rPr>
          <w:rFonts w:ascii="IRNazanin" w:hAnsi="IRNazanin" w:eastAsia="IRNazanin"/>
          <w:color w:val="111111"/>
          <w:sz w:val="28"/>
          <w:sz w:val="28"/>
          <w:szCs w:val="28"/>
          <w:rtl w:val="true"/>
          <w:lang w:bidi="fa-IR"/>
        </w:rPr>
        <w:t>للشیخ إیدمر بن علی الجلدکی، من رجال القرن الثامن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بدمشق و فیه مذاهب الحکماء فی الصناعة ذکره کشف الظنون و له المصباح و البرهان و غایة الشذور و الدر المنثور و کشف المستور و غیر ذلک فرغ من بعضها فی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غایة السرور فی شرح الشذور</w:t>
      </w:r>
      <w:r>
        <w:rPr>
          <w:rFonts w:eastAsia="IRNazanin" w:cs="IRNazanin"/>
          <w:color w:val="111111"/>
          <w:sz w:val="28"/>
          <w:szCs w:val="28"/>
          <w:rtl w:val="true"/>
          <w:lang w:bidi="fa-IR"/>
        </w:rPr>
        <w:t>.</w:t>
      </w:r>
    </w:p>
    <w:p>
      <w:pPr>
        <w:pStyle w:val="Heading3"/>
        <w:numPr>
          <w:ilvl w:val="2"/>
          <w:numId w:val="1"/>
        </w:numPr>
        <w:rPr/>
      </w:pPr>
      <w:bookmarkStart w:id="343" w:name="__RefHeading___Toc9050650_73709187"/>
      <w:bookmarkStart w:id="344" w:name="_Toc158"/>
      <w:bookmarkEnd w:id="343"/>
      <w:r>
        <w:rPr/>
        <w:t>150</w:t>
      </w:r>
      <w:r>
        <w:rPr>
          <w:rtl w:val="true"/>
        </w:rPr>
        <w:t xml:space="preserve">- </w:t>
      </w:r>
      <w:r>
        <w:rPr>
          <w:rtl w:val="true"/>
        </w:rPr>
        <w:t>قانون کیفر همگانی و آراء دیوان کشور</w:t>
      </w:r>
      <w:bookmarkEnd w:id="344"/>
    </w:p>
    <w:p>
      <w:pPr>
        <w:pStyle w:val="BookText"/>
        <w:rPr/>
      </w:pPr>
      <w:r>
        <w:rPr>
          <w:rFonts w:ascii="IRNazanin" w:hAnsi="IRNazanin" w:eastAsia="IRNazanin"/>
          <w:color w:val="111111"/>
          <w:sz w:val="28"/>
          <w:sz w:val="28"/>
          <w:szCs w:val="28"/>
          <w:rtl w:val="true"/>
          <w:lang w:bidi="fa-IR"/>
        </w:rPr>
        <w:t xml:space="preserve">فی إیران، لمحمد تقی أمین‏پور، فارسی، طبع بطهران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5" w:name="__RefHeading___Toc9050652_73709187"/>
      <w:bookmarkStart w:id="346" w:name="_Toc159"/>
      <w:bookmarkEnd w:id="345"/>
      <w:r>
        <w:rPr/>
        <w:t>151</w:t>
      </w:r>
      <w:r>
        <w:rPr>
          <w:rtl w:val="true"/>
        </w:rPr>
        <w:t xml:space="preserve">- </w:t>
      </w:r>
      <w:r>
        <w:rPr>
          <w:rtl w:val="true"/>
        </w:rPr>
        <w:t>قانون‏گذاری إسلام‏</w:t>
      </w:r>
      <w:bookmarkEnd w:id="346"/>
    </w:p>
    <w:p>
      <w:pPr>
        <w:pStyle w:val="BookText"/>
        <w:rPr/>
      </w:pPr>
      <w:r>
        <w:rPr>
          <w:rFonts w:ascii="IRNazanin" w:hAnsi="IRNazanin" w:eastAsia="IRNazanin"/>
          <w:color w:val="111111"/>
          <w:sz w:val="28"/>
          <w:sz w:val="28"/>
          <w:szCs w:val="28"/>
          <w:rtl w:val="true"/>
          <w:lang w:bidi="fa-IR"/>
        </w:rPr>
        <w:t>أو التشریع فارسی من تقریرات اللیالی الثلثاء، لآقا محمد بن الحسن الطهرانی السنگلجی، طبع بمطبعة تابان فی طهران و فی آخره أن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إرث لم یطبع قانون الرضاع المطبوع و قانون الزواج لم یطبع و له دلائل السداد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کلا فی محله، و سیأتی للمؤلف قضاء در إسلام</w:t>
      </w:r>
      <w:r>
        <w:rPr>
          <w:rFonts w:eastAsia="IRNazanin" w:cs="IRNazanin"/>
          <w:color w:val="111111"/>
          <w:sz w:val="28"/>
          <w:szCs w:val="28"/>
          <w:rtl w:val="true"/>
          <w:lang w:bidi="fa-IR"/>
        </w:rPr>
        <w:t>.</w:t>
      </w:r>
    </w:p>
    <w:p>
      <w:pPr>
        <w:pStyle w:val="Heading3"/>
        <w:numPr>
          <w:ilvl w:val="2"/>
          <w:numId w:val="1"/>
        </w:numPr>
        <w:rPr/>
      </w:pPr>
      <w:bookmarkStart w:id="347" w:name="__RefHeading___Toc9050654_73709187"/>
      <w:bookmarkStart w:id="348" w:name="_Toc160"/>
      <w:bookmarkEnd w:id="347"/>
      <w:r>
        <w:rPr/>
        <w:t>152</w:t>
      </w:r>
      <w:r>
        <w:rPr>
          <w:rtl w:val="true"/>
        </w:rPr>
        <w:t xml:space="preserve">- </w:t>
      </w:r>
      <w:r>
        <w:rPr>
          <w:rtl w:val="true"/>
        </w:rPr>
        <w:t>قانون لفصل الشمس و القمر</w:t>
      </w:r>
      <w:bookmarkEnd w:id="34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أوقات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بروکلمن و قنواتی إلی الشیخ الرئیس، و قال المهدوی إنه تألیف أبو العباس ابن البناء أحمد بن محمد المراکشی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فصول السنة أربعة و هذا قانون‏</w:t>
      </w:r>
      <w:r>
        <w:rPr>
          <w:rFonts w:eastAsia="IRNazanin" w:cs="IRNazanin"/>
          <w:color w:val="111111"/>
          <w:sz w:val="28"/>
          <w:szCs w:val="28"/>
          <w:rtl w:val="true"/>
          <w:lang w:bidi="fa-IR"/>
        </w:rPr>
        <w:t xml:space="preserve">]. </w:t>
      </w:r>
      <w:bookmarkStart w:id="349" w:name="pg11735_102407"/>
    </w:p>
    <w:p>
      <w:pPr>
        <w:pStyle w:val="BookText"/>
        <w:rPr/>
      </w:pPr>
      <w:bookmarkEnd w:id="349"/>
      <w:r>
        <w:rPr>
          <w:rFonts w:ascii="IRNazanin" w:hAnsi="IRNazanin" w:eastAsia="IRNazanin"/>
          <w:color w:val="111111"/>
          <w:sz w:val="28"/>
          <w:sz w:val="28"/>
          <w:szCs w:val="28"/>
          <w:rtl w:val="true"/>
          <w:lang w:bidi="fa-IR"/>
        </w:rPr>
        <w:t xml:space="preserve">راجع فهرست مصنفات ابن سینا المهدوی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3"/>
        <w:numPr>
          <w:ilvl w:val="2"/>
          <w:numId w:val="1"/>
        </w:numPr>
        <w:rPr/>
      </w:pPr>
      <w:bookmarkStart w:id="350" w:name="__RefHeading___Toc9050656_73709187"/>
      <w:bookmarkStart w:id="351" w:name="_Toc161"/>
      <w:bookmarkEnd w:id="350"/>
      <w:r>
        <w:rPr/>
        <w:t>153</w:t>
      </w:r>
      <w:r>
        <w:rPr>
          <w:rtl w:val="true"/>
        </w:rPr>
        <w:t xml:space="preserve">- </w:t>
      </w:r>
      <w:r>
        <w:rPr>
          <w:rtl w:val="true"/>
        </w:rPr>
        <w:t>قانون مجازات عمومی‏</w:t>
      </w:r>
      <w:bookmarkEnd w:id="351"/>
    </w:p>
    <w:p>
      <w:pPr>
        <w:pStyle w:val="BookText"/>
        <w:rPr/>
      </w:pPr>
      <w:r>
        <w:rPr>
          <w:rFonts w:ascii="IRNazanin" w:hAnsi="IRNazanin" w:eastAsia="IRNazanin"/>
          <w:color w:val="111111"/>
          <w:sz w:val="28"/>
          <w:sz w:val="28"/>
          <w:szCs w:val="28"/>
          <w:rtl w:val="true"/>
          <w:lang w:bidi="fa-IR"/>
        </w:rPr>
        <w:t>فی إیران، لأبی القاسم 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بطهران، فی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2" w:name="__RefHeading___Toc9050658_73709187"/>
      <w:bookmarkStart w:id="353" w:name="_Toc162"/>
      <w:bookmarkEnd w:id="352"/>
      <w:r>
        <w:rPr/>
        <w:t>154</w:t>
      </w:r>
      <w:r>
        <w:rPr>
          <w:rtl w:val="true"/>
        </w:rPr>
        <w:t xml:space="preserve">- </w:t>
      </w:r>
      <w:r>
        <w:rPr>
          <w:rtl w:val="true"/>
        </w:rPr>
        <w:t>قانون مجازات عمومی‏</w:t>
      </w:r>
      <w:bookmarkEnd w:id="353"/>
    </w:p>
    <w:p>
      <w:pPr>
        <w:pStyle w:val="BookText"/>
        <w:rPr/>
      </w:pPr>
      <w:r>
        <w:rPr>
          <w:rFonts w:ascii="IRNazanin" w:hAnsi="IRNazanin" w:eastAsia="IRNazanin"/>
          <w:color w:val="111111"/>
          <w:sz w:val="28"/>
          <w:sz w:val="28"/>
          <w:szCs w:val="28"/>
          <w:rtl w:val="true"/>
          <w:lang w:bidi="fa-IR"/>
        </w:rPr>
        <w:t xml:space="preserve">للسید محمد رضا الجلالی النائینی، ابن محمد حسن الطباطبائی، فارسی، طبع بطهران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فرهنگ حقوق</w:t>
      </w:r>
      <w:r>
        <w:rPr>
          <w:rFonts w:eastAsia="IRNazanin" w:cs="IRNazanin"/>
          <w:color w:val="111111"/>
          <w:sz w:val="28"/>
          <w:szCs w:val="28"/>
          <w:rtl w:val="true"/>
          <w:lang w:bidi="fa-IR"/>
        </w:rPr>
        <w:t>.</w:t>
      </w:r>
    </w:p>
    <w:p>
      <w:pPr>
        <w:pStyle w:val="Heading3"/>
        <w:numPr>
          <w:ilvl w:val="2"/>
          <w:numId w:val="1"/>
        </w:numPr>
        <w:rPr/>
      </w:pPr>
      <w:bookmarkStart w:id="354" w:name="__RefHeading___Toc9050660_73709187"/>
      <w:bookmarkStart w:id="355" w:name="_Toc163"/>
      <w:bookmarkEnd w:id="354"/>
      <w:r>
        <w:rPr/>
        <w:t>155</w:t>
      </w:r>
      <w:r>
        <w:rPr>
          <w:rtl w:val="true"/>
        </w:rPr>
        <w:t xml:space="preserve">- </w:t>
      </w:r>
      <w:r>
        <w:rPr>
          <w:rtl w:val="true"/>
        </w:rPr>
        <w:t>قانون مدنی‏</w:t>
      </w:r>
      <w:bookmarkEnd w:id="355"/>
    </w:p>
    <w:p>
      <w:pPr>
        <w:pStyle w:val="BookText"/>
        <w:rPr/>
      </w:pPr>
      <w:r>
        <w:rPr>
          <w:rFonts w:ascii="IRNazanin" w:hAnsi="IRNazanin" w:eastAsia="IRNazanin"/>
          <w:color w:val="111111"/>
          <w:sz w:val="28"/>
          <w:sz w:val="28"/>
          <w:szCs w:val="28"/>
          <w:rtl w:val="true"/>
          <w:lang w:bidi="fa-IR"/>
        </w:rPr>
        <w:t xml:space="preserve">فارسی، مطبوع بطهران فی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لمحمود 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قانون تجارت</w:t>
      </w:r>
      <w:r>
        <w:rPr>
          <w:rFonts w:eastAsia="IRNazanin" w:cs="IRNazanin"/>
          <w:color w:val="111111"/>
          <w:sz w:val="28"/>
          <w:szCs w:val="28"/>
          <w:rtl w:val="true"/>
          <w:lang w:bidi="fa-IR"/>
        </w:rPr>
        <w:t>.</w:t>
      </w:r>
    </w:p>
    <w:p>
      <w:pPr>
        <w:pStyle w:val="Heading3"/>
        <w:numPr>
          <w:ilvl w:val="2"/>
          <w:numId w:val="1"/>
        </w:numPr>
        <w:rPr/>
      </w:pPr>
      <w:bookmarkStart w:id="356" w:name="__RefHeading___Toc9050662_73709187"/>
      <w:bookmarkStart w:id="357" w:name="_Toc164"/>
      <w:bookmarkEnd w:id="356"/>
      <w:r>
        <w:rPr/>
        <w:t>156</w:t>
      </w:r>
      <w:r>
        <w:rPr>
          <w:rtl w:val="true"/>
        </w:rPr>
        <w:t xml:space="preserve">- </w:t>
      </w:r>
      <w:r>
        <w:rPr>
          <w:rtl w:val="true"/>
        </w:rPr>
        <w:t>قانون المسترشدین‏</w:t>
      </w:r>
      <w:bookmarkEnd w:id="357"/>
    </w:p>
    <w:p>
      <w:pPr>
        <w:pStyle w:val="BookText"/>
        <w:rPr/>
      </w:pPr>
      <w:r>
        <w:rPr>
          <w:rFonts w:ascii="IRNazanin" w:hAnsi="IRNazanin" w:eastAsia="IRNazanin"/>
          <w:color w:val="111111"/>
          <w:sz w:val="28"/>
          <w:sz w:val="28"/>
          <w:szCs w:val="28"/>
          <w:rtl w:val="true"/>
          <w:lang w:bidi="fa-IR"/>
        </w:rPr>
        <w:t xml:space="preserve">فی علم الإکسیر، رأیت منه أوراقا استنسخها المیرزا أحمد بن الحاج آقا جان الحائری المعاصر، عن نسخه عتیقة جدا فی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358" w:name="__RefHeading___Toc9050664_73709187"/>
      <w:bookmarkStart w:id="359" w:name="_Toc165"/>
      <w:bookmarkEnd w:id="358"/>
      <w:r>
        <w:rPr/>
        <w:t>157</w:t>
      </w:r>
      <w:r>
        <w:rPr>
          <w:rtl w:val="true"/>
        </w:rPr>
        <w:t xml:space="preserve">- </w:t>
      </w:r>
      <w:r>
        <w:rPr>
          <w:rtl w:val="true"/>
        </w:rPr>
        <w:t>القانون المسعودی‏</w:t>
      </w:r>
      <w:bookmarkEnd w:id="359"/>
    </w:p>
    <w:p>
      <w:pPr>
        <w:pStyle w:val="BookText"/>
        <w:rPr/>
      </w:pPr>
      <w:r>
        <w:rPr>
          <w:rFonts w:ascii="IRNazanin" w:hAnsi="IRNazanin" w:eastAsia="IRNazanin"/>
          <w:color w:val="111111"/>
          <w:sz w:val="28"/>
          <w:sz w:val="28"/>
          <w:szCs w:val="28"/>
          <w:rtl w:val="true"/>
          <w:lang w:bidi="fa-IR"/>
        </w:rPr>
        <w:t xml:space="preserve">فی الهیئة و النجوم و الجغرافیا، للحکیم المنجم الماهر الخواجة أبی ریحان محمد بن أحمد الخوارزمی البیرونی المتوفی بعد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اکتفاء القنوع أنه ولد بخوارزم فی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بغزنة فی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للسلطان مسعود بن محمود بن سبکتکین الغزنینی فی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 فیه حذو بطلمیوس فی المجسطی و هو من الکتب الجلیلة المبسوطة فی هذا الفن، کما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کان موجودا فی مخزن کتب اعتضاد السلطنة و غیره طبع فی لا یبسک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ترجم إلی اللغة الإنجلیزیة، و طبعت</w:t>
      </w:r>
    </w:p>
    <w:p>
      <w:pPr>
        <w:pStyle w:val="BookText"/>
        <w:rPr/>
      </w:pPr>
      <w:r>
        <w:rPr>
          <w:rFonts w:ascii="IRNazanin" w:hAnsi="IRNazanin" w:eastAsia="IRNazanin"/>
          <w:color w:val="111111"/>
          <w:sz w:val="28"/>
          <w:sz w:val="28"/>
          <w:szCs w:val="28"/>
          <w:rtl w:val="true"/>
          <w:lang w:bidi="fa-IR"/>
        </w:rPr>
        <w:t xml:space="preserve">الترجمة فی لایدن فی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کما فی 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للبیرونی فهرست تصانیف محمد بن زکریا و رسالة فیما أخرج ما فی القوة لأصطرلاب إلی الفعل</w:t>
      </w:r>
      <w:r>
        <w:rPr>
          <w:rFonts w:eastAsia="IRNazanin" w:cs="IRNazanin"/>
          <w:color w:val="111111"/>
          <w:sz w:val="28"/>
          <w:szCs w:val="28"/>
          <w:rtl w:val="true"/>
          <w:lang w:bidi="fa-IR"/>
        </w:rPr>
        <w:t>.</w:t>
      </w:r>
    </w:p>
    <w:p>
      <w:pPr>
        <w:pStyle w:val="Heading3"/>
        <w:numPr>
          <w:ilvl w:val="2"/>
          <w:numId w:val="1"/>
        </w:numPr>
        <w:rPr/>
      </w:pPr>
      <w:bookmarkStart w:id="360" w:name="__RefHeading___Toc9050666_73709187"/>
      <w:bookmarkStart w:id="361" w:name="_Toc166"/>
      <w:bookmarkEnd w:id="360"/>
      <w:r>
        <w:rPr/>
        <w:t>158</w:t>
      </w:r>
      <w:r>
        <w:rPr>
          <w:rtl w:val="true"/>
        </w:rPr>
        <w:t xml:space="preserve">- </w:t>
      </w:r>
      <w:r>
        <w:rPr>
          <w:rtl w:val="true"/>
        </w:rPr>
        <w:t>قانون مظفری‏</w:t>
      </w:r>
      <w:bookmarkEnd w:id="36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آداب سیاسة المدن، فارسی، لملک المؤرخین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ألفها فی العشر الثانی من القرن الرابع عشر باسم مظفر الدین شاه القاجار فی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المسائل الاجتماعیة و المشکلات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پرستندگان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مکتبة الملیة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362" w:name="pg11735_102408"/>
    </w:p>
    <w:p>
      <w:pPr>
        <w:pStyle w:val="Heading3"/>
        <w:numPr>
          <w:ilvl w:val="2"/>
          <w:numId w:val="1"/>
        </w:numPr>
        <w:rPr/>
      </w:pPr>
      <w:bookmarkStart w:id="363" w:name="__RefHeading___Toc9050668_73709187"/>
      <w:bookmarkStart w:id="364" w:name="_Toc167"/>
      <w:bookmarkEnd w:id="362"/>
      <w:bookmarkEnd w:id="363"/>
      <w:r>
        <w:rPr/>
        <w:t>159</w:t>
      </w:r>
      <w:r>
        <w:rPr>
          <w:rtl w:val="true"/>
        </w:rPr>
        <w:t xml:space="preserve">- </w:t>
      </w:r>
      <w:r>
        <w:rPr>
          <w:rtl w:val="true"/>
        </w:rPr>
        <w:t>قانون الملک‏</w:t>
      </w:r>
      <w:bookmarkEnd w:id="364"/>
    </w:p>
    <w:p>
      <w:pPr>
        <w:pStyle w:val="BookText"/>
        <w:rPr/>
      </w:pPr>
      <w:r>
        <w:rPr>
          <w:rFonts w:ascii="IRNazanin" w:hAnsi="IRNazanin" w:eastAsia="IRNazanin"/>
          <w:color w:val="111111"/>
          <w:sz w:val="28"/>
          <w:sz w:val="28"/>
          <w:szCs w:val="28"/>
          <w:rtl w:val="true"/>
          <w:lang w:bidi="fa-IR"/>
        </w:rPr>
        <w:t xml:space="preserve">نسب بهذا العنوان إلی خواجه نظام الملک مؤلف سیاست‏نامه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إنها موجودة عند مهدی بیانی بخط مسعود بن حجاج کتبت فی </w:t>
      </w:r>
      <w:r>
        <w:rPr>
          <w:rFonts w:eastAsia="IRNazanin" w:cs="IRNazanin"/>
          <w:color w:val="111111"/>
          <w:sz w:val="28"/>
          <w:szCs w:val="28"/>
          <w:lang w:bidi="fa-IR"/>
        </w:rPr>
        <w:t>763</w:t>
      </w:r>
    </w:p>
    <w:p>
      <w:pPr>
        <w:pStyle w:val="Heading3"/>
        <w:numPr>
          <w:ilvl w:val="2"/>
          <w:numId w:val="1"/>
        </w:numPr>
        <w:rPr/>
      </w:pPr>
      <w:bookmarkStart w:id="365" w:name="__RefHeading___Toc9050670_73709187"/>
      <w:bookmarkStart w:id="366" w:name="_Toc168"/>
      <w:bookmarkEnd w:id="365"/>
      <w:r>
        <w:rPr/>
        <w:t>160</w:t>
      </w:r>
      <w:r>
        <w:rPr>
          <w:rtl w:val="true"/>
        </w:rPr>
        <w:t xml:space="preserve">- </w:t>
      </w:r>
      <w:r>
        <w:rPr>
          <w:rtl w:val="true"/>
        </w:rPr>
        <w:t>قانون ملی‏</w:t>
      </w:r>
      <w:bookmarkEnd w:id="366"/>
    </w:p>
    <w:p>
      <w:pPr>
        <w:pStyle w:val="BookText"/>
        <w:rPr/>
      </w:pPr>
      <w:r>
        <w:rPr>
          <w:rFonts w:ascii="IRNazanin" w:hAnsi="IRNazanin" w:eastAsia="IRNazanin"/>
          <w:color w:val="111111"/>
          <w:sz w:val="28"/>
          <w:sz w:val="28"/>
          <w:szCs w:val="28"/>
          <w:rtl w:val="true"/>
          <w:lang w:bidi="fa-IR"/>
        </w:rPr>
        <w:t>فارسی فی قواعد أساس الجدید، للحاج سید عبد الحسین اللاری، ابن السید عبد الله الدزفولی، المعاصر نزیل لار مطبوع‏</w:t>
      </w:r>
    </w:p>
    <w:p>
      <w:pPr>
        <w:pStyle w:val="Heading3"/>
        <w:numPr>
          <w:ilvl w:val="2"/>
          <w:numId w:val="1"/>
        </w:numPr>
        <w:rPr/>
      </w:pPr>
      <w:bookmarkStart w:id="367" w:name="__RefHeading___Toc9050672_73709187"/>
      <w:bookmarkStart w:id="368" w:name="_Toc169"/>
      <w:bookmarkEnd w:id="367"/>
      <w:r>
        <w:rPr/>
        <w:t>161</w:t>
      </w:r>
      <w:r>
        <w:rPr>
          <w:rtl w:val="true"/>
        </w:rPr>
        <w:t xml:space="preserve">- </w:t>
      </w:r>
      <w:r>
        <w:rPr>
          <w:rtl w:val="true"/>
        </w:rPr>
        <w:t>قانون ناصری‏</w:t>
      </w:r>
      <w:bookmarkEnd w:id="368"/>
    </w:p>
    <w:p>
      <w:pPr>
        <w:pStyle w:val="BookText"/>
        <w:rPr/>
      </w:pPr>
      <w:r>
        <w:rPr>
          <w:rFonts w:ascii="IRNazanin" w:hAnsi="IRNazanin" w:eastAsia="IRNazanin"/>
          <w:color w:val="111111"/>
          <w:sz w:val="28"/>
          <w:sz w:val="28"/>
          <w:szCs w:val="28"/>
          <w:rtl w:val="true"/>
          <w:lang w:bidi="fa-IR"/>
        </w:rPr>
        <w:t xml:space="preserve">فی الهیئة و النجوم، لمیرزا عبد الغفار المنجم الأصفهانی الملقب بنجم الدولة ابن الآخوند ملا علی محمد، و المتوفی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المثلثات و غیره من تصانیفه و مر للمؤلف فروع علم جغرافیا</w:t>
      </w:r>
    </w:p>
    <w:p>
      <w:pPr>
        <w:pStyle w:val="Heading3"/>
        <w:numPr>
          <w:ilvl w:val="2"/>
          <w:numId w:val="1"/>
        </w:numPr>
        <w:rPr/>
      </w:pPr>
      <w:bookmarkStart w:id="369" w:name="__RefHeading___Toc9050674_73709187"/>
      <w:bookmarkStart w:id="370" w:name="_Toc170"/>
      <w:bookmarkEnd w:id="369"/>
      <w:r>
        <w:rPr/>
        <w:t>162</w:t>
      </w:r>
      <w:r>
        <w:rPr>
          <w:rtl w:val="true"/>
        </w:rPr>
        <w:t xml:space="preserve">- </w:t>
      </w:r>
      <w:r>
        <w:rPr>
          <w:rtl w:val="true"/>
        </w:rPr>
        <w:t>قانون‏نامه کمپانی‏</w:t>
      </w:r>
      <w:bookmarkEnd w:id="370"/>
    </w:p>
    <w:p>
      <w:pPr>
        <w:pStyle w:val="BookText"/>
        <w:rPr/>
      </w:pPr>
      <w:r>
        <w:rPr>
          <w:rFonts w:ascii="IRNazanin" w:hAnsi="IRNazanin" w:eastAsia="IRNazanin"/>
          <w:color w:val="111111"/>
          <w:sz w:val="28"/>
          <w:sz w:val="28"/>
          <w:szCs w:val="28"/>
          <w:rtl w:val="true"/>
          <w:lang w:bidi="fa-IR"/>
        </w:rPr>
        <w:t xml:space="preserve">ترجمه إلی الفارسیة من أصله الروسی، لمحمد جعفر المحلاتی طبع بمسکو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71" w:name="__RefHeading___Toc9050676_73709187"/>
      <w:bookmarkStart w:id="372" w:name="_Toc171"/>
      <w:bookmarkEnd w:id="371"/>
      <w:r>
        <w:rPr/>
        <w:t>163</w:t>
      </w:r>
      <w:r>
        <w:rPr>
          <w:rtl w:val="true"/>
        </w:rPr>
        <w:t xml:space="preserve">- </w:t>
      </w:r>
      <w:r>
        <w:rPr>
          <w:rtl w:val="true"/>
        </w:rPr>
        <w:t>قانون‏نامه‏</w:t>
      </w:r>
      <w:bookmarkEnd w:id="372"/>
    </w:p>
    <w:p>
      <w:pPr>
        <w:pStyle w:val="BookText"/>
        <w:rPr/>
      </w:pPr>
      <w:r>
        <w:rPr>
          <w:rFonts w:ascii="IRNazanin" w:hAnsi="IRNazanin" w:eastAsia="IRNazanin"/>
          <w:color w:val="111111"/>
          <w:sz w:val="28"/>
          <w:sz w:val="28"/>
          <w:szCs w:val="28"/>
          <w:rtl w:val="true"/>
          <w:lang w:bidi="fa-IR"/>
        </w:rPr>
        <w:t xml:space="preserve">فارسی، للخواجة نصیر الدین محمد الطوسی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 و مر للطوسی فائدة أو رسالة</w:t>
      </w:r>
    </w:p>
    <w:p>
      <w:pPr>
        <w:pStyle w:val="Heading3"/>
        <w:numPr>
          <w:ilvl w:val="2"/>
          <w:numId w:val="1"/>
        </w:numPr>
        <w:rPr/>
      </w:pPr>
      <w:bookmarkStart w:id="373" w:name="__RefHeading___Toc9050678_73709187"/>
      <w:bookmarkStart w:id="374" w:name="_Toc172"/>
      <w:bookmarkEnd w:id="373"/>
      <w:r>
        <w:rPr/>
        <w:t>164</w:t>
      </w:r>
      <w:r>
        <w:rPr>
          <w:rtl w:val="true"/>
        </w:rPr>
        <w:t xml:space="preserve">- </w:t>
      </w:r>
      <w:r>
        <w:rPr>
          <w:rtl w:val="true"/>
        </w:rPr>
        <w:t>قانون نظامیة</w:t>
      </w:r>
      <w:bookmarkEnd w:id="374"/>
    </w:p>
    <w:p>
      <w:pPr>
        <w:pStyle w:val="BookText"/>
        <w:rPr/>
      </w:pPr>
      <w:r>
        <w:rPr>
          <w:rFonts w:ascii="IRNazanin" w:hAnsi="IRNazanin" w:eastAsia="IRNazanin"/>
          <w:color w:val="111111"/>
          <w:sz w:val="28"/>
          <w:sz w:val="28"/>
          <w:szCs w:val="28"/>
          <w:rtl w:val="true"/>
          <w:lang w:bidi="fa-IR"/>
        </w:rPr>
        <w:t xml:space="preserve">فی قواعد و مقررات الجیش لحسن علی خان أفشار بن فرج الله خان بن عسکر خان أرومی، ألفها فی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 یوجد نسخه منه فی مکتبة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یوجد فی هذا الموضوع رسائل أخری ألفت فی أواخر القرن الثالث عشر و أوائل القرن الرابع عشر لم یذکر مؤلفیها أکثرها ترجمه أو اقتباس من الإفرنجیة</w:t>
      </w:r>
    </w:p>
    <w:p>
      <w:pPr>
        <w:pStyle w:val="Heading3"/>
        <w:numPr>
          <w:ilvl w:val="2"/>
          <w:numId w:val="1"/>
        </w:numPr>
        <w:rPr/>
      </w:pPr>
      <w:bookmarkStart w:id="375" w:name="__RefHeading___Toc9050680_73709187"/>
      <w:bookmarkStart w:id="376" w:name="_Toc173"/>
      <w:bookmarkEnd w:id="375"/>
      <w:r>
        <w:rPr/>
        <w:t>165</w:t>
      </w:r>
      <w:r>
        <w:rPr>
          <w:rtl w:val="true"/>
        </w:rPr>
        <w:t xml:space="preserve">- </w:t>
      </w:r>
      <w:r>
        <w:rPr>
          <w:rtl w:val="true"/>
        </w:rPr>
        <w:t>قانون و جنون‏</w:t>
      </w:r>
      <w:bookmarkEnd w:id="376"/>
    </w:p>
    <w:p>
      <w:pPr>
        <w:pStyle w:val="BookText"/>
        <w:rPr/>
      </w:pPr>
      <w:r>
        <w:rPr>
          <w:rFonts w:ascii="IRNazanin" w:hAnsi="IRNazanin" w:eastAsia="IRNazanin"/>
          <w:color w:val="111111"/>
          <w:sz w:val="28"/>
          <w:sz w:val="28"/>
          <w:szCs w:val="28"/>
          <w:rtl w:val="true"/>
          <w:lang w:bidi="fa-IR"/>
        </w:rPr>
        <w:t xml:space="preserve">للدکتور عبد الحسین میرسپاسی، فارسی طبع بطهران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یبحث المؤلف فیه عن الأمراض الروحیة، و فی الفصل الرابع یعرض نموذجا من مکاتیب لمرض الروحی‏</w:t>
      </w:r>
    </w:p>
    <w:p>
      <w:pPr>
        <w:pStyle w:val="Heading3"/>
        <w:numPr>
          <w:ilvl w:val="2"/>
          <w:numId w:val="1"/>
        </w:numPr>
        <w:rPr/>
      </w:pPr>
      <w:bookmarkStart w:id="377" w:name="__RefHeading___Toc9050682_73709187"/>
      <w:bookmarkStart w:id="378" w:name="_Toc174"/>
      <w:bookmarkEnd w:id="377"/>
      <w:r>
        <w:rPr/>
        <w:t>166</w:t>
      </w:r>
      <w:r>
        <w:rPr>
          <w:rtl w:val="true"/>
        </w:rPr>
        <w:t xml:space="preserve">- </w:t>
      </w:r>
      <w:r>
        <w:rPr>
          <w:rtl w:val="true"/>
        </w:rPr>
        <w:t>قانون وزارت انگلیس‏</w:t>
      </w:r>
      <w:bookmarkEnd w:id="37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یبحث عن القوانین الجاریة فی انکلترا و هو من الکتب و الرسائل التی ترجم فی عهد الناصری بإیران، أو أن الحرکة بها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خواهیم که فی الجملة از قانون و وضع حراست از مملکت انگلیس حاصل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الحقوق کما فی فهرسها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379" w:name="pg11735_102409"/>
    </w:p>
    <w:p>
      <w:pPr>
        <w:pStyle w:val="Heading3"/>
        <w:numPr>
          <w:ilvl w:val="2"/>
          <w:numId w:val="1"/>
        </w:numPr>
        <w:rPr/>
      </w:pPr>
      <w:bookmarkStart w:id="380" w:name="__RefHeading___Toc9050684_73709187"/>
      <w:bookmarkStart w:id="381" w:name="_Toc175"/>
      <w:bookmarkEnd w:id="379"/>
      <w:bookmarkEnd w:id="380"/>
      <w:r>
        <w:rPr/>
        <w:t>167</w:t>
      </w:r>
      <w:r>
        <w:rPr>
          <w:rtl w:val="true"/>
        </w:rPr>
        <w:t xml:space="preserve">- </w:t>
      </w:r>
      <w:r>
        <w:rPr>
          <w:rtl w:val="true"/>
        </w:rPr>
        <w:t>قانون الولاة فی سیاسة الرعاة</w:t>
      </w:r>
      <w:bookmarkEnd w:id="381"/>
    </w:p>
    <w:p>
      <w:pPr>
        <w:pStyle w:val="BookText"/>
        <w:rPr/>
      </w:pPr>
      <w:r>
        <w:rPr>
          <w:rFonts w:ascii="IRNazanin" w:hAnsi="IRNazanin" w:eastAsia="IRNazanin"/>
          <w:color w:val="111111"/>
          <w:sz w:val="28"/>
          <w:sz w:val="28"/>
          <w:szCs w:val="28"/>
          <w:rtl w:val="true"/>
          <w:lang w:bidi="fa-IR"/>
        </w:rPr>
        <w:t xml:space="preserve">شرح لعهد الأمیر ع، إلی مالک الأشتر، حین ولاة مصر، و هو الجزء الثانی من تاریخ مصر قدیما، ذکرناه مفصلا فی المستدرک للسید محمد حسن بن السید علی بن السید صادق بن السید رضا الموسوی القزوینی النجفی، المولود بها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شریعة الکوفة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موجودة عند أخیه السید ضیاء الدین بن السید علی‏</w:t>
      </w:r>
    </w:p>
    <w:p>
      <w:pPr>
        <w:pStyle w:val="Heading3"/>
        <w:numPr>
          <w:ilvl w:val="2"/>
          <w:numId w:val="1"/>
        </w:numPr>
        <w:rPr/>
      </w:pPr>
      <w:bookmarkStart w:id="382" w:name="__RefHeading___Toc9050686_73709187"/>
      <w:bookmarkStart w:id="383" w:name="_Toc176"/>
      <w:bookmarkEnd w:id="382"/>
      <w:r>
        <w:rPr/>
        <w:t>168</w:t>
      </w:r>
      <w:r>
        <w:rPr>
          <w:rtl w:val="true"/>
        </w:rPr>
        <w:t xml:space="preserve">- </w:t>
      </w:r>
      <w:r>
        <w:rPr>
          <w:rtl w:val="true"/>
        </w:rPr>
        <w:t>قانون همایون أو همایون‏نامه‏</w:t>
      </w:r>
      <w:bookmarkEnd w:id="383"/>
    </w:p>
    <w:p>
      <w:pPr>
        <w:pStyle w:val="BookText"/>
        <w:rPr/>
      </w:pPr>
      <w:r>
        <w:rPr>
          <w:rFonts w:ascii="IRNazanin" w:hAnsi="IRNazanin" w:eastAsia="IRNazanin"/>
          <w:color w:val="111111"/>
          <w:sz w:val="28"/>
          <w:sz w:val="28"/>
          <w:szCs w:val="28"/>
          <w:rtl w:val="true"/>
          <w:lang w:bidi="fa-IR"/>
        </w:rPr>
        <w:t xml:space="preserve">فی مناقب همایون پادشاه لصاحب دستور الوزراء ألفه بعد سنة </w:t>
      </w:r>
      <w:r>
        <w:rPr>
          <w:rFonts w:eastAsia="IRNazanin" w:cs="IRNazanin"/>
          <w:color w:val="111111"/>
          <w:sz w:val="28"/>
          <w:szCs w:val="28"/>
          <w:lang w:bidi="fa-IR"/>
        </w:rPr>
        <w:t>1227</w:t>
      </w:r>
    </w:p>
    <w:p>
      <w:pPr>
        <w:pStyle w:val="Heading3"/>
        <w:numPr>
          <w:ilvl w:val="2"/>
          <w:numId w:val="1"/>
        </w:numPr>
        <w:rPr/>
      </w:pPr>
      <w:bookmarkStart w:id="384" w:name="__RefHeading___Toc9050688_73709187"/>
      <w:bookmarkStart w:id="385" w:name="_Toc177"/>
      <w:bookmarkEnd w:id="384"/>
      <w:r>
        <w:rPr/>
        <w:t>169</w:t>
      </w:r>
      <w:r>
        <w:rPr>
          <w:rtl w:val="true"/>
        </w:rPr>
        <w:t xml:space="preserve">- </w:t>
      </w:r>
      <w:r>
        <w:rPr>
          <w:rtl w:val="true"/>
        </w:rPr>
        <w:t>کتاب القبائل‏</w:t>
      </w:r>
      <w:bookmarkEnd w:id="385"/>
    </w:p>
    <w:p>
      <w:pPr>
        <w:pStyle w:val="BookText"/>
        <w:rPr/>
      </w:pPr>
      <w:r>
        <w:rPr>
          <w:rFonts w:ascii="IRNazanin" w:hAnsi="IRNazanin" w:eastAsia="IRNazanin"/>
          <w:color w:val="111111"/>
          <w:sz w:val="28"/>
          <w:sz w:val="28"/>
          <w:szCs w:val="28"/>
          <w:rtl w:val="true"/>
          <w:lang w:bidi="fa-IR"/>
        </w:rPr>
        <w:t xml:space="preserve">لأبی عمرو الزاهد محمد بن عبد الواحد اللغوی المتوفی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 و مر للمؤلف غریب مسند أحمد</w:t>
      </w:r>
    </w:p>
    <w:p>
      <w:pPr>
        <w:pStyle w:val="Heading3"/>
        <w:numPr>
          <w:ilvl w:val="2"/>
          <w:numId w:val="1"/>
        </w:numPr>
        <w:rPr/>
      </w:pPr>
      <w:bookmarkStart w:id="386" w:name="__RefHeading___Toc9050690_73709187"/>
      <w:bookmarkStart w:id="387" w:name="_Toc178"/>
      <w:bookmarkEnd w:id="386"/>
      <w:r>
        <w:rPr/>
        <w:t>170</w:t>
      </w:r>
      <w:r>
        <w:rPr>
          <w:rtl w:val="true"/>
        </w:rPr>
        <w:t xml:space="preserve">- </w:t>
      </w:r>
      <w:r>
        <w:rPr>
          <w:rtl w:val="true"/>
        </w:rPr>
        <w:t>کتاب القبائل الکبیر</w:t>
      </w:r>
      <w:bookmarkEnd w:id="387"/>
    </w:p>
    <w:p>
      <w:pPr>
        <w:pStyle w:val="BookText"/>
        <w:rPr/>
      </w:pPr>
      <w:r>
        <w:rPr>
          <w:rFonts w:ascii="IRNazanin" w:hAnsi="IRNazanin" w:eastAsia="IRNazanin"/>
          <w:color w:val="111111"/>
          <w:sz w:val="28"/>
          <w:sz w:val="28"/>
          <w:szCs w:val="28"/>
          <w:rtl w:val="true"/>
          <w:lang w:bidi="fa-IR"/>
        </w:rPr>
        <w:t xml:space="preserve">للأخباری النسابة محمد بن حبیب البغدادی المتوفی بسامراء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لفتح بن خاقان وزیر المتوکل المقتول معه فی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ابن الندیم فهرس تصانیفه الکثیرة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المجر المطبوع فی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حیدرآباد</w:t>
      </w:r>
    </w:p>
    <w:p>
      <w:pPr>
        <w:pStyle w:val="Heading3"/>
        <w:numPr>
          <w:ilvl w:val="2"/>
          <w:numId w:val="1"/>
        </w:numPr>
        <w:rPr/>
      </w:pPr>
      <w:bookmarkStart w:id="388" w:name="__RefHeading___Toc9050692_73709187"/>
      <w:bookmarkStart w:id="389" w:name="_Toc179"/>
      <w:bookmarkEnd w:id="388"/>
      <w:r>
        <w:rPr/>
        <w:t>171</w:t>
      </w:r>
      <w:r>
        <w:rPr>
          <w:rtl w:val="true"/>
        </w:rPr>
        <w:t xml:space="preserve">- </w:t>
      </w:r>
      <w:r>
        <w:rPr>
          <w:rtl w:val="true"/>
        </w:rPr>
        <w:t>قبائل نزار و حرب و ثقیف‏</w:t>
      </w:r>
      <w:bookmarkEnd w:id="389"/>
    </w:p>
    <w:p>
      <w:pPr>
        <w:pStyle w:val="BookText"/>
        <w:rPr/>
      </w:pPr>
      <w:r>
        <w:rPr>
          <w:rFonts w:ascii="IRNazanin" w:hAnsi="IRNazanin" w:eastAsia="IRNazanin"/>
          <w:color w:val="111111"/>
          <w:sz w:val="28"/>
          <w:sz w:val="28"/>
          <w:szCs w:val="28"/>
          <w:rtl w:val="true"/>
          <w:lang w:bidi="fa-IR"/>
        </w:rPr>
        <w:t xml:space="preserve">لأبی أحمد عبد العزیز الجلودی المتوفی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مر للمؤلف کتاب الغارات‏</w:t>
      </w:r>
    </w:p>
    <w:p>
      <w:pPr>
        <w:pStyle w:val="Heading3"/>
        <w:numPr>
          <w:ilvl w:val="2"/>
          <w:numId w:val="1"/>
        </w:numPr>
        <w:rPr/>
      </w:pPr>
      <w:bookmarkStart w:id="390" w:name="__RefHeading___Toc9050694_73709187"/>
      <w:bookmarkStart w:id="391" w:name="_Toc180"/>
      <w:bookmarkEnd w:id="390"/>
      <w:r>
        <w:rPr/>
        <w:t>172</w:t>
      </w:r>
      <w:r>
        <w:rPr>
          <w:rtl w:val="true"/>
        </w:rPr>
        <w:t xml:space="preserve">- </w:t>
      </w:r>
      <w:r>
        <w:rPr>
          <w:rtl w:val="true"/>
        </w:rPr>
        <w:t>کتاب القباب‏</w:t>
      </w:r>
      <w:bookmarkEnd w:id="391"/>
    </w:p>
    <w:p>
      <w:pPr>
        <w:pStyle w:val="BookText"/>
        <w:rPr/>
      </w:pPr>
      <w:r>
        <w:rPr>
          <w:rFonts w:ascii="IRNazanin" w:hAnsi="IRNazanin" w:eastAsia="IRNazanin"/>
          <w:color w:val="111111"/>
          <w:sz w:val="28"/>
          <w:sz w:val="28"/>
          <w:szCs w:val="28"/>
          <w:rtl w:val="true"/>
          <w:lang w:bidi="fa-IR"/>
        </w:rPr>
        <w:t>لأبی جعفر العجمی الکرخی، محمد بن عبد الله بن مهران، یروی عنه البرقی، کما ذکره النجاشی‏</w:t>
      </w:r>
    </w:p>
    <w:p>
      <w:pPr>
        <w:pStyle w:val="Heading3"/>
        <w:numPr>
          <w:ilvl w:val="2"/>
          <w:numId w:val="1"/>
        </w:numPr>
        <w:rPr/>
      </w:pPr>
      <w:bookmarkStart w:id="392" w:name="__RefHeading___Toc9050696_73709187"/>
      <w:bookmarkStart w:id="393" w:name="_Toc181"/>
      <w:bookmarkEnd w:id="392"/>
      <w:r>
        <w:rPr/>
        <w:t>173</w:t>
      </w:r>
      <w:r>
        <w:rPr>
          <w:rtl w:val="true"/>
        </w:rPr>
        <w:t xml:space="preserve">- </w:t>
      </w:r>
      <w:r>
        <w:rPr>
          <w:rtl w:val="true"/>
        </w:rPr>
        <w:t>کتاب القبالات‏</w:t>
      </w:r>
      <w:bookmarkEnd w:id="393"/>
    </w:p>
    <w:p>
      <w:pPr>
        <w:pStyle w:val="BookText"/>
        <w:rPr/>
      </w:pPr>
      <w:r>
        <w:rPr>
          <w:rFonts w:ascii="IRNazanin" w:hAnsi="IRNazanin" w:eastAsia="IRNazanin"/>
          <w:color w:val="111111"/>
          <w:sz w:val="28"/>
          <w:sz w:val="28"/>
          <w:szCs w:val="28"/>
          <w:rtl w:val="true"/>
          <w:lang w:bidi="fa-IR"/>
        </w:rPr>
        <w:t xml:space="preserve">لأحمد بن محمد بن دئل القمی، المتوفی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مر له کتاب الفرائض‏</w:t>
      </w:r>
    </w:p>
    <w:p>
      <w:pPr>
        <w:pStyle w:val="Heading3"/>
        <w:numPr>
          <w:ilvl w:val="2"/>
          <w:numId w:val="1"/>
        </w:numPr>
        <w:rPr/>
      </w:pPr>
      <w:bookmarkStart w:id="394" w:name="__RefHeading___Toc9050698_73709187"/>
      <w:bookmarkStart w:id="395" w:name="_Toc182"/>
      <w:bookmarkEnd w:id="394"/>
      <w:r>
        <w:rPr/>
        <w:t>174</w:t>
      </w:r>
      <w:r>
        <w:rPr>
          <w:rtl w:val="true"/>
        </w:rPr>
        <w:t xml:space="preserve">- </w:t>
      </w:r>
      <w:r>
        <w:rPr>
          <w:rtl w:val="true"/>
        </w:rPr>
        <w:t>کتاب القبالات و المزارعات‏</w:t>
      </w:r>
      <w:bookmarkEnd w:id="395"/>
    </w:p>
    <w:p>
      <w:pPr>
        <w:pStyle w:val="BookText"/>
        <w:rPr/>
      </w:pPr>
      <w:r>
        <w:rPr>
          <w:rFonts w:ascii="IRNazanin" w:hAnsi="IRNazanin" w:eastAsia="IRNazanin"/>
          <w:color w:val="111111"/>
          <w:sz w:val="28"/>
          <w:sz w:val="28"/>
          <w:szCs w:val="28"/>
          <w:rtl w:val="true"/>
          <w:lang w:bidi="fa-IR"/>
        </w:rPr>
        <w:t>لأبی النضر محمد بن مسعود السلمی السمرقندی، ذکره النجاشی و مر للمؤلف غسل المیت‏</w:t>
      </w:r>
    </w:p>
    <w:p>
      <w:pPr>
        <w:pStyle w:val="Heading3"/>
        <w:numPr>
          <w:ilvl w:val="2"/>
          <w:numId w:val="1"/>
        </w:numPr>
        <w:rPr/>
      </w:pPr>
      <w:bookmarkStart w:id="396" w:name="__RefHeading___Toc9050700_73709187"/>
      <w:bookmarkStart w:id="397" w:name="_Toc183"/>
      <w:bookmarkEnd w:id="396"/>
      <w:r>
        <w:rPr/>
        <w:t>175</w:t>
      </w:r>
      <w:r>
        <w:rPr>
          <w:rtl w:val="true"/>
        </w:rPr>
        <w:t xml:space="preserve">- </w:t>
      </w:r>
      <w:r>
        <w:rPr>
          <w:rtl w:val="true"/>
        </w:rPr>
        <w:t>قبالة قبیلة</w:t>
      </w:r>
      <w:bookmarkEnd w:id="39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رسالة ارتجالیة فی بیان استقبال المیت، لبهاء الدین‏ </w:t>
      </w:r>
      <w:bookmarkStart w:id="398" w:name="pg11735_102410"/>
    </w:p>
    <w:p>
      <w:pPr>
        <w:pStyle w:val="BookText"/>
        <w:rPr/>
      </w:pPr>
      <w:bookmarkEnd w:id="398"/>
      <w:r>
        <w:rPr>
          <w:rFonts w:ascii="IRNazanin" w:hAnsi="IRNazanin" w:eastAsia="IRNazanin"/>
          <w:color w:val="111111"/>
          <w:sz w:val="28"/>
          <w:sz w:val="28"/>
          <w:szCs w:val="28"/>
          <w:rtl w:val="true"/>
          <w:lang w:bidi="fa-IR"/>
        </w:rPr>
        <w:t>محمد بن محمد باقر النائینی، مؤلف الفوائد البهیة فی شرح الفوائد الصمدیة و غیرها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الکعبة البیت الحرام قیاما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فصول، یذکر فی المقدمة اسم الرسالة و اسمه،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ضمن مجموعة رسائل المؤلف بخطه، کتب الرسائل فی کاظمین و أصفهان بین سنین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الفصل فی حقیقتی المسح و الغسل و العین فی سقی المتبایعین نهایة البداءة لبدایة الهدایة قبالة قبیلة هذا المطرز فی اللغز</w:t>
      </w:r>
    </w:p>
    <w:p>
      <w:pPr>
        <w:pStyle w:val="Heading3"/>
        <w:numPr>
          <w:ilvl w:val="2"/>
          <w:numId w:val="1"/>
        </w:numPr>
        <w:rPr/>
      </w:pPr>
      <w:bookmarkStart w:id="399" w:name="__RefHeading___Toc9050702_73709187"/>
      <w:bookmarkStart w:id="400" w:name="_Toc184"/>
      <w:bookmarkEnd w:id="399"/>
      <w:r>
        <w:rPr/>
        <w:t>176</w:t>
      </w:r>
      <w:r>
        <w:rPr>
          <w:rtl w:val="true"/>
        </w:rPr>
        <w:t xml:space="preserve">- </w:t>
      </w:r>
      <w:r>
        <w:rPr>
          <w:rtl w:val="true"/>
        </w:rPr>
        <w:t>القبة الحسینیة</w:t>
      </w:r>
      <w:bookmarkEnd w:id="400"/>
    </w:p>
    <w:p>
      <w:pPr>
        <w:pStyle w:val="BookText"/>
        <w:rPr/>
      </w:pPr>
      <w:r>
        <w:rPr>
          <w:rFonts w:ascii="IRNazanin" w:hAnsi="IRNazanin" w:eastAsia="IRNazanin"/>
          <w:color w:val="111111"/>
          <w:sz w:val="28"/>
          <w:sz w:val="28"/>
          <w:szCs w:val="28"/>
          <w:rtl w:val="true"/>
          <w:lang w:bidi="fa-IR"/>
        </w:rPr>
        <w:t xml:space="preserve">لشیخنا المیرزا محمد علی بن محمد نصیر، الچهاردهی الرشتی، المدرس بالنجف، المتوفی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حفیده” المؤلف” الشیخ مرتضی المدرس الچهاردهی ابن محمد بن المصنف بطهران، و مر للمؤلف الغرویة و یأتی له القصیدة الجمیلة</w:t>
      </w:r>
    </w:p>
    <w:p>
      <w:pPr>
        <w:pStyle w:val="Heading3"/>
        <w:numPr>
          <w:ilvl w:val="2"/>
          <w:numId w:val="1"/>
        </w:numPr>
        <w:rPr/>
      </w:pPr>
      <w:bookmarkStart w:id="401" w:name="__RefHeading___Toc9050704_73709187"/>
      <w:bookmarkStart w:id="402" w:name="_Toc185"/>
      <w:bookmarkEnd w:id="401"/>
      <w:r>
        <w:rPr/>
        <w:t>177</w:t>
      </w:r>
      <w:r>
        <w:rPr>
          <w:rtl w:val="true"/>
        </w:rPr>
        <w:t xml:space="preserve">- </w:t>
      </w:r>
      <w:r>
        <w:rPr>
          <w:rtl w:val="true"/>
        </w:rPr>
        <w:t>رسالة فی قبح الرشوة</w:t>
      </w:r>
      <w:bookmarkEnd w:id="402"/>
    </w:p>
    <w:p>
      <w:pPr>
        <w:pStyle w:val="BookText"/>
        <w:rPr/>
      </w:pPr>
      <w:r>
        <w:rPr>
          <w:rFonts w:ascii="IRNazanin" w:hAnsi="IRNazanin" w:eastAsia="IRNazanin"/>
          <w:color w:val="111111"/>
          <w:sz w:val="28"/>
          <w:sz w:val="28"/>
          <w:szCs w:val="28"/>
          <w:rtl w:val="true"/>
          <w:lang w:bidi="fa-IR"/>
        </w:rPr>
        <w:t xml:space="preserve">فارسیة مطبوعة، للسید حسین العرب باغی المتوفی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قریبا فصل الخطاب فی حرمة الشراب‏</w:t>
      </w:r>
    </w:p>
    <w:p>
      <w:pPr>
        <w:pStyle w:val="Heading3"/>
        <w:numPr>
          <w:ilvl w:val="2"/>
          <w:numId w:val="1"/>
        </w:numPr>
        <w:rPr/>
      </w:pPr>
      <w:bookmarkStart w:id="403" w:name="__RefHeading___Toc9050706_73709187"/>
      <w:bookmarkStart w:id="404" w:name="_Toc186"/>
      <w:bookmarkEnd w:id="403"/>
      <w:r>
        <w:rPr/>
        <w:t>178</w:t>
      </w:r>
      <w:r>
        <w:rPr>
          <w:rtl w:val="true"/>
        </w:rPr>
        <w:t xml:space="preserve">- </w:t>
      </w:r>
      <w:r>
        <w:rPr>
          <w:rtl w:val="true"/>
        </w:rPr>
        <w:t>قبس الإصباح فی تلخیص المصباح‏</w:t>
      </w:r>
      <w:bookmarkEnd w:id="40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نظام الدین سلیمان بن الحسن الصهرشتی، تلمیذ علم الهدی و شیخ الطائفة، و صاحب إصباح الشیعة کما مر، و قد لخص فیه المصباح المتهجد فی أعمال السنة و الزیارات لشیخه الشیخ الطوسی، مع ضم فوائد أخری من عنده کان عند المولی محمد باقر المجلسی و ینقل عنه فی البحار کثیرا من الأدعیة، رأیته فی خزانة السید مهدی بن أحمد آل حیدر الکاظمی، و مما رأیت فیه أنه یروی فیه عن الشیخ أبی الحسن أحمد بن علی بن أحمد النجاشی الصیرفی، المعروف بابن الکوفی، صاحب کتاب الرجال المعروف باسمه المتوفی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الحموی فی مادة صهرشت أنه ینسب إلیها أبو الفرج محمد بن الحسن البغدادی، من فقهاء الشیعة، له کتاب سماه قبس المصباح لعله أصغره من مصباح المتهجد للشیخ الطوسی إلی آخر کلامه فراجعه، و مر تفصیل الخلاف فی اسمه فی إصباح الشیعة </w:t>
      </w:r>
      <w:bookmarkStart w:id="405" w:name="pg11735_102411"/>
    </w:p>
    <w:p>
      <w:pPr>
        <w:pStyle w:val="Heading3"/>
        <w:numPr>
          <w:ilvl w:val="2"/>
          <w:numId w:val="1"/>
        </w:numPr>
        <w:rPr/>
      </w:pPr>
      <w:bookmarkStart w:id="406" w:name="__RefHeading___Toc9050708_73709187"/>
      <w:bookmarkStart w:id="407" w:name="_Toc187"/>
      <w:bookmarkEnd w:id="405"/>
      <w:bookmarkEnd w:id="406"/>
      <w:r>
        <w:rPr/>
        <w:t>179</w:t>
      </w:r>
      <w:r>
        <w:rPr>
          <w:rtl w:val="true"/>
        </w:rPr>
        <w:t xml:space="preserve">- </w:t>
      </w:r>
      <w:r>
        <w:rPr>
          <w:rtl w:val="true"/>
        </w:rPr>
        <w:t>قبس الأبرار</w:t>
      </w:r>
      <w:bookmarkEnd w:id="407"/>
    </w:p>
    <w:p>
      <w:pPr>
        <w:pStyle w:val="BookText"/>
        <w:rPr/>
      </w:pPr>
      <w:r>
        <w:rPr>
          <w:rFonts w:ascii="IRNazanin" w:hAnsi="IRNazanin" w:eastAsia="IRNazanin"/>
          <w:color w:val="111111"/>
          <w:sz w:val="28"/>
          <w:sz w:val="28"/>
          <w:szCs w:val="28"/>
          <w:rtl w:val="true"/>
          <w:lang w:bidi="fa-IR"/>
        </w:rPr>
        <w:t xml:space="preserve">ترجمه قبس الاقتداء إلی وفق السعادة و نجم الاهتداء إلی شرف السیادة فی خواص أسماء الله علی طریق الحروفیین للشیخ أبو العباس البونی أحمد بن علی، و الترجمة فی عشر جمل لجنید بن بهرام ضمن مجموعة أکثرها فی الأوراد و خواص أسماء الله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المترجم فی المقدمة إنها ترجمه مع الشرح و التفصیل أما المتن فنسبها صاحب کشف الظنون إلی البونی المذکور غیر أن نسخه منه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فیها إلی أبی العباس القسطانی أول نسخه 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وفقکم الله أن أسماء الحسنی العظیم ینقسم إلی خمسة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الحک بها قبل الغسل یورث البهق‏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ضمن مجموعة فی سبع ورقات غیر مؤرخة لکن یرجع إلی القرن الحادی عشر، کما فی فهرسها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Heading3"/>
        <w:numPr>
          <w:ilvl w:val="2"/>
          <w:numId w:val="1"/>
        </w:numPr>
        <w:rPr/>
      </w:pPr>
      <w:bookmarkStart w:id="408" w:name="__RefHeading___Toc9050710_73709187"/>
      <w:bookmarkStart w:id="409" w:name="_Toc188"/>
      <w:bookmarkEnd w:id="408"/>
      <w:r>
        <w:rPr/>
        <w:t>180</w:t>
      </w:r>
      <w:r>
        <w:rPr>
          <w:rtl w:val="true"/>
        </w:rPr>
        <w:t xml:space="preserve">- </w:t>
      </w:r>
      <w:r>
        <w:rPr>
          <w:rtl w:val="true"/>
        </w:rPr>
        <w:t>قبس الأحزان فی مصیبة الغریب العطشان‏</w:t>
      </w:r>
      <w:bookmarkEnd w:id="409"/>
    </w:p>
    <w:p>
      <w:pPr>
        <w:pStyle w:val="BookText"/>
        <w:rPr/>
      </w:pPr>
      <w:r>
        <w:rPr>
          <w:rFonts w:ascii="IRNazanin" w:hAnsi="IRNazanin" w:eastAsia="IRNazanin"/>
          <w:color w:val="111111"/>
          <w:sz w:val="28"/>
          <w:sz w:val="28"/>
          <w:szCs w:val="28"/>
          <w:rtl w:val="true"/>
          <w:lang w:bidi="fa-IR"/>
        </w:rPr>
        <w:t xml:space="preserve">للسید مهدی بن بن علی الحسینی العاملی الکاظمی، من آل زهرة، المقیم بتبریز هو قصائد فی المراثی، و طبع علی الحجر فی تبریز فی أزید من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بنفقة ولد الناظم الحاج سید محمد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آخرها نظم حدیث الکساء</w:t>
      </w:r>
    </w:p>
    <w:p>
      <w:pPr>
        <w:pStyle w:val="Heading3"/>
        <w:numPr>
          <w:ilvl w:val="2"/>
          <w:numId w:val="1"/>
        </w:numPr>
        <w:rPr/>
      </w:pPr>
      <w:bookmarkStart w:id="410" w:name="__RefHeading___Toc9050712_73709187"/>
      <w:bookmarkStart w:id="411" w:name="_Toc189"/>
      <w:bookmarkEnd w:id="410"/>
      <w:r>
        <w:rPr>
          <w:rtl w:val="true"/>
        </w:rPr>
        <w:t>قبس الاقتداء و نجم الاهتداء</w:t>
      </w:r>
      <w:bookmarkEnd w:id="411"/>
    </w:p>
    <w:p>
      <w:pPr>
        <w:pStyle w:val="BookText"/>
        <w:rPr/>
      </w:pPr>
      <w:r>
        <w:rPr>
          <w:rFonts w:ascii="IRNazanin" w:hAnsi="IRNazanin" w:eastAsia="IRNazanin"/>
          <w:color w:val="111111"/>
          <w:sz w:val="28"/>
          <w:sz w:val="28"/>
          <w:szCs w:val="28"/>
          <w:rtl w:val="true"/>
          <w:lang w:bidi="fa-IR"/>
        </w:rPr>
        <w:t>لأبی العباس البونی أو أبی العباس القسطانی، مر ضمن ترجمته بعنوان قبس الأبرار</w:t>
      </w:r>
    </w:p>
    <w:p>
      <w:pPr>
        <w:pStyle w:val="Heading3"/>
        <w:numPr>
          <w:ilvl w:val="2"/>
          <w:numId w:val="1"/>
        </w:numPr>
        <w:rPr/>
      </w:pPr>
      <w:bookmarkStart w:id="412" w:name="__RefHeading___Toc9050714_73709187"/>
      <w:bookmarkStart w:id="413" w:name="_Toc190"/>
      <w:bookmarkEnd w:id="412"/>
      <w:r>
        <w:rPr/>
        <w:t>181</w:t>
      </w:r>
      <w:r>
        <w:rPr>
          <w:rtl w:val="true"/>
        </w:rPr>
        <w:t xml:space="preserve">- </w:t>
      </w:r>
      <w:r>
        <w:rPr>
          <w:rtl w:val="true"/>
        </w:rPr>
        <w:t>قبس الاقتداء أو الاهتداء</w:t>
      </w:r>
      <w:bookmarkEnd w:id="413"/>
    </w:p>
    <w:p>
      <w:pPr>
        <w:pStyle w:val="BookText"/>
        <w:rPr/>
      </w:pPr>
      <w:r>
        <w:rPr>
          <w:rFonts w:ascii="IRNazanin" w:hAnsi="IRNazanin" w:eastAsia="IRNazanin"/>
          <w:color w:val="111111"/>
          <w:sz w:val="28"/>
          <w:sz w:val="28"/>
          <w:szCs w:val="28"/>
          <w:rtl w:val="true"/>
          <w:lang w:bidi="fa-IR"/>
        </w:rPr>
        <w:t xml:space="preserve">فی شرائط الإفتاء و الاستفتاء، کما صرح به فی إجازته الکبیرة للشیخ محمد بن صالح الغروی فی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مباحث الاجتهاد و التقلید للشیخ محمد بن علی بن أبی جمهور الأحسائی صاحب المجلی و الغوالی و النسخة بخط المصنف، موجودة فی خزانة السید المرحوم محمد علی هبة الدین الشهرستانی، کما فی فهرسها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کبیر مفید،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جامع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للأحسائی غوالی اللآلی‏</w:t>
      </w:r>
    </w:p>
    <w:p>
      <w:pPr>
        <w:pStyle w:val="Heading3"/>
        <w:numPr>
          <w:ilvl w:val="2"/>
          <w:numId w:val="1"/>
        </w:numPr>
        <w:rPr/>
      </w:pPr>
      <w:bookmarkStart w:id="414" w:name="__RefHeading___Toc9050716_73709187"/>
      <w:bookmarkStart w:id="415" w:name="_Toc191"/>
      <w:bookmarkEnd w:id="414"/>
      <w:r>
        <w:rPr/>
        <w:t>182</w:t>
      </w:r>
      <w:r>
        <w:rPr>
          <w:rtl w:val="true"/>
        </w:rPr>
        <w:t xml:space="preserve">- </w:t>
      </w:r>
      <w:r>
        <w:rPr>
          <w:rtl w:val="true"/>
        </w:rPr>
        <w:t>قبس الأنوار فی نصرة عترة الأطهار</w:t>
      </w:r>
      <w:bookmarkEnd w:id="41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إثبات إمامتهم ع، هو </w:t>
      </w:r>
      <w:bookmarkStart w:id="416" w:name="pg11735_102412"/>
    </w:p>
    <w:p>
      <w:pPr>
        <w:pStyle w:val="BookText"/>
        <w:rPr/>
      </w:pPr>
      <w:bookmarkEnd w:id="416"/>
      <w:r>
        <w:rPr>
          <w:rFonts w:ascii="IRNazanin" w:hAnsi="IRNazanin" w:eastAsia="IRNazanin"/>
          <w:color w:val="111111"/>
          <w:sz w:val="28"/>
          <w:sz w:val="28"/>
          <w:szCs w:val="28"/>
          <w:rtl w:val="true"/>
          <w:lang w:bidi="fa-IR"/>
        </w:rPr>
        <w:t xml:space="preserve">من کتب الإمامة للسید أبی المکارم عز الدین حمزة بن علی الحلبی المتوفی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رده بعض النواصب المعاصرین للعلامة الحلی بکتاب سماه المقتبس ثم کتب فی رد المقتبس الشیخ علی بن هلال بن فضل فی سنة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الموسوم ب الأنوار الجالبة لظلام الغلس من تلبیس صاحب المقتبس کما مر و مر للمؤلف غنیة النزوع إلی علمی الأصول و الفروع‏</w:t>
      </w:r>
    </w:p>
    <w:p>
      <w:pPr>
        <w:pStyle w:val="Heading3"/>
        <w:numPr>
          <w:ilvl w:val="2"/>
          <w:numId w:val="1"/>
        </w:numPr>
        <w:rPr/>
      </w:pPr>
      <w:bookmarkStart w:id="417" w:name="__RefHeading___Toc9050718_73709187"/>
      <w:bookmarkStart w:id="418" w:name="_Toc192"/>
      <w:bookmarkEnd w:id="417"/>
      <w:r>
        <w:rPr/>
        <w:t>183</w:t>
      </w:r>
      <w:r>
        <w:rPr>
          <w:rtl w:val="true"/>
        </w:rPr>
        <w:t xml:space="preserve">- </w:t>
      </w:r>
      <w:r>
        <w:rPr>
          <w:rtl w:val="true"/>
        </w:rPr>
        <w:t>القبسات‏</w:t>
      </w:r>
      <w:bookmarkEnd w:id="418"/>
    </w:p>
    <w:p>
      <w:pPr>
        <w:pStyle w:val="BookText"/>
        <w:rPr/>
      </w:pPr>
      <w:r>
        <w:rPr>
          <w:rFonts w:ascii="IRNazanin" w:hAnsi="IRNazanin" w:eastAsia="IRNazanin"/>
          <w:color w:val="111111"/>
          <w:sz w:val="28"/>
          <w:sz w:val="28"/>
          <w:szCs w:val="28"/>
          <w:rtl w:val="true"/>
          <w:lang w:bidi="fa-IR"/>
        </w:rPr>
        <w:t xml:space="preserve">للمحقق الداماد المیر محمد باقر بن محمد الحسینی الأسترآبادی الأصفهانی، المتوفی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الأحد الصمد المصمود مهین کل وجود و جاعل کل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فیه قدم الله تعالی و أزلیته و سرمدیته، و حدوث العالم مما سواه تعالی نسخه منه فی موقوفة مدرسة البروجردی فیها أنه شرع فی تألیفه یوم مولد النبی ص، فی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منه فی سادس شعبان تلک السنة، و مادة التاریخ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کوکب الحق وامض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للمحقق الحکیم الفیلسوف المولی صدر الدین محمد بن إبراهیم الشیرازی حواشی علیه و نسخ قبسات شایعة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المطلب بن شاه منصور الیزدی کتبت فی سنة التألیف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الروضات عندنا القبسات بخط المولی صدرا، علق علیه حواشی من نفسه بخطه، أیام تلمذه عند السید الداماد و قراءته علیه و قد طبع بإیران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ذکر مباشر طبعه الشیخ الجلیل الحاج شیخ محمود البروجردی، أنه رأی فی أسترآباد شرحا کبیرا علی القبسات فی قرب ثمانین ألف بیت،</w:t>
      </w:r>
    </w:p>
    <w:p>
      <w:pPr>
        <w:pStyle w:val="BookText"/>
        <w:rPr/>
      </w:pPr>
      <w:r>
        <w:rPr>
          <w:rFonts w:ascii="IRNazanin" w:hAnsi="IRNazanin" w:eastAsia="IRNazanin"/>
          <w:color w:val="111111"/>
          <w:sz w:val="28"/>
          <w:sz w:val="28"/>
          <w:szCs w:val="28"/>
          <w:rtl w:val="true"/>
          <w:lang w:bidi="fa-IR"/>
        </w:rPr>
        <w:t>لبعض تلامیذ المولی صدرا و تاریخه شرح قبسات المطابق للإحدی و سبعین و ألف و مر للمؤلف رسالة فی فضل سورة قل هو الله أحد و یأتی له القضبات‏</w:t>
      </w:r>
    </w:p>
    <w:p>
      <w:pPr>
        <w:pStyle w:val="Heading3"/>
        <w:numPr>
          <w:ilvl w:val="2"/>
          <w:numId w:val="1"/>
        </w:numPr>
        <w:rPr/>
      </w:pPr>
      <w:bookmarkStart w:id="419" w:name="__RefHeading___Toc9050720_73709187"/>
      <w:bookmarkStart w:id="420" w:name="_Toc193"/>
      <w:bookmarkEnd w:id="419"/>
      <w:r>
        <w:rPr/>
        <w:t>184</w:t>
      </w:r>
      <w:r>
        <w:rPr>
          <w:rtl w:val="true"/>
        </w:rPr>
        <w:t xml:space="preserve">- </w:t>
      </w:r>
      <w:r>
        <w:rPr>
          <w:rtl w:val="true"/>
        </w:rPr>
        <w:t>قبسات الأحزان‏</w:t>
      </w:r>
      <w:bookmarkEnd w:id="42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آقا ابن أبی القاسم الشیرازی الجهرمی، مقتل فارسی مرتب علی خمسین قبسة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اللهم یا من لا تحجب عن خلقه الا أن تحجبهم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فی کل قبسة خطبة ثم قصیدة ثم النقل عن المقاتل المعتمدة مثل البحار و القوادح الحسینیة و غیرهما، و استکتبه‏ </w:t>
      </w:r>
      <w:bookmarkStart w:id="421" w:name="pg11735_102413"/>
    </w:p>
    <w:p>
      <w:pPr>
        <w:pStyle w:val="BookText"/>
        <w:rPr/>
      </w:pPr>
      <w:bookmarkEnd w:id="421"/>
      <w:r>
        <w:rPr>
          <w:rFonts w:ascii="IRNazanin" w:hAnsi="IRNazanin" w:eastAsia="IRNazanin"/>
          <w:color w:val="111111"/>
          <w:sz w:val="28"/>
          <w:sz w:val="28"/>
          <w:szCs w:val="28"/>
          <w:rtl w:val="true"/>
          <w:lang w:bidi="fa-IR"/>
        </w:rPr>
        <w:t xml:space="preserve">الحاج محتاج الخطیب الواعظ فی طهران فی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موقوفة مدرسة البروجردی بالنجف، و فیه النقل عن البکاء للبرقانی و رأیت بخط الشیخ عبد الکریم الکاظمی أنه للسید علی أکبر الجهرمی، و إنه موجود عند الشیخ حسن القاری الحائری بکربلاء، یعنی أبو الحب، و رأیت نسخه خط المؤلف عند السید محمد الموسوی الجزائری علیها تملکه بخطه، إمضائه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نمقة الإثم جعفر بن أبی القاسم الشهیر بمیرزا آقا الشیرازی الحائری الواعظ فی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المذنب آقا کتبه بجنب خط المیرزا محمد بن عبد الوهاب بن آقا داود الهمدانی الکاظمی، الذی کتب علی ظهر النسخة بخطه تقریظا لطیفا نثرا و نظما أول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قبسات الأحزان أحسن ما</w:t>
      </w:r>
    </w:p>
    <w:p>
      <w:pPr>
        <w:pStyle w:val="BookText"/>
        <w:rPr/>
      </w:pPr>
      <w:r>
        <w:rPr>
          <w:rFonts w:ascii="IRNazanin" w:hAnsi="IRNazanin" w:eastAsia="IRNazanin"/>
          <w:color w:val="111111"/>
          <w:sz w:val="28"/>
          <w:sz w:val="28"/>
          <w:szCs w:val="28"/>
          <w:rtl w:val="true"/>
          <w:lang w:bidi="fa-IR"/>
        </w:rPr>
        <w:t>ألفه الناس فی مصاب الحسین‏</w:t>
      </w:r>
    </w:p>
    <w:p>
      <w:pPr>
        <w:pStyle w:val="BookText"/>
        <w:rPr/>
      </w:pPr>
      <w:r>
        <w:rPr>
          <w:rFonts w:ascii="IRNazanin" w:hAnsi="IRNazanin" w:eastAsia="IRNazanin"/>
          <w:color w:val="111111"/>
          <w:sz w:val="28"/>
          <w:sz w:val="28"/>
          <w:szCs w:val="28"/>
          <w:rtl w:val="true"/>
          <w:lang w:bidi="fa-IR"/>
        </w:rPr>
        <w:t xml:space="preserve">و إمضائه إمام الحرمین أبو المحاسن محمد بن داود، و نقش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بالطغری و قبل التقریظ فهرست القبسات إلی القبس المتمم للخمسین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یا من لا یحتجب عن خلقه الا أن تحجبهم الآمال فیقول العبد آقا ابن أبی القاسم الشیرازی الجهرمی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ب قبسات الأحزان و جمرات الأشجان‏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 کل قبس یورد خطبة ثم یورد قصیدة فی الرثاء، ثم یشرع فی ذکر المصائب، و هکذا إلی تمام الخمسین قبسا، و ذکر فی آخره أنه أتعب نفسه کثیرا حیث جمعه بلا معین و لا أسباب، فیما یقرب من خمسة أشهر، شرع فیه أوائل شهر صفر و فرغ فی ثالث رجب فی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و عبر عن نفسه بأقل الطلاب آقا ابن الحاج أبی القاسم الشیرازی الجهرمی الحائری المسکن‏</w:t>
      </w:r>
    </w:p>
    <w:p>
      <w:pPr>
        <w:pStyle w:val="Heading3"/>
        <w:numPr>
          <w:ilvl w:val="2"/>
          <w:numId w:val="1"/>
        </w:numPr>
        <w:rPr/>
      </w:pPr>
      <w:bookmarkStart w:id="422" w:name="__RefHeading___Toc9050722_73709187"/>
      <w:bookmarkStart w:id="423" w:name="_Toc194"/>
      <w:bookmarkEnd w:id="422"/>
      <w:r>
        <w:rPr/>
        <w:t>185</w:t>
      </w:r>
      <w:r>
        <w:rPr>
          <w:rtl w:val="true"/>
        </w:rPr>
        <w:t xml:space="preserve">- </w:t>
      </w:r>
      <w:r>
        <w:rPr>
          <w:rtl w:val="true"/>
        </w:rPr>
        <w:t>قبسات الأحزان‏</w:t>
      </w:r>
      <w:bookmarkEnd w:id="42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للمولی الشیخ درویش علی بن الحسین البغدادی الحائری، المتوفی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فی کنز الأدیب رأیت الباب الثانی عشر و الثالث عشر و الرابع عشر، فی أحوال الهادی و العسکری و الحجة ع، عند السید عبد الحسین الحجة بکربلاء ذکر إنها تألیف المولی درویش علی المذکور، و أظنه من أجزاء هذا الکتاب، و إنه قبسات الأحزان فی مصائب سادات الزمان و کأنه مرتب علی أربعة عشر بابا، بعدد السادة المعصومین ع فراجعه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bookmarkStart w:id="424" w:name="pg11735_102414"/>
    </w:p>
    <w:p>
      <w:pPr>
        <w:pStyle w:val="BookText"/>
        <w:rPr/>
      </w:pPr>
      <w:bookmarkEnd w:id="424"/>
      <w:r>
        <w:rPr>
          <w:rFonts w:ascii="IRNazanin" w:hAnsi="IRNazanin" w:eastAsia="IRNazanin"/>
          <w:color w:val="111111"/>
          <w:sz w:val="28"/>
          <w:sz w:val="28"/>
          <w:szCs w:val="28"/>
          <w:rtl w:val="true"/>
          <w:lang w:bidi="fa-IR"/>
        </w:rPr>
        <w:t>إنه حصلت عندی مجموعة فیها الجزء الأول من قبسات الأشجان کما یأتی المذکور فی أوله اسم مؤلفه کما ذکرته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توج أرباب مقیمی عزاء سید الشهداء بتاج الوقار و 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فیه أنه رتبه علی أربع و عشرین بابا، کل باب علی ثلاث مجالس، فظهر أن الأبواب الموجودة عند السید عبد الحسین، من أجزاء کتابه الآخر، و ینقل عن القبسات هذا المیرزا محمد باقر بن زین العابدین الیزدی الحائری، فی کتابه عدة الذاکرین معبرا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المعاصر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رأیت عند السید حسین القزوینی الحائری، حفید صاحب الضوابط نسخه عصر المؤلف، بخط محمد علی بن خلیل الکاظمی، فی مجلدین فی کل اثنی عشر بابا، و فی کل باب ثلاثة مجالس، و فرغ من الکتابة فی حیاة المؤلف سلمه الله فی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و مر للمؤلف غنیة الأدیب فی شرح مغنی اللبیب‏</w:t>
      </w:r>
    </w:p>
    <w:p>
      <w:pPr>
        <w:pStyle w:val="Heading3"/>
        <w:numPr>
          <w:ilvl w:val="2"/>
          <w:numId w:val="1"/>
        </w:numPr>
        <w:rPr/>
      </w:pPr>
      <w:bookmarkStart w:id="425" w:name="__RefHeading___Toc9050724_73709187"/>
      <w:bookmarkStart w:id="426" w:name="_Toc195"/>
      <w:bookmarkEnd w:id="425"/>
      <w:r>
        <w:rPr/>
        <w:t>186</w:t>
      </w:r>
      <w:r>
        <w:rPr>
          <w:rtl w:val="true"/>
        </w:rPr>
        <w:t xml:space="preserve">- </w:t>
      </w:r>
      <w:r>
        <w:rPr>
          <w:rtl w:val="true"/>
        </w:rPr>
        <w:t>قبسات الأسرار</w:t>
      </w:r>
      <w:bookmarkEnd w:id="426"/>
    </w:p>
    <w:p>
      <w:pPr>
        <w:pStyle w:val="BookText"/>
        <w:rPr/>
      </w:pPr>
      <w:r>
        <w:rPr>
          <w:rFonts w:ascii="IRNazanin" w:hAnsi="IRNazanin" w:eastAsia="IRNazanin"/>
          <w:color w:val="111111"/>
          <w:sz w:val="28"/>
          <w:sz w:val="28"/>
          <w:szCs w:val="28"/>
          <w:rtl w:val="true"/>
          <w:lang w:bidi="fa-IR"/>
        </w:rPr>
        <w:t>فارسی للشیخ أسد الله بن محمود الگلپایگانی قال فی شمس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ألفه فی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و أورد قبسة منه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گوهر ذات آدم برای خود هویداتر از هر چیزیست‏</w:t>
      </w:r>
      <w:r>
        <w:rPr>
          <w:rFonts w:eastAsia="IRNazanin" w:cs="IRNazanin"/>
          <w:color w:val="111111"/>
          <w:sz w:val="28"/>
          <w:szCs w:val="28"/>
          <w:rtl w:val="true"/>
          <w:lang w:bidi="fa-IR"/>
        </w:rPr>
        <w:t>]</w:t>
      </w:r>
    </w:p>
    <w:p>
      <w:pPr>
        <w:pStyle w:val="Heading3"/>
        <w:numPr>
          <w:ilvl w:val="2"/>
          <w:numId w:val="1"/>
        </w:numPr>
        <w:rPr/>
      </w:pPr>
      <w:bookmarkStart w:id="427" w:name="__RefHeading___Toc9050726_73709187"/>
      <w:bookmarkStart w:id="428" w:name="_Toc196"/>
      <w:bookmarkEnd w:id="427"/>
      <w:r>
        <w:rPr/>
        <w:t>187</w:t>
      </w:r>
      <w:r>
        <w:rPr>
          <w:rtl w:val="true"/>
        </w:rPr>
        <w:t xml:space="preserve">- </w:t>
      </w:r>
      <w:r>
        <w:rPr>
          <w:rtl w:val="true"/>
        </w:rPr>
        <w:t>قبسات الأشجان فی مصائب سادات الزمان‏</w:t>
      </w:r>
      <w:bookmarkEnd w:id="428"/>
    </w:p>
    <w:p>
      <w:pPr>
        <w:pStyle w:val="BookText"/>
        <w:rPr/>
      </w:pPr>
      <w:r>
        <w:rPr>
          <w:rFonts w:ascii="IRNazanin" w:hAnsi="IRNazanin" w:eastAsia="IRNazanin"/>
          <w:color w:val="111111"/>
          <w:sz w:val="28"/>
          <w:sz w:val="28"/>
          <w:szCs w:val="28"/>
          <w:rtl w:val="true"/>
          <w:lang w:bidi="fa-IR"/>
        </w:rPr>
        <w:t xml:space="preserve">کما فی نسخه الناقصة عندی، و کذا فی النسخة المکتوبة فی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 المؤلف عند السید عبد الحسین الحائری راجع قبسات الأحزان‏</w:t>
      </w:r>
    </w:p>
    <w:p>
      <w:pPr>
        <w:pStyle w:val="Heading3"/>
        <w:numPr>
          <w:ilvl w:val="2"/>
          <w:numId w:val="1"/>
        </w:numPr>
        <w:rPr/>
      </w:pPr>
      <w:bookmarkStart w:id="429" w:name="__RefHeading___Toc9050728_73709187"/>
      <w:bookmarkStart w:id="430" w:name="_Toc197"/>
      <w:bookmarkEnd w:id="429"/>
      <w:r>
        <w:rPr/>
        <w:t>188</w:t>
      </w:r>
      <w:r>
        <w:rPr>
          <w:rtl w:val="true"/>
        </w:rPr>
        <w:t xml:space="preserve">- </w:t>
      </w:r>
      <w:r>
        <w:rPr>
          <w:rtl w:val="true"/>
        </w:rPr>
        <w:t>قبسات العقول فی الفروع و الأصول‏</w:t>
      </w:r>
      <w:bookmarkEnd w:id="430"/>
    </w:p>
    <w:p>
      <w:pPr>
        <w:pStyle w:val="BookText"/>
        <w:rPr/>
      </w:pPr>
      <w:r>
        <w:rPr>
          <w:rFonts w:ascii="IRNazanin" w:hAnsi="IRNazanin" w:eastAsia="IRNazanin"/>
          <w:color w:val="111111"/>
          <w:sz w:val="28"/>
          <w:sz w:val="28"/>
          <w:szCs w:val="28"/>
          <w:rtl w:val="true"/>
          <w:lang w:bidi="fa-IR"/>
        </w:rPr>
        <w:t xml:space="preserve">أو چهل حدیث فانی هو للسید علی بن الحسن، الشهیر بالفانی، مشتمل علی ثمانیة فصول، فی کل فصل شرح خمسة أحادیث، فارسیا، طبع فی طهران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431" w:name="__RefHeading___Toc9050730_73709187"/>
      <w:bookmarkStart w:id="432" w:name="_Toc198"/>
      <w:bookmarkEnd w:id="431"/>
      <w:r>
        <w:rPr/>
        <w:t>189</w:t>
      </w:r>
      <w:r>
        <w:rPr>
          <w:rtl w:val="true"/>
        </w:rPr>
        <w:t xml:space="preserve">- </w:t>
      </w:r>
      <w:r>
        <w:rPr>
          <w:rtl w:val="true"/>
        </w:rPr>
        <w:t>قبسات النار فی رد الفجار</w:t>
      </w:r>
      <w:bookmarkEnd w:id="432"/>
    </w:p>
    <w:p>
      <w:pPr>
        <w:pStyle w:val="BookText"/>
        <w:rPr/>
      </w:pPr>
      <w:r>
        <w:rPr>
          <w:rFonts w:ascii="IRNazanin" w:hAnsi="IRNazanin" w:eastAsia="IRNazanin"/>
          <w:color w:val="111111"/>
          <w:sz w:val="28"/>
          <w:sz w:val="28"/>
          <w:szCs w:val="28"/>
          <w:rtl w:val="true"/>
          <w:lang w:bidi="fa-IR"/>
        </w:rPr>
        <w:t xml:space="preserve">فی أصول الدین ألفه المیرزا أبو القاسم الأردوبادی، المتوفی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ولده” المؤلف” المیرزا محمد علی و مر للمؤلف الفقه الاستدلالی‏</w:t>
      </w:r>
    </w:p>
    <w:p>
      <w:pPr>
        <w:pStyle w:val="Heading3"/>
        <w:numPr>
          <w:ilvl w:val="2"/>
          <w:numId w:val="1"/>
        </w:numPr>
        <w:rPr/>
      </w:pPr>
      <w:bookmarkStart w:id="433" w:name="__RefHeading___Toc9050732_73709187"/>
      <w:bookmarkStart w:id="434" w:name="_Toc199"/>
      <w:bookmarkEnd w:id="433"/>
      <w:r>
        <w:rPr/>
        <w:t>190</w:t>
      </w:r>
      <w:r>
        <w:rPr>
          <w:rtl w:val="true"/>
        </w:rPr>
        <w:t xml:space="preserve">- </w:t>
      </w:r>
      <w:r>
        <w:rPr>
          <w:rtl w:val="true"/>
        </w:rPr>
        <w:t>قبسة العجلان‏</w:t>
      </w:r>
      <w:bookmarkEnd w:id="43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الطهارة و الصلاة للسید عدنان بن شبر التستری البحرانی، طبع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صدر صفحاته نظم حدیث الکساء </w:t>
      </w:r>
      <w:bookmarkStart w:id="435" w:name="pg11735_102415"/>
    </w:p>
    <w:p>
      <w:pPr>
        <w:pStyle w:val="BookText"/>
        <w:rPr/>
      </w:pPr>
      <w:bookmarkEnd w:id="435"/>
      <w:r>
        <w:rPr>
          <w:rFonts w:ascii="IRNazanin" w:hAnsi="IRNazanin" w:eastAsia="IRNazanin"/>
          <w:color w:val="111111"/>
          <w:sz w:val="28"/>
          <w:sz w:val="28"/>
          <w:szCs w:val="28"/>
          <w:rtl w:val="true"/>
          <w:lang w:bidi="fa-IR"/>
        </w:rPr>
        <w:t>و یحتمل قویا أن یکون عین قبضة العجلان الآتی ذکره‏</w:t>
      </w:r>
    </w:p>
    <w:p>
      <w:pPr>
        <w:pStyle w:val="Heading3"/>
        <w:numPr>
          <w:ilvl w:val="2"/>
          <w:numId w:val="1"/>
        </w:numPr>
        <w:rPr/>
      </w:pPr>
      <w:bookmarkStart w:id="436" w:name="__RefHeading___Toc9050734_73709187"/>
      <w:bookmarkStart w:id="437" w:name="_Toc200"/>
      <w:bookmarkEnd w:id="436"/>
      <w:r>
        <w:rPr/>
        <w:t>191</w:t>
      </w:r>
      <w:r>
        <w:rPr>
          <w:rtl w:val="true"/>
        </w:rPr>
        <w:t xml:space="preserve">- </w:t>
      </w:r>
      <w:r>
        <w:rPr>
          <w:rtl w:val="true"/>
        </w:rPr>
        <w:t>قبسة العجلان فی تحقیق الکفر و الإیمان و الطاعة و العصیان‏</w:t>
      </w:r>
      <w:bookmarkEnd w:id="437"/>
    </w:p>
    <w:p>
      <w:pPr>
        <w:pStyle w:val="BookText"/>
        <w:rPr/>
      </w:pPr>
      <w:r>
        <w:rPr>
          <w:rFonts w:ascii="IRNazanin" w:hAnsi="IRNazanin" w:eastAsia="IRNazanin"/>
          <w:color w:val="111111"/>
          <w:sz w:val="28"/>
          <w:sz w:val="28"/>
          <w:szCs w:val="28"/>
          <w:rtl w:val="true"/>
          <w:lang w:bidi="fa-IR"/>
        </w:rPr>
        <w:t xml:space="preserve">للشیخ علی بن الحاج حسن الخنیزی القطیفی المولود فی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الشیخ فرح بن الحسن القطیفی‏</w:t>
      </w:r>
    </w:p>
    <w:p>
      <w:pPr>
        <w:pStyle w:val="Heading3"/>
        <w:numPr>
          <w:ilvl w:val="2"/>
          <w:numId w:val="1"/>
        </w:numPr>
        <w:rPr/>
      </w:pPr>
      <w:bookmarkStart w:id="438" w:name="__RefHeading___Toc9050736_73709187"/>
      <w:bookmarkStart w:id="439" w:name="_Toc201"/>
      <w:bookmarkEnd w:id="438"/>
      <w:r>
        <w:rPr/>
        <w:t>192</w:t>
      </w:r>
      <w:r>
        <w:rPr>
          <w:rtl w:val="true"/>
        </w:rPr>
        <w:t xml:space="preserve">- </w:t>
      </w:r>
      <w:r>
        <w:rPr>
          <w:rtl w:val="true"/>
        </w:rPr>
        <w:t>قبسة العجلان فی فهرست روائح القرآن‏</w:t>
      </w:r>
      <w:bookmarkEnd w:id="439"/>
    </w:p>
    <w:p>
      <w:pPr>
        <w:pStyle w:val="BookText"/>
        <w:rPr/>
      </w:pPr>
      <w:r>
        <w:rPr>
          <w:rFonts w:ascii="IRNazanin" w:hAnsi="IRNazanin" w:eastAsia="IRNazanin"/>
          <w:color w:val="111111"/>
          <w:sz w:val="28"/>
          <w:sz w:val="28"/>
          <w:szCs w:val="28"/>
          <w:rtl w:val="true"/>
          <w:lang w:bidi="fa-IR"/>
        </w:rPr>
        <w:t xml:space="preserve">للسید المفتی میر محمد عباس التستری اللکهنوی 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الروائح فی لکهنو، و فیه ذکر جملة من الکتب التی ینقل عنها فی روائح القرآن بعد ذکره للآیات المذکورة فیه مفصلا، و یذکر أیضا فوائد کتابه و ما یمتاز به عن کشف الحق للعلامة الحلی و مر للمؤلف الفحص عن الثلاثین‏</w:t>
      </w:r>
    </w:p>
    <w:p>
      <w:pPr>
        <w:pStyle w:val="Heading3"/>
        <w:numPr>
          <w:ilvl w:val="2"/>
          <w:numId w:val="1"/>
        </w:numPr>
        <w:rPr/>
      </w:pPr>
      <w:bookmarkStart w:id="440" w:name="__RefHeading___Toc9050738_73709187"/>
      <w:bookmarkStart w:id="441" w:name="_Toc202"/>
      <w:bookmarkEnd w:id="440"/>
      <w:r>
        <w:rPr/>
        <w:t>193</w:t>
      </w:r>
      <w:r>
        <w:rPr>
          <w:rtl w:val="true"/>
        </w:rPr>
        <w:t xml:space="preserve">- </w:t>
      </w:r>
      <w:r>
        <w:rPr>
          <w:rtl w:val="true"/>
        </w:rPr>
        <w:t>قبسة العجلان فی نسب آل أبی سفیان‏</w:t>
      </w:r>
      <w:bookmarkEnd w:id="441"/>
    </w:p>
    <w:p>
      <w:pPr>
        <w:pStyle w:val="BookText"/>
        <w:rPr/>
      </w:pPr>
      <w:r>
        <w:rPr>
          <w:rFonts w:ascii="IRNazanin" w:hAnsi="IRNazanin" w:eastAsia="IRNazanin"/>
          <w:color w:val="111111"/>
          <w:sz w:val="28"/>
          <w:sz w:val="28"/>
          <w:szCs w:val="28"/>
          <w:rtl w:val="true"/>
          <w:lang w:bidi="fa-IR"/>
        </w:rPr>
        <w:t xml:space="preserve">للإمام النسابة اللغوی الأبیوردی، أبی المظفر محمد بن أبی العباس أحمد بن محمد الکوفی الأبیوردی الخراسانی، المتوفی مسموما بأصفهان فی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معجم الأدباء و ذکر وجه اختلاقه لنفسه النسب المعاوی الأموی العبشمی فی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فی أمل الآمل و ذکر بعض تصانیفه الآخر، و لعل هذا الکتاب ألفه بعد اختلاق ذلک النسب لنفسه‏</w:t>
      </w:r>
    </w:p>
    <w:p>
      <w:pPr>
        <w:pStyle w:val="Heading3"/>
        <w:numPr>
          <w:ilvl w:val="2"/>
          <w:numId w:val="1"/>
        </w:numPr>
        <w:rPr/>
      </w:pPr>
      <w:bookmarkStart w:id="442" w:name="__RefHeading___Toc9050740_73709187"/>
      <w:bookmarkStart w:id="443" w:name="_Toc203"/>
      <w:bookmarkEnd w:id="442"/>
      <w:r>
        <w:rPr/>
        <w:t>194</w:t>
      </w:r>
      <w:r>
        <w:rPr>
          <w:rtl w:val="true"/>
        </w:rPr>
        <w:t xml:space="preserve">- </w:t>
      </w:r>
      <w:r>
        <w:rPr>
          <w:rtl w:val="true"/>
        </w:rPr>
        <w:t>قبسة العجلان فی وفاة الضامن بخراسان‏</w:t>
      </w:r>
      <w:bookmarkEnd w:id="443"/>
    </w:p>
    <w:p>
      <w:pPr>
        <w:pStyle w:val="BookText"/>
        <w:rPr/>
      </w:pPr>
      <w:r>
        <w:rPr>
          <w:rFonts w:ascii="IRNazanin" w:hAnsi="IRNazanin" w:eastAsia="IRNazanin"/>
          <w:color w:val="111111"/>
          <w:sz w:val="28"/>
          <w:sz w:val="28"/>
          <w:szCs w:val="28"/>
          <w:rtl w:val="true"/>
          <w:lang w:bidi="fa-IR"/>
        </w:rPr>
        <w:t xml:space="preserve">للشیخ الأوحد أحمد ابن صالح التستری آل طعان البحرانی، المتوفی بالبحرین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خزانة ولده الشیخ محمد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قرة العین و کاشف السجف</w:t>
      </w:r>
      <w:r>
        <w:rPr>
          <w:rFonts w:eastAsia="IRNazanin" w:cs="IRNazanin"/>
          <w:color w:val="111111"/>
          <w:sz w:val="28"/>
          <w:szCs w:val="28"/>
          <w:rtl w:val="true"/>
          <w:lang w:bidi="fa-IR"/>
        </w:rPr>
        <w:t>.</w:t>
      </w:r>
    </w:p>
    <w:p>
      <w:pPr>
        <w:pStyle w:val="Heading3"/>
        <w:numPr>
          <w:ilvl w:val="2"/>
          <w:numId w:val="1"/>
        </w:numPr>
        <w:rPr/>
      </w:pPr>
      <w:bookmarkStart w:id="444" w:name="__RefHeading___Toc9050742_73709187"/>
      <w:bookmarkStart w:id="445" w:name="_Toc204"/>
      <w:bookmarkEnd w:id="444"/>
      <w:r>
        <w:rPr/>
        <w:t>195</w:t>
      </w:r>
      <w:r>
        <w:rPr>
          <w:rtl w:val="true"/>
        </w:rPr>
        <w:t xml:space="preserve">- </w:t>
      </w:r>
      <w:r>
        <w:rPr>
          <w:rtl w:val="true"/>
        </w:rPr>
        <w:t>قبسة العجول و منبهة الفحول‏</w:t>
      </w:r>
      <w:bookmarkEnd w:id="44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الاخبار و الأصول، الملقب بمنیة الفحول، رد فیه علی علم الأصول، نسخه بخط صاحب أنوار البدرین فی مجموعة کلها بخطه، عند ابنه الشیخ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للمیرزا محمد الأخباری النیسابوری المقتول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بأمر بحر العلوم لما تشرف إلی الزیارة بکربلاء، و سأله ذلک فحوله علی مطولاته مثل البرهان و فتح الباب و مصادر الأنوار فاعتذر بحر العلوم عن مطالعتها فکتب ذلک، فیظهر أن جمیع ذلک فی تشیید الأخباریة </w:t>
      </w:r>
      <w:bookmarkStart w:id="446" w:name="pg11735_102416"/>
    </w:p>
    <w:p>
      <w:pPr>
        <w:pStyle w:val="BookText"/>
        <w:rPr/>
      </w:pPr>
      <w:bookmarkEnd w:id="446"/>
      <w:r>
        <w:rPr>
          <w:rFonts w:ascii="IRNazanin" w:hAnsi="IRNazanin" w:eastAsia="IRNazanin"/>
          <w:color w:val="111111"/>
          <w:sz w:val="28"/>
          <w:sz w:val="28"/>
          <w:szCs w:val="28"/>
          <w:rtl w:val="true"/>
          <w:lang w:bidi="fa-IR"/>
        </w:rPr>
        <w:t>و الرد علی طریقة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 السلام علی عباده الذین اصطفی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صدر الإسلام الخوئی، و السید حسین الهندی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الخطبة و ذکر اسمه بعنوان أبو أحمد محمد، إنی قد سألت من بعض الأعلام المعاصرین، و مراده بحر العلوم، عن مسائل فأحببت إیرادها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 علیه المحقق القمی برسالة سماها عین العین فی رد ما زعمه من المعنیین و لما اطلع المیرزا محمد علی رد المحقق القمی کتب فی الجواب عنه إنسان العین مشتملا علی ثلاث عناوین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الرضویة، و هو ملمع، یذکر المطلب أولا بالعربیة ثم ترجمته بالفارسیة، و فرغ منه فی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غمزة البرهان لنبهة الوسنان</w:t>
      </w:r>
      <w:r>
        <w:rPr>
          <w:rFonts w:eastAsia="IRNazanin" w:cs="IRNazanin"/>
          <w:color w:val="111111"/>
          <w:sz w:val="28"/>
          <w:szCs w:val="28"/>
          <w:rtl w:val="true"/>
          <w:lang w:bidi="fa-IR"/>
        </w:rPr>
        <w:t>.</w:t>
      </w:r>
    </w:p>
    <w:p>
      <w:pPr>
        <w:pStyle w:val="Heading3"/>
        <w:numPr>
          <w:ilvl w:val="2"/>
          <w:numId w:val="1"/>
        </w:numPr>
        <w:rPr/>
      </w:pPr>
      <w:bookmarkStart w:id="447" w:name="__RefHeading___Toc9050744_73709187"/>
      <w:bookmarkStart w:id="448" w:name="_Toc205"/>
      <w:bookmarkEnd w:id="447"/>
      <w:r>
        <w:rPr/>
        <w:t>196</w:t>
      </w:r>
      <w:r>
        <w:rPr>
          <w:rtl w:val="true"/>
        </w:rPr>
        <w:t xml:space="preserve">- </w:t>
      </w:r>
      <w:r>
        <w:rPr>
          <w:rtl w:val="true"/>
        </w:rPr>
        <w:t>القبسة النورانیة</w:t>
      </w:r>
      <w:bookmarkEnd w:id="448"/>
    </w:p>
    <w:p>
      <w:pPr>
        <w:pStyle w:val="BookText"/>
        <w:rPr/>
      </w:pPr>
      <w:r>
        <w:rPr>
          <w:rFonts w:ascii="IRNazanin" w:hAnsi="IRNazanin" w:eastAsia="IRNazanin"/>
          <w:color w:val="111111"/>
          <w:sz w:val="28"/>
          <w:sz w:val="28"/>
          <w:szCs w:val="28"/>
          <w:rtl w:val="true"/>
          <w:lang w:bidi="fa-IR"/>
        </w:rPr>
        <w:t>فی شرح الخطبة الشقشقیة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هادی بن الحسین الحسینی الصانع البحرانی، المولود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المسیب و عالمها</w:t>
      </w:r>
      <w:r>
        <w:rPr>
          <w:rFonts w:eastAsia="IRNazanin" w:cs="IRNazanin"/>
          <w:color w:val="111111"/>
          <w:sz w:val="28"/>
          <w:szCs w:val="28"/>
          <w:rtl w:val="true"/>
          <w:lang w:bidi="fa-IR"/>
        </w:rPr>
        <w:t>.</w:t>
      </w:r>
    </w:p>
    <w:p>
      <w:pPr>
        <w:pStyle w:val="Heading3"/>
        <w:numPr>
          <w:ilvl w:val="2"/>
          <w:numId w:val="1"/>
        </w:numPr>
        <w:rPr/>
      </w:pPr>
      <w:bookmarkStart w:id="449" w:name="__RefHeading___Toc9050746_73709187"/>
      <w:bookmarkStart w:id="450" w:name="_Toc206"/>
      <w:bookmarkEnd w:id="449"/>
      <w:r>
        <w:rPr/>
        <w:t>197</w:t>
      </w:r>
      <w:r>
        <w:rPr>
          <w:rtl w:val="true"/>
        </w:rPr>
        <w:t xml:space="preserve">- </w:t>
      </w:r>
      <w:r>
        <w:rPr>
          <w:rtl w:val="true"/>
        </w:rPr>
        <w:t>القبس الواضح من کتاب الجلیس الصالح‏</w:t>
      </w:r>
      <w:bookmarkEnd w:id="450"/>
    </w:p>
    <w:p>
      <w:pPr>
        <w:pStyle w:val="BookText"/>
        <w:rPr/>
      </w:pPr>
      <w:r>
        <w:rPr>
          <w:rFonts w:ascii="IRNazanin" w:hAnsi="IRNazanin" w:eastAsia="IRNazanin"/>
          <w:color w:val="111111"/>
          <w:sz w:val="28"/>
          <w:sz w:val="28"/>
          <w:szCs w:val="28"/>
          <w:rtl w:val="true"/>
          <w:lang w:bidi="fa-IR"/>
        </w:rPr>
        <w:t xml:space="preserve">للسید رضی الدین علی بن موسی بن طاوس الحلی 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به فی کتاب إجازاته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غیاث سلطان الوری</w:t>
      </w:r>
      <w:r>
        <w:rPr>
          <w:rFonts w:eastAsia="IRNazanin" w:cs="IRNazanin"/>
          <w:color w:val="111111"/>
          <w:sz w:val="28"/>
          <w:szCs w:val="28"/>
          <w:rtl w:val="true"/>
          <w:lang w:bidi="fa-IR"/>
        </w:rPr>
        <w:t>.</w:t>
      </w:r>
    </w:p>
    <w:p>
      <w:pPr>
        <w:pStyle w:val="Heading3"/>
        <w:numPr>
          <w:ilvl w:val="2"/>
          <w:numId w:val="1"/>
        </w:numPr>
        <w:rPr/>
      </w:pPr>
      <w:bookmarkStart w:id="451" w:name="__RefHeading___Toc9050748_73709187"/>
      <w:bookmarkStart w:id="452" w:name="_Toc207"/>
      <w:bookmarkEnd w:id="451"/>
      <w:r>
        <w:rPr/>
        <w:t>198</w:t>
      </w:r>
      <w:r>
        <w:rPr>
          <w:rtl w:val="true"/>
        </w:rPr>
        <w:t xml:space="preserve">- </w:t>
      </w:r>
      <w:r>
        <w:rPr>
          <w:rtl w:val="true"/>
        </w:rPr>
        <w:t>قبضة العجلان فی صلوات أهل الإیمان‏</w:t>
      </w:r>
      <w:bookmarkEnd w:id="452"/>
    </w:p>
    <w:p>
      <w:pPr>
        <w:pStyle w:val="BookText"/>
        <w:rPr/>
      </w:pPr>
      <w:r>
        <w:rPr>
          <w:rFonts w:ascii="IRNazanin" w:hAnsi="IRNazanin" w:eastAsia="IRNazanin"/>
          <w:color w:val="111111"/>
          <w:sz w:val="28"/>
          <w:sz w:val="28"/>
          <w:szCs w:val="28"/>
          <w:rtl w:val="true"/>
          <w:lang w:bidi="fa-IR"/>
        </w:rPr>
        <w:t xml:space="preserve">رسالة عملیة فی صلاة الواجبة، للسید عدنان بن السید شبر التستری البحرانی، ألفه فی المحمرة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أوان ولایت الشیخ خزعل بن الحاج جابر، باستدعاء الحاج حمید الذاکر النجفی ابن عبد النبی الربیعی، عند نزوله إلی المحمرة، رتبه علی مقدمه فی التقلید و مقاصد و خاتمة، و قد لخصه من کتابه الشافی الحلوی لجمیع أبواب الفقه، من العبادات و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 فیه الحاج حمید بتاج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الحاج حمید مقدمه لطبعه، و إمضائه الحاج حمید التاج، و طبعه بأصفهان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قبسة العجلان و احتمال کونها متحد مع هذا الکتاب</w:t>
      </w:r>
      <w:r>
        <w:rPr>
          <w:rFonts w:eastAsia="IRNazanin" w:cs="IRNazanin"/>
          <w:color w:val="111111"/>
          <w:sz w:val="28"/>
          <w:szCs w:val="28"/>
          <w:rtl w:val="true"/>
          <w:lang w:bidi="fa-IR"/>
        </w:rPr>
        <w:t>.</w:t>
      </w:r>
    </w:p>
    <w:p>
      <w:pPr>
        <w:pStyle w:val="Heading3"/>
        <w:numPr>
          <w:ilvl w:val="2"/>
          <w:numId w:val="1"/>
        </w:numPr>
        <w:rPr/>
      </w:pPr>
      <w:bookmarkStart w:id="453" w:name="__RefHeading___Toc9050750_73709187"/>
      <w:bookmarkStart w:id="454" w:name="_Toc208"/>
      <w:bookmarkEnd w:id="453"/>
      <w:r>
        <w:rPr/>
        <w:t>199</w:t>
      </w:r>
      <w:r>
        <w:rPr>
          <w:rtl w:val="true"/>
        </w:rPr>
        <w:t xml:space="preserve">- </w:t>
      </w:r>
      <w:r>
        <w:rPr>
          <w:rtl w:val="true"/>
        </w:rPr>
        <w:t>کتاب قبض روح المؤمن‏</w:t>
      </w:r>
      <w:bookmarkEnd w:id="45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إسحاق إبراهیم بن سلیمان بن عبید الله بن خالد النهمی الخزاز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عنه حمید بن زیاد صاحب الرجال‏ </w:t>
      </w:r>
      <w:bookmarkStart w:id="455" w:name="pg11735_102417"/>
    </w:p>
    <w:p>
      <w:pPr>
        <w:pStyle w:val="BookText"/>
        <w:rPr/>
      </w:pPr>
      <w:bookmarkEnd w:id="455"/>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w:t>
      </w:r>
      <w:r>
        <w:rPr>
          <w:rFonts w:eastAsia="IRNazanin" w:cs="IRNazanin"/>
          <w:color w:val="111111"/>
          <w:sz w:val="28"/>
          <w:szCs w:val="28"/>
          <w:rtl w:val="true"/>
          <w:lang w:bidi="fa-IR"/>
        </w:rPr>
        <w:t>.</w:t>
      </w:r>
    </w:p>
    <w:p>
      <w:pPr>
        <w:pStyle w:val="Heading3"/>
        <w:numPr>
          <w:ilvl w:val="2"/>
          <w:numId w:val="1"/>
        </w:numPr>
        <w:rPr/>
      </w:pPr>
      <w:bookmarkStart w:id="456" w:name="__RefHeading___Toc9050752_73709187"/>
      <w:bookmarkStart w:id="457" w:name="_Toc209"/>
      <w:bookmarkEnd w:id="456"/>
      <w:r>
        <w:rPr/>
        <w:t>200</w:t>
      </w:r>
      <w:r>
        <w:rPr>
          <w:rtl w:val="true"/>
        </w:rPr>
        <w:t xml:space="preserve">- </w:t>
      </w:r>
      <w:r>
        <w:rPr>
          <w:rtl w:val="true"/>
        </w:rPr>
        <w:t>کتاب قبض روح المؤمن و الکافر</w:t>
      </w:r>
      <w:bookmarkEnd w:id="457"/>
    </w:p>
    <w:p>
      <w:pPr>
        <w:pStyle w:val="BookText"/>
        <w:rPr/>
      </w:pPr>
      <w:r>
        <w:rPr>
          <w:rFonts w:ascii="IRNazanin" w:hAnsi="IRNazanin" w:eastAsia="IRNazanin"/>
          <w:color w:val="111111"/>
          <w:sz w:val="28"/>
          <w:sz w:val="28"/>
          <w:szCs w:val="28"/>
          <w:rtl w:val="true"/>
          <w:lang w:bidi="fa-IR"/>
        </w:rPr>
        <w:t>لسعید بن جناح الکوفی البغدادی، هو و أخوه أبو عامر ثقات بتصریح النجاشی، روی عن الکاظم و الرضا ع یرویه عنه أحمد بن محمد بن عیسی الأشعری، ذکره النجاشی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سعید یروی کتاب صفة الجنة و النار و هذا الکتاب عن عوف بن عبد الله عن أبی عبد الله ع، و عوف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بروایة الأشعری، عن ابن جناح، عن عوف عن الصادق ع، عن النبی ص مما أدرجه الشیخ المفید فی العیون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أراد الله تبارک و تعالی قبض عبد المؤمن قال یا ملک الموت انطلق أنت و أعوانک إلی 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أثنائه عدة روایات فی صفة الجنة بروایة ابن جناح، عن عوف، عن جابر بن یزید الجعفی، عن الباقر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باب صفة النار سعید عن عوف، عن جابر، عن الباقر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أراد الله قبض الکافر قال یا ملک الموت انطلق أنت و أعوانک إلی 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یذکره الباقر ع من صفة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الشیخ المفید استخرج ما اختاره من الکتابین لأنه ذکرهما بتمامهما</w:t>
      </w:r>
      <w:r>
        <w:rPr>
          <w:rFonts w:eastAsia="IRNazanin" w:cs="IRNazanin"/>
          <w:color w:val="111111"/>
          <w:sz w:val="28"/>
          <w:szCs w:val="28"/>
          <w:rtl w:val="true"/>
          <w:lang w:bidi="fa-IR"/>
        </w:rPr>
        <w:t>.</w:t>
      </w:r>
    </w:p>
    <w:p>
      <w:pPr>
        <w:pStyle w:val="Heading3"/>
        <w:numPr>
          <w:ilvl w:val="2"/>
          <w:numId w:val="1"/>
        </w:numPr>
        <w:rPr/>
      </w:pPr>
      <w:bookmarkStart w:id="458" w:name="__RefHeading___Toc9050754_73709187"/>
      <w:bookmarkStart w:id="459" w:name="_Toc210"/>
      <w:bookmarkEnd w:id="458"/>
      <w:r>
        <w:rPr/>
        <w:t>201</w:t>
      </w:r>
      <w:r>
        <w:rPr>
          <w:rtl w:val="true"/>
        </w:rPr>
        <w:t xml:space="preserve">- </w:t>
      </w:r>
      <w:r>
        <w:rPr>
          <w:rtl w:val="true"/>
        </w:rPr>
        <w:t>قبل از کودتا</w:t>
      </w:r>
      <w:bookmarkEnd w:id="459"/>
    </w:p>
    <w:p>
      <w:pPr>
        <w:pStyle w:val="BookText"/>
        <w:rPr/>
      </w:pPr>
      <w:r>
        <w:rPr>
          <w:rFonts w:ascii="IRNazanin" w:hAnsi="IRNazanin" w:eastAsia="IRNazanin"/>
          <w:color w:val="111111"/>
          <w:sz w:val="28"/>
          <w:sz w:val="28"/>
          <w:szCs w:val="28"/>
          <w:rtl w:val="true"/>
          <w:lang w:bidi="fa-IR"/>
        </w:rPr>
        <w:t>لمحمد خلیلی، ابن الحاج میرزا حسن، فارسی طبع بطهران</w:t>
      </w:r>
      <w:r>
        <w:rPr>
          <w:rFonts w:eastAsia="IRNazanin" w:cs="IRNazanin"/>
          <w:color w:val="111111"/>
          <w:sz w:val="28"/>
          <w:szCs w:val="28"/>
          <w:rtl w:val="true"/>
          <w:lang w:bidi="fa-IR"/>
        </w:rPr>
        <w:t>.</w:t>
      </w:r>
    </w:p>
    <w:p>
      <w:pPr>
        <w:pStyle w:val="Heading3"/>
        <w:numPr>
          <w:ilvl w:val="2"/>
          <w:numId w:val="1"/>
        </w:numPr>
        <w:rPr/>
      </w:pPr>
      <w:bookmarkStart w:id="460" w:name="__RefHeading___Toc9050756_73709187"/>
      <w:bookmarkStart w:id="461" w:name="_Toc211"/>
      <w:bookmarkEnd w:id="460"/>
      <w:r>
        <w:rPr>
          <w:rtl w:val="true"/>
        </w:rPr>
        <w:t>بیان</w:t>
      </w:r>
      <w:bookmarkEnd w:id="461"/>
    </w:p>
    <w:p>
      <w:pPr>
        <w:pStyle w:val="BookText"/>
        <w:rPr/>
      </w:pPr>
      <w:r>
        <w:rPr>
          <w:rFonts w:ascii="IRNazanin" w:hAnsi="IRNazanin" w:eastAsia="IRNazanin"/>
          <w:color w:val="111111"/>
          <w:sz w:val="28"/>
          <w:sz w:val="28"/>
          <w:szCs w:val="28"/>
          <w:rtl w:val="true"/>
          <w:lang w:bidi="fa-IR"/>
        </w:rPr>
        <w:t>القبلة عنوان موضوعی لرسائل کتبت فی جهة القبلة، و لم یذکر لها عنوان خاص، و مر فی هذا الموضوع سمت القبلة و تحقیق جهت القبلة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رسالة فی حجیة القبلة</w:t>
      </w:r>
    </w:p>
    <w:p>
      <w:pPr>
        <w:pStyle w:val="Heading3"/>
        <w:numPr>
          <w:ilvl w:val="2"/>
          <w:numId w:val="1"/>
        </w:numPr>
        <w:rPr/>
      </w:pPr>
      <w:bookmarkStart w:id="462" w:name="__RefHeading___Toc9050758_73709187"/>
      <w:bookmarkStart w:id="463" w:name="_Toc212"/>
      <w:bookmarkEnd w:id="462"/>
      <w:r>
        <w:rPr>
          <w:rtl w:val="true"/>
        </w:rPr>
        <w:t xml:space="preserve">. </w:t>
      </w:r>
      <w:r>
        <w:rPr/>
        <w:t>202</w:t>
      </w:r>
      <w:r>
        <w:rPr>
          <w:rtl w:val="true"/>
        </w:rPr>
        <w:t xml:space="preserve">- </w:t>
      </w:r>
      <w:r>
        <w:rPr>
          <w:rtl w:val="true"/>
        </w:rPr>
        <w:t>قبلة</w:t>
      </w:r>
      <w:bookmarkEnd w:id="463"/>
    </w:p>
    <w:p>
      <w:pPr>
        <w:pStyle w:val="BookText"/>
        <w:rPr/>
      </w:pPr>
      <w:r>
        <w:rPr>
          <w:rFonts w:ascii="IRNazanin" w:hAnsi="IRNazanin" w:eastAsia="IRNazanin"/>
          <w:color w:val="111111"/>
          <w:sz w:val="28"/>
          <w:sz w:val="28"/>
          <w:szCs w:val="28"/>
          <w:rtl w:val="true"/>
          <w:lang w:bidi="fa-IR"/>
        </w:rPr>
        <w:t>رسالة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این چند ورق نوشته می‏شود بالتماس بعضی از دوستان و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دانستن سمت قبله در هر بلدی‏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سائر بلاد را بر این مذکور قیاس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خمسة صفحات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القبلة رمضان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464" w:name="__RefHeading___Toc9050760_73709187"/>
      <w:bookmarkStart w:id="465" w:name="_Toc213"/>
      <w:bookmarkEnd w:id="464"/>
      <w:r>
        <w:rPr/>
        <w:t>203</w:t>
      </w:r>
      <w:r>
        <w:rPr>
          <w:rtl w:val="true"/>
        </w:rPr>
        <w:t xml:space="preserve">- </w:t>
      </w:r>
      <w:r>
        <w:rPr>
          <w:rtl w:val="true"/>
        </w:rPr>
        <w:t>قبله‏</w:t>
      </w:r>
      <w:bookmarkEnd w:id="46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فارسیة لبعض الأصحاب، فی سبعة صحائف بخط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466" w:name="pg11735_102418"/>
    </w:p>
    <w:p>
      <w:pPr>
        <w:pStyle w:val="BookText"/>
        <w:rPr/>
      </w:pPr>
      <w:bookmarkEnd w:id="4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حمد الهی و درود بر حضرت رسالت پناهی و آل و أصحاب أو، بدان که در هر شهر که باشید و خواهید که سمت قبله آن شهر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خمسة عشرة رسالة أخری، منها حدوث العالم لشمسا الگیلانی</w:t>
      </w:r>
      <w:r>
        <w:rPr>
          <w:rFonts w:eastAsia="IRNazanin" w:cs="IRNazanin"/>
          <w:color w:val="111111"/>
          <w:sz w:val="28"/>
          <w:szCs w:val="28"/>
          <w:rtl w:val="true"/>
          <w:lang w:bidi="fa-IR"/>
        </w:rPr>
        <w:t>.</w:t>
      </w:r>
    </w:p>
    <w:p>
      <w:pPr>
        <w:pStyle w:val="Heading3"/>
        <w:numPr>
          <w:ilvl w:val="2"/>
          <w:numId w:val="1"/>
        </w:numPr>
        <w:rPr/>
      </w:pPr>
      <w:bookmarkStart w:id="467" w:name="__RefHeading___Toc9050762_73709187"/>
      <w:bookmarkStart w:id="468" w:name="_Toc214"/>
      <w:bookmarkEnd w:id="467"/>
      <w:r>
        <w:rPr/>
        <w:t>204</w:t>
      </w:r>
      <w:r>
        <w:rPr>
          <w:rtl w:val="true"/>
        </w:rPr>
        <w:t xml:space="preserve">- </w:t>
      </w:r>
      <w:r>
        <w:rPr>
          <w:rtl w:val="true"/>
        </w:rPr>
        <w:t>القبلة</w:t>
      </w:r>
      <w:bookmarkEnd w:id="468"/>
    </w:p>
    <w:p>
      <w:pPr>
        <w:pStyle w:val="BookText"/>
        <w:rPr/>
      </w:pPr>
      <w:r>
        <w:rPr>
          <w:rFonts w:ascii="IRNazanin" w:hAnsi="IRNazanin" w:eastAsia="IRNazanin"/>
          <w:color w:val="111111"/>
          <w:sz w:val="28"/>
          <w:sz w:val="28"/>
          <w:szCs w:val="28"/>
          <w:rtl w:val="true"/>
          <w:lang w:bidi="fa-IR"/>
        </w:rPr>
        <w:t xml:space="preserve">لبعض الأصحاب،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فیها تحفه حاتمی للبهائی،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معرفة القبلة بعد الحمد و الثناء و الصلاة و الدعاء لا یخفی علی أولی النهی أن معرفة القبلة یمکن بوجوه کثیرة و طرق عدیدة منها المشهور و هو الدائرة الهندیة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ثمان صفحات غیر مؤرخة، لکن تاریخ کتابة التحفة المذکورة التی بخط واحد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Heading3"/>
        <w:numPr>
          <w:ilvl w:val="2"/>
          <w:numId w:val="1"/>
        </w:numPr>
        <w:rPr/>
      </w:pPr>
      <w:bookmarkStart w:id="469" w:name="__RefHeading___Toc9050764_73709187"/>
      <w:bookmarkStart w:id="470" w:name="_Toc215"/>
      <w:bookmarkEnd w:id="469"/>
      <w:r>
        <w:rPr/>
        <w:t>205</w:t>
      </w:r>
      <w:r>
        <w:rPr>
          <w:rtl w:val="true"/>
        </w:rPr>
        <w:t xml:space="preserve">- </w:t>
      </w:r>
      <w:r>
        <w:rPr>
          <w:rtl w:val="true"/>
        </w:rPr>
        <w:t>رسالة فی القبلة</w:t>
      </w:r>
      <w:bookmarkEnd w:id="470"/>
    </w:p>
    <w:p>
      <w:pPr>
        <w:pStyle w:val="BookText"/>
        <w:rPr/>
      </w:pPr>
      <w:r>
        <w:rPr>
          <w:rFonts w:ascii="IRNazanin" w:hAnsi="IRNazanin" w:eastAsia="IRNazanin"/>
          <w:color w:val="111111"/>
          <w:sz w:val="28"/>
          <w:sz w:val="28"/>
          <w:szCs w:val="28"/>
          <w:rtl w:val="true"/>
          <w:lang w:bidi="fa-IR"/>
        </w:rPr>
        <w:t xml:space="preserve">فارسیة،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حمد و ثنایی که زبان فصاحت در ادای آن عاجز است و هر سپاسی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بر أرباب بینش و أصحاب دانش پوشیده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 الدیباجة أن أول العلوم الکلام و ثانیها التفسیر و الثالث الفقه و حیث إن معرفة القبلة من مقدمات الواجبة للصلاة، و معرفة القبلة مرهونة لعلم الهیئة ألفت هذه الرسالة فی هیئة اللازمة للقبلة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سمیتها السمتیة و مشتملة علی مقدمه و فصلین و هی فی ثلاث عشر صفحة تاریخ کتابتها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ضمن مجموعة معها ثلاث رسائل فی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القبلة لابن هیثم واحدها قبلة آفاق لآقا رضی</w:t>
      </w:r>
      <w:r>
        <w:rPr>
          <w:rFonts w:eastAsia="IRNazanin" w:cs="IRNazanin"/>
          <w:color w:val="111111"/>
          <w:sz w:val="28"/>
          <w:szCs w:val="28"/>
          <w:rtl w:val="true"/>
          <w:lang w:bidi="fa-IR"/>
        </w:rPr>
        <w:t>.</w:t>
      </w:r>
    </w:p>
    <w:p>
      <w:pPr>
        <w:pStyle w:val="Heading3"/>
        <w:numPr>
          <w:ilvl w:val="2"/>
          <w:numId w:val="1"/>
        </w:numPr>
        <w:rPr/>
      </w:pPr>
      <w:bookmarkStart w:id="471" w:name="__RefHeading___Toc9050766_73709187"/>
      <w:bookmarkStart w:id="472" w:name="_Toc216"/>
      <w:bookmarkEnd w:id="471"/>
      <w:r>
        <w:rPr/>
        <w:t>206</w:t>
      </w:r>
      <w:r>
        <w:rPr>
          <w:rtl w:val="true"/>
        </w:rPr>
        <w:t xml:space="preserve">- </w:t>
      </w:r>
      <w:r>
        <w:rPr>
          <w:rtl w:val="true"/>
        </w:rPr>
        <w:t>رسالة فی القبلة</w:t>
      </w:r>
      <w:bookmarkEnd w:id="472"/>
    </w:p>
    <w:p>
      <w:pPr>
        <w:pStyle w:val="BookText"/>
        <w:rPr/>
      </w:pPr>
      <w:r>
        <w:rPr>
          <w:rFonts w:ascii="IRNazanin" w:hAnsi="IRNazanin" w:eastAsia="IRNazanin"/>
          <w:color w:val="111111"/>
          <w:sz w:val="28"/>
          <w:sz w:val="28"/>
          <w:szCs w:val="28"/>
          <w:rtl w:val="true"/>
          <w:lang w:bidi="fa-IR"/>
        </w:rPr>
        <w:t>للمولی المعاصر المیرزا أبو الحسن الملقب بالمحقق ابن إسماعیل اللاری الإصطهباناتی، المتوفی 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بأمر المیرزا إبراهیم المحلاتی الشیرازی، و تعرض فیها للرد علی المیرزا محمد باقر الإصطهباناتی تلمیذ السید المجدد الشیرازی</w:t>
      </w:r>
      <w:r>
        <w:rPr>
          <w:rFonts w:eastAsia="IRNazanin" w:cs="IRNazanin"/>
          <w:color w:val="111111"/>
          <w:sz w:val="28"/>
          <w:szCs w:val="28"/>
          <w:rtl w:val="true"/>
          <w:lang w:bidi="fa-IR"/>
        </w:rPr>
        <w:t>.</w:t>
      </w:r>
    </w:p>
    <w:p>
      <w:pPr>
        <w:pStyle w:val="Heading3"/>
        <w:numPr>
          <w:ilvl w:val="2"/>
          <w:numId w:val="1"/>
        </w:numPr>
        <w:rPr/>
      </w:pPr>
      <w:bookmarkStart w:id="473" w:name="__RefHeading___Toc9050768_73709187"/>
      <w:bookmarkStart w:id="474" w:name="_Toc217"/>
      <w:bookmarkEnd w:id="473"/>
      <w:r>
        <w:rPr/>
        <w:t>207</w:t>
      </w:r>
      <w:r>
        <w:rPr>
          <w:rtl w:val="true"/>
        </w:rPr>
        <w:t xml:space="preserve">- </w:t>
      </w:r>
      <w:r>
        <w:rPr>
          <w:rtl w:val="true"/>
        </w:rPr>
        <w:t>رسالة فی القبلة</w:t>
      </w:r>
      <w:bookmarkEnd w:id="47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الحسن بن حسن بن هیثم فی ستة عشر صفحة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للحسن بن الهیثم فی سمت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القبلة هو الجهة التی إذا </w:t>
      </w:r>
      <w:bookmarkStart w:id="475" w:name="pg11735_102419"/>
    </w:p>
    <w:p>
      <w:pPr>
        <w:pStyle w:val="BookText"/>
        <w:rPr/>
      </w:pPr>
      <w:bookmarkEnd w:id="475"/>
      <w:r>
        <w:rPr>
          <w:rFonts w:ascii="IRNazanin" w:hAnsi="IRNazanin" w:eastAsia="IRNazanin"/>
          <w:color w:val="111111"/>
          <w:sz w:val="28"/>
          <w:sz w:val="28"/>
          <w:szCs w:val="28"/>
          <w:rtl w:val="true"/>
          <w:lang w:bidi="fa-IR"/>
        </w:rPr>
        <w:t xml:space="preserve">قابلها الإنسان کالناظر إلی قطر العالم المار بالکعبة و کان شعاع بصره الخارج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ضمن مجموعة عتیقة ثمینة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الرخامات الأفقیة و ثانیها هذه الرسالة، و من ضمن الرسائل الکرة أوسع الأشکال المجسمة هذه الرسائل من ابن هیثم و بقیة الرسائل فی هذه المواضیع من المؤلفین المشهورین، لکنها لیست مؤرخة، و غیره أن علی ظهر المجلد، هذه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ورودی بدار السلطنة أصفهان فی عشر الأول من شعبان سنة سبعة و ستین و مائة بعد الألف و کان زمام أمورها بید فراعنة الأفاغنة خذلهم الله، فیحتمل أن یکون کتابة الرسائل فی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أیضا غیر مؤرخة بل وجد فی المجموعة تواریخ من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Heading3"/>
        <w:numPr>
          <w:ilvl w:val="2"/>
          <w:numId w:val="1"/>
        </w:numPr>
        <w:rPr/>
      </w:pPr>
      <w:bookmarkStart w:id="476" w:name="__RefHeading___Toc9050770_73709187"/>
      <w:bookmarkStart w:id="477" w:name="_Toc218"/>
      <w:bookmarkEnd w:id="476"/>
      <w:r>
        <w:rPr/>
        <w:t>208</w:t>
      </w:r>
      <w:r>
        <w:rPr>
          <w:rtl w:val="true"/>
        </w:rPr>
        <w:t xml:space="preserve">- </w:t>
      </w:r>
      <w:r>
        <w:rPr>
          <w:rtl w:val="true"/>
        </w:rPr>
        <w:t>رسالة فی القبلة</w:t>
      </w:r>
      <w:bookmarkEnd w:id="477"/>
    </w:p>
    <w:p>
      <w:pPr>
        <w:pStyle w:val="BookText"/>
        <w:rPr/>
      </w:pPr>
      <w:r>
        <w:rPr>
          <w:rFonts w:ascii="IRNazanin" w:hAnsi="IRNazanin" w:eastAsia="IRNazanin"/>
          <w:color w:val="111111"/>
          <w:sz w:val="28"/>
          <w:sz w:val="28"/>
          <w:szCs w:val="28"/>
          <w:rtl w:val="true"/>
          <w:lang w:bidi="fa-IR"/>
        </w:rPr>
        <w:t xml:space="preserve">للشیخ البهائی 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فیها ماهیة الجهة و علاماتها و طریق استخراجها،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للنهواة و سماء عزک و سرادقات جلالک و ما للذباب و الطیران فی 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کشف الحجب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هذه الموضوع، ذکر فی الفهرس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تحقیق جهة القبلة تاریخ کتابتها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 و نسخه عند الدکتور مهدوی بطهران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للبهائی الفرائض البهائیة و رسالة فی حجیة القبلة</w:t>
      </w:r>
      <w:r>
        <w:rPr>
          <w:rFonts w:eastAsia="IRNazanin" w:cs="IRNazanin"/>
          <w:color w:val="111111"/>
          <w:sz w:val="28"/>
          <w:szCs w:val="28"/>
          <w:rtl w:val="true"/>
          <w:lang w:bidi="fa-IR"/>
        </w:rPr>
        <w:t>.</w:t>
      </w:r>
    </w:p>
    <w:p>
      <w:pPr>
        <w:pStyle w:val="Heading3"/>
        <w:numPr>
          <w:ilvl w:val="2"/>
          <w:numId w:val="1"/>
        </w:numPr>
        <w:rPr/>
      </w:pPr>
      <w:bookmarkStart w:id="478" w:name="__RefHeading___Toc9050772_73709187"/>
      <w:bookmarkStart w:id="479" w:name="_Toc219"/>
      <w:bookmarkEnd w:id="478"/>
      <w:r>
        <w:rPr/>
        <w:t>209</w:t>
      </w:r>
      <w:r>
        <w:rPr>
          <w:rtl w:val="true"/>
        </w:rPr>
        <w:t xml:space="preserve">- </w:t>
      </w:r>
      <w:r>
        <w:rPr>
          <w:rtl w:val="true"/>
        </w:rPr>
        <w:t>رسالة فی القبلة</w:t>
      </w:r>
      <w:bookmarkEnd w:id="479"/>
    </w:p>
    <w:p>
      <w:pPr>
        <w:pStyle w:val="BookText"/>
        <w:rPr/>
      </w:pPr>
      <w:r>
        <w:rPr>
          <w:rFonts w:ascii="IRNazanin" w:hAnsi="IRNazanin" w:eastAsia="IRNazanin"/>
          <w:color w:val="111111"/>
          <w:sz w:val="28"/>
          <w:sz w:val="28"/>
          <w:szCs w:val="28"/>
          <w:rtl w:val="true"/>
          <w:lang w:bidi="fa-IR"/>
        </w:rPr>
        <w:t>للمولی محمد جعفر الشریعتمدار الأسترآبادی مؤلف آب حیاة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أرشدنا إلی طریق النجاة بالأمر بالعبادات لا سیما الصلاة الواجبة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رتبها علی مقدمه و بابین و خاتمة و فرغ منها فی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فلک المشحون‏</w:t>
      </w:r>
    </w:p>
    <w:p>
      <w:pPr>
        <w:pStyle w:val="Heading3"/>
        <w:numPr>
          <w:ilvl w:val="2"/>
          <w:numId w:val="1"/>
        </w:numPr>
        <w:rPr/>
      </w:pPr>
      <w:bookmarkStart w:id="480" w:name="__RefHeading___Toc9050774_73709187"/>
      <w:bookmarkStart w:id="481" w:name="_Toc220"/>
      <w:bookmarkEnd w:id="480"/>
      <w:r>
        <w:rPr/>
        <w:t>210</w:t>
      </w:r>
      <w:r>
        <w:rPr>
          <w:rtl w:val="true"/>
        </w:rPr>
        <w:t xml:space="preserve">- </w:t>
      </w:r>
      <w:r>
        <w:rPr>
          <w:rtl w:val="true"/>
        </w:rPr>
        <w:t>رسالة فی القبلة</w:t>
      </w:r>
      <w:bookmarkEnd w:id="48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حسن شیخ الإسلام الگیلانی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تعلیقة مولانا حسن شیخ الإسلام الگیلانی فی معرفة سمت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الا الله الحکیم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خط المؤلف</w:t>
      </w:r>
      <w:r>
        <w:rPr>
          <w:rFonts w:eastAsia="IRNazanin" w:cs="IRNazanin"/>
          <w:color w:val="111111"/>
          <w:sz w:val="28"/>
          <w:szCs w:val="28"/>
          <w:rtl w:val="true"/>
          <w:lang w:bidi="fa-IR"/>
        </w:rPr>
        <w:t xml:space="preserve">. </w:t>
      </w:r>
      <w:bookmarkStart w:id="482" w:name="pg11735_102420"/>
    </w:p>
    <w:p>
      <w:pPr>
        <w:pStyle w:val="Heading3"/>
        <w:numPr>
          <w:ilvl w:val="2"/>
          <w:numId w:val="1"/>
        </w:numPr>
        <w:rPr/>
      </w:pPr>
      <w:bookmarkStart w:id="483" w:name="__RefHeading___Toc9050776_73709187"/>
      <w:bookmarkStart w:id="484" w:name="_Toc221"/>
      <w:bookmarkEnd w:id="482"/>
      <w:bookmarkEnd w:id="483"/>
      <w:r>
        <w:rPr/>
        <w:t>211</w:t>
      </w:r>
      <w:r>
        <w:rPr>
          <w:rtl w:val="true"/>
        </w:rPr>
        <w:t xml:space="preserve">- </w:t>
      </w:r>
      <w:r>
        <w:rPr>
          <w:rtl w:val="true"/>
        </w:rPr>
        <w:t>رسالة فی القبلة</w:t>
      </w:r>
      <w:bookmarkEnd w:id="484"/>
    </w:p>
    <w:p>
      <w:pPr>
        <w:pStyle w:val="BookText"/>
        <w:rPr/>
      </w:pPr>
      <w:r>
        <w:rPr>
          <w:rFonts w:ascii="IRNazanin" w:hAnsi="IRNazanin" w:eastAsia="IRNazanin"/>
          <w:color w:val="111111"/>
          <w:sz w:val="28"/>
          <w:sz w:val="28"/>
          <w:szCs w:val="28"/>
          <w:rtl w:val="true"/>
          <w:lang w:bidi="fa-IR"/>
        </w:rPr>
        <w:t>مختصرة للمیر محمد حسین بن الخاتون‏آبادی، کتبها جوابا عن سؤال أهل البصرة و خوزستان، کما ذکره تلمیذه الشیخ محمد بن محمد زمان الکاشانی، فی رسالته فی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فهرست تصانیف المجلسی‏</w:t>
      </w:r>
    </w:p>
    <w:p>
      <w:pPr>
        <w:pStyle w:val="Heading3"/>
        <w:numPr>
          <w:ilvl w:val="2"/>
          <w:numId w:val="1"/>
        </w:numPr>
        <w:rPr/>
      </w:pPr>
      <w:bookmarkStart w:id="485" w:name="__RefHeading___Toc9050778_73709187"/>
      <w:bookmarkStart w:id="486" w:name="_Toc222"/>
      <w:bookmarkEnd w:id="485"/>
      <w:r>
        <w:rPr/>
        <w:t>212</w:t>
      </w:r>
      <w:r>
        <w:rPr>
          <w:rtl w:val="true"/>
        </w:rPr>
        <w:t xml:space="preserve">- </w:t>
      </w:r>
      <w:r>
        <w:rPr>
          <w:rtl w:val="true"/>
        </w:rPr>
        <w:t>رسالة فی القبلة و تحقیقها</w:t>
      </w:r>
      <w:bookmarkEnd w:id="486"/>
    </w:p>
    <w:p>
      <w:pPr>
        <w:pStyle w:val="BookText"/>
        <w:rPr/>
      </w:pPr>
      <w:r>
        <w:rPr>
          <w:rFonts w:ascii="IRNazanin" w:hAnsi="IRNazanin" w:eastAsia="IRNazanin"/>
          <w:color w:val="111111"/>
          <w:sz w:val="28"/>
          <w:sz w:val="28"/>
          <w:szCs w:val="28"/>
          <w:rtl w:val="true"/>
          <w:lang w:bidi="fa-IR"/>
        </w:rPr>
        <w:t xml:space="preserve">للشیخ عز الدین الحسین بن عبد الصمد الحارثی 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هجر من قری البحرین ذکرها فی نظام الأقوال و لعلها رسالته فی قبلة خراسان المحکی عنها فی قبلة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الفضائل المنجیة</w:t>
      </w:r>
      <w:r>
        <w:rPr>
          <w:rFonts w:eastAsia="IRNazanin" w:cs="IRNazanin"/>
          <w:color w:val="111111"/>
          <w:sz w:val="28"/>
          <w:szCs w:val="28"/>
          <w:rtl w:val="true"/>
          <w:lang w:bidi="fa-IR"/>
        </w:rPr>
        <w:t>.</w:t>
      </w:r>
    </w:p>
    <w:p>
      <w:pPr>
        <w:pStyle w:val="Heading3"/>
        <w:numPr>
          <w:ilvl w:val="2"/>
          <w:numId w:val="1"/>
        </w:numPr>
        <w:rPr/>
      </w:pPr>
      <w:bookmarkStart w:id="487" w:name="__RefHeading___Toc9050780_73709187"/>
      <w:bookmarkStart w:id="488" w:name="_Toc223"/>
      <w:bookmarkEnd w:id="487"/>
      <w:r>
        <w:rPr>
          <w:rtl w:val="true"/>
        </w:rPr>
        <w:t>رسالة فی القبلة</w:t>
      </w:r>
      <w:bookmarkEnd w:id="488"/>
    </w:p>
    <w:p>
      <w:pPr>
        <w:pStyle w:val="BookText"/>
        <w:rPr/>
      </w:pPr>
      <w:r>
        <w:rPr>
          <w:rFonts w:ascii="IRNazanin" w:hAnsi="IRNazanin" w:eastAsia="IRNazanin"/>
          <w:color w:val="111111"/>
          <w:sz w:val="28"/>
          <w:sz w:val="28"/>
          <w:szCs w:val="28"/>
          <w:rtl w:val="true"/>
          <w:lang w:bidi="fa-IR"/>
        </w:rPr>
        <w:t xml:space="preserve">موسومة ب الاثنی عشریة مرت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قبلة اثنی عشریة</w:t>
      </w:r>
      <w:r>
        <w:rPr>
          <w:rFonts w:eastAsia="IRNazanin" w:cs="IRNazanin"/>
          <w:color w:val="111111"/>
          <w:sz w:val="28"/>
          <w:szCs w:val="28"/>
          <w:rtl w:val="true"/>
          <w:lang w:bidi="fa-IR"/>
        </w:rPr>
        <w:t>.</w:t>
      </w:r>
    </w:p>
    <w:p>
      <w:pPr>
        <w:pStyle w:val="Heading3"/>
        <w:numPr>
          <w:ilvl w:val="2"/>
          <w:numId w:val="1"/>
        </w:numPr>
        <w:rPr/>
      </w:pPr>
      <w:bookmarkStart w:id="489" w:name="__RefHeading___Toc9050782_73709187"/>
      <w:bookmarkStart w:id="490" w:name="_Toc224"/>
      <w:bookmarkEnd w:id="489"/>
      <w:r>
        <w:rPr/>
        <w:t>213</w:t>
      </w:r>
      <w:r>
        <w:rPr>
          <w:rtl w:val="true"/>
        </w:rPr>
        <w:t xml:space="preserve">- </w:t>
      </w:r>
      <w:r>
        <w:rPr>
          <w:rtl w:val="true"/>
        </w:rPr>
        <w:t>رسالة فی القبلة</w:t>
      </w:r>
      <w:bookmarkEnd w:id="490"/>
    </w:p>
    <w:p>
      <w:pPr>
        <w:pStyle w:val="BookText"/>
        <w:rPr/>
      </w:pPr>
      <w:r>
        <w:rPr>
          <w:rFonts w:ascii="IRNazanin" w:hAnsi="IRNazanin" w:eastAsia="IRNazanin"/>
          <w:color w:val="111111"/>
          <w:sz w:val="28"/>
          <w:sz w:val="28"/>
          <w:szCs w:val="28"/>
          <w:rtl w:val="true"/>
          <w:lang w:bidi="fa-IR"/>
        </w:rPr>
        <w:t>للسید حسین الخلخالی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بطهران</w:t>
      </w:r>
      <w:r>
        <w:rPr>
          <w:rFonts w:eastAsia="IRNazanin" w:cs="IRNazanin"/>
          <w:color w:val="111111"/>
          <w:sz w:val="28"/>
          <w:szCs w:val="28"/>
          <w:rtl w:val="true"/>
          <w:lang w:bidi="fa-IR"/>
        </w:rPr>
        <w:t>.</w:t>
      </w:r>
    </w:p>
    <w:p>
      <w:pPr>
        <w:pStyle w:val="Heading3"/>
        <w:numPr>
          <w:ilvl w:val="2"/>
          <w:numId w:val="1"/>
        </w:numPr>
        <w:rPr/>
      </w:pPr>
      <w:bookmarkStart w:id="491" w:name="__RefHeading___Toc9050784_73709187"/>
      <w:bookmarkStart w:id="492" w:name="_Toc225"/>
      <w:bookmarkEnd w:id="491"/>
      <w:r>
        <w:rPr>
          <w:rtl w:val="true"/>
        </w:rPr>
        <w:t>القبلة</w:t>
      </w:r>
      <w:bookmarkEnd w:id="492"/>
    </w:p>
    <w:p>
      <w:pPr>
        <w:pStyle w:val="BookText"/>
        <w:rPr/>
      </w:pPr>
      <w:r>
        <w:rPr>
          <w:rFonts w:ascii="IRNazanin" w:hAnsi="IRNazanin" w:eastAsia="IRNazanin"/>
          <w:color w:val="111111"/>
          <w:sz w:val="28"/>
          <w:sz w:val="28"/>
          <w:szCs w:val="28"/>
          <w:rtl w:val="true"/>
          <w:lang w:bidi="fa-IR"/>
        </w:rPr>
        <w:t xml:space="preserve">للأمیر السید حسین الکرکی، مر بعنوان تحقیق جهة القبلة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Heading3"/>
        <w:numPr>
          <w:ilvl w:val="2"/>
          <w:numId w:val="1"/>
        </w:numPr>
        <w:rPr/>
      </w:pPr>
      <w:bookmarkStart w:id="493" w:name="__RefHeading___Toc9050786_73709187"/>
      <w:bookmarkStart w:id="494" w:name="_Toc226"/>
      <w:bookmarkEnd w:id="493"/>
      <w:r>
        <w:rPr/>
        <w:t>214</w:t>
      </w:r>
      <w:r>
        <w:rPr>
          <w:rtl w:val="true"/>
        </w:rPr>
        <w:t xml:space="preserve">- </w:t>
      </w:r>
      <w:r>
        <w:rPr>
          <w:rtl w:val="true"/>
        </w:rPr>
        <w:t>کتاب القبلة</w:t>
      </w:r>
      <w:bookmarkEnd w:id="494"/>
    </w:p>
    <w:p>
      <w:pPr>
        <w:pStyle w:val="BookText"/>
        <w:rPr/>
      </w:pPr>
      <w:r>
        <w:rPr>
          <w:rFonts w:ascii="IRNazanin" w:hAnsi="IRNazanin" w:eastAsia="IRNazanin"/>
          <w:color w:val="111111"/>
          <w:sz w:val="28"/>
          <w:sz w:val="28"/>
          <w:szCs w:val="28"/>
          <w:rtl w:val="true"/>
          <w:lang w:bidi="fa-IR"/>
        </w:rPr>
        <w:t>لأبی الفضل سلمة بن الخطاب البراوستانی</w:t>
      </w:r>
      <w:r>
        <w:rPr>
          <w:rFonts w:eastAsia="IRNazanin" w:cs="IRNazanin"/>
          <w:color w:val="111111"/>
          <w:sz w:val="28"/>
          <w:szCs w:val="28"/>
          <w:rtl w:val="true"/>
          <w:lang w:bidi="fa-IR"/>
        </w:rPr>
        <w:t>.</w:t>
      </w:r>
    </w:p>
    <w:p>
      <w:pPr>
        <w:pStyle w:val="Heading3"/>
        <w:numPr>
          <w:ilvl w:val="2"/>
          <w:numId w:val="1"/>
        </w:numPr>
        <w:rPr/>
      </w:pPr>
      <w:bookmarkStart w:id="495" w:name="__RefHeading___Toc9050788_73709187"/>
      <w:bookmarkStart w:id="496" w:name="_Toc227"/>
      <w:bookmarkEnd w:id="495"/>
      <w:r>
        <w:rPr/>
        <w:t>215</w:t>
      </w:r>
      <w:r>
        <w:rPr>
          <w:rtl w:val="true"/>
        </w:rPr>
        <w:t xml:space="preserve">- </w:t>
      </w:r>
      <w:r>
        <w:rPr>
          <w:rtl w:val="true"/>
        </w:rPr>
        <w:t>رسالة فی القبلة</w:t>
      </w:r>
      <w:bookmarkEnd w:id="496"/>
    </w:p>
    <w:p>
      <w:pPr>
        <w:pStyle w:val="BookText"/>
        <w:rPr/>
      </w:pPr>
      <w:r>
        <w:rPr>
          <w:rFonts w:ascii="IRNazanin" w:hAnsi="IRNazanin" w:eastAsia="IRNazanin"/>
          <w:color w:val="111111"/>
          <w:sz w:val="28"/>
          <w:sz w:val="28"/>
          <w:szCs w:val="28"/>
          <w:rtl w:val="true"/>
          <w:lang w:bidi="fa-IR"/>
        </w:rPr>
        <w:t>للشیخ سدید الدین أبی الفضل شاذان بن جبرائیل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إزاحة العلة فی معرفة القبلة و مر للمؤلف کتاب الفضائل</w:t>
      </w:r>
      <w:r>
        <w:rPr>
          <w:rFonts w:eastAsia="IRNazanin" w:cs="IRNazanin"/>
          <w:color w:val="111111"/>
          <w:sz w:val="28"/>
          <w:szCs w:val="28"/>
          <w:rtl w:val="true"/>
          <w:lang w:bidi="fa-IR"/>
        </w:rPr>
        <w:t>.</w:t>
      </w:r>
    </w:p>
    <w:p>
      <w:pPr>
        <w:pStyle w:val="Heading3"/>
        <w:numPr>
          <w:ilvl w:val="2"/>
          <w:numId w:val="1"/>
        </w:numPr>
        <w:rPr/>
      </w:pPr>
      <w:bookmarkStart w:id="497" w:name="__RefHeading___Toc9050790_73709187"/>
      <w:bookmarkStart w:id="498" w:name="_Toc228"/>
      <w:bookmarkEnd w:id="497"/>
      <w:r>
        <w:rPr/>
        <w:t>216</w:t>
      </w:r>
      <w:r>
        <w:rPr>
          <w:rtl w:val="true"/>
        </w:rPr>
        <w:t xml:space="preserve">- </w:t>
      </w:r>
      <w:r>
        <w:rPr>
          <w:rtl w:val="true"/>
        </w:rPr>
        <w:t>کتاب القبلة</w:t>
      </w:r>
      <w:bookmarkEnd w:id="498"/>
    </w:p>
    <w:p>
      <w:pPr>
        <w:pStyle w:val="BookText"/>
        <w:rPr/>
      </w:pPr>
      <w:r>
        <w:rPr>
          <w:rFonts w:ascii="IRNazanin" w:hAnsi="IRNazanin" w:eastAsia="IRNazanin"/>
          <w:color w:val="111111"/>
          <w:sz w:val="28"/>
          <w:sz w:val="28"/>
          <w:szCs w:val="28"/>
          <w:rtl w:val="true"/>
          <w:lang w:bidi="fa-IR"/>
        </w:rPr>
        <w:t>للشیخ أبی الحسن عبد الجبار بن أحمد بن أبی مطیع شیخ بعض مشایخ منتجب الدین</w:t>
      </w:r>
      <w:r>
        <w:rPr>
          <w:rFonts w:eastAsia="IRNazanin" w:cs="IRNazanin"/>
          <w:color w:val="111111"/>
          <w:sz w:val="28"/>
          <w:szCs w:val="28"/>
          <w:rtl w:val="true"/>
          <w:lang w:bidi="fa-IR"/>
        </w:rPr>
        <w:t>.</w:t>
      </w:r>
    </w:p>
    <w:p>
      <w:pPr>
        <w:pStyle w:val="Heading3"/>
        <w:numPr>
          <w:ilvl w:val="2"/>
          <w:numId w:val="1"/>
        </w:numPr>
        <w:rPr/>
      </w:pPr>
      <w:bookmarkStart w:id="499" w:name="__RefHeading___Toc9050792_73709187"/>
      <w:bookmarkStart w:id="500" w:name="_Toc229"/>
      <w:bookmarkEnd w:id="499"/>
      <w:r>
        <w:rPr/>
        <w:t>217</w:t>
      </w:r>
      <w:r>
        <w:rPr>
          <w:rtl w:val="true"/>
        </w:rPr>
        <w:t xml:space="preserve">- </w:t>
      </w:r>
      <w:r>
        <w:rPr>
          <w:rtl w:val="true"/>
        </w:rPr>
        <w:t>رسالة فی القبلة عموما و فی خراسان خصوصا</w:t>
      </w:r>
      <w:bookmarkEnd w:id="500"/>
    </w:p>
    <w:p>
      <w:pPr>
        <w:pStyle w:val="BookText"/>
        <w:rPr/>
      </w:pPr>
      <w:r>
        <w:rPr>
          <w:rFonts w:ascii="IRNazanin" w:hAnsi="IRNazanin" w:eastAsia="IRNazanin"/>
          <w:color w:val="111111"/>
          <w:sz w:val="28"/>
          <w:sz w:val="28"/>
          <w:szCs w:val="28"/>
          <w:rtl w:val="true"/>
          <w:lang w:bidi="fa-IR"/>
        </w:rPr>
        <w:t>للشیخ عبد العالی بن علی بن الحسین بن عبد العالی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عنها فضل الله الکاشانی فی شرح تشریح الأفلاک أنه لا اعتماد علی الدائرة الهندیة فی تحصیل القبلة</w:t>
      </w:r>
      <w:r>
        <w:rPr>
          <w:rFonts w:eastAsia="IRNazanin" w:cs="IRNazanin"/>
          <w:color w:val="111111"/>
          <w:sz w:val="28"/>
          <w:szCs w:val="28"/>
          <w:rtl w:val="true"/>
          <w:lang w:bidi="fa-IR"/>
        </w:rPr>
        <w:t>.</w:t>
      </w:r>
    </w:p>
    <w:p>
      <w:pPr>
        <w:pStyle w:val="Heading3"/>
        <w:numPr>
          <w:ilvl w:val="2"/>
          <w:numId w:val="1"/>
        </w:numPr>
        <w:rPr/>
      </w:pPr>
      <w:bookmarkStart w:id="501" w:name="__RefHeading___Toc9050794_73709187"/>
      <w:bookmarkStart w:id="502" w:name="_Toc230"/>
      <w:bookmarkEnd w:id="501"/>
      <w:r>
        <w:rPr/>
        <w:t>218</w:t>
      </w:r>
      <w:r>
        <w:rPr>
          <w:rtl w:val="true"/>
        </w:rPr>
        <w:t xml:space="preserve">- </w:t>
      </w:r>
      <w:r>
        <w:rPr>
          <w:rtl w:val="true"/>
        </w:rPr>
        <w:t>القبلة</w:t>
      </w:r>
      <w:bookmarkEnd w:id="50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 الله بن حسن، رأیته 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eastAsia="IRNazanin" w:cs="IRNazanin"/>
          <w:color w:val="111111"/>
          <w:sz w:val="28"/>
          <w:szCs w:val="28"/>
          <w:lang w:bidi="fa-IR"/>
        </w:rPr>
        <w:t>4040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القبلة لابن هیثم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العبد الفقیر إلی الله تعالی عبد الله بن الحسن بن أبی الحسن الغری، هذه قواعد فی آویة القبلة الأولی بالدائرة الهندیة و کیفیة العمل بها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تسع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أحد رسائل القبلة فیها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bookmarkStart w:id="503" w:name="pg11735_102421"/>
    </w:p>
    <w:p>
      <w:pPr>
        <w:pStyle w:val="Heading3"/>
        <w:numPr>
          <w:ilvl w:val="2"/>
          <w:numId w:val="1"/>
        </w:numPr>
        <w:rPr/>
      </w:pPr>
      <w:bookmarkStart w:id="504" w:name="__RefHeading___Toc9050796_73709187"/>
      <w:bookmarkStart w:id="505" w:name="_Toc231"/>
      <w:bookmarkEnd w:id="503"/>
      <w:bookmarkEnd w:id="504"/>
      <w:r>
        <w:rPr/>
        <w:t>219</w:t>
      </w:r>
      <w:r>
        <w:rPr>
          <w:rtl w:val="true"/>
        </w:rPr>
        <w:t xml:space="preserve">- </w:t>
      </w:r>
      <w:r>
        <w:rPr>
          <w:rtl w:val="true"/>
        </w:rPr>
        <w:t>رسالة فی القبلة</w:t>
      </w:r>
      <w:bookmarkEnd w:id="505"/>
    </w:p>
    <w:p>
      <w:pPr>
        <w:pStyle w:val="BookText"/>
        <w:rPr/>
      </w:pPr>
      <w:r>
        <w:rPr>
          <w:rFonts w:ascii="IRNazanin" w:hAnsi="IRNazanin" w:eastAsia="IRNazanin"/>
          <w:color w:val="111111"/>
          <w:sz w:val="28"/>
          <w:sz w:val="28"/>
          <w:szCs w:val="28"/>
          <w:rtl w:val="true"/>
          <w:lang w:bidi="fa-IR"/>
        </w:rPr>
        <w:t xml:space="preserve">فارسیة مختصرة، للسید عبد الهادی بن السید هاشم الطهرانی المعاصر، ألفها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خلق الکعبة و جعلها قبلة لعباده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السید آقا التستری</w:t>
      </w:r>
      <w:r>
        <w:rPr>
          <w:rFonts w:eastAsia="IRNazanin" w:cs="IRNazanin"/>
          <w:color w:val="111111"/>
          <w:sz w:val="28"/>
          <w:szCs w:val="28"/>
          <w:rtl w:val="true"/>
          <w:lang w:bidi="fa-IR"/>
        </w:rPr>
        <w:t>.</w:t>
      </w:r>
    </w:p>
    <w:p>
      <w:pPr>
        <w:pStyle w:val="Heading3"/>
        <w:numPr>
          <w:ilvl w:val="2"/>
          <w:numId w:val="1"/>
        </w:numPr>
        <w:rPr/>
      </w:pPr>
      <w:bookmarkStart w:id="506" w:name="__RefHeading___Toc9050798_73709187"/>
      <w:bookmarkStart w:id="507" w:name="_Toc232"/>
      <w:bookmarkEnd w:id="506"/>
      <w:r>
        <w:rPr/>
        <w:t>220</w:t>
      </w:r>
      <w:r>
        <w:rPr>
          <w:rtl w:val="true"/>
        </w:rPr>
        <w:t xml:space="preserve">- </w:t>
      </w:r>
      <w:r>
        <w:rPr>
          <w:rtl w:val="true"/>
        </w:rPr>
        <w:t>رسالة فی القبلة</w:t>
      </w:r>
      <w:bookmarkEnd w:id="507"/>
    </w:p>
    <w:p>
      <w:pPr>
        <w:pStyle w:val="BookText"/>
        <w:rPr/>
      </w:pPr>
      <w:r>
        <w:rPr>
          <w:rFonts w:ascii="IRNazanin" w:hAnsi="IRNazanin" w:eastAsia="IRNazanin"/>
          <w:color w:val="111111"/>
          <w:sz w:val="28"/>
          <w:sz w:val="28"/>
          <w:szCs w:val="28"/>
          <w:rtl w:val="true"/>
          <w:lang w:bidi="fa-IR"/>
        </w:rPr>
        <w:t>للشیخ المعاصر، المولی علی آغا العلیاری التبریزی، طبعت بتبریز فی حیاته، و یأتی للمؤلف القصیدة العلویة</w:t>
      </w:r>
      <w:r>
        <w:rPr>
          <w:rFonts w:eastAsia="IRNazanin" w:cs="IRNazanin"/>
          <w:color w:val="111111"/>
          <w:sz w:val="28"/>
          <w:szCs w:val="28"/>
          <w:rtl w:val="true"/>
          <w:lang w:bidi="fa-IR"/>
        </w:rPr>
        <w:t>.</w:t>
      </w:r>
    </w:p>
    <w:p>
      <w:pPr>
        <w:pStyle w:val="Heading3"/>
        <w:numPr>
          <w:ilvl w:val="2"/>
          <w:numId w:val="1"/>
        </w:numPr>
        <w:rPr/>
      </w:pPr>
      <w:bookmarkStart w:id="508" w:name="__RefHeading___Toc9050800_73709187"/>
      <w:bookmarkStart w:id="509" w:name="_Toc233"/>
      <w:bookmarkEnd w:id="508"/>
      <w:r>
        <w:rPr/>
        <w:t>221</w:t>
      </w:r>
      <w:r>
        <w:rPr>
          <w:rtl w:val="true"/>
        </w:rPr>
        <w:t xml:space="preserve">- </w:t>
      </w:r>
      <w:r>
        <w:rPr>
          <w:rtl w:val="true"/>
        </w:rPr>
        <w:t>رسالة فی القبلة</w:t>
      </w:r>
      <w:bookmarkEnd w:id="509"/>
    </w:p>
    <w:p>
      <w:pPr>
        <w:pStyle w:val="BookText"/>
        <w:rPr/>
      </w:pPr>
      <w:r>
        <w:rPr>
          <w:rFonts w:ascii="IRNazanin" w:hAnsi="IRNazanin" w:eastAsia="IRNazanin"/>
          <w:color w:val="111111"/>
          <w:sz w:val="28"/>
          <w:sz w:val="28"/>
          <w:szCs w:val="28"/>
          <w:rtl w:val="true"/>
          <w:lang w:bidi="fa-IR"/>
        </w:rPr>
        <w:t xml:space="preserve">فارسیة للشیخ محمد علی الحزین 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فهرس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فتح الأبواب</w:t>
      </w:r>
      <w:r>
        <w:rPr>
          <w:rFonts w:eastAsia="IRNazanin" w:cs="IRNazanin"/>
          <w:color w:val="111111"/>
          <w:sz w:val="28"/>
          <w:szCs w:val="28"/>
          <w:rtl w:val="true"/>
          <w:lang w:bidi="fa-IR"/>
        </w:rPr>
        <w:t>.</w:t>
      </w:r>
    </w:p>
    <w:p>
      <w:pPr>
        <w:pStyle w:val="Heading3"/>
        <w:numPr>
          <w:ilvl w:val="2"/>
          <w:numId w:val="1"/>
        </w:numPr>
        <w:rPr/>
      </w:pPr>
      <w:bookmarkStart w:id="510" w:name="__RefHeading___Toc9050802_73709187"/>
      <w:bookmarkStart w:id="511" w:name="_Toc234"/>
      <w:bookmarkEnd w:id="510"/>
      <w:r>
        <w:rPr/>
        <w:t>222</w:t>
      </w:r>
      <w:r>
        <w:rPr>
          <w:rtl w:val="true"/>
        </w:rPr>
        <w:t xml:space="preserve">- </w:t>
      </w:r>
      <w:r>
        <w:rPr>
          <w:rtl w:val="true"/>
        </w:rPr>
        <w:t>کتاب القبلة</w:t>
      </w:r>
      <w:bookmarkEnd w:id="511"/>
    </w:p>
    <w:p>
      <w:pPr>
        <w:pStyle w:val="BookText"/>
        <w:rPr/>
      </w:pPr>
      <w:r>
        <w:rPr>
          <w:rFonts w:ascii="IRNazanin" w:hAnsi="IRNazanin" w:eastAsia="IRNazanin"/>
          <w:color w:val="111111"/>
          <w:sz w:val="28"/>
          <w:sz w:val="28"/>
          <w:szCs w:val="28"/>
          <w:rtl w:val="true"/>
          <w:lang w:bidi="fa-IR"/>
        </w:rPr>
        <w:t>لأبی الحسن علی بن أبی سهل حاتم القزوینی کما 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کتاب الفرائض</w:t>
      </w:r>
      <w:r>
        <w:rPr>
          <w:rFonts w:eastAsia="IRNazanin" w:cs="IRNazanin"/>
          <w:color w:val="111111"/>
          <w:sz w:val="28"/>
          <w:szCs w:val="28"/>
          <w:rtl w:val="true"/>
          <w:lang w:bidi="fa-IR"/>
        </w:rPr>
        <w:t>.</w:t>
      </w:r>
    </w:p>
    <w:p>
      <w:pPr>
        <w:pStyle w:val="Heading3"/>
        <w:numPr>
          <w:ilvl w:val="2"/>
          <w:numId w:val="1"/>
        </w:numPr>
        <w:rPr/>
      </w:pPr>
      <w:bookmarkStart w:id="512" w:name="__RefHeading___Toc9050804_73709187"/>
      <w:bookmarkStart w:id="513" w:name="_Toc235"/>
      <w:bookmarkEnd w:id="512"/>
      <w:r>
        <w:rPr/>
        <w:t>223</w:t>
      </w:r>
      <w:r>
        <w:rPr>
          <w:rtl w:val="true"/>
        </w:rPr>
        <w:t xml:space="preserve">- </w:t>
      </w:r>
      <w:r>
        <w:rPr>
          <w:rtl w:val="true"/>
        </w:rPr>
        <w:t>کتاب القبلة</w:t>
      </w:r>
      <w:bookmarkEnd w:id="513"/>
    </w:p>
    <w:p>
      <w:pPr>
        <w:pStyle w:val="BookText"/>
        <w:rPr/>
      </w:pPr>
      <w:r>
        <w:rPr>
          <w:rFonts w:ascii="IRNazanin" w:hAnsi="IRNazanin" w:eastAsia="IRNazanin"/>
          <w:color w:val="111111"/>
          <w:sz w:val="28"/>
          <w:sz w:val="28"/>
          <w:szCs w:val="28"/>
          <w:rtl w:val="true"/>
          <w:lang w:bidi="fa-IR"/>
        </w:rPr>
        <w:t>لأبی الحسن علی بن حسن الطائی الجرمی، المعروف بالطاطری، ذکره النجاشی، و مر للمؤلف کتاب الغیبة</w:t>
      </w:r>
      <w:r>
        <w:rPr>
          <w:rFonts w:eastAsia="IRNazanin" w:cs="IRNazanin"/>
          <w:color w:val="111111"/>
          <w:sz w:val="28"/>
          <w:szCs w:val="28"/>
          <w:rtl w:val="true"/>
          <w:lang w:bidi="fa-IR"/>
        </w:rPr>
        <w:t>.</w:t>
      </w:r>
    </w:p>
    <w:p>
      <w:pPr>
        <w:pStyle w:val="Heading3"/>
        <w:numPr>
          <w:ilvl w:val="2"/>
          <w:numId w:val="1"/>
        </w:numPr>
        <w:rPr/>
      </w:pPr>
      <w:bookmarkStart w:id="514" w:name="__RefHeading___Toc9050806_73709187"/>
      <w:bookmarkStart w:id="515" w:name="_Toc236"/>
      <w:bookmarkEnd w:id="514"/>
      <w:r>
        <w:rPr/>
        <w:t>224</w:t>
      </w:r>
      <w:r>
        <w:rPr>
          <w:rtl w:val="true"/>
        </w:rPr>
        <w:t xml:space="preserve">- </w:t>
      </w:r>
      <w:r>
        <w:rPr>
          <w:rtl w:val="true"/>
        </w:rPr>
        <w:t>رسالة فی القبلة</w:t>
      </w:r>
      <w:bookmarkEnd w:id="515"/>
    </w:p>
    <w:p>
      <w:pPr>
        <w:pStyle w:val="BookText"/>
        <w:rPr/>
      </w:pPr>
      <w:r>
        <w:rPr>
          <w:rFonts w:ascii="IRNazanin" w:hAnsi="IRNazanin" w:eastAsia="IRNazanin"/>
          <w:color w:val="111111"/>
          <w:sz w:val="28"/>
          <w:sz w:val="28"/>
          <w:szCs w:val="28"/>
          <w:rtl w:val="true"/>
          <w:lang w:bidi="fa-IR"/>
        </w:rPr>
        <w:t xml:space="preserve">للسید علی بن السید رضا ابن السید بحر العلوم مؤلف البرهان القاطع فرغ منها فی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آخر المجلد الثانی من طهارته کتابتها </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Heading3"/>
        <w:numPr>
          <w:ilvl w:val="2"/>
          <w:numId w:val="1"/>
        </w:numPr>
        <w:rPr/>
      </w:pPr>
      <w:bookmarkStart w:id="516" w:name="__RefHeading___Toc9050808_73709187"/>
      <w:bookmarkStart w:id="517" w:name="_Toc237"/>
      <w:bookmarkEnd w:id="516"/>
      <w:r>
        <w:rPr/>
        <w:t>225</w:t>
      </w:r>
      <w:r>
        <w:rPr>
          <w:rtl w:val="true"/>
        </w:rPr>
        <w:t xml:space="preserve">- </w:t>
      </w:r>
      <w:r>
        <w:rPr>
          <w:rtl w:val="true"/>
        </w:rPr>
        <w:t>رسالة فی القبلة</w:t>
      </w:r>
      <w:bookmarkEnd w:id="517"/>
    </w:p>
    <w:p>
      <w:pPr>
        <w:pStyle w:val="BookText"/>
        <w:rPr/>
      </w:pPr>
      <w:r>
        <w:rPr>
          <w:rFonts w:ascii="IRNazanin" w:hAnsi="IRNazanin" w:eastAsia="IRNazanin"/>
          <w:color w:val="111111"/>
          <w:sz w:val="28"/>
          <w:sz w:val="28"/>
          <w:szCs w:val="28"/>
          <w:rtl w:val="true"/>
          <w:lang w:bidi="fa-IR"/>
        </w:rPr>
        <w:t xml:space="preserve">للمیر علی أکبر بن المیر عبد الوهاب الطباطبائی التبریزی، ذکر فی تاریخ أولاد الأطهار أنه رآها فی غایة الدقة، و توفی والده </w:t>
      </w:r>
      <w:r>
        <w:rPr>
          <w:rFonts w:eastAsia="IRNazanin" w:cs="IRNazanin"/>
          <w:color w:val="111111"/>
          <w:sz w:val="28"/>
          <w:szCs w:val="28"/>
          <w:lang w:bidi="fa-IR"/>
        </w:rPr>
        <w:t>927</w:t>
      </w:r>
      <w:r>
        <w:rPr>
          <w:rFonts w:eastAsia="IRNazanin" w:cs="IRNazanin"/>
          <w:color w:val="111111"/>
          <w:sz w:val="28"/>
          <w:szCs w:val="28"/>
          <w:rtl w:val="true"/>
          <w:lang w:bidi="fa-IR"/>
        </w:rPr>
        <w:t>.</w:t>
      </w:r>
    </w:p>
    <w:p>
      <w:pPr>
        <w:pStyle w:val="Heading3"/>
        <w:numPr>
          <w:ilvl w:val="2"/>
          <w:numId w:val="1"/>
        </w:numPr>
        <w:rPr/>
      </w:pPr>
      <w:bookmarkStart w:id="518" w:name="__RefHeading___Toc9050810_73709187"/>
      <w:bookmarkStart w:id="519" w:name="_Toc238"/>
      <w:bookmarkEnd w:id="518"/>
      <w:r>
        <w:rPr/>
        <w:t>226</w:t>
      </w:r>
      <w:r>
        <w:rPr>
          <w:rtl w:val="true"/>
        </w:rPr>
        <w:t xml:space="preserve">- </w:t>
      </w:r>
      <w:r>
        <w:rPr>
          <w:rtl w:val="true"/>
        </w:rPr>
        <w:t>رسالة فی القبلة</w:t>
      </w:r>
      <w:bookmarkEnd w:id="519"/>
    </w:p>
    <w:p>
      <w:pPr>
        <w:pStyle w:val="BookText"/>
        <w:rPr/>
      </w:pPr>
      <w:r>
        <w:rPr>
          <w:rFonts w:ascii="IRNazanin" w:hAnsi="IRNazanin" w:eastAsia="IRNazanin"/>
          <w:color w:val="111111"/>
          <w:sz w:val="28"/>
          <w:sz w:val="28"/>
          <w:szCs w:val="28"/>
          <w:rtl w:val="true"/>
          <w:lang w:bidi="fa-IR"/>
        </w:rPr>
        <w:t xml:space="preserve">مبسوطة بین فیها الانحرافات بقواعد طول البلاد و عرضها، للشیخ محمد الریاضی التستری، ساکن طهران، المتوفی حدود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Heading3"/>
        <w:numPr>
          <w:ilvl w:val="2"/>
          <w:numId w:val="1"/>
        </w:numPr>
        <w:rPr/>
      </w:pPr>
      <w:bookmarkStart w:id="520" w:name="__RefHeading___Toc9050812_73709187"/>
      <w:bookmarkStart w:id="521" w:name="_Toc239"/>
      <w:bookmarkEnd w:id="520"/>
      <w:r>
        <w:rPr/>
        <w:t>227</w:t>
      </w:r>
      <w:r>
        <w:rPr>
          <w:rtl w:val="true"/>
        </w:rPr>
        <w:t xml:space="preserve">- </w:t>
      </w:r>
      <w:r>
        <w:rPr>
          <w:rtl w:val="true"/>
        </w:rPr>
        <w:t>رسالة فی القبلة</w:t>
      </w:r>
      <w:bookmarkEnd w:id="52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المحقق رضی الدین محمد بن الحسن القزوینی، المعروف بآقا رضی، معاصر الشیخ الحر، و تلمیذ المولی خلیل و صاحب لسان الخواص 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فارسیة فیها انحرافات القبلة، و عدد الفراسخ بین البلاد و بین المکة و المدینة و تعریف الأقالیم السبعة، و یوجد معربها فی مخطوطات الموصل کما فی فهرسها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w:t>
      </w:r>
      <w:bookmarkStart w:id="522" w:name="pg11735_102422"/>
    </w:p>
    <w:p>
      <w:pPr>
        <w:pStyle w:val="BookText"/>
        <w:rPr/>
      </w:pPr>
      <w:bookmarkEnd w:id="522"/>
      <w:r>
        <w:rPr>
          <w:rFonts w:ascii="IRNazanin" w:hAnsi="IRNazanin" w:eastAsia="IRNazanin"/>
          <w:color w:val="111111"/>
          <w:sz w:val="28"/>
          <w:sz w:val="28"/>
          <w:szCs w:val="28"/>
          <w:rtl w:val="true"/>
          <w:lang w:bidi="fa-IR"/>
        </w:rPr>
        <w:t>رسالة الفراسة و یأتی له قبلة آفاق</w:t>
      </w:r>
      <w:r>
        <w:rPr>
          <w:rFonts w:eastAsia="IRNazanin" w:cs="IRNazanin"/>
          <w:color w:val="111111"/>
          <w:sz w:val="28"/>
          <w:szCs w:val="28"/>
          <w:rtl w:val="true"/>
          <w:lang w:bidi="fa-IR"/>
        </w:rPr>
        <w:t>.</w:t>
      </w:r>
    </w:p>
    <w:p>
      <w:pPr>
        <w:pStyle w:val="Heading3"/>
        <w:numPr>
          <w:ilvl w:val="2"/>
          <w:numId w:val="1"/>
        </w:numPr>
        <w:rPr/>
      </w:pPr>
      <w:bookmarkStart w:id="523" w:name="__RefHeading___Toc9050814_73709187"/>
      <w:bookmarkStart w:id="524" w:name="_Toc240"/>
      <w:bookmarkEnd w:id="523"/>
      <w:r>
        <w:rPr/>
        <w:t>228</w:t>
      </w:r>
      <w:r>
        <w:rPr>
          <w:rtl w:val="true"/>
        </w:rPr>
        <w:t xml:space="preserve">- </w:t>
      </w:r>
      <w:r>
        <w:rPr>
          <w:rtl w:val="true"/>
        </w:rPr>
        <w:t>کتاب القبلة</w:t>
      </w:r>
      <w:bookmarkEnd w:id="524"/>
    </w:p>
    <w:p>
      <w:pPr>
        <w:pStyle w:val="BookText"/>
        <w:rPr/>
      </w:pPr>
      <w:r>
        <w:rPr>
          <w:rFonts w:ascii="IRNazanin" w:hAnsi="IRNazanin" w:eastAsia="IRNazanin"/>
          <w:color w:val="111111"/>
          <w:sz w:val="28"/>
          <w:sz w:val="28"/>
          <w:szCs w:val="28"/>
          <w:rtl w:val="true"/>
          <w:lang w:bidi="fa-IR"/>
        </w:rPr>
        <w:t>لأبی النضر محمد بن مسعود السلمی السمرقندی، 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غسل المیت</w:t>
      </w:r>
      <w:r>
        <w:rPr>
          <w:rFonts w:eastAsia="IRNazanin" w:cs="IRNazanin"/>
          <w:color w:val="111111"/>
          <w:sz w:val="28"/>
          <w:szCs w:val="28"/>
          <w:rtl w:val="true"/>
          <w:lang w:bidi="fa-IR"/>
        </w:rPr>
        <w:t>.</w:t>
      </w:r>
    </w:p>
    <w:p>
      <w:pPr>
        <w:pStyle w:val="Heading3"/>
        <w:numPr>
          <w:ilvl w:val="2"/>
          <w:numId w:val="1"/>
        </w:numPr>
        <w:rPr/>
      </w:pPr>
      <w:bookmarkStart w:id="525" w:name="__RefHeading___Toc9050816_73709187"/>
      <w:bookmarkStart w:id="526" w:name="_Toc241"/>
      <w:bookmarkEnd w:id="525"/>
      <w:r>
        <w:rPr/>
        <w:t>229</w:t>
      </w:r>
      <w:r>
        <w:rPr>
          <w:rtl w:val="true"/>
        </w:rPr>
        <w:t xml:space="preserve">- </w:t>
      </w:r>
      <w:r>
        <w:rPr>
          <w:rtl w:val="true"/>
        </w:rPr>
        <w:t>قبله‏</w:t>
      </w:r>
      <w:bookmarkEnd w:id="526"/>
    </w:p>
    <w:p>
      <w:pPr>
        <w:pStyle w:val="BookText"/>
        <w:rPr/>
      </w:pPr>
      <w:r>
        <w:rPr>
          <w:rFonts w:ascii="IRNazanin" w:hAnsi="IRNazanin" w:eastAsia="IRNazanin"/>
          <w:color w:val="111111"/>
          <w:sz w:val="28"/>
          <w:sz w:val="28"/>
          <w:szCs w:val="28"/>
          <w:rtl w:val="true"/>
          <w:lang w:bidi="fa-IR"/>
        </w:rPr>
        <w:t>لمحمد یحیی الساوی، اسمه منهاج القبلة یأتی</w:t>
      </w:r>
      <w:r>
        <w:rPr>
          <w:rFonts w:eastAsia="IRNazanin" w:cs="IRNazanin"/>
          <w:color w:val="111111"/>
          <w:sz w:val="28"/>
          <w:szCs w:val="28"/>
          <w:rtl w:val="true"/>
          <w:lang w:bidi="fa-IR"/>
        </w:rPr>
        <w:t>.</w:t>
      </w:r>
    </w:p>
    <w:p>
      <w:pPr>
        <w:pStyle w:val="Heading3"/>
        <w:numPr>
          <w:ilvl w:val="2"/>
          <w:numId w:val="1"/>
        </w:numPr>
        <w:rPr/>
      </w:pPr>
      <w:bookmarkStart w:id="527" w:name="__RefHeading___Toc9050818_73709187"/>
      <w:bookmarkStart w:id="528" w:name="_Toc242"/>
      <w:bookmarkEnd w:id="527"/>
      <w:r>
        <w:rPr/>
        <w:t>230</w:t>
      </w:r>
      <w:r>
        <w:rPr>
          <w:rtl w:val="true"/>
        </w:rPr>
        <w:t xml:space="preserve">- </w:t>
      </w:r>
      <w:r>
        <w:rPr>
          <w:rtl w:val="true"/>
        </w:rPr>
        <w:t>قبله‏</w:t>
      </w:r>
      <w:bookmarkEnd w:id="528"/>
    </w:p>
    <w:p>
      <w:pPr>
        <w:pStyle w:val="BookText"/>
        <w:rPr/>
      </w:pPr>
      <w:r>
        <w:rPr>
          <w:rFonts w:ascii="IRNazanin" w:hAnsi="IRNazanin" w:eastAsia="IRNazanin"/>
          <w:color w:val="111111"/>
          <w:sz w:val="28"/>
          <w:sz w:val="28"/>
          <w:szCs w:val="28"/>
          <w:rtl w:val="true"/>
          <w:lang w:bidi="fa-IR"/>
        </w:rPr>
        <w:t>للملا مظفر الجنابادی المنجم المعروف من القرن الحادی عشر ألفه باسم الخواجة ناصر الدین حاتم بیک، رأیتها فی مقدمه و خمسة أبواب، و سمی فی بعض الفهارس ب التحفة الحاتمیة و ذکر إنها فی مقدمه و عشرة أبواب 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افتتاح کلام در هر حال حمد و ثنای قادری را 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رساله‏ایست در استخراج نصف النهار و معرفت سمت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له الحاتمیة فی هذا الموضوع</w:t>
      </w:r>
      <w:r>
        <w:rPr>
          <w:rFonts w:eastAsia="IRNazanin" w:cs="IRNazanin"/>
          <w:color w:val="111111"/>
          <w:sz w:val="28"/>
          <w:szCs w:val="28"/>
          <w:rtl w:val="true"/>
          <w:lang w:bidi="fa-IR"/>
        </w:rPr>
        <w:t>.</w:t>
      </w:r>
    </w:p>
    <w:p>
      <w:pPr>
        <w:pStyle w:val="Heading3"/>
        <w:numPr>
          <w:ilvl w:val="2"/>
          <w:numId w:val="1"/>
        </w:numPr>
        <w:rPr/>
      </w:pPr>
      <w:bookmarkStart w:id="529" w:name="__RefHeading___Toc9050820_73709187"/>
      <w:bookmarkStart w:id="530" w:name="_Toc243"/>
      <w:bookmarkEnd w:id="529"/>
      <w:r>
        <w:rPr/>
        <w:t>231</w:t>
      </w:r>
      <w:r>
        <w:rPr>
          <w:rtl w:val="true"/>
        </w:rPr>
        <w:t xml:space="preserve">- </w:t>
      </w:r>
      <w:r>
        <w:rPr>
          <w:rtl w:val="true"/>
        </w:rPr>
        <w:t>القبلة</w:t>
      </w:r>
      <w:bookmarkEnd w:id="530"/>
    </w:p>
    <w:p>
      <w:pPr>
        <w:pStyle w:val="BookText"/>
        <w:rPr/>
      </w:pPr>
      <w:r>
        <w:rPr>
          <w:rFonts w:ascii="IRNazanin" w:hAnsi="IRNazanin" w:eastAsia="IRNazanin"/>
          <w:color w:val="111111"/>
          <w:sz w:val="28"/>
          <w:sz w:val="28"/>
          <w:szCs w:val="28"/>
          <w:rtl w:val="true"/>
          <w:lang w:bidi="fa-IR"/>
        </w:rPr>
        <w:t xml:space="preserve">رسالة فی مسألة القبلة مبسوطة، للمیر غیاث الدین منصور الدشتکی الشیرازی م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المذکور له فی هذا الجزء قانون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صاحب مجالس المؤمنین، و 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الله و لا سواه، قصدنا بابک و توجهنا جنابک فثبتنا علی الاقتداء بإمام ولیته قبلة ترضاها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المشهور بمنصور یقول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فی الدیباجة أنه رتبه علی مقاصد و مقالات، المقصد الأول فی معرفة القبلة فی ثلاث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الثانی فی صنعة آلات یعرف بها الجهات فی مقالتین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المقصد الثالث فی معرفة أوقات الصلاة فی مقالتین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الرابع أیضا فی مقالتین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دانش‏پژوه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3519</w:t>
      </w:r>
      <w:r>
        <w:rPr>
          <w:rFonts w:eastAsia="IRNazanin" w:cs="IRNazanin"/>
          <w:color w:val="111111"/>
          <w:sz w:val="28"/>
          <w:szCs w:val="28"/>
          <w:rtl w:val="true"/>
          <w:lang w:bidi="fa-IR"/>
        </w:rPr>
        <w:t>).</w:t>
      </w:r>
    </w:p>
    <w:p>
      <w:pPr>
        <w:pStyle w:val="Heading3"/>
        <w:numPr>
          <w:ilvl w:val="2"/>
          <w:numId w:val="1"/>
        </w:numPr>
        <w:rPr/>
      </w:pPr>
      <w:bookmarkStart w:id="531" w:name="__RefHeading___Toc9050822_73709187"/>
      <w:bookmarkStart w:id="532" w:name="_Toc244"/>
      <w:bookmarkEnd w:id="531"/>
      <w:r>
        <w:rPr/>
        <w:t>232</w:t>
      </w:r>
      <w:r>
        <w:rPr>
          <w:rtl w:val="true"/>
        </w:rPr>
        <w:t xml:space="preserve">- </w:t>
      </w:r>
      <w:r>
        <w:rPr>
          <w:rtl w:val="true"/>
        </w:rPr>
        <w:t>رسالة فی القبلة</w:t>
      </w:r>
      <w:bookmarkEnd w:id="532"/>
    </w:p>
    <w:p>
      <w:pPr>
        <w:pStyle w:val="BookText"/>
        <w:rPr/>
      </w:pPr>
      <w:r>
        <w:rPr>
          <w:rFonts w:ascii="IRNazanin" w:hAnsi="IRNazanin" w:eastAsia="IRNazanin"/>
          <w:color w:val="111111"/>
          <w:sz w:val="28"/>
          <w:sz w:val="28"/>
          <w:szCs w:val="28"/>
          <w:rtl w:val="true"/>
          <w:lang w:bidi="fa-IR"/>
        </w:rPr>
        <w:t xml:space="preserve">فارسیة للحاج المولی هاشم بن محمد علی الخراسانی المتوفی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Heading3"/>
        <w:numPr>
          <w:ilvl w:val="2"/>
          <w:numId w:val="1"/>
        </w:numPr>
        <w:rPr/>
      </w:pPr>
      <w:bookmarkStart w:id="533" w:name="__RefHeading___Toc9050824_73709187"/>
      <w:bookmarkStart w:id="534" w:name="_Toc245"/>
      <w:bookmarkEnd w:id="533"/>
      <w:r>
        <w:rPr/>
        <w:t>233</w:t>
      </w:r>
      <w:r>
        <w:rPr>
          <w:rtl w:val="true"/>
        </w:rPr>
        <w:t xml:space="preserve">- </w:t>
      </w:r>
      <w:r>
        <w:rPr>
          <w:rtl w:val="true"/>
        </w:rPr>
        <w:t>قبلة آفاق‏</w:t>
      </w:r>
      <w:bookmarkEnd w:id="53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للمحقق الآقا رضی الدین محمد القزوینی م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مخزن کتب المولی محمد علی الخوانساری بالنجف، و فی خزانة سیدنا الحسن صدر الدین، و خزانة الحاج علی محمد، بخط یده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نسخا فی إیران،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کما ولیت نبیک قبلة ترضیها أنزل علیه و علی آله من‏ </w:t>
      </w:r>
      <w:bookmarkStart w:id="535" w:name="pg11735_102423"/>
    </w:p>
    <w:p>
      <w:pPr>
        <w:pStyle w:val="BookText"/>
        <w:rPr/>
      </w:pPr>
      <w:bookmarkEnd w:id="535"/>
      <w:r>
        <w:rPr>
          <w:rFonts w:ascii="IRNazanin" w:hAnsi="IRNazanin" w:eastAsia="IRNazanin"/>
          <w:color w:val="111111"/>
          <w:sz w:val="28"/>
          <w:sz w:val="28"/>
          <w:szCs w:val="28"/>
          <w:rtl w:val="true"/>
          <w:lang w:bidi="fa-IR"/>
        </w:rPr>
        <w:t xml:space="preserve">الصلوات أزکاها و من البرکات أفضلها و أنماها و بعد بر محرمان کعبه یقین و محرمان دین مبین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خط المؤلف مع النیروزیة له فی المکتبة الملیة بطهران، مرتب علی أربعة أرکان، مطابقا لأرکان أصله، یعنی الکعبة المعظمة، و</w:t>
      </w:r>
    </w:p>
    <w:p>
      <w:pPr>
        <w:pStyle w:val="BookText"/>
        <w:rPr/>
      </w:pPr>
      <w:r>
        <w:rPr>
          <w:rFonts w:ascii="IRNazanin" w:hAnsi="IRNazanin" w:eastAsia="IRNazanin"/>
          <w:color w:val="111111"/>
          <w:sz w:val="28"/>
          <w:sz w:val="28"/>
          <w:szCs w:val="28"/>
          <w:rtl w:val="true"/>
          <w:lang w:bidi="fa-IR"/>
        </w:rPr>
        <w:t>کل رکن علی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الرکن الأول فی حقیقة القبلة و أوضاع الکعبة و أرکانها و بنیانها، الرکن الثانی فی تحصیل سمت القبلة بالطریق المشهور، و علیه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الفاضل المعاصر المیرزا محمد علی الأردوبادی نسخه ملکها المولی الفاضل عطاء الله بن محمد زکی، و له علیه حواشی و تاریخ خاتمة فی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رسالة فی القبلة الموجود معربها فی مخطوطات الموصول</w:t>
      </w:r>
      <w:r>
        <w:rPr>
          <w:rFonts w:eastAsia="IRNazanin" w:cs="IRNazanin"/>
          <w:color w:val="111111"/>
          <w:sz w:val="28"/>
          <w:szCs w:val="28"/>
          <w:rtl w:val="true"/>
          <w:lang w:bidi="fa-IR"/>
        </w:rPr>
        <w:t>.</w:t>
      </w:r>
    </w:p>
    <w:p>
      <w:pPr>
        <w:pStyle w:val="Heading3"/>
        <w:numPr>
          <w:ilvl w:val="2"/>
          <w:numId w:val="1"/>
        </w:numPr>
        <w:rPr/>
      </w:pPr>
      <w:bookmarkStart w:id="536" w:name="__RefHeading___Toc9050826_73709187"/>
      <w:bookmarkStart w:id="537" w:name="_Toc246"/>
      <w:bookmarkEnd w:id="536"/>
      <w:r>
        <w:rPr/>
        <w:t>234</w:t>
      </w:r>
      <w:r>
        <w:rPr>
          <w:rtl w:val="true"/>
        </w:rPr>
        <w:t xml:space="preserve">- </w:t>
      </w:r>
      <w:r>
        <w:rPr>
          <w:rtl w:val="true"/>
        </w:rPr>
        <w:t>قبلة الآفاق‏</w:t>
      </w:r>
      <w:bookmarkEnd w:id="537"/>
    </w:p>
    <w:p>
      <w:pPr>
        <w:pStyle w:val="BookText"/>
        <w:rPr/>
      </w:pPr>
      <w:r>
        <w:rPr>
          <w:rFonts w:ascii="IRNazanin" w:hAnsi="IRNazanin" w:eastAsia="IRNazanin"/>
          <w:color w:val="111111"/>
          <w:sz w:val="28"/>
          <w:sz w:val="28"/>
          <w:szCs w:val="28"/>
          <w:rtl w:val="true"/>
          <w:lang w:bidi="fa-IR"/>
        </w:rPr>
        <w:t xml:space="preserve">بنظم و نثر فارسی فی الصلاة، للحاج السید محمود بن محمد بن محمد باقر السجاسی القزوینی، ألفه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عشر فصلا و 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طراز هذه الأوراق ذکرا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توشه را دیده صلاة</w:t>
      </w:r>
    </w:p>
    <w:p>
      <w:pPr>
        <w:pStyle w:val="BookText"/>
        <w:rPr/>
      </w:pPr>
      <w:r>
        <w:rPr>
          <w:rFonts w:ascii="IRNazanin" w:hAnsi="IRNazanin" w:eastAsia="IRNazanin"/>
          <w:color w:val="111111"/>
          <w:sz w:val="28"/>
          <w:sz w:val="28"/>
          <w:szCs w:val="28"/>
          <w:rtl w:val="true"/>
          <w:lang w:bidi="fa-IR"/>
        </w:rPr>
        <w:t>کو به‏وقتش گشته از ماها فوات‏</w:t>
      </w:r>
    </w:p>
    <w:p>
      <w:pPr>
        <w:pStyle w:val="BookText"/>
        <w:rPr/>
      </w:pP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قطع صغیر فی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صاحب الفهرست إنها نسخه الأصل</w:t>
      </w:r>
      <w:r>
        <w:rPr>
          <w:rFonts w:eastAsia="IRNazanin" w:cs="IRNazanin"/>
          <w:color w:val="111111"/>
          <w:sz w:val="28"/>
          <w:szCs w:val="28"/>
          <w:rtl w:val="true"/>
          <w:lang w:bidi="fa-IR"/>
        </w:rPr>
        <w:t>.</w:t>
      </w:r>
    </w:p>
    <w:p>
      <w:pPr>
        <w:pStyle w:val="Heading3"/>
        <w:numPr>
          <w:ilvl w:val="2"/>
          <w:numId w:val="1"/>
        </w:numPr>
        <w:rPr/>
      </w:pPr>
      <w:bookmarkStart w:id="538" w:name="__RefHeading___Toc9050828_73709187"/>
      <w:bookmarkStart w:id="539" w:name="_Toc247"/>
      <w:bookmarkEnd w:id="538"/>
      <w:r>
        <w:rPr>
          <w:rtl w:val="true"/>
        </w:rPr>
        <w:t>قبلة الآفاق‏</w:t>
      </w:r>
      <w:bookmarkEnd w:id="539"/>
    </w:p>
    <w:p>
      <w:pPr>
        <w:pStyle w:val="BookText"/>
        <w:rPr/>
      </w:pPr>
      <w:r>
        <w:rPr>
          <w:rFonts w:ascii="IRNazanin" w:hAnsi="IRNazanin" w:eastAsia="IRNazanin"/>
          <w:color w:val="111111"/>
          <w:sz w:val="28"/>
          <w:sz w:val="28"/>
          <w:szCs w:val="28"/>
          <w:rtl w:val="true"/>
          <w:lang w:bidi="fa-IR"/>
        </w:rPr>
        <w:t>للمولی مظفر، مر بعنوان الحاتمیة لأنه ألفه باسم باحاتم بیگ، نسخه شایعة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القبلة أیضا</w:t>
      </w:r>
      <w:r>
        <w:rPr>
          <w:rFonts w:eastAsia="IRNazanin" w:cs="IRNazanin"/>
          <w:color w:val="111111"/>
          <w:sz w:val="28"/>
          <w:szCs w:val="28"/>
          <w:rtl w:val="true"/>
          <w:lang w:bidi="fa-IR"/>
        </w:rPr>
        <w:t>.</w:t>
      </w:r>
    </w:p>
    <w:p>
      <w:pPr>
        <w:pStyle w:val="Heading3"/>
        <w:numPr>
          <w:ilvl w:val="2"/>
          <w:numId w:val="1"/>
        </w:numPr>
        <w:rPr/>
      </w:pPr>
      <w:bookmarkStart w:id="540" w:name="__RefHeading___Toc9050830_73709187"/>
      <w:bookmarkStart w:id="541" w:name="_Toc248"/>
      <w:bookmarkEnd w:id="540"/>
      <w:r>
        <w:rPr>
          <w:rtl w:val="true"/>
        </w:rPr>
        <w:t>قبلة اثنی عشریة</w:t>
      </w:r>
      <w:bookmarkEnd w:id="54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شیخ محمد بن محمد زمان الکاشانی البهبهانی الأصفهانی، رد فیها الشیخ حسن الخلف‏آبادی، کما عبر به کذلک فی بعض المواضع منها فی نسخه إقبال الآشتیانی، و ما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رقم </w:t>
      </w: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الکعبة البیت الحرام قیاما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بقبله اثنی عشریة موسوم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الجواب عن مسألة القبلة التی سئل عنها أستاذه العلامة الأمیر محمد حسین الخاتون‏آبادی و هو کتب الجواب عن المسألة مختصرا فکتب هذا التلمیذ الجواب مفصلا و رتبه علی اثنی عشر بابا و النسخة ضمن مجموعة من تصانیفه فیها هدایة المسترشدین و أنوار الهدی و غیرهما فی مکتبة العلامة حیدر قلی‏ </w:t>
      </w:r>
      <w:bookmarkStart w:id="542" w:name="pg11735_102424"/>
    </w:p>
    <w:p>
      <w:pPr>
        <w:pStyle w:val="BookText"/>
        <w:rPr/>
      </w:pPr>
      <w:bookmarkEnd w:id="542"/>
      <w:r>
        <w:rPr>
          <w:rFonts w:ascii="IRNazanin" w:hAnsi="IRNazanin" w:eastAsia="IRNazanin"/>
          <w:color w:val="111111"/>
          <w:sz w:val="28"/>
          <w:sz w:val="28"/>
          <w:szCs w:val="28"/>
          <w:rtl w:val="true"/>
          <w:lang w:bidi="fa-IR"/>
        </w:rPr>
        <w:t xml:space="preserve">خان الشهیر بسردار کابلی فی کرمانشاه مع الإجازة المذکورة و مرآة الزمان الذی فرغ منه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نسخه المجلسی </w:t>
      </w:r>
      <w:r>
        <w:rPr>
          <w:rFonts w:eastAsia="IRNazanin" w:cs="IRNazanin"/>
          <w:color w:val="111111"/>
          <w:sz w:val="28"/>
          <w:szCs w:val="28"/>
          <w:lang w:bidi="fa-IR"/>
        </w:rPr>
        <w:t>2848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بعض اللیالی من أول الربیعین فی الأول من الثالث من الثالثة من السابع من الثمانیة من الألف الثانی، اتفق الفراغ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زمان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الاثنی عشریة</w:t>
      </w:r>
      <w:r>
        <w:rPr>
          <w:rFonts w:eastAsia="IRNazanin" w:cs="IRNazanin"/>
          <w:color w:val="111111"/>
          <w:sz w:val="28"/>
          <w:szCs w:val="28"/>
          <w:rtl w:val="true"/>
          <w:lang w:bidi="fa-IR"/>
        </w:rPr>
        <w:t>.</w:t>
      </w:r>
    </w:p>
    <w:p>
      <w:pPr>
        <w:pStyle w:val="Heading3"/>
        <w:numPr>
          <w:ilvl w:val="2"/>
          <w:numId w:val="1"/>
        </w:numPr>
        <w:rPr/>
      </w:pPr>
      <w:bookmarkStart w:id="543" w:name="__RefHeading___Toc9050832_73709187"/>
      <w:bookmarkStart w:id="544" w:name="_Toc249"/>
      <w:bookmarkEnd w:id="543"/>
      <w:r>
        <w:rPr/>
        <w:t>235</w:t>
      </w:r>
      <w:r>
        <w:rPr>
          <w:rtl w:val="true"/>
        </w:rPr>
        <w:t xml:space="preserve">- </w:t>
      </w:r>
      <w:r>
        <w:rPr>
          <w:rtl w:val="true"/>
        </w:rPr>
        <w:t>قبلة إسلام کعبه یا مسجد الحرام‏</w:t>
      </w:r>
      <w:bookmarkEnd w:id="544"/>
    </w:p>
    <w:p>
      <w:pPr>
        <w:pStyle w:val="BookText"/>
        <w:rPr/>
      </w:pPr>
      <w:r>
        <w:rPr>
          <w:rFonts w:ascii="IRNazanin" w:hAnsi="IRNazanin" w:eastAsia="IRNazanin"/>
          <w:color w:val="111111"/>
          <w:sz w:val="28"/>
          <w:sz w:val="28"/>
          <w:szCs w:val="28"/>
          <w:rtl w:val="true"/>
          <w:lang w:bidi="fa-IR"/>
        </w:rPr>
        <w:t>للحاج میرزا خلیل بن أبی طالب الصیمری الکمره‏إی، المعاصر فارسی 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فتح مکة</w:t>
      </w:r>
      <w:r>
        <w:rPr>
          <w:rFonts w:eastAsia="IRNazanin" w:cs="IRNazanin"/>
          <w:color w:val="111111"/>
          <w:sz w:val="28"/>
          <w:szCs w:val="28"/>
          <w:rtl w:val="true"/>
          <w:lang w:bidi="fa-IR"/>
        </w:rPr>
        <w:t>.</w:t>
      </w:r>
    </w:p>
    <w:p>
      <w:pPr>
        <w:pStyle w:val="Heading3"/>
        <w:numPr>
          <w:ilvl w:val="2"/>
          <w:numId w:val="1"/>
        </w:numPr>
        <w:rPr/>
      </w:pPr>
      <w:bookmarkStart w:id="545" w:name="__RefHeading___Toc9050834_73709187"/>
      <w:bookmarkStart w:id="546" w:name="_Toc250"/>
      <w:bookmarkEnd w:id="545"/>
      <w:r>
        <w:rPr/>
        <w:t>236</w:t>
      </w:r>
      <w:r>
        <w:rPr>
          <w:rtl w:val="true"/>
        </w:rPr>
        <w:t xml:space="preserve">- </w:t>
      </w:r>
      <w:r>
        <w:rPr>
          <w:rtl w:val="true"/>
        </w:rPr>
        <w:t>قبلة البلدان‏</w:t>
      </w:r>
      <w:bookmarkEnd w:id="546"/>
    </w:p>
    <w:p>
      <w:pPr>
        <w:pStyle w:val="BookText"/>
        <w:rPr/>
      </w:pPr>
      <w:r>
        <w:rPr>
          <w:rFonts w:ascii="IRNazanin" w:hAnsi="IRNazanin" w:eastAsia="IRNazanin"/>
          <w:color w:val="111111"/>
          <w:sz w:val="28"/>
          <w:sz w:val="28"/>
          <w:szCs w:val="28"/>
          <w:rtl w:val="true"/>
          <w:lang w:bidi="fa-IR"/>
        </w:rPr>
        <w:t>للحاج میرزا علی الشهرستانی الحائری، ذکره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فقه الأطباء</w:t>
      </w:r>
      <w:r>
        <w:rPr>
          <w:rFonts w:eastAsia="IRNazanin" w:cs="IRNazanin"/>
          <w:color w:val="111111"/>
          <w:sz w:val="28"/>
          <w:szCs w:val="28"/>
          <w:rtl w:val="true"/>
          <w:lang w:bidi="fa-IR"/>
        </w:rPr>
        <w:t>.</w:t>
      </w:r>
    </w:p>
    <w:p>
      <w:pPr>
        <w:pStyle w:val="Heading3"/>
        <w:numPr>
          <w:ilvl w:val="2"/>
          <w:numId w:val="1"/>
        </w:numPr>
        <w:rPr/>
      </w:pPr>
      <w:bookmarkStart w:id="547" w:name="__RefHeading___Toc9050836_73709187"/>
      <w:bookmarkStart w:id="548" w:name="_Toc251"/>
      <w:bookmarkEnd w:id="547"/>
      <w:r>
        <w:rPr/>
        <w:t>237</w:t>
      </w:r>
      <w:r>
        <w:rPr>
          <w:rtl w:val="true"/>
        </w:rPr>
        <w:t xml:space="preserve">- </w:t>
      </w:r>
      <w:r>
        <w:rPr>
          <w:rtl w:val="true"/>
        </w:rPr>
        <w:t>قبلة البلدان لإهداء الإخوان‏</w:t>
      </w:r>
      <w:bookmarkEnd w:id="548"/>
    </w:p>
    <w:p>
      <w:pPr>
        <w:pStyle w:val="BookText"/>
        <w:rPr/>
      </w:pPr>
      <w:r>
        <w:rPr>
          <w:rFonts w:ascii="IRNazanin" w:hAnsi="IRNazanin" w:eastAsia="IRNazanin"/>
          <w:color w:val="111111"/>
          <w:sz w:val="28"/>
          <w:sz w:val="28"/>
          <w:szCs w:val="28"/>
          <w:rtl w:val="true"/>
          <w:lang w:bidi="fa-IR"/>
        </w:rPr>
        <w:t xml:space="preserve">لجواد جهان‏بخش، منجم‏باشی نهاوندی، ألفه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ثمانیة عشر بابا، و هو من المعاصرین لناصر الدین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یگانه جهان‏داری را سزاست که آثار قدرتش در عالم آفاق و أنفس در نظر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الدیباجة أنه فی عشرین بابا غیر أنه لا یوجد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نسخه الأصل و بخط المؤلف و علیها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549" w:name="__RefHeading___Toc9050838_73709187"/>
      <w:bookmarkStart w:id="550" w:name="_Toc252"/>
      <w:bookmarkEnd w:id="549"/>
      <w:r>
        <w:rPr/>
        <w:t>238</w:t>
      </w:r>
      <w:r>
        <w:rPr>
          <w:rtl w:val="true"/>
        </w:rPr>
        <w:t xml:space="preserve">- </w:t>
      </w:r>
      <w:r>
        <w:rPr>
          <w:rtl w:val="true"/>
        </w:rPr>
        <w:t>رسالة فی قبلة تستر و ما والاها</w:t>
      </w:r>
      <w:bookmarkEnd w:id="55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عبد الله بن نور الدین ابن المحدث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فوائد مهمة من أحوال طول البلاد و عرضها و ما یناسب ذلک، صرح به فی إجازته الکبیرة، کتبها بالتماس بعض الأکابر و هو إسفندیار بیک المیر شکار، کما صرح باسمه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تحقیق قبله از مسائل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قبله دار المؤمنین شوشتر در کتب ایشان مهمل و غیر منقح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فی جزء یسیر من نهار قصیر و هو یوم السبت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مکتبة الحسینیة و فی‏ </w:t>
      </w:r>
      <w:bookmarkStart w:id="551" w:name="pg11735_102425"/>
    </w:p>
    <w:p>
      <w:pPr>
        <w:pStyle w:val="BookText"/>
        <w:rPr/>
      </w:pPr>
      <w:bookmarkEnd w:id="5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منضمة إلی رسالة أخری فی القبلة أیضا و هی المأخوذ منها بعنوان قبلة العجم و خراسان و یأتی له قبلة حویزة و کاشف الحال فی معرفة القبلة و الزوال</w:t>
      </w:r>
      <w:r>
        <w:rPr>
          <w:rFonts w:eastAsia="IRNazanin" w:cs="IRNazanin"/>
          <w:color w:val="111111"/>
          <w:sz w:val="28"/>
          <w:szCs w:val="28"/>
          <w:rtl w:val="true"/>
          <w:lang w:bidi="fa-IR"/>
        </w:rPr>
        <w:t>.</w:t>
      </w:r>
    </w:p>
    <w:p>
      <w:pPr>
        <w:pStyle w:val="Heading3"/>
        <w:numPr>
          <w:ilvl w:val="2"/>
          <w:numId w:val="1"/>
        </w:numPr>
        <w:rPr/>
      </w:pPr>
      <w:bookmarkStart w:id="552" w:name="__RefHeading___Toc9050840_73709187"/>
      <w:bookmarkStart w:id="553" w:name="_Toc253"/>
      <w:bookmarkEnd w:id="552"/>
      <w:r>
        <w:rPr/>
        <w:t>239</w:t>
      </w:r>
      <w:r>
        <w:rPr>
          <w:rtl w:val="true"/>
        </w:rPr>
        <w:t xml:space="preserve">- </w:t>
      </w:r>
      <w:r>
        <w:rPr>
          <w:rtl w:val="true"/>
        </w:rPr>
        <w:t>رسالة فی قبلة خراسان‏</w:t>
      </w:r>
      <w:bookmarkEnd w:id="553"/>
    </w:p>
    <w:p>
      <w:pPr>
        <w:pStyle w:val="BookText"/>
        <w:rPr/>
      </w:pPr>
      <w:r>
        <w:rPr>
          <w:rFonts w:ascii="IRNazanin" w:hAnsi="IRNazanin" w:eastAsia="IRNazanin"/>
          <w:color w:val="111111"/>
          <w:sz w:val="28"/>
          <w:sz w:val="28"/>
          <w:szCs w:val="28"/>
          <w:rtl w:val="true"/>
          <w:lang w:bidi="fa-IR"/>
        </w:rPr>
        <w:t>للمحقق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إنا وجهنا وجوهنا إلیک و توکلنا بکلیتنا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بعض المکتبات بإیران، و مر له رسالة فی الغیبة</w:t>
      </w:r>
      <w:r>
        <w:rPr>
          <w:rFonts w:eastAsia="IRNazanin" w:cs="IRNazanin"/>
          <w:color w:val="111111"/>
          <w:sz w:val="28"/>
          <w:szCs w:val="28"/>
          <w:rtl w:val="true"/>
          <w:lang w:bidi="fa-IR"/>
        </w:rPr>
        <w:t>.</w:t>
      </w:r>
    </w:p>
    <w:p>
      <w:pPr>
        <w:pStyle w:val="Heading3"/>
        <w:numPr>
          <w:ilvl w:val="2"/>
          <w:numId w:val="1"/>
        </w:numPr>
        <w:rPr/>
      </w:pPr>
      <w:bookmarkStart w:id="554" w:name="__RefHeading___Toc9050842_73709187"/>
      <w:bookmarkStart w:id="555" w:name="_Toc254"/>
      <w:bookmarkEnd w:id="554"/>
      <w:r>
        <w:rPr/>
        <w:t>240</w:t>
      </w:r>
      <w:r>
        <w:rPr>
          <w:rtl w:val="true"/>
        </w:rPr>
        <w:t xml:space="preserve">- </w:t>
      </w:r>
      <w:r>
        <w:rPr>
          <w:rtl w:val="true"/>
        </w:rPr>
        <w:t>رسالة فی قبلة خراسان‏</w:t>
      </w:r>
      <w:bookmarkEnd w:id="555"/>
    </w:p>
    <w:p>
      <w:pPr>
        <w:pStyle w:val="BookText"/>
        <w:rPr/>
      </w:pPr>
      <w:r>
        <w:rPr>
          <w:rFonts w:ascii="IRNazanin" w:hAnsi="IRNazanin" w:eastAsia="IRNazanin"/>
          <w:color w:val="111111"/>
          <w:sz w:val="28"/>
          <w:sz w:val="28"/>
          <w:szCs w:val="28"/>
          <w:rtl w:val="true"/>
          <w:lang w:bidi="fa-IR"/>
        </w:rPr>
        <w:t xml:space="preserve">و فیها بعد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یعتمد الفقیه فی القبلة و یجب اعتماده أربع مقدمات إجماعیة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الاعتماد علی قبور المسلمین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الاعتماد علی قواعد الهیئة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التقلید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تبعیة خراسان و عراق العجم لبغداد کما توهم شیخنا العلائی، بل المنقول عن بعض الأصحاب تبعیتهما العراق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هذه هی رسالة الشیخ حسین بن عبد الصمد فی قبلة خراسان، فراجعها</w:t>
      </w:r>
      <w:r>
        <w:rPr>
          <w:rFonts w:eastAsia="IRNazanin" w:cs="IRNazanin"/>
          <w:color w:val="111111"/>
          <w:sz w:val="28"/>
          <w:szCs w:val="28"/>
          <w:rtl w:val="true"/>
          <w:lang w:bidi="fa-IR"/>
        </w:rPr>
        <w:t>.</w:t>
      </w:r>
    </w:p>
    <w:p>
      <w:pPr>
        <w:pStyle w:val="Heading3"/>
        <w:numPr>
          <w:ilvl w:val="2"/>
          <w:numId w:val="1"/>
        </w:numPr>
        <w:rPr/>
      </w:pPr>
      <w:bookmarkStart w:id="556" w:name="__RefHeading___Toc9050844_73709187"/>
      <w:bookmarkStart w:id="557" w:name="_Toc255"/>
      <w:bookmarkEnd w:id="556"/>
      <w:r>
        <w:rPr>
          <w:rtl w:val="true"/>
        </w:rPr>
        <w:t>رسالة فی قبلة الحویزة</w:t>
      </w:r>
      <w:bookmarkEnd w:id="557"/>
    </w:p>
    <w:p>
      <w:pPr>
        <w:pStyle w:val="BookText"/>
        <w:rPr/>
      </w:pPr>
      <w:r>
        <w:rPr>
          <w:rFonts w:ascii="IRNazanin" w:hAnsi="IRNazanin" w:eastAsia="IRNazanin"/>
          <w:color w:val="111111"/>
          <w:sz w:val="28"/>
          <w:sz w:val="28"/>
          <w:szCs w:val="28"/>
          <w:rtl w:val="true"/>
          <w:lang w:bidi="fa-IR"/>
        </w:rPr>
        <w:t>للسید عبد الله الجزائری المذکور کانت عند مباشر طبع التذکرة فی کلکتة و یأتی باسمها کاشفة الحال فی معرفة القبلة و الزوال و مر له قبلة تستر</w:t>
      </w:r>
      <w:r>
        <w:rPr>
          <w:rFonts w:eastAsia="IRNazanin" w:cs="IRNazanin"/>
          <w:color w:val="111111"/>
          <w:sz w:val="28"/>
          <w:szCs w:val="28"/>
          <w:rtl w:val="true"/>
          <w:lang w:bidi="fa-IR"/>
        </w:rPr>
        <w:t>.</w:t>
      </w:r>
    </w:p>
    <w:p>
      <w:pPr>
        <w:pStyle w:val="Heading3"/>
        <w:numPr>
          <w:ilvl w:val="2"/>
          <w:numId w:val="1"/>
        </w:numPr>
        <w:rPr/>
      </w:pPr>
      <w:bookmarkStart w:id="558" w:name="__RefHeading___Toc9050846_73709187"/>
      <w:bookmarkStart w:id="559" w:name="_Toc256"/>
      <w:bookmarkEnd w:id="558"/>
      <w:r>
        <w:rPr/>
        <w:t>241</w:t>
      </w:r>
      <w:r>
        <w:rPr>
          <w:rtl w:val="true"/>
        </w:rPr>
        <w:t xml:space="preserve">- </w:t>
      </w:r>
      <w:r>
        <w:rPr>
          <w:rtl w:val="true"/>
        </w:rPr>
        <w:t>رسالة فی قبلة العراق و خراسان‏</w:t>
      </w:r>
      <w:bookmarkEnd w:id="559"/>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اهدنا لما اختلف فیه من الحق بإذنک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أولها أربع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عدم الخلاف فی أن القبلة الکعبة عینا أو جهة، الثانیة عدم جواز التقلید فی القبلة، الثالثة جواز الاعتماد علی علم الهیئة، الرابعة جواز الاعتماد علی المحاریب و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کتب الشیخ عبد الحسین الحلی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للشیخ محمد بن الحسن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الفصول المهمة</w:t>
      </w:r>
      <w:r>
        <w:rPr>
          <w:rFonts w:eastAsia="IRNazanin" w:cs="IRNazanin"/>
          <w:color w:val="111111"/>
          <w:sz w:val="28"/>
          <w:szCs w:val="28"/>
          <w:rtl w:val="true"/>
          <w:lang w:bidi="fa-IR"/>
        </w:rPr>
        <w:t>.</w:t>
      </w:r>
    </w:p>
    <w:p>
      <w:pPr>
        <w:pStyle w:val="Heading3"/>
        <w:numPr>
          <w:ilvl w:val="2"/>
          <w:numId w:val="1"/>
        </w:numPr>
        <w:rPr/>
      </w:pPr>
      <w:bookmarkStart w:id="560" w:name="__RefHeading___Toc9050848_73709187"/>
      <w:bookmarkStart w:id="561" w:name="_Toc257"/>
      <w:bookmarkEnd w:id="560"/>
      <w:r>
        <w:rPr/>
        <w:t>242</w:t>
      </w:r>
      <w:r>
        <w:rPr>
          <w:rtl w:val="true"/>
        </w:rPr>
        <w:t xml:space="preserve">- </w:t>
      </w:r>
      <w:r>
        <w:rPr>
          <w:rtl w:val="true"/>
        </w:rPr>
        <w:t>فی قبلة مسجد الکوفة</w:t>
      </w:r>
      <w:bookmarkEnd w:id="56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موجودة تمامها فی مزار البحار للسید الأمیر شرف الدین علی بن حجة الله الشولستانی، الذی تاریخ بعض إجازاته فی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الغرویة</w:t>
      </w:r>
      <w:r>
        <w:rPr>
          <w:rFonts w:eastAsia="IRNazanin" w:cs="IRNazanin"/>
          <w:color w:val="111111"/>
          <w:sz w:val="28"/>
          <w:szCs w:val="28"/>
          <w:rtl w:val="true"/>
          <w:lang w:bidi="fa-IR"/>
        </w:rPr>
        <w:t xml:space="preserve">. </w:t>
      </w:r>
      <w:bookmarkStart w:id="562" w:name="pg11735_102426"/>
    </w:p>
    <w:p>
      <w:pPr>
        <w:pStyle w:val="Heading3"/>
        <w:numPr>
          <w:ilvl w:val="2"/>
          <w:numId w:val="1"/>
        </w:numPr>
        <w:rPr/>
      </w:pPr>
      <w:bookmarkStart w:id="563" w:name="__RefHeading___Toc9050850_73709187"/>
      <w:bookmarkStart w:id="564" w:name="_Toc258"/>
      <w:bookmarkEnd w:id="562"/>
      <w:bookmarkEnd w:id="563"/>
      <w:r>
        <w:rPr/>
        <w:t>243</w:t>
      </w:r>
      <w:r>
        <w:rPr>
          <w:rtl w:val="true"/>
        </w:rPr>
        <w:t xml:space="preserve">- </w:t>
      </w:r>
      <w:r>
        <w:rPr>
          <w:rtl w:val="true"/>
        </w:rPr>
        <w:t>قبلة عراق العجم و خراسان‏</w:t>
      </w:r>
      <w:bookmarkEnd w:id="564"/>
    </w:p>
    <w:p>
      <w:pPr>
        <w:pStyle w:val="BookText"/>
        <w:rPr/>
      </w:pPr>
      <w:r>
        <w:rPr>
          <w:rFonts w:ascii="IRNazanin" w:hAnsi="IRNazanin" w:eastAsia="IRNazanin"/>
          <w:color w:val="111111"/>
          <w:sz w:val="28"/>
          <w:sz w:val="28"/>
          <w:szCs w:val="28"/>
          <w:rtl w:val="true"/>
          <w:lang w:bidi="fa-IR"/>
        </w:rPr>
        <w:t xml:space="preserve">للشیخ حسین بن عبد الصمد الحارثی 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عنها الآقا رضی القزوینی فی قبلة آفاق و الشیخ الحر فی ثانی مقدمات تحریر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ضمن مجموعة رسائل فقهیة و عرفانیة کتب علیها أنه تألیفات حسین بن عبد الصمد الجباعی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اهدنا لما أخلقت فیه من الحق بإذنک إنک تهدی من تشاء إلی 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تحقیق قبلة عراق العجم و خراسان و صفته لما وجب علی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عشر صفحات و یتلوها صلاة الجمعة و رسالة فی تحقیق مسالتین من المسائل الفقهیة أیضا من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الفضائل المنجیة</w:t>
      </w:r>
      <w:r>
        <w:rPr>
          <w:rFonts w:eastAsia="IRNazanin" w:cs="IRNazanin"/>
          <w:color w:val="111111"/>
          <w:sz w:val="28"/>
          <w:szCs w:val="28"/>
          <w:rtl w:val="true"/>
          <w:lang w:bidi="fa-IR"/>
        </w:rPr>
        <w:t>.</w:t>
      </w:r>
    </w:p>
    <w:p>
      <w:pPr>
        <w:pStyle w:val="Heading3"/>
        <w:numPr>
          <w:ilvl w:val="2"/>
          <w:numId w:val="1"/>
        </w:numPr>
        <w:rPr/>
      </w:pPr>
      <w:bookmarkStart w:id="565" w:name="__RefHeading___Toc9050852_73709187"/>
      <w:bookmarkStart w:id="566" w:name="_Toc259"/>
      <w:bookmarkEnd w:id="565"/>
      <w:r>
        <w:rPr/>
        <w:t>244</w:t>
      </w:r>
      <w:r>
        <w:rPr>
          <w:rtl w:val="true"/>
        </w:rPr>
        <w:t xml:space="preserve">- </w:t>
      </w:r>
      <w:r>
        <w:rPr>
          <w:rtl w:val="true"/>
        </w:rPr>
        <w:t>قبله‏شناسی یا قبله‏نمای جهان‏</w:t>
      </w:r>
      <w:bookmarkEnd w:id="566"/>
    </w:p>
    <w:p>
      <w:pPr>
        <w:pStyle w:val="BookText"/>
        <w:rPr/>
      </w:pPr>
      <w:r>
        <w:rPr>
          <w:rFonts w:ascii="IRNazanin" w:hAnsi="IRNazanin" w:eastAsia="IRNazanin"/>
          <w:color w:val="111111"/>
          <w:sz w:val="28"/>
          <w:sz w:val="28"/>
          <w:szCs w:val="28"/>
          <w:rtl w:val="true"/>
          <w:lang w:bidi="fa-IR"/>
        </w:rPr>
        <w:t>لحیدر قلی خان بن نور محمد خان سردار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بکرمانشاه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67" w:name="__RefHeading___Toc9050854_73709187"/>
      <w:bookmarkStart w:id="568" w:name="_Toc260"/>
      <w:bookmarkEnd w:id="567"/>
      <w:r>
        <w:rPr/>
        <w:t>245</w:t>
      </w:r>
      <w:r>
        <w:rPr>
          <w:rtl w:val="true"/>
        </w:rPr>
        <w:t xml:space="preserve">- </w:t>
      </w:r>
      <w:r>
        <w:rPr>
          <w:rtl w:val="true"/>
        </w:rPr>
        <w:t>قبلة الناسک فی المناسک‏</w:t>
      </w:r>
      <w:bookmarkEnd w:id="568"/>
    </w:p>
    <w:p>
      <w:pPr>
        <w:pStyle w:val="BookText"/>
        <w:rPr/>
      </w:pPr>
      <w:r>
        <w:rPr>
          <w:rFonts w:ascii="IRNazanin" w:hAnsi="IRNazanin" w:eastAsia="IRNazanin"/>
          <w:color w:val="111111"/>
          <w:sz w:val="28"/>
          <w:sz w:val="28"/>
          <w:szCs w:val="28"/>
          <w:rtl w:val="true"/>
          <w:lang w:bidi="fa-IR"/>
        </w:rPr>
        <w:t xml:space="preserve">فارسی استدلالی بعنوان السؤال و الجواب للشیخ عبد الرحیم بن محمد علی التستری 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الآقا خلیل بن الشیخ مرتضی بن الشیخ محمد علی بن الحاج شیخ جعفر التستری، و أخری عند الشیخ مهدی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بی‏قیاس شایسته بارگاه معبودی است جل ذکره که مکة معظمة را کعبه مقصود عالم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مجلده الأول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المجلد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 خانه کعبه را چند مرتبه بنا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الفقه الاستدلالی</w:t>
      </w:r>
      <w:r>
        <w:rPr>
          <w:rFonts w:eastAsia="IRNazanin" w:cs="IRNazanin"/>
          <w:color w:val="111111"/>
          <w:sz w:val="28"/>
          <w:szCs w:val="28"/>
          <w:rtl w:val="true"/>
          <w:lang w:bidi="fa-IR"/>
        </w:rPr>
        <w:t>.</w:t>
      </w:r>
    </w:p>
    <w:p>
      <w:pPr>
        <w:pStyle w:val="Heading3"/>
        <w:numPr>
          <w:ilvl w:val="2"/>
          <w:numId w:val="1"/>
        </w:numPr>
        <w:rPr/>
      </w:pPr>
      <w:bookmarkStart w:id="569" w:name="__RefHeading___Toc9050856_73709187"/>
      <w:bookmarkStart w:id="570" w:name="_Toc261"/>
      <w:bookmarkEnd w:id="569"/>
      <w:r>
        <w:rPr>
          <w:rtl w:val="true"/>
        </w:rPr>
        <w:t>قبله‏نما</w:t>
      </w:r>
      <w:bookmarkEnd w:id="570"/>
    </w:p>
    <w:p>
      <w:pPr>
        <w:pStyle w:val="BookText"/>
        <w:rPr/>
      </w:pPr>
      <w:r>
        <w:rPr>
          <w:rFonts w:ascii="IRNazanin" w:hAnsi="IRNazanin" w:eastAsia="IRNazanin"/>
          <w:color w:val="111111"/>
          <w:sz w:val="28"/>
          <w:sz w:val="28"/>
          <w:szCs w:val="28"/>
          <w:rtl w:val="true"/>
          <w:lang w:bidi="fa-IR"/>
        </w:rPr>
        <w:t xml:space="preserve">رسالة فارسیة فی القبلة، موسومة ب الاستقبال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571" w:name="__RefHeading___Toc9050858_73709187"/>
      <w:bookmarkStart w:id="572" w:name="_Toc262"/>
      <w:bookmarkEnd w:id="571"/>
      <w:r>
        <w:rPr/>
        <w:t>246</w:t>
      </w:r>
      <w:r>
        <w:rPr>
          <w:rtl w:val="true"/>
        </w:rPr>
        <w:t xml:space="preserve">- </w:t>
      </w:r>
      <w:r>
        <w:rPr>
          <w:rtl w:val="true"/>
        </w:rPr>
        <w:t>قبله‏نما</w:t>
      </w:r>
      <w:bookmarkEnd w:id="572"/>
    </w:p>
    <w:p>
      <w:pPr>
        <w:pStyle w:val="BookText"/>
        <w:rPr/>
      </w:pPr>
      <w:r>
        <w:rPr>
          <w:rFonts w:ascii="IRNazanin" w:hAnsi="IRNazanin" w:eastAsia="IRNazanin"/>
          <w:color w:val="111111"/>
          <w:sz w:val="28"/>
          <w:sz w:val="28"/>
          <w:szCs w:val="28"/>
          <w:rtl w:val="true"/>
          <w:lang w:bidi="fa-IR"/>
        </w:rPr>
        <w:t>تألیف حیدر قلی بن حسین علی بیات النیشابوری، یبحث عن الأشکال الهندسیة من البیضی و رسم المجسمات المتشابهة و المخروط و الأسطوانة ثم صنعة آله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چنین گوید کمین بنده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المجلس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Heading3"/>
        <w:numPr>
          <w:ilvl w:val="2"/>
          <w:numId w:val="1"/>
        </w:numPr>
        <w:rPr/>
      </w:pPr>
      <w:bookmarkStart w:id="573" w:name="__RefHeading___Toc9050860_73709187"/>
      <w:bookmarkStart w:id="574" w:name="_Toc263"/>
      <w:bookmarkEnd w:id="573"/>
      <w:r>
        <w:rPr/>
        <w:t>247</w:t>
      </w:r>
      <w:r>
        <w:rPr>
          <w:rtl w:val="true"/>
        </w:rPr>
        <w:t xml:space="preserve">- </w:t>
      </w:r>
      <w:r>
        <w:rPr>
          <w:rtl w:val="true"/>
        </w:rPr>
        <w:t>قبله‏نمای رزم‏آرا</w:t>
      </w:r>
      <w:bookmarkEnd w:id="57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لحسین علی رزم‏آرا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علی قطع صغیر 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قبله‏نمای مغناطیسی</w:t>
      </w:r>
      <w:r>
        <w:rPr>
          <w:rFonts w:eastAsia="IRNazanin" w:cs="IRNazanin"/>
          <w:color w:val="111111"/>
          <w:sz w:val="28"/>
          <w:szCs w:val="28"/>
          <w:rtl w:val="true"/>
          <w:lang w:bidi="fa-IR"/>
        </w:rPr>
        <w:t xml:space="preserve">. </w:t>
      </w:r>
      <w:bookmarkStart w:id="575" w:name="pg11735_102427"/>
    </w:p>
    <w:p>
      <w:pPr>
        <w:pStyle w:val="Heading3"/>
        <w:numPr>
          <w:ilvl w:val="2"/>
          <w:numId w:val="1"/>
        </w:numPr>
        <w:rPr/>
      </w:pPr>
      <w:bookmarkStart w:id="576" w:name="__RefHeading___Toc9050862_73709187"/>
      <w:bookmarkStart w:id="577" w:name="_Toc264"/>
      <w:bookmarkEnd w:id="575"/>
      <w:bookmarkEnd w:id="576"/>
      <w:r>
        <w:rPr/>
        <w:t>248</w:t>
      </w:r>
      <w:r>
        <w:rPr>
          <w:rtl w:val="true"/>
        </w:rPr>
        <w:t xml:space="preserve">- </w:t>
      </w:r>
      <w:r>
        <w:rPr>
          <w:rtl w:val="true"/>
        </w:rPr>
        <w:t>قبله‏نمای مغناطیسی‏</w:t>
      </w:r>
      <w:bookmarkEnd w:id="577"/>
    </w:p>
    <w:p>
      <w:pPr>
        <w:pStyle w:val="BookText"/>
        <w:rPr/>
      </w:pPr>
      <w:r>
        <w:rPr>
          <w:rFonts w:ascii="IRNazanin" w:hAnsi="IRNazanin" w:eastAsia="IRNazanin"/>
          <w:color w:val="111111"/>
          <w:sz w:val="28"/>
          <w:sz w:val="28"/>
          <w:szCs w:val="28"/>
          <w:rtl w:val="true"/>
          <w:lang w:bidi="fa-IR"/>
        </w:rPr>
        <w:t>أیضا لحسین علی رزم‏آرا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مطبوع</w:t>
      </w:r>
      <w:r>
        <w:rPr>
          <w:rFonts w:eastAsia="IRNazanin" w:cs="IRNazanin"/>
          <w:color w:val="111111"/>
          <w:sz w:val="28"/>
          <w:szCs w:val="28"/>
          <w:rtl w:val="true"/>
          <w:lang w:bidi="fa-IR"/>
        </w:rPr>
        <w:t>.</w:t>
      </w:r>
    </w:p>
    <w:p>
      <w:pPr>
        <w:pStyle w:val="Heading3"/>
        <w:numPr>
          <w:ilvl w:val="2"/>
          <w:numId w:val="1"/>
        </w:numPr>
        <w:rPr/>
      </w:pPr>
      <w:bookmarkStart w:id="578" w:name="__RefHeading___Toc9050864_73709187"/>
      <w:bookmarkStart w:id="579" w:name="_Toc265"/>
      <w:bookmarkEnd w:id="578"/>
      <w:r>
        <w:rPr/>
        <w:t>249</w:t>
      </w:r>
      <w:r>
        <w:rPr>
          <w:rtl w:val="true"/>
        </w:rPr>
        <w:t xml:space="preserve">- </w:t>
      </w:r>
      <w:r>
        <w:rPr>
          <w:rtl w:val="true"/>
        </w:rPr>
        <w:t>القبلة و الزوال‏</w:t>
      </w:r>
      <w:bookmarkEnd w:id="579"/>
    </w:p>
    <w:p>
      <w:pPr>
        <w:pStyle w:val="BookText"/>
        <w:rPr/>
      </w:pPr>
      <w:r>
        <w:rPr>
          <w:rFonts w:ascii="IRNazanin" w:hAnsi="IRNazanin" w:eastAsia="IRNazanin"/>
          <w:color w:val="111111"/>
          <w:sz w:val="28"/>
          <w:sz w:val="28"/>
          <w:szCs w:val="28"/>
          <w:rtl w:val="true"/>
          <w:lang w:bidi="fa-IR"/>
        </w:rPr>
        <w:t>لأبی حنیفة الدینوری، ذکره ابن الندیم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للمؤلف کتاب الفصاحة</w:t>
      </w:r>
      <w:r>
        <w:rPr>
          <w:rFonts w:eastAsia="IRNazanin" w:cs="IRNazanin"/>
          <w:color w:val="111111"/>
          <w:sz w:val="28"/>
          <w:szCs w:val="28"/>
          <w:rtl w:val="true"/>
          <w:lang w:bidi="fa-IR"/>
        </w:rPr>
        <w:t>.</w:t>
      </w:r>
    </w:p>
    <w:p>
      <w:pPr>
        <w:pStyle w:val="Heading3"/>
        <w:numPr>
          <w:ilvl w:val="2"/>
          <w:numId w:val="1"/>
        </w:numPr>
        <w:rPr/>
      </w:pPr>
      <w:bookmarkStart w:id="580" w:name="__RefHeading___Toc9050866_73709187"/>
      <w:bookmarkStart w:id="581" w:name="_Toc266"/>
      <w:bookmarkEnd w:id="580"/>
      <w:r>
        <w:rPr>
          <w:rtl w:val="true"/>
        </w:rPr>
        <w:t>رسالة فی قبول إقرار الزوج بطلاق زوجته‏</w:t>
      </w:r>
      <w:bookmarkEnd w:id="581"/>
    </w:p>
    <w:p>
      <w:pPr>
        <w:pStyle w:val="BookText"/>
        <w:rPr/>
      </w:pPr>
      <w:r>
        <w:rPr>
          <w:rFonts w:ascii="IRNazanin" w:hAnsi="IRNazanin" w:eastAsia="IRNazanin"/>
          <w:color w:val="111111"/>
          <w:sz w:val="28"/>
          <w:sz w:val="28"/>
          <w:szCs w:val="28"/>
          <w:rtl w:val="true"/>
          <w:lang w:bidi="fa-IR"/>
        </w:rPr>
        <w:t xml:space="preserve">للشیخ أسد الله بن إسماعیل الدزفولی م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السید هبة الدین الشهرستانی، و السید محمد الجزائری، و فی أولها مقدمه فی بحث قاعدة من ملک و لذا ذکرناه بذلک العنوان، و اسمها مبلغ النظر یأتی</w:t>
      </w:r>
      <w:r>
        <w:rPr>
          <w:rFonts w:eastAsia="IRNazanin" w:cs="IRNazanin"/>
          <w:color w:val="111111"/>
          <w:sz w:val="28"/>
          <w:szCs w:val="28"/>
          <w:rtl w:val="true"/>
          <w:lang w:bidi="fa-IR"/>
        </w:rPr>
        <w:t>.</w:t>
      </w:r>
    </w:p>
    <w:p>
      <w:pPr>
        <w:pStyle w:val="Heading3"/>
        <w:numPr>
          <w:ilvl w:val="2"/>
          <w:numId w:val="1"/>
        </w:numPr>
        <w:rPr/>
      </w:pPr>
      <w:bookmarkStart w:id="582" w:name="__RefHeading___Toc9050868_73709187"/>
      <w:bookmarkStart w:id="583" w:name="_Toc267"/>
      <w:bookmarkEnd w:id="582"/>
      <w:r>
        <w:rPr/>
        <w:t>250</w:t>
      </w:r>
      <w:r>
        <w:rPr>
          <w:rtl w:val="true"/>
        </w:rPr>
        <w:t xml:space="preserve">- </w:t>
      </w:r>
      <w:r>
        <w:rPr>
          <w:rtl w:val="true"/>
        </w:rPr>
        <w:t>رسالة فی قبول توبة المرتد</w:t>
      </w:r>
      <w:bookmarkEnd w:id="583"/>
    </w:p>
    <w:p>
      <w:pPr>
        <w:pStyle w:val="BookText"/>
        <w:rPr/>
      </w:pPr>
      <w:r>
        <w:rPr>
          <w:rFonts w:ascii="IRNazanin" w:hAnsi="IRNazanin" w:eastAsia="IRNazanin"/>
          <w:color w:val="111111"/>
          <w:sz w:val="28"/>
          <w:sz w:val="28"/>
          <w:szCs w:val="28"/>
          <w:rtl w:val="true"/>
          <w:lang w:bidi="fa-IR"/>
        </w:rPr>
        <w:t>للشیخ عبد النبی الوفسی العراقی، ذکرها فی فهرست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قاعدة لا ضرر</w:t>
      </w:r>
      <w:r>
        <w:rPr>
          <w:rFonts w:eastAsia="IRNazanin" w:cs="IRNazanin"/>
          <w:color w:val="111111"/>
          <w:sz w:val="28"/>
          <w:szCs w:val="28"/>
          <w:rtl w:val="true"/>
          <w:lang w:bidi="fa-IR"/>
        </w:rPr>
        <w:t>.</w:t>
      </w:r>
    </w:p>
    <w:p>
      <w:pPr>
        <w:pStyle w:val="Heading3"/>
        <w:numPr>
          <w:ilvl w:val="2"/>
          <w:numId w:val="1"/>
        </w:numPr>
        <w:rPr/>
      </w:pPr>
      <w:bookmarkStart w:id="584" w:name="__RefHeading___Toc9050870_73709187"/>
      <w:bookmarkStart w:id="585" w:name="_Toc268"/>
      <w:bookmarkEnd w:id="584"/>
      <w:r>
        <w:rPr/>
        <w:t>251</w:t>
      </w:r>
      <w:r>
        <w:rPr>
          <w:rtl w:val="true"/>
        </w:rPr>
        <w:t xml:space="preserve">- </w:t>
      </w:r>
      <w:r>
        <w:rPr>
          <w:rtl w:val="true"/>
        </w:rPr>
        <w:t>قتال النصاب‏</w:t>
      </w:r>
      <w:bookmarkEnd w:id="585"/>
    </w:p>
    <w:p>
      <w:pPr>
        <w:pStyle w:val="BookText"/>
        <w:rPr/>
      </w:pPr>
      <w:r>
        <w:rPr>
          <w:rFonts w:ascii="IRNazanin" w:hAnsi="IRNazanin" w:eastAsia="IRNazanin"/>
          <w:color w:val="111111"/>
          <w:sz w:val="28"/>
          <w:sz w:val="28"/>
          <w:szCs w:val="28"/>
          <w:rtl w:val="true"/>
          <w:lang w:bidi="fa-IR"/>
        </w:rPr>
        <w:t xml:space="preserve">فی شرح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أبو ذر ما فی قلب سلمان لقتله‏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الإشکال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أولاد حسین الشکوه‏آبادی، المتوفی سنة بضع و ستین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بأمر سلطان العلماء السید محمد بن السید دلدار علی النصیرآبادی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 کفی و سلام علی عباده الذین اصطفی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w:t>
      </w:r>
      <w:r>
        <w:rPr>
          <w:rFonts w:eastAsia="IRNazanin" w:cs="IRNazanin"/>
          <w:color w:val="111111"/>
          <w:sz w:val="28"/>
          <w:szCs w:val="28"/>
          <w:rtl w:val="true"/>
          <w:lang w:bidi="fa-IR"/>
        </w:rPr>
        <w:t>.</w:t>
      </w:r>
    </w:p>
    <w:p>
      <w:pPr>
        <w:pStyle w:val="Heading3"/>
        <w:numPr>
          <w:ilvl w:val="2"/>
          <w:numId w:val="1"/>
        </w:numPr>
        <w:rPr/>
      </w:pPr>
      <w:bookmarkStart w:id="586" w:name="__RefHeading___Toc9050872_73709187"/>
      <w:bookmarkStart w:id="587" w:name="_Toc269"/>
      <w:bookmarkEnd w:id="586"/>
      <w:r>
        <w:rPr/>
        <w:t>252</w:t>
      </w:r>
      <w:r>
        <w:rPr>
          <w:rtl w:val="true"/>
        </w:rPr>
        <w:t xml:space="preserve">- </w:t>
      </w:r>
      <w:r>
        <w:rPr>
          <w:rtl w:val="true"/>
        </w:rPr>
        <w:t>قتال النواصب‏</w:t>
      </w:r>
      <w:bookmarkEnd w:id="587"/>
    </w:p>
    <w:p>
      <w:pPr>
        <w:pStyle w:val="BookText"/>
        <w:rPr/>
      </w:pPr>
      <w:r>
        <w:rPr>
          <w:rFonts w:ascii="IRNazanin" w:hAnsi="IRNazanin" w:eastAsia="IRNazanin"/>
          <w:color w:val="111111"/>
          <w:sz w:val="28"/>
          <w:sz w:val="28"/>
          <w:szCs w:val="28"/>
          <w:rtl w:val="true"/>
          <w:lang w:bidi="fa-IR"/>
        </w:rPr>
        <w:t xml:space="preserve">لسلطان العلماء السید محمد، کذا فی فهرس مکتبة راجه فیض‏آباد الماری نمره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عین سابقة فراجع</w:t>
      </w:r>
      <w:r>
        <w:rPr>
          <w:rFonts w:eastAsia="IRNazanin" w:cs="IRNazanin"/>
          <w:color w:val="111111"/>
          <w:sz w:val="28"/>
          <w:szCs w:val="28"/>
          <w:rtl w:val="true"/>
          <w:lang w:bidi="fa-IR"/>
        </w:rPr>
        <w:t>.</w:t>
      </w:r>
    </w:p>
    <w:p>
      <w:pPr>
        <w:pStyle w:val="Heading3"/>
        <w:numPr>
          <w:ilvl w:val="2"/>
          <w:numId w:val="1"/>
        </w:numPr>
        <w:rPr/>
      </w:pPr>
      <w:bookmarkStart w:id="588" w:name="__RefHeading___Toc9050874_73709187"/>
      <w:bookmarkStart w:id="589" w:name="_Toc270"/>
      <w:bookmarkEnd w:id="588"/>
      <w:r>
        <w:rPr/>
        <w:t>253</w:t>
      </w:r>
      <w:r>
        <w:rPr>
          <w:rtl w:val="true"/>
        </w:rPr>
        <w:t xml:space="preserve">- </w:t>
      </w:r>
      <w:r>
        <w:rPr>
          <w:rtl w:val="true"/>
        </w:rPr>
        <w:t>قتل بازرگان‏</w:t>
      </w:r>
      <w:bookmarkEnd w:id="589"/>
    </w:p>
    <w:p>
      <w:pPr>
        <w:pStyle w:val="BookText"/>
        <w:rPr/>
      </w:pPr>
      <w:r>
        <w:rPr>
          <w:rFonts w:ascii="IRNazanin" w:hAnsi="IRNazanin" w:eastAsia="IRNazanin"/>
          <w:color w:val="111111"/>
          <w:sz w:val="28"/>
          <w:sz w:val="28"/>
          <w:szCs w:val="28"/>
          <w:rtl w:val="true"/>
          <w:lang w:bidi="fa-IR"/>
        </w:rPr>
        <w:t>أصله لژرژ سیمون، و الترجمة الفارسیة لحسن أرسنجانی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علی قطع صغیر فی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90" w:name="__RefHeading___Toc9050876_73709187"/>
      <w:bookmarkStart w:id="591" w:name="_Toc271"/>
      <w:bookmarkEnd w:id="590"/>
      <w:r>
        <w:rPr/>
        <w:t>254</w:t>
      </w:r>
      <w:r>
        <w:rPr>
          <w:rtl w:val="true"/>
        </w:rPr>
        <w:t xml:space="preserve">- </w:t>
      </w:r>
      <w:r>
        <w:rPr>
          <w:rtl w:val="true"/>
        </w:rPr>
        <w:t>قتل المحاربین فی رد إسکات المجانین‏</w:t>
      </w:r>
      <w:bookmarkEnd w:id="591"/>
    </w:p>
    <w:p>
      <w:pPr>
        <w:pStyle w:val="BookText"/>
        <w:rPr/>
      </w:pPr>
      <w:r>
        <w:rPr>
          <w:rFonts w:ascii="IRNazanin" w:hAnsi="IRNazanin" w:eastAsia="IRNazanin"/>
          <w:color w:val="111111"/>
          <w:sz w:val="28"/>
          <w:sz w:val="28"/>
          <w:szCs w:val="28"/>
          <w:rtl w:val="true"/>
          <w:lang w:bidi="fa-IR"/>
        </w:rPr>
        <w:t>للسید محمد مرتضی الحسینی الجنفوری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غرائب الأئمة فیما صدر من عجائبهم علی ید الأمة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592" w:name="__RefHeading___Toc9050878_73709187"/>
      <w:bookmarkStart w:id="593" w:name="_Toc272"/>
      <w:bookmarkEnd w:id="592"/>
      <w:r>
        <w:rPr/>
        <w:t>255</w:t>
      </w:r>
      <w:r>
        <w:rPr>
          <w:rtl w:val="true"/>
        </w:rPr>
        <w:t xml:space="preserve">- </w:t>
      </w:r>
      <w:r>
        <w:rPr>
          <w:rtl w:val="true"/>
        </w:rPr>
        <w:t>قتل محمد مسعود</w:t>
      </w:r>
      <w:bookmarkEnd w:id="59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الکاتب صاحب جریدة مرد امروز لخلیل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594" w:name="pg11735_102428"/>
    </w:p>
    <w:p>
      <w:pPr>
        <w:pStyle w:val="Heading3"/>
        <w:numPr>
          <w:ilvl w:val="2"/>
          <w:numId w:val="1"/>
        </w:numPr>
        <w:rPr/>
      </w:pPr>
      <w:bookmarkStart w:id="595" w:name="__RefHeading___Toc9050880_73709187"/>
      <w:bookmarkStart w:id="596" w:name="_Toc273"/>
      <w:bookmarkEnd w:id="594"/>
      <w:bookmarkEnd w:id="595"/>
      <w:r>
        <w:rPr/>
        <w:t>256</w:t>
      </w:r>
      <w:r>
        <w:rPr>
          <w:rtl w:val="true"/>
        </w:rPr>
        <w:t xml:space="preserve">- </w:t>
      </w:r>
      <w:r>
        <w:rPr>
          <w:rtl w:val="true"/>
        </w:rPr>
        <w:t>کتاب قتل المشرکین‏</w:t>
      </w:r>
      <w:bookmarkEnd w:id="596"/>
    </w:p>
    <w:p>
      <w:pPr>
        <w:pStyle w:val="BookText"/>
        <w:rPr/>
      </w:pPr>
      <w:r>
        <w:rPr>
          <w:rFonts w:ascii="IRNazanin" w:hAnsi="IRNazanin" w:eastAsia="IRNazanin"/>
          <w:color w:val="111111"/>
          <w:sz w:val="28"/>
          <w:sz w:val="28"/>
          <w:szCs w:val="28"/>
          <w:rtl w:val="true"/>
          <w:lang w:bidi="fa-IR"/>
        </w:rPr>
        <w:t>لأبی النضر محمد بن مسعود السلمی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غسل المیت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597" w:name="__RefHeading___Toc9050882_73709187"/>
      <w:bookmarkStart w:id="598" w:name="_Toc274"/>
      <w:bookmarkEnd w:id="597"/>
      <w:r>
        <w:rPr>
          <w:rtl w:val="true"/>
        </w:rPr>
        <w:t>کتاب القتلی‏</w:t>
      </w:r>
      <w:bookmarkEnd w:id="598"/>
    </w:p>
    <w:p>
      <w:pPr>
        <w:pStyle w:val="BookText"/>
        <w:rPr/>
      </w:pPr>
      <w:r>
        <w:rPr>
          <w:rFonts w:ascii="IRNazanin" w:hAnsi="IRNazanin" w:eastAsia="IRNazanin"/>
          <w:color w:val="111111"/>
          <w:sz w:val="28"/>
          <w:sz w:val="28"/>
          <w:szCs w:val="28"/>
          <w:rtl w:val="true"/>
          <w:lang w:bidi="fa-IR"/>
        </w:rPr>
        <w:t>من آل أبی طالب، لإبراهیم بن محمد الثقفی، مر بعنوان أخبار من قتل من آل أبی طالب</w:t>
      </w:r>
      <w:r>
        <w:rPr>
          <w:rFonts w:eastAsia="IRNazanin" w:cs="IRNazanin"/>
          <w:color w:val="111111"/>
          <w:sz w:val="28"/>
          <w:szCs w:val="28"/>
          <w:rtl w:val="true"/>
          <w:lang w:bidi="fa-IR"/>
        </w:rPr>
        <w:t>.</w:t>
      </w:r>
    </w:p>
    <w:p>
      <w:pPr>
        <w:pStyle w:val="Heading3"/>
        <w:numPr>
          <w:ilvl w:val="2"/>
          <w:numId w:val="1"/>
        </w:numPr>
        <w:rPr/>
      </w:pPr>
      <w:bookmarkStart w:id="599" w:name="__RefHeading___Toc9050884_73709187"/>
      <w:bookmarkStart w:id="600" w:name="_Toc275"/>
      <w:bookmarkEnd w:id="599"/>
      <w:r>
        <w:rPr/>
        <w:t>257</w:t>
      </w:r>
      <w:r>
        <w:rPr>
          <w:rtl w:val="true"/>
        </w:rPr>
        <w:t xml:space="preserve">- </w:t>
      </w:r>
      <w:r>
        <w:rPr>
          <w:rtl w:val="true"/>
        </w:rPr>
        <w:t>القتیل‏</w:t>
      </w:r>
      <w:bookmarkEnd w:id="600"/>
    </w:p>
    <w:p>
      <w:pPr>
        <w:pStyle w:val="BookText"/>
        <w:rPr/>
      </w:pPr>
      <w:r>
        <w:rPr>
          <w:rFonts w:ascii="IRNazanin" w:hAnsi="IRNazanin" w:eastAsia="IRNazanin"/>
          <w:color w:val="111111"/>
          <w:sz w:val="28"/>
          <w:sz w:val="28"/>
          <w:szCs w:val="28"/>
          <w:rtl w:val="true"/>
          <w:lang w:bidi="fa-IR"/>
        </w:rPr>
        <w:t>فی إثبات جواز إقامة عزاء الإمام الحسین الشهید بلسان الأردو مطبوع</w:t>
      </w:r>
      <w:r>
        <w:rPr>
          <w:rFonts w:eastAsia="IRNazanin" w:cs="IRNazanin"/>
          <w:color w:val="111111"/>
          <w:sz w:val="28"/>
          <w:szCs w:val="28"/>
          <w:rtl w:val="true"/>
          <w:lang w:bidi="fa-IR"/>
        </w:rPr>
        <w:t>.</w:t>
      </w:r>
    </w:p>
    <w:p>
      <w:pPr>
        <w:pStyle w:val="Heading3"/>
        <w:numPr>
          <w:ilvl w:val="2"/>
          <w:numId w:val="1"/>
        </w:numPr>
        <w:rPr/>
      </w:pPr>
      <w:bookmarkStart w:id="601" w:name="__RefHeading___Toc9050886_73709187"/>
      <w:bookmarkStart w:id="602" w:name="_Toc276"/>
      <w:bookmarkEnd w:id="601"/>
      <w:r>
        <w:rPr/>
        <w:t>258</w:t>
      </w:r>
      <w:r>
        <w:rPr>
          <w:rtl w:val="true"/>
        </w:rPr>
        <w:t xml:space="preserve">- </w:t>
      </w:r>
      <w:r>
        <w:rPr>
          <w:rtl w:val="true"/>
        </w:rPr>
        <w:t>قتیل فرات‏</w:t>
      </w:r>
      <w:bookmarkEnd w:id="602"/>
    </w:p>
    <w:p>
      <w:pPr>
        <w:pStyle w:val="BookText"/>
        <w:rPr/>
      </w:pPr>
      <w:r>
        <w:rPr>
          <w:rFonts w:ascii="IRNazanin" w:hAnsi="IRNazanin" w:eastAsia="IRNazanin"/>
          <w:color w:val="111111"/>
          <w:sz w:val="28"/>
          <w:sz w:val="28"/>
          <w:szCs w:val="28"/>
          <w:rtl w:val="true"/>
          <w:lang w:bidi="fa-IR"/>
        </w:rPr>
        <w:t>و هو الإمام الشهید ع،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فضلاء الهند مطبوع</w:t>
      </w:r>
      <w:r>
        <w:rPr>
          <w:rFonts w:eastAsia="IRNazanin" w:cs="IRNazanin"/>
          <w:color w:val="111111"/>
          <w:sz w:val="28"/>
          <w:szCs w:val="28"/>
          <w:rtl w:val="true"/>
          <w:lang w:bidi="fa-IR"/>
        </w:rPr>
        <w:t>.</w:t>
      </w:r>
    </w:p>
    <w:p>
      <w:pPr>
        <w:pStyle w:val="Heading3"/>
        <w:numPr>
          <w:ilvl w:val="2"/>
          <w:numId w:val="1"/>
        </w:numPr>
        <w:rPr/>
      </w:pPr>
      <w:bookmarkStart w:id="603" w:name="__RefHeading___Toc9050888_73709187"/>
      <w:bookmarkStart w:id="604" w:name="_Toc277"/>
      <w:bookmarkEnd w:id="603"/>
      <w:r>
        <w:rPr/>
        <w:t>259</w:t>
      </w:r>
      <w:r>
        <w:rPr>
          <w:rtl w:val="true"/>
        </w:rPr>
        <w:t xml:space="preserve">- </w:t>
      </w:r>
      <w:r>
        <w:rPr>
          <w:rtl w:val="true"/>
        </w:rPr>
        <w:t>قحط</w:t>
      </w:r>
      <w:bookmarkEnd w:id="604"/>
    </w:p>
    <w:p>
      <w:pPr>
        <w:pStyle w:val="BookText"/>
        <w:rPr/>
      </w:pPr>
      <w:r>
        <w:rPr>
          <w:rFonts w:ascii="IRNazanin" w:hAnsi="IRNazanin" w:eastAsia="IRNazanin"/>
          <w:color w:val="111111"/>
          <w:sz w:val="28"/>
          <w:sz w:val="28"/>
          <w:szCs w:val="28"/>
          <w:rtl w:val="true"/>
          <w:lang w:bidi="fa-IR"/>
        </w:rPr>
        <w:t xml:space="preserve">لسلیم الطهرانی الطرشتی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 مثنوی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فی تعریف القحط أوله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شد از فعل بد غماز چون مشک‏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القرن الحادی عشر</w:t>
      </w:r>
      <w:r>
        <w:rPr>
          <w:rFonts w:eastAsia="IRNazanin" w:cs="IRNazanin"/>
          <w:color w:val="111111"/>
          <w:sz w:val="28"/>
          <w:szCs w:val="28"/>
          <w:rtl w:val="true"/>
          <w:lang w:bidi="fa-IR"/>
        </w:rPr>
        <w:t>.</w:t>
      </w:r>
    </w:p>
    <w:p>
      <w:pPr>
        <w:pStyle w:val="Heading3"/>
        <w:numPr>
          <w:ilvl w:val="2"/>
          <w:numId w:val="1"/>
        </w:numPr>
        <w:rPr/>
      </w:pPr>
      <w:bookmarkStart w:id="605" w:name="__RefHeading___Toc9050890_73709187"/>
      <w:bookmarkStart w:id="606" w:name="_Toc278"/>
      <w:bookmarkEnd w:id="605"/>
      <w:r>
        <w:rPr/>
        <w:t>260</w:t>
      </w:r>
      <w:r>
        <w:rPr>
          <w:rtl w:val="true"/>
        </w:rPr>
        <w:t xml:space="preserve">- </w:t>
      </w:r>
      <w:r>
        <w:rPr>
          <w:rtl w:val="true"/>
        </w:rPr>
        <w:t>کتاب القدح و المیسر</w:t>
      </w:r>
      <w:bookmarkEnd w:id="606"/>
    </w:p>
    <w:p>
      <w:pPr>
        <w:pStyle w:val="BookText"/>
        <w:rPr/>
      </w:pPr>
      <w:r>
        <w:rPr>
          <w:rFonts w:ascii="IRNazanin" w:hAnsi="IRNazanin" w:eastAsia="IRNazanin"/>
          <w:color w:val="111111"/>
          <w:sz w:val="28"/>
          <w:sz w:val="28"/>
          <w:szCs w:val="28"/>
          <w:rtl w:val="true"/>
          <w:lang w:bidi="fa-IR"/>
        </w:rPr>
        <w:t xml:space="preserve">لأبی المنذر هشام الکلبی النسابة 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الغارات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07" w:name="__RefHeading___Toc9050892_73709187"/>
      <w:bookmarkStart w:id="608" w:name="_Toc279"/>
      <w:bookmarkEnd w:id="607"/>
      <w:r>
        <w:rPr/>
        <w:t>261</w:t>
      </w:r>
      <w:r>
        <w:rPr>
          <w:rtl w:val="true"/>
        </w:rPr>
        <w:t xml:space="preserve">- </w:t>
      </w:r>
      <w:r>
        <w:rPr>
          <w:rtl w:val="true"/>
        </w:rPr>
        <w:t>رسالة القدر</w:t>
      </w:r>
      <w:bookmarkEnd w:id="608"/>
    </w:p>
    <w:p>
      <w:pPr>
        <w:pStyle w:val="BookText"/>
        <w:rPr/>
      </w:pPr>
      <w:r>
        <w:rPr>
          <w:rFonts w:ascii="IRNazanin" w:hAnsi="IRNazanin" w:eastAsia="IRNazanin"/>
          <w:color w:val="111111"/>
          <w:sz w:val="28"/>
          <w:sz w:val="28"/>
          <w:szCs w:val="28"/>
          <w:rtl w:val="true"/>
          <w:lang w:bidi="fa-IR"/>
        </w:rPr>
        <w:t>للشیخ أبی علی سینا، و طبعت فی هامش شرح الهدایة و هی فصل من المباحثات غیر أنه استقل و عد رسالة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القدر هو وجود العلل و الأسباب و انسیاقها علی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مصنفات ابن سینا</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منها نسخا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قضا و قدر للشیخ الآتی ذکره</w:t>
      </w:r>
      <w:r>
        <w:rPr>
          <w:rFonts w:eastAsia="IRNazanin" w:cs="IRNazanin"/>
          <w:color w:val="111111"/>
          <w:sz w:val="28"/>
          <w:szCs w:val="28"/>
          <w:rtl w:val="true"/>
          <w:lang w:bidi="fa-IR"/>
        </w:rPr>
        <w:t>.</w:t>
      </w:r>
    </w:p>
    <w:p>
      <w:pPr>
        <w:pStyle w:val="Heading3"/>
        <w:numPr>
          <w:ilvl w:val="2"/>
          <w:numId w:val="1"/>
        </w:numPr>
        <w:rPr/>
      </w:pPr>
      <w:bookmarkStart w:id="609" w:name="__RefHeading___Toc9050894_73709187"/>
      <w:bookmarkStart w:id="610" w:name="_Toc280"/>
      <w:bookmarkEnd w:id="609"/>
      <w:r>
        <w:rPr/>
        <w:t>262</w:t>
      </w:r>
      <w:r>
        <w:rPr>
          <w:rtl w:val="true"/>
        </w:rPr>
        <w:t xml:space="preserve">- </w:t>
      </w:r>
      <w:r>
        <w:rPr>
          <w:rtl w:val="true"/>
        </w:rPr>
        <w:t>رسالة فی القدر</w:t>
      </w:r>
      <w:bookmarkEnd w:id="610"/>
    </w:p>
    <w:p>
      <w:pPr>
        <w:pStyle w:val="BookText"/>
        <w:rPr/>
      </w:pPr>
      <w:r>
        <w:rPr>
          <w:rFonts w:ascii="IRNazanin" w:hAnsi="IRNazanin" w:eastAsia="IRNazanin"/>
          <w:color w:val="111111"/>
          <w:sz w:val="28"/>
          <w:sz w:val="28"/>
          <w:szCs w:val="28"/>
          <w:rtl w:val="true"/>
          <w:lang w:bidi="fa-IR"/>
        </w:rPr>
        <w:t xml:space="preserve">رأیتها ضمن مجموعة من رسائل صلاة الجمعة و غیرها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 مصنفها</w:t>
      </w:r>
      <w:r>
        <w:rPr>
          <w:rFonts w:eastAsia="IRNazanin" w:cs="IRNazanin"/>
          <w:color w:val="111111"/>
          <w:sz w:val="28"/>
          <w:szCs w:val="28"/>
          <w:rtl w:val="true"/>
          <w:lang w:bidi="fa-IR"/>
        </w:rPr>
        <w:t>.</w:t>
      </w:r>
    </w:p>
    <w:p>
      <w:pPr>
        <w:pStyle w:val="Heading3"/>
        <w:numPr>
          <w:ilvl w:val="2"/>
          <w:numId w:val="1"/>
        </w:numPr>
        <w:rPr/>
      </w:pPr>
      <w:bookmarkStart w:id="611" w:name="__RefHeading___Toc9050896_73709187"/>
      <w:bookmarkStart w:id="612" w:name="_Toc281"/>
      <w:bookmarkEnd w:id="611"/>
      <w:r>
        <w:rPr/>
        <w:t>263</w:t>
      </w:r>
      <w:r>
        <w:rPr>
          <w:rtl w:val="true"/>
        </w:rPr>
        <w:t xml:space="preserve">- </w:t>
      </w:r>
      <w:r>
        <w:rPr>
          <w:rtl w:val="true"/>
        </w:rPr>
        <w:t>رسالة فی القدر</w:t>
      </w:r>
      <w:bookmarkEnd w:id="61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أحمد الأحسائی، کتبه بالتماس الشیخ عبد الله بن الشیخ مبارک بن علی الجارودی القطیفی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من رسائل أکثرها من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یتلوه شرح رسالة القدر للسید الشریف أیضا من الشیخ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فوائد الحکمیة </w:t>
      </w:r>
      <w:bookmarkStart w:id="613" w:name="pg11735_102429"/>
    </w:p>
    <w:p>
      <w:pPr>
        <w:pStyle w:val="Heading3"/>
        <w:numPr>
          <w:ilvl w:val="2"/>
          <w:numId w:val="1"/>
        </w:numPr>
        <w:rPr/>
      </w:pPr>
      <w:bookmarkStart w:id="614" w:name="__RefHeading___Toc9050898_73709187"/>
      <w:bookmarkStart w:id="615" w:name="_Toc282"/>
      <w:bookmarkEnd w:id="613"/>
      <w:bookmarkEnd w:id="614"/>
      <w:r>
        <w:rPr/>
        <w:t>264</w:t>
      </w:r>
      <w:r>
        <w:rPr>
          <w:rtl w:val="true"/>
        </w:rPr>
        <w:t xml:space="preserve">- </w:t>
      </w:r>
      <w:r>
        <w:rPr>
          <w:rtl w:val="true"/>
        </w:rPr>
        <w:t>رسالة القدر</w:t>
      </w:r>
      <w:bookmarkEnd w:id="615"/>
    </w:p>
    <w:p>
      <w:pPr>
        <w:pStyle w:val="BookText"/>
        <w:rPr/>
      </w:pPr>
      <w:r>
        <w:rPr>
          <w:rFonts w:ascii="IRNazanin" w:hAnsi="IRNazanin" w:eastAsia="IRNazanin"/>
          <w:color w:val="111111"/>
          <w:sz w:val="28"/>
          <w:sz w:val="28"/>
          <w:szCs w:val="28"/>
          <w:rtl w:val="true"/>
          <w:lang w:bidi="fa-IR"/>
        </w:rPr>
        <w:t xml:space="preserve">للمیر سید شریف الجرجانی،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مسألة القدر فی الأفعال الاختیاریة للعباد من الغوامض التی تحیر فیها الأوهام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فخیر الأمور أوسطها و الله الملهم للصواب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الفائدة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رجب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616" w:name="__RefHeading___Toc9050900_73709187"/>
      <w:bookmarkStart w:id="617" w:name="_Toc283"/>
      <w:bookmarkEnd w:id="616"/>
      <w:r>
        <w:rPr/>
        <w:t>265</w:t>
      </w:r>
      <w:r>
        <w:rPr>
          <w:rtl w:val="true"/>
        </w:rPr>
        <w:t xml:space="preserve">- </w:t>
      </w:r>
      <w:r>
        <w:rPr>
          <w:rtl w:val="true"/>
        </w:rPr>
        <w:t>رسالة فی القدر</w:t>
      </w:r>
      <w:bookmarkEnd w:id="617"/>
    </w:p>
    <w:p>
      <w:pPr>
        <w:pStyle w:val="BookText"/>
        <w:rPr/>
      </w:pPr>
      <w:r>
        <w:rPr>
          <w:rFonts w:ascii="IRNazanin" w:hAnsi="IRNazanin" w:eastAsia="IRNazanin"/>
          <w:color w:val="111111"/>
          <w:sz w:val="28"/>
          <w:sz w:val="28"/>
          <w:szCs w:val="28"/>
          <w:rtl w:val="true"/>
          <w:lang w:bidi="fa-IR"/>
        </w:rPr>
        <w:t xml:space="preserve">للمولی صدرا الشیرازی 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عدة رسائل من المؤلف منها القضاء و القدر الآتی ذکره، و هو رسالة مختصرة فی ورقتین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باقر بن محمد تقی القزوینی فی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دانش‏پژوه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2812</w:t>
      </w:r>
      <w:r>
        <w:rPr>
          <w:rFonts w:eastAsia="IRNazanin" w:cs="IRNazanin"/>
          <w:color w:val="111111"/>
          <w:sz w:val="28"/>
          <w:szCs w:val="28"/>
          <w:rtl w:val="true"/>
          <w:lang w:bidi="fa-IR"/>
        </w:rPr>
        <w:t>)</w:t>
      </w:r>
    </w:p>
    <w:p>
      <w:pPr>
        <w:pStyle w:val="Heading3"/>
        <w:numPr>
          <w:ilvl w:val="2"/>
          <w:numId w:val="1"/>
        </w:numPr>
        <w:rPr/>
      </w:pPr>
      <w:bookmarkStart w:id="618" w:name="__RefHeading___Toc9050902_73709187"/>
      <w:bookmarkStart w:id="619" w:name="_Toc284"/>
      <w:bookmarkEnd w:id="618"/>
      <w:r>
        <w:rPr/>
        <w:t>266</w:t>
      </w:r>
      <w:r>
        <w:rPr>
          <w:rtl w:val="true"/>
        </w:rPr>
        <w:t xml:space="preserve">- </w:t>
      </w:r>
      <w:r>
        <w:rPr>
          <w:rtl w:val="true"/>
        </w:rPr>
        <w:t>کتاب القدر</w:t>
      </w:r>
      <w:bookmarkEnd w:id="619"/>
    </w:p>
    <w:p>
      <w:pPr>
        <w:pStyle w:val="BookText"/>
        <w:rPr/>
      </w:pPr>
      <w:r>
        <w:rPr>
          <w:rFonts w:ascii="IRNazanin" w:hAnsi="IRNazanin" w:eastAsia="IRNazanin"/>
          <w:color w:val="111111"/>
          <w:sz w:val="28"/>
          <w:sz w:val="28"/>
          <w:szCs w:val="28"/>
          <w:rtl w:val="true"/>
          <w:lang w:bidi="fa-IR"/>
        </w:rPr>
        <w:t xml:space="preserve">شیخ متکلمی الشیعة أبی محمد هشام بن الحکم الفزاری المتوفی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کتاب الجبر و القدر له أیضا کما مر بتصریح النجاشی و الشیخ فی الفهرست حیث عداه مستقلا بعد ذکرهما الجبر و القدر و مر له کتاب الفرائض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620" w:name="__RefHeading___Toc9050904_73709187"/>
      <w:bookmarkStart w:id="621" w:name="_Toc285"/>
      <w:bookmarkEnd w:id="620"/>
      <w:r>
        <w:rPr/>
        <w:t>267</w:t>
      </w:r>
      <w:r>
        <w:rPr>
          <w:rtl w:val="true"/>
        </w:rPr>
        <w:t xml:space="preserve">- </w:t>
      </w:r>
      <w:r>
        <w:rPr>
          <w:rtl w:val="true"/>
        </w:rPr>
        <w:t>قدرت اراده‏</w:t>
      </w:r>
      <w:bookmarkEnd w:id="621"/>
    </w:p>
    <w:p>
      <w:pPr>
        <w:pStyle w:val="BookText"/>
        <w:rPr/>
      </w:pPr>
      <w:r>
        <w:rPr>
          <w:rFonts w:ascii="IRNazanin" w:hAnsi="IRNazanin" w:eastAsia="IRNazanin"/>
          <w:color w:val="111111"/>
          <w:sz w:val="28"/>
          <w:sz w:val="28"/>
          <w:szCs w:val="28"/>
          <w:rtl w:val="true"/>
          <w:lang w:bidi="fa-IR"/>
        </w:rPr>
        <w:t xml:space="preserve">أصله لپل کلمان ژاکو الفرنسی، و الترجمة الفارسیة لکاظم میر عمادی الأصفهانی، طبع مکررا بإیران منها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طبعها الخامس بطهران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علی قطع صغیر فی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یبحث فیه عن قدرة الإرادة، و کیفیة تقویتها، و أثرها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فرانکشتین‏</w:t>
      </w:r>
    </w:p>
    <w:p>
      <w:pPr>
        <w:pStyle w:val="Heading3"/>
        <w:numPr>
          <w:ilvl w:val="2"/>
          <w:numId w:val="1"/>
        </w:numPr>
        <w:rPr/>
      </w:pPr>
      <w:bookmarkStart w:id="622" w:name="__RefHeading___Toc9050906_73709187"/>
      <w:bookmarkStart w:id="623" w:name="_Toc286"/>
      <w:bookmarkEnd w:id="622"/>
      <w:r>
        <w:rPr/>
        <w:t>268</w:t>
      </w:r>
      <w:r>
        <w:rPr>
          <w:rtl w:val="true"/>
        </w:rPr>
        <w:t xml:space="preserve">- </w:t>
      </w:r>
      <w:r>
        <w:rPr>
          <w:rtl w:val="true"/>
        </w:rPr>
        <w:t>قدرت جهل‏</w:t>
      </w:r>
      <w:bookmarkEnd w:id="623"/>
    </w:p>
    <w:p>
      <w:pPr>
        <w:pStyle w:val="BookText"/>
        <w:rPr/>
      </w:pPr>
      <w:r>
        <w:rPr>
          <w:rFonts w:ascii="IRNazanin" w:hAnsi="IRNazanin" w:eastAsia="IRNazanin"/>
          <w:color w:val="111111"/>
          <w:sz w:val="28"/>
          <w:sz w:val="28"/>
          <w:szCs w:val="28"/>
          <w:rtl w:val="true"/>
          <w:lang w:bidi="fa-IR"/>
        </w:rPr>
        <w:t>أصله لتولستوی الروسی، و الترجمة الفارسیة لحمید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24" w:name="__RefHeading___Toc9050908_73709187"/>
      <w:bookmarkStart w:id="625" w:name="_Toc287"/>
      <w:bookmarkEnd w:id="624"/>
      <w:r>
        <w:rPr/>
        <w:t>269</w:t>
      </w:r>
      <w:r>
        <w:rPr>
          <w:rtl w:val="true"/>
        </w:rPr>
        <w:t xml:space="preserve">- </w:t>
      </w:r>
      <w:r>
        <w:rPr>
          <w:rtl w:val="true"/>
        </w:rPr>
        <w:t xml:space="preserve">قدرت شوروی در مدت </w:t>
      </w:r>
      <w:r>
        <w:rPr/>
        <w:t>25</w:t>
      </w:r>
      <w:r>
        <w:rPr>
          <w:rtl w:val="true"/>
        </w:rPr>
        <w:t xml:space="preserve"> </w:t>
      </w:r>
      <w:r>
        <w:rPr>
          <w:rtl w:val="true"/>
        </w:rPr>
        <w:t>سال‏</w:t>
      </w:r>
      <w:bookmarkEnd w:id="625"/>
    </w:p>
    <w:p>
      <w:pPr>
        <w:pStyle w:val="BookText"/>
        <w:rPr/>
      </w:pPr>
      <w:r>
        <w:rPr>
          <w:rFonts w:ascii="IRNazanin" w:hAnsi="IRNazanin" w:eastAsia="IRNazanin"/>
          <w:color w:val="111111"/>
          <w:sz w:val="28"/>
          <w:sz w:val="28"/>
          <w:szCs w:val="28"/>
          <w:rtl w:val="true"/>
          <w:lang w:bidi="fa-IR"/>
        </w:rPr>
        <w:t>أصله لمیستین، و الترجمة الفارسیة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مقدمه لإحسان طبری بطهران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26" w:name="__RefHeading___Toc9050910_73709187"/>
      <w:bookmarkStart w:id="627" w:name="_Toc288"/>
      <w:bookmarkEnd w:id="626"/>
      <w:r>
        <w:rPr/>
        <w:t>270</w:t>
      </w:r>
      <w:r>
        <w:rPr>
          <w:rtl w:val="true"/>
        </w:rPr>
        <w:t xml:space="preserve">- </w:t>
      </w:r>
      <w:r>
        <w:rPr>
          <w:rtl w:val="true"/>
        </w:rPr>
        <w:t>رسالة القدس‏</w:t>
      </w:r>
      <w:bookmarkEnd w:id="62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العرفات للعارف الصوفی الشیخ روزبهان البقلی‏ </w:t>
      </w:r>
      <w:bookmarkStart w:id="628" w:name="pg11735_102430"/>
    </w:p>
    <w:p>
      <w:pPr>
        <w:pStyle w:val="BookText"/>
        <w:rPr/>
      </w:pPr>
      <w:bookmarkEnd w:id="628"/>
      <w:r>
        <w:rPr>
          <w:rFonts w:ascii="IRNazanin" w:hAnsi="IRNazanin" w:eastAsia="IRNazanin"/>
          <w:color w:val="111111"/>
          <w:sz w:val="28"/>
          <w:sz w:val="28"/>
          <w:szCs w:val="28"/>
          <w:rtl w:val="true"/>
          <w:lang w:bidi="fa-IR"/>
        </w:rPr>
        <w:t xml:space="preserve">الشیرازی، صاحب الشطحیات المذکور، فارسی طبع بهامش السبع المثانی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629" w:name="__RefHeading___Toc9050912_73709187"/>
      <w:bookmarkStart w:id="630" w:name="_Toc289"/>
      <w:bookmarkEnd w:id="629"/>
      <w:r>
        <w:rPr/>
        <w:t>271</w:t>
      </w:r>
      <w:r>
        <w:rPr>
          <w:rtl w:val="true"/>
        </w:rPr>
        <w:t xml:space="preserve">- </w:t>
      </w:r>
      <w:r>
        <w:rPr>
          <w:rtl w:val="true"/>
        </w:rPr>
        <w:t>قدس الطور و ینبوع النور</w:t>
      </w:r>
      <w:bookmarkEnd w:id="630"/>
    </w:p>
    <w:p>
      <w:pPr>
        <w:pStyle w:val="BookText"/>
        <w:rPr/>
      </w:pPr>
      <w:r>
        <w:rPr>
          <w:rFonts w:ascii="IRNazanin" w:hAnsi="IRNazanin" w:eastAsia="IRNazanin"/>
          <w:color w:val="111111"/>
          <w:sz w:val="28"/>
          <w:sz w:val="28"/>
          <w:szCs w:val="28"/>
          <w:rtl w:val="true"/>
          <w:lang w:bidi="fa-IR"/>
        </w:rPr>
        <w:t>فی معنی الصلاة علی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لمحمد بن أحمد بن الجنید، شیخ مشایخ النجاشی ذکره فی کشف 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فرض المسح علی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3"/>
        <w:numPr>
          <w:ilvl w:val="2"/>
          <w:numId w:val="1"/>
        </w:numPr>
        <w:rPr/>
      </w:pPr>
      <w:bookmarkStart w:id="631" w:name="__RefHeading___Toc9050914_73709187"/>
      <w:bookmarkStart w:id="632" w:name="_Toc290"/>
      <w:bookmarkEnd w:id="631"/>
      <w:r>
        <w:rPr>
          <w:rtl w:val="true"/>
        </w:rPr>
        <w:t>قدسیات‏</w:t>
      </w:r>
      <w:bookmarkEnd w:id="632"/>
    </w:p>
    <w:p>
      <w:pPr>
        <w:pStyle w:val="BookText"/>
        <w:rPr/>
      </w:pPr>
      <w:r>
        <w:rPr>
          <w:rFonts w:ascii="IRNazanin" w:hAnsi="IRNazanin" w:eastAsia="IRNazanin"/>
          <w:color w:val="111111"/>
          <w:sz w:val="28"/>
          <w:sz w:val="28"/>
          <w:szCs w:val="28"/>
          <w:rtl w:val="true"/>
          <w:lang w:bidi="fa-IR"/>
        </w:rPr>
        <w:t xml:space="preserve">دیوان شعر شاه داعی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Heading3"/>
        <w:numPr>
          <w:ilvl w:val="2"/>
          <w:numId w:val="1"/>
        </w:numPr>
        <w:rPr/>
      </w:pPr>
      <w:bookmarkStart w:id="633" w:name="__RefHeading___Toc9050916_73709187"/>
      <w:bookmarkStart w:id="634" w:name="_Toc291"/>
      <w:bookmarkEnd w:id="633"/>
      <w:r>
        <w:rPr/>
        <w:t>272</w:t>
      </w:r>
      <w:r>
        <w:rPr>
          <w:rtl w:val="true"/>
        </w:rPr>
        <w:t xml:space="preserve">- </w:t>
      </w:r>
      <w:r>
        <w:rPr>
          <w:rtl w:val="true"/>
        </w:rPr>
        <w:t>رسالة قدسیة</w:t>
      </w:r>
      <w:bookmarkEnd w:id="634"/>
    </w:p>
    <w:p>
      <w:pPr>
        <w:pStyle w:val="BookText"/>
        <w:rPr/>
      </w:pPr>
      <w:r>
        <w:rPr>
          <w:rFonts w:ascii="IRNazanin" w:hAnsi="IRNazanin" w:eastAsia="IRNazanin"/>
          <w:color w:val="111111"/>
          <w:sz w:val="28"/>
          <w:sz w:val="28"/>
          <w:szCs w:val="28"/>
          <w:rtl w:val="true"/>
          <w:lang w:bidi="fa-IR"/>
        </w:rPr>
        <w:t>فی کلام المشایخ المشاهیر، فارسی،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باد رافع حجب و هادی 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نسخه منها فی مکتبة الخدیویة بمصر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635" w:name="__RefHeading___Toc9050918_73709187"/>
      <w:bookmarkStart w:id="636" w:name="_Toc292"/>
      <w:bookmarkEnd w:id="635"/>
      <w:r>
        <w:rPr/>
        <w:t>273</w:t>
      </w:r>
      <w:r>
        <w:rPr>
          <w:rtl w:val="true"/>
        </w:rPr>
        <w:t xml:space="preserve">- </w:t>
      </w:r>
      <w:r>
        <w:rPr>
          <w:rtl w:val="true"/>
        </w:rPr>
        <w:t>رسالة القدسیة</w:t>
      </w:r>
      <w:bookmarkEnd w:id="636"/>
    </w:p>
    <w:p>
      <w:pPr>
        <w:pStyle w:val="BookText"/>
        <w:rPr/>
      </w:pPr>
      <w:r>
        <w:rPr>
          <w:rFonts w:ascii="IRNazanin" w:hAnsi="IRNazanin" w:eastAsia="IRNazanin"/>
          <w:color w:val="111111"/>
          <w:sz w:val="28"/>
          <w:sz w:val="28"/>
          <w:szCs w:val="28"/>
          <w:rtl w:val="true"/>
          <w:lang w:bidi="fa-IR"/>
        </w:rPr>
        <w:t>للخواجة العارف محمد پارسا یعبر عن نفسه فی الدیباجة ب محمد بن محمد الحافظ البخاری، و عن شیخه ببهاء الحق و الدین محمد بن محمد البخاری المعروف بالنقشبند، و یذکر فی الدیباجة أن الکتاب من أنفاس کلمات القدسیة لشیخه، التی استفاد المؤلف حین المجالس منه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و علیک اعتمادی یا کریم حمد و ثنای بی‏حد و منتهی و سپاس و شکر بی‏اندازه و قیاس حضرت پادشاهی را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فرمود قل هذه سبیلی و ما أنا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مؤرخة غیر أنه یرجع کتابتها إلی القرن الحادی أو الثانی عشر کما فی فهرس دانش‏پژوه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r>
        <w:rPr>
          <w:rFonts w:eastAsia="IRNazanin" w:cs="IRNazanin"/>
          <w:color w:val="111111"/>
          <w:sz w:val="28"/>
          <w:szCs w:val="28"/>
          <w:rtl w:val="true"/>
          <w:lang w:bidi="fa-IR"/>
        </w:rPr>
        <w:t>)</w:t>
      </w:r>
    </w:p>
    <w:p>
      <w:pPr>
        <w:pStyle w:val="Heading3"/>
        <w:numPr>
          <w:ilvl w:val="2"/>
          <w:numId w:val="1"/>
        </w:numPr>
        <w:rPr/>
      </w:pPr>
      <w:bookmarkStart w:id="637" w:name="__RefHeading___Toc9050920_73709187"/>
      <w:bookmarkStart w:id="638" w:name="_Toc293"/>
      <w:bookmarkEnd w:id="637"/>
      <w:r>
        <w:rPr/>
        <w:t>274</w:t>
      </w:r>
      <w:r>
        <w:rPr>
          <w:rtl w:val="true"/>
        </w:rPr>
        <w:t xml:space="preserve">- </w:t>
      </w:r>
      <w:r>
        <w:rPr>
          <w:rtl w:val="true"/>
        </w:rPr>
        <w:t>رسالة قدسیة فی أسرار النقطة الحسیة</w:t>
      </w:r>
      <w:bookmarkEnd w:id="638"/>
    </w:p>
    <w:p>
      <w:pPr>
        <w:pStyle w:val="BookText"/>
        <w:rPr/>
      </w:pPr>
      <w:r>
        <w:rPr>
          <w:rFonts w:ascii="IRNazanin" w:hAnsi="IRNazanin" w:eastAsia="IRNazanin"/>
          <w:color w:val="111111"/>
          <w:sz w:val="28"/>
          <w:sz w:val="28"/>
          <w:szCs w:val="28"/>
          <w:rtl w:val="true"/>
          <w:lang w:bidi="fa-IR"/>
        </w:rPr>
        <w:t>للسید علی الهمدانی أیضا یوجد فی الخدیویة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الصلاة</w:t>
      </w:r>
      <w:r>
        <w:rPr>
          <w:rFonts w:eastAsia="IRNazanin" w:cs="IRNazanin"/>
          <w:color w:val="111111"/>
          <w:sz w:val="28"/>
          <w:szCs w:val="28"/>
          <w:rtl w:val="true"/>
          <w:lang w:bidi="fa-IR"/>
        </w:rPr>
        <w:t>]</w:t>
      </w:r>
    </w:p>
    <w:p>
      <w:pPr>
        <w:pStyle w:val="Heading3"/>
        <w:numPr>
          <w:ilvl w:val="2"/>
          <w:numId w:val="1"/>
        </w:numPr>
        <w:rPr/>
      </w:pPr>
      <w:bookmarkStart w:id="639" w:name="__RefHeading___Toc9050922_73709187"/>
      <w:bookmarkStart w:id="640" w:name="_Toc294"/>
      <w:bookmarkEnd w:id="639"/>
      <w:r>
        <w:rPr>
          <w:rtl w:val="true"/>
        </w:rPr>
        <w:t>کتاب قد فعلت فلا تلم‏</w:t>
      </w:r>
      <w:bookmarkEnd w:id="640"/>
    </w:p>
    <w:p>
      <w:pPr>
        <w:pStyle w:val="BookText"/>
        <w:rPr/>
      </w:pPr>
      <w:r>
        <w:rPr>
          <w:rFonts w:ascii="IRNazanin" w:hAnsi="IRNazanin" w:eastAsia="IRNazanin"/>
          <w:color w:val="111111"/>
          <w:sz w:val="28"/>
          <w:sz w:val="28"/>
          <w:szCs w:val="28"/>
          <w:rtl w:val="true"/>
          <w:lang w:bidi="fa-IR"/>
        </w:rPr>
        <w:t xml:space="preserve">لأبی الجیش البلخی مظفر بن محمد بن أحمد المتوفی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النجاشی و فی بعض النسخ فعلت بدون قد، کما مر للمؤلف کتاب الفدک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641" w:name="__RefHeading___Toc9050924_73709187"/>
      <w:bookmarkStart w:id="642" w:name="_Toc295"/>
      <w:bookmarkEnd w:id="641"/>
      <w:r>
        <w:rPr/>
        <w:t>275</w:t>
      </w:r>
      <w:r>
        <w:rPr>
          <w:rtl w:val="true"/>
        </w:rPr>
        <w:t xml:space="preserve">- </w:t>
      </w:r>
      <w:r>
        <w:rPr>
          <w:rtl w:val="true"/>
        </w:rPr>
        <w:t>قدم بسوی مسیح‏</w:t>
      </w:r>
      <w:bookmarkEnd w:id="64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لآلن ج وایت، و الترجمة الفارسیة </w:t>
      </w:r>
      <w:bookmarkStart w:id="643" w:name="pg11735_102431"/>
    </w:p>
    <w:p>
      <w:pPr>
        <w:pStyle w:val="BookText"/>
        <w:rPr/>
      </w:pPr>
      <w:bookmarkEnd w:id="643"/>
      <w:r>
        <w:rPr>
          <w:rFonts w:ascii="IRNazanin" w:hAnsi="IRNazanin" w:eastAsia="IRNazanin"/>
          <w:color w:val="111111"/>
          <w:sz w:val="28"/>
          <w:sz w:val="28"/>
          <w:szCs w:val="28"/>
          <w:rtl w:val="true"/>
          <w:lang w:bidi="fa-IR"/>
        </w:rPr>
        <w:t xml:space="preserve">لإبراهیم پورهادی طبع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644" w:name="__RefHeading___Toc9050926_73709187"/>
      <w:bookmarkStart w:id="645" w:name="_Toc296"/>
      <w:bookmarkEnd w:id="644"/>
      <w:r>
        <w:rPr>
          <w:rtl w:val="true"/>
        </w:rPr>
        <w:t>قدم العالم من صبح الأزل‏</w:t>
      </w:r>
      <w:bookmarkEnd w:id="645"/>
    </w:p>
    <w:p>
      <w:pPr>
        <w:pStyle w:val="BookText"/>
        <w:rPr/>
      </w:pPr>
      <w:r>
        <w:rPr>
          <w:rFonts w:ascii="IRNazanin" w:hAnsi="IRNazanin" w:eastAsia="IRNazanin"/>
          <w:color w:val="111111"/>
          <w:sz w:val="28"/>
          <w:sz w:val="28"/>
          <w:szCs w:val="28"/>
          <w:rtl w:val="true"/>
          <w:lang w:bidi="fa-IR"/>
        </w:rPr>
        <w:t>ذکر باسمه الأول ضیاء العالم ثم عدل مؤلفه عنه إلی هذا العنوان، فلیکتب هنا</w:t>
      </w:r>
    </w:p>
    <w:p>
      <w:pPr>
        <w:pStyle w:val="Heading3"/>
        <w:numPr>
          <w:ilvl w:val="2"/>
          <w:numId w:val="1"/>
        </w:numPr>
        <w:rPr/>
      </w:pPr>
      <w:bookmarkStart w:id="646" w:name="__RefHeading___Toc9050928_73709187"/>
      <w:bookmarkStart w:id="647" w:name="_Toc297"/>
      <w:bookmarkEnd w:id="646"/>
      <w:r>
        <w:rPr/>
        <w:t>276</w:t>
      </w:r>
      <w:r>
        <w:rPr>
          <w:rtl w:val="true"/>
        </w:rPr>
        <w:t xml:space="preserve">- </w:t>
      </w:r>
      <w:r>
        <w:rPr>
          <w:rtl w:val="true"/>
        </w:rPr>
        <w:t>رسالة فی قدم العالم أو حدوثه‏</w:t>
      </w:r>
      <w:bookmarkEnd w:id="647"/>
    </w:p>
    <w:p>
      <w:pPr>
        <w:pStyle w:val="BookText"/>
        <w:rPr/>
      </w:pPr>
      <w:r>
        <w:rPr>
          <w:rFonts w:ascii="IRNazanin" w:hAnsi="IRNazanin" w:eastAsia="IRNazanin"/>
          <w:color w:val="111111"/>
          <w:sz w:val="28"/>
          <w:sz w:val="28"/>
          <w:szCs w:val="28"/>
          <w:rtl w:val="true"/>
          <w:lang w:bidi="fa-IR"/>
        </w:rPr>
        <w:t>للشیخ الرئیس ابن سینا، حکی عنها السید الداماد فی السبع الشداد ما یذکر من أدلة الطرفین کلها قیاسات جدلیة و نکات مغالطیة و مر لابن سینا رسالة فی الفراسة</w:t>
      </w:r>
    </w:p>
    <w:p>
      <w:pPr>
        <w:pStyle w:val="Heading3"/>
        <w:numPr>
          <w:ilvl w:val="2"/>
          <w:numId w:val="1"/>
        </w:numPr>
        <w:rPr/>
      </w:pPr>
      <w:bookmarkStart w:id="648" w:name="__RefHeading___Toc9050930_73709187"/>
      <w:bookmarkStart w:id="649" w:name="_Toc298"/>
      <w:bookmarkEnd w:id="648"/>
      <w:r>
        <w:rPr/>
        <w:t>277</w:t>
      </w:r>
      <w:r>
        <w:rPr>
          <w:rtl w:val="true"/>
        </w:rPr>
        <w:t xml:space="preserve">- </w:t>
      </w:r>
      <w:r>
        <w:rPr>
          <w:rtl w:val="true"/>
        </w:rPr>
        <w:t>قدم و حدوث عالم‏</w:t>
      </w:r>
      <w:bookmarkEnd w:id="649"/>
    </w:p>
    <w:p>
      <w:pPr>
        <w:pStyle w:val="BookText"/>
        <w:rPr/>
      </w:pPr>
      <w:r>
        <w:rPr>
          <w:rFonts w:ascii="IRNazanin" w:hAnsi="IRNazanin" w:eastAsia="IRNazanin"/>
          <w:color w:val="111111"/>
          <w:sz w:val="28"/>
          <w:sz w:val="28"/>
          <w:szCs w:val="28"/>
          <w:rtl w:val="true"/>
          <w:lang w:bidi="fa-IR"/>
        </w:rPr>
        <w:t xml:space="preserve">لمیرزا محمد حسن اللاهیجی بن عبد الرزاق رسالة مختصرة فارسیة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3"/>
        <w:numPr>
          <w:ilvl w:val="2"/>
          <w:numId w:val="1"/>
        </w:numPr>
        <w:rPr/>
      </w:pPr>
      <w:bookmarkStart w:id="650" w:name="__RefHeading___Toc9050932_73709187"/>
      <w:bookmarkStart w:id="651" w:name="_Toc299"/>
      <w:bookmarkEnd w:id="650"/>
      <w:r>
        <w:rPr/>
        <w:t>278</w:t>
      </w:r>
      <w:r>
        <w:rPr>
          <w:rtl w:val="true"/>
        </w:rPr>
        <w:t xml:space="preserve">- </w:t>
      </w:r>
      <w:r>
        <w:rPr>
          <w:rtl w:val="true"/>
        </w:rPr>
        <w:t>قدم و حدوث و سرمد</w:t>
      </w:r>
      <w:bookmarkEnd w:id="651"/>
    </w:p>
    <w:p>
      <w:pPr>
        <w:pStyle w:val="BookText"/>
        <w:rPr/>
      </w:pPr>
      <w:r>
        <w:rPr>
          <w:rFonts w:ascii="IRNazanin" w:hAnsi="IRNazanin" w:eastAsia="IRNazanin"/>
          <w:color w:val="111111"/>
          <w:sz w:val="28"/>
          <w:sz w:val="28"/>
          <w:szCs w:val="28"/>
          <w:rtl w:val="true"/>
          <w:lang w:bidi="fa-IR"/>
        </w:rPr>
        <w:t>لعبد الرحیم الرضوی الحسینی العلوی، رسالة عرفانیة مختصرة یبحث عن المفاهیم المذکورة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بخواطر رسید آنکه باین عبارات و بیانی که در این 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کتب مشکاة المهداة إلی جامعة طهران رقم </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w:t>
      </w:r>
    </w:p>
    <w:p>
      <w:pPr>
        <w:pStyle w:val="Heading3"/>
        <w:numPr>
          <w:ilvl w:val="2"/>
          <w:numId w:val="1"/>
        </w:numPr>
        <w:rPr/>
      </w:pPr>
      <w:bookmarkStart w:id="652" w:name="__RefHeading___Toc9050934_73709187"/>
      <w:bookmarkStart w:id="653" w:name="_Toc300"/>
      <w:bookmarkEnd w:id="652"/>
      <w:r>
        <w:rPr/>
        <w:t>279</w:t>
      </w:r>
      <w:r>
        <w:rPr>
          <w:rtl w:val="true"/>
        </w:rPr>
        <w:t xml:space="preserve">- </w:t>
      </w:r>
      <w:r>
        <w:rPr>
          <w:rtl w:val="true"/>
        </w:rPr>
        <w:t>قدم و حدوث أجسام‏</w:t>
      </w:r>
      <w:bookmarkEnd w:id="653"/>
    </w:p>
    <w:p>
      <w:pPr>
        <w:pStyle w:val="BookText"/>
        <w:rPr/>
      </w:pPr>
      <w:r>
        <w:rPr>
          <w:rFonts w:ascii="IRNazanin" w:hAnsi="IRNazanin" w:eastAsia="IRNazanin"/>
          <w:color w:val="111111"/>
          <w:sz w:val="28"/>
          <w:sz w:val="28"/>
          <w:szCs w:val="28"/>
          <w:rtl w:val="true"/>
          <w:lang w:bidi="fa-IR"/>
        </w:rPr>
        <w:t xml:space="preserve">لجمال الدین محمود الشیرازی، رسالة فلسفیة و عرفانیة یبحث فی حدوث الأجسام، یوجد نسخه منه عند المهدوی بطهران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Heading3"/>
        <w:numPr>
          <w:ilvl w:val="2"/>
          <w:numId w:val="1"/>
        </w:numPr>
        <w:rPr/>
      </w:pPr>
      <w:bookmarkStart w:id="654" w:name="__RefHeading___Toc9050936_73709187"/>
      <w:bookmarkStart w:id="655" w:name="_Toc301"/>
      <w:bookmarkEnd w:id="654"/>
      <w:r>
        <w:rPr/>
        <w:t>280</w:t>
      </w:r>
      <w:r>
        <w:rPr>
          <w:rtl w:val="true"/>
        </w:rPr>
        <w:t xml:space="preserve">- </w:t>
      </w:r>
      <w:r>
        <w:rPr>
          <w:rtl w:val="true"/>
        </w:rPr>
        <w:t>قدوری‏</w:t>
      </w:r>
      <w:bookmarkEnd w:id="655"/>
    </w:p>
    <w:p>
      <w:pPr>
        <w:pStyle w:val="BookText"/>
        <w:rPr/>
      </w:pPr>
      <w:r>
        <w:rPr>
          <w:rFonts w:ascii="IRNazanin" w:hAnsi="IRNazanin" w:eastAsia="IRNazanin"/>
          <w:color w:val="111111"/>
          <w:sz w:val="28"/>
          <w:sz w:val="28"/>
          <w:szCs w:val="28"/>
          <w:rtl w:val="true"/>
          <w:lang w:bidi="fa-IR"/>
        </w:rPr>
        <w:t xml:space="preserve">و هو شیخ الإسلام أبو الحسن القدوری، لأبی القاسم بن حسین، فارسی، مطبوع بلکهنو علی الحجر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فهرست کتابهای چاپی فارسی راجعه‏</w:t>
      </w:r>
    </w:p>
    <w:p>
      <w:pPr>
        <w:pStyle w:val="Heading3"/>
        <w:numPr>
          <w:ilvl w:val="2"/>
          <w:numId w:val="1"/>
        </w:numPr>
        <w:rPr/>
      </w:pPr>
      <w:bookmarkStart w:id="656" w:name="__RefHeading___Toc9050938_73709187"/>
      <w:bookmarkStart w:id="657" w:name="_Toc302"/>
      <w:bookmarkEnd w:id="656"/>
      <w:r>
        <w:rPr/>
        <w:t>281</w:t>
      </w:r>
      <w:r>
        <w:rPr>
          <w:rtl w:val="true"/>
        </w:rPr>
        <w:t xml:space="preserve">- </w:t>
      </w:r>
      <w:r>
        <w:rPr>
          <w:rtl w:val="true"/>
        </w:rPr>
        <w:t>قدیمترین اطلاع از زندگانی خیام‏</w:t>
      </w:r>
      <w:bookmarkEnd w:id="657"/>
    </w:p>
    <w:p>
      <w:pPr>
        <w:pStyle w:val="BookText"/>
        <w:rPr/>
      </w:pPr>
      <w:r>
        <w:rPr>
          <w:rFonts w:ascii="IRNazanin" w:hAnsi="IRNazanin" w:eastAsia="IRNazanin"/>
          <w:color w:val="111111"/>
          <w:sz w:val="28"/>
          <w:sz w:val="28"/>
          <w:szCs w:val="28"/>
          <w:rtl w:val="true"/>
          <w:lang w:bidi="fa-IR"/>
        </w:rPr>
        <w:t xml:space="preserve">لبدیع الزمان فروزانفر محمد حسن بن علی البشروی الخراسانی، أستاذ جامعة طهران فارسی، طبع بتبریز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مر للمؤلف فرهنگ تازی به پارسی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3"/>
        <w:numPr>
          <w:ilvl w:val="2"/>
          <w:numId w:val="1"/>
        </w:numPr>
        <w:rPr/>
      </w:pPr>
      <w:bookmarkStart w:id="658" w:name="__RefHeading___Toc9050940_73709187"/>
      <w:bookmarkStart w:id="659" w:name="_Toc303"/>
      <w:bookmarkEnd w:id="658"/>
      <w:r>
        <w:rPr/>
        <w:t>282</w:t>
      </w:r>
      <w:r>
        <w:rPr>
          <w:rtl w:val="true"/>
        </w:rPr>
        <w:t xml:space="preserve">- </w:t>
      </w:r>
      <w:r>
        <w:rPr>
          <w:rtl w:val="true"/>
        </w:rPr>
        <w:t>قدیمترین مکاتب فلسفی یونان‏</w:t>
      </w:r>
      <w:bookmarkEnd w:id="659"/>
    </w:p>
    <w:p>
      <w:pPr>
        <w:pStyle w:val="BookText"/>
        <w:rPr/>
      </w:pPr>
      <w:r>
        <w:rPr>
          <w:rFonts w:ascii="IRNazanin" w:hAnsi="IRNazanin" w:eastAsia="IRNazanin"/>
          <w:color w:val="111111"/>
          <w:sz w:val="28"/>
          <w:sz w:val="28"/>
          <w:szCs w:val="28"/>
          <w:rtl w:val="true"/>
          <w:lang w:bidi="fa-IR"/>
        </w:rPr>
        <w:t xml:space="preserve">لفریدون کار فارسی طبع بطهران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مر للمؤلف غزلیات شورانگیز شمس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660" w:name="__RefHeading___Toc9050942_73709187"/>
      <w:bookmarkStart w:id="661" w:name="_Toc304"/>
      <w:bookmarkEnd w:id="660"/>
      <w:r>
        <w:rPr/>
        <w:t>283</w:t>
      </w:r>
      <w:r>
        <w:rPr>
          <w:rtl w:val="true"/>
        </w:rPr>
        <w:t xml:space="preserve">- </w:t>
      </w:r>
      <w:r>
        <w:rPr>
          <w:rtl w:val="true"/>
        </w:rPr>
        <w:t>قدیمترین یادداشت پزشکی‏</w:t>
      </w:r>
      <w:bookmarkEnd w:id="66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للدکتور محمد تقی میر طبع بشیراز </w:t>
      </w:r>
      <w:bookmarkStart w:id="662" w:name="pg11735_102432"/>
    </w:p>
    <w:p>
      <w:pPr>
        <w:pStyle w:val="BookText"/>
        <w:rPr/>
      </w:pPr>
      <w:bookmarkEnd w:id="662"/>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663" w:name="__RefHeading___Toc9050944_73709187"/>
      <w:bookmarkStart w:id="664" w:name="_Toc305"/>
      <w:bookmarkEnd w:id="663"/>
      <w:r>
        <w:rPr/>
        <w:t>284</w:t>
      </w:r>
      <w:r>
        <w:rPr>
          <w:rtl w:val="true"/>
        </w:rPr>
        <w:t xml:space="preserve">- </w:t>
      </w:r>
      <w:r>
        <w:rPr>
          <w:rtl w:val="true"/>
        </w:rPr>
        <w:t>کتاب القراءات‏</w:t>
      </w:r>
      <w:bookmarkEnd w:id="664"/>
    </w:p>
    <w:p>
      <w:pPr>
        <w:pStyle w:val="BookText"/>
        <w:rPr/>
      </w:pPr>
      <w:r>
        <w:rPr>
          <w:rFonts w:ascii="IRNazanin" w:hAnsi="IRNazanin" w:eastAsia="IRNazanin"/>
          <w:color w:val="111111"/>
          <w:sz w:val="28"/>
          <w:sz w:val="28"/>
          <w:szCs w:val="28"/>
          <w:rtl w:val="true"/>
          <w:lang w:bidi="fa-IR"/>
        </w:rPr>
        <w:t xml:space="preserve">للشیخ أبی عبد الله السیاری، أحمد بن محمد بن سیار، الکاتب لآل طاهر زمن أبی محمد العسکری ع ذکره النجاشی و الشیخ فی الفهرست و یعرف أیضا ب التنزیل و التحریف علی ما عبر به حین النقل عنه، الشیخ حسن بن سلیمان الحلی فی مختصر البصائر لسعد بن عبد الله، و ینقل عنه الأستاد الأکبر فی حاشیة المدارک فی بحث القراءة، و کان عند شیخنا النوری، و ینقل عنه فی مستدرک الوسائل اعتمادا علی نقل أجلاء الأصحاب عنه، حیث یروی عنه الحمیری و الصفار و أبو علی الأشعری و موسی بن الحسن الأشعری و الحسین بن محمد بن عامر، و اعتمد علی روایاته ثقة الإسلام الکلینی فی الکافی و ینقل عنه ابن إدریس فی مستطرفاته، و محمد بن العباس بن الماهیار فی تفسیره، و کان عند مؤلف الدمعة الساکبة و یوجد عند الشیخ محمد السماوی و مر للمؤلف الغارات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65" w:name="__RefHeading___Toc9050946_73709187"/>
      <w:bookmarkStart w:id="666" w:name="_Toc306"/>
      <w:bookmarkEnd w:id="665"/>
      <w:r>
        <w:rPr/>
        <w:t>285</w:t>
      </w:r>
      <w:r>
        <w:rPr>
          <w:rtl w:val="true"/>
        </w:rPr>
        <w:t xml:space="preserve">- </w:t>
      </w:r>
      <w:r>
        <w:rPr>
          <w:rtl w:val="true"/>
        </w:rPr>
        <w:t>القراءات‏</w:t>
      </w:r>
      <w:bookmarkEnd w:id="666"/>
    </w:p>
    <w:p>
      <w:pPr>
        <w:pStyle w:val="BookText"/>
        <w:rPr/>
      </w:pPr>
      <w:r>
        <w:rPr>
          <w:rFonts w:ascii="IRNazanin" w:hAnsi="IRNazanin" w:eastAsia="IRNazanin"/>
          <w:color w:val="111111"/>
          <w:sz w:val="28"/>
          <w:sz w:val="28"/>
          <w:szCs w:val="28"/>
          <w:rtl w:val="true"/>
          <w:lang w:bidi="fa-IR"/>
        </w:rPr>
        <w:t xml:space="preserve">للشیخ الأدیب أبی عبد الله، الحسین بن أحمد بن خالویه بن حمدان النحوی الهمدانی، ساکن حلب، الشهیر بابن خالویه، المتوفی سنة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ابن الندیم و السیوطی، و عبر عنه النجاشی بکتاب مستحسن القراءات و الشواذ</w:t>
      </w:r>
    </w:p>
    <w:p>
      <w:pPr>
        <w:pStyle w:val="Heading3"/>
        <w:numPr>
          <w:ilvl w:val="2"/>
          <w:numId w:val="1"/>
        </w:numPr>
        <w:rPr/>
      </w:pPr>
      <w:bookmarkStart w:id="667" w:name="__RefHeading___Toc9050948_73709187"/>
      <w:bookmarkStart w:id="668" w:name="_Toc307"/>
      <w:bookmarkEnd w:id="667"/>
      <w:r>
        <w:rPr/>
        <w:t>286</w:t>
      </w:r>
      <w:r>
        <w:rPr>
          <w:rtl w:val="true"/>
        </w:rPr>
        <w:t xml:space="preserve">- </w:t>
      </w:r>
      <w:r>
        <w:rPr>
          <w:rtl w:val="true"/>
        </w:rPr>
        <w:t>القراءات‏</w:t>
      </w:r>
      <w:bookmarkEnd w:id="668"/>
    </w:p>
    <w:p>
      <w:pPr>
        <w:pStyle w:val="BookText"/>
        <w:rPr/>
      </w:pPr>
      <w:r>
        <w:rPr>
          <w:rFonts w:ascii="IRNazanin" w:hAnsi="IRNazanin" w:eastAsia="IRNazanin"/>
          <w:color w:val="111111"/>
          <w:sz w:val="28"/>
          <w:sz w:val="28"/>
          <w:szCs w:val="28"/>
          <w:rtl w:val="true"/>
          <w:lang w:bidi="fa-IR"/>
        </w:rPr>
        <w:t>لأبی محمد الفضل بن شاذان الأزدی النیسابوری ذکره ابن الندیم قائلا إنه أحد أئمة القرآن و الروایات، لکن الذی حکاه الشیخ فی الفهرست عن ابن الندیم التعبیر بالقراءة،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 أن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الندیم، هو الفضل بن شاذان الرازی الذی تروی العامة عنه، انتهی و الله العالم و مر لابن شاذان الغیبة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669" w:name="__RefHeading___Toc9050950_73709187"/>
      <w:bookmarkStart w:id="670" w:name="_Toc308"/>
      <w:bookmarkEnd w:id="669"/>
      <w:r>
        <w:rPr/>
        <w:t>287</w:t>
      </w:r>
      <w:r>
        <w:rPr>
          <w:rtl w:val="true"/>
        </w:rPr>
        <w:t xml:space="preserve">- </w:t>
      </w:r>
      <w:r>
        <w:rPr>
          <w:rtl w:val="true"/>
        </w:rPr>
        <w:t>القراءات‏</w:t>
      </w:r>
      <w:bookmarkEnd w:id="67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النحو لأبی الحسن أو الحسین، محمد بن جعفر بن محمد بن هارون بن فوقة، أو فروة، التمیمی النحوی المولود 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الیاقوت عن کتاب الزیادات علی فهرس ابن‏ </w:t>
      </w:r>
      <w:bookmarkStart w:id="671" w:name="pg11735_102433"/>
    </w:p>
    <w:p>
      <w:pPr>
        <w:pStyle w:val="BookText"/>
        <w:rPr/>
      </w:pPr>
      <w:bookmarkEnd w:id="671"/>
      <w:r>
        <w:rPr>
          <w:rFonts w:ascii="IRNazanin" w:hAnsi="IRNazanin" w:eastAsia="IRNazanin"/>
          <w:color w:val="111111"/>
          <w:sz w:val="28"/>
          <w:sz w:val="28"/>
          <w:szCs w:val="28"/>
          <w:rtl w:val="true"/>
          <w:lang w:bidi="fa-IR"/>
        </w:rPr>
        <w:t>الندیم تألیف الوزیر المغربی أنه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القراءات علی مؤلفه‏</w:t>
      </w:r>
    </w:p>
    <w:p>
      <w:pPr>
        <w:pStyle w:val="Heading3"/>
        <w:numPr>
          <w:ilvl w:val="2"/>
          <w:numId w:val="1"/>
        </w:numPr>
        <w:rPr/>
      </w:pPr>
      <w:bookmarkStart w:id="672" w:name="__RefHeading___Toc9050952_73709187"/>
      <w:bookmarkStart w:id="673" w:name="_Toc309"/>
      <w:bookmarkEnd w:id="672"/>
      <w:r>
        <w:rPr/>
        <w:t>288</w:t>
      </w:r>
      <w:r>
        <w:rPr>
          <w:rtl w:val="true"/>
        </w:rPr>
        <w:t xml:space="preserve">- </w:t>
      </w:r>
      <w:r>
        <w:rPr>
          <w:rtl w:val="true"/>
        </w:rPr>
        <w:t>کتاب القراءة</w:t>
      </w:r>
      <w:bookmarkEnd w:id="673"/>
    </w:p>
    <w:p>
      <w:pPr>
        <w:pStyle w:val="BookText"/>
        <w:rPr/>
      </w:pPr>
      <w:r>
        <w:rPr>
          <w:rFonts w:ascii="IRNazanin" w:hAnsi="IRNazanin" w:eastAsia="IRNazanin"/>
          <w:color w:val="111111"/>
          <w:sz w:val="28"/>
          <w:sz w:val="28"/>
          <w:szCs w:val="28"/>
          <w:rtl w:val="true"/>
          <w:lang w:bidi="fa-IR"/>
        </w:rPr>
        <w:t xml:space="preserve">لأبی عمارة، حمزة بن حبیب الزیات الکوفی أحد الأئمة السبعة، المعروفین المشهورین عند القراء بالبدور السبعة ذکره ابن الندیم، و هو من أصحاب الصادق ع، توفی بحلوان أیام المنصور، فی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هو أول من صنف فی القراءة و لا ما توهمه الذهبی من أنه أبی عبید القاسم بن سلام المتوفی سنة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أول المصنفین فیه أبان بن تغلب، کما یأتی أن له القراءة المفردة</w:t>
      </w:r>
    </w:p>
    <w:p>
      <w:pPr>
        <w:pStyle w:val="Heading3"/>
        <w:numPr>
          <w:ilvl w:val="2"/>
          <w:numId w:val="1"/>
        </w:numPr>
        <w:rPr/>
      </w:pPr>
      <w:bookmarkStart w:id="674" w:name="__RefHeading___Toc9050954_73709187"/>
      <w:bookmarkStart w:id="675" w:name="_Toc310"/>
      <w:bookmarkEnd w:id="674"/>
      <w:r>
        <w:rPr/>
        <w:t>289</w:t>
      </w:r>
      <w:r>
        <w:rPr>
          <w:rtl w:val="true"/>
        </w:rPr>
        <w:t xml:space="preserve">- </w:t>
      </w:r>
      <w:r>
        <w:rPr>
          <w:rtl w:val="true"/>
        </w:rPr>
        <w:t>کتاب القراءة</w:t>
      </w:r>
      <w:bookmarkEnd w:id="675"/>
    </w:p>
    <w:p>
      <w:pPr>
        <w:pStyle w:val="BookText"/>
        <w:rPr/>
      </w:pPr>
      <w:r>
        <w:rPr>
          <w:rFonts w:ascii="IRNazanin" w:hAnsi="IRNazanin" w:eastAsia="IRNazanin"/>
          <w:color w:val="111111"/>
          <w:sz w:val="28"/>
          <w:sz w:val="28"/>
          <w:szCs w:val="28"/>
          <w:rtl w:val="true"/>
          <w:lang w:bidi="fa-IR"/>
        </w:rPr>
        <w:t>لأبی جعفر محمد بن الحسن الرواسی الکوفی إمام النحویین قال أبو عمر الدانی، فی طبقات القراء إن له اختیار فی القراءة، و یأتی له کتاب الوقف، لکن هذا هو الکتاب المختار من قراءته التی تروی عنه و مر للمؤلف الفیصل فی النحو</w:t>
      </w:r>
    </w:p>
    <w:p>
      <w:pPr>
        <w:pStyle w:val="Heading3"/>
        <w:numPr>
          <w:ilvl w:val="2"/>
          <w:numId w:val="1"/>
        </w:numPr>
        <w:rPr/>
      </w:pPr>
      <w:bookmarkStart w:id="676" w:name="__RefHeading___Toc9050956_73709187"/>
      <w:bookmarkStart w:id="677" w:name="_Toc311"/>
      <w:bookmarkEnd w:id="676"/>
      <w:r>
        <w:rPr/>
        <w:t>290</w:t>
      </w:r>
      <w:r>
        <w:rPr>
          <w:rtl w:val="true"/>
        </w:rPr>
        <w:t xml:space="preserve">- </w:t>
      </w:r>
      <w:r>
        <w:rPr>
          <w:rtl w:val="true"/>
        </w:rPr>
        <w:t>کتاب القراءة</w:t>
      </w:r>
      <w:bookmarkEnd w:id="677"/>
    </w:p>
    <w:p>
      <w:pPr>
        <w:pStyle w:val="BookText"/>
        <w:rPr/>
      </w:pPr>
      <w:r>
        <w:rPr>
          <w:rFonts w:ascii="IRNazanin" w:hAnsi="IRNazanin" w:eastAsia="IRNazanin"/>
          <w:color w:val="111111"/>
          <w:sz w:val="28"/>
          <w:sz w:val="28"/>
          <w:szCs w:val="28"/>
          <w:rtl w:val="true"/>
          <w:lang w:bidi="fa-IR"/>
        </w:rPr>
        <w:t>لأبی جعفر محمد بن سعدان 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الندیم کان معلما للعامة بقراءة حمزة، ثم اختار لنفسه، بغدادی المولد کوفی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یوم العرفة فی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السیوطی أیضا فی الطبقات و قال إنه ولد فی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3"/>
        <w:numPr>
          <w:ilvl w:val="2"/>
          <w:numId w:val="1"/>
        </w:numPr>
        <w:rPr/>
      </w:pPr>
      <w:bookmarkStart w:id="678" w:name="__RefHeading___Toc9050958_73709187"/>
      <w:bookmarkStart w:id="679" w:name="_Toc312"/>
      <w:bookmarkEnd w:id="678"/>
      <w:r>
        <w:rPr/>
        <w:t>291</w:t>
      </w:r>
      <w:r>
        <w:rPr>
          <w:rtl w:val="true"/>
        </w:rPr>
        <w:t xml:space="preserve">- </w:t>
      </w:r>
      <w:r>
        <w:rPr>
          <w:rtl w:val="true"/>
        </w:rPr>
        <w:t>کتاب القراءة</w:t>
      </w:r>
      <w:bookmarkEnd w:id="679"/>
    </w:p>
    <w:p>
      <w:pPr>
        <w:pStyle w:val="BookText"/>
        <w:rPr/>
      </w:pPr>
      <w:r>
        <w:rPr>
          <w:rFonts w:ascii="IRNazanin" w:hAnsi="IRNazanin" w:eastAsia="IRNazanin"/>
          <w:color w:val="111111"/>
          <w:sz w:val="28"/>
          <w:sz w:val="28"/>
          <w:szCs w:val="28"/>
          <w:rtl w:val="true"/>
          <w:lang w:bidi="fa-IR"/>
        </w:rPr>
        <w:t>للشیخ نجیب الدین أبی طالب، یحیی بن علی ابن محمد المقری الأسترآبادی، العالم المتبحر الحافظ، کما ذکره الشیخ منتجب الدین</w:t>
      </w:r>
      <w:r>
        <w:rPr>
          <w:rFonts w:eastAsia="IRNazanin" w:cs="IRNazanin"/>
          <w:color w:val="111111"/>
          <w:sz w:val="28"/>
          <w:szCs w:val="28"/>
          <w:rtl w:val="true"/>
          <w:lang w:bidi="fa-IR"/>
        </w:rPr>
        <w:t>.</w:t>
      </w:r>
    </w:p>
    <w:p>
      <w:pPr>
        <w:pStyle w:val="Heading3"/>
        <w:numPr>
          <w:ilvl w:val="2"/>
          <w:numId w:val="1"/>
        </w:numPr>
        <w:rPr/>
      </w:pPr>
      <w:bookmarkStart w:id="680" w:name="__RefHeading___Toc9050960_73709187"/>
      <w:bookmarkStart w:id="681" w:name="_Toc313"/>
      <w:bookmarkEnd w:id="680"/>
      <w:r>
        <w:rPr/>
        <w:t>292</w:t>
      </w:r>
      <w:r>
        <w:rPr>
          <w:rtl w:val="true"/>
        </w:rPr>
        <w:t xml:space="preserve">- </w:t>
      </w:r>
      <w:r>
        <w:rPr>
          <w:rtl w:val="true"/>
        </w:rPr>
        <w:t>رسالة فی قراءة ابن عامر و حمزة و نافع و أبی عمرو</w:t>
      </w:r>
      <w:bookmarkEnd w:id="681"/>
    </w:p>
    <w:p>
      <w:pPr>
        <w:pStyle w:val="BookText"/>
        <w:rPr/>
      </w:pPr>
      <w:r>
        <w:rPr>
          <w:rFonts w:ascii="IRNazanin" w:hAnsi="IRNazanin" w:eastAsia="IRNazanin"/>
          <w:color w:val="111111"/>
          <w:sz w:val="28"/>
          <w:sz w:val="28"/>
          <w:szCs w:val="28"/>
          <w:rtl w:val="true"/>
          <w:lang w:bidi="fa-IR"/>
        </w:rPr>
        <w:t>بالعربیة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الرضویة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تألیف المولی عماد علی بن عماد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قریبا قراءة ابن کثیر</w:t>
      </w:r>
      <w:r>
        <w:rPr>
          <w:rFonts w:eastAsia="IRNazanin" w:cs="IRNazanin"/>
          <w:color w:val="111111"/>
          <w:sz w:val="28"/>
          <w:szCs w:val="28"/>
          <w:rtl w:val="true"/>
          <w:lang w:bidi="fa-IR"/>
        </w:rPr>
        <w:t>.</w:t>
      </w:r>
    </w:p>
    <w:p>
      <w:pPr>
        <w:pStyle w:val="Heading3"/>
        <w:numPr>
          <w:ilvl w:val="2"/>
          <w:numId w:val="1"/>
        </w:numPr>
        <w:rPr/>
      </w:pPr>
      <w:bookmarkStart w:id="682" w:name="__RefHeading___Toc9050962_73709187"/>
      <w:bookmarkStart w:id="683" w:name="_Toc314"/>
      <w:bookmarkEnd w:id="682"/>
      <w:r>
        <w:rPr/>
        <w:t>293</w:t>
      </w:r>
      <w:r>
        <w:rPr>
          <w:rtl w:val="true"/>
        </w:rPr>
        <w:t xml:space="preserve">- </w:t>
      </w:r>
      <w:r>
        <w:rPr>
          <w:rtl w:val="true"/>
        </w:rPr>
        <w:t>کتاب قراءة ابن عباس‏</w:t>
      </w:r>
      <w:bookmarkEnd w:id="683"/>
    </w:p>
    <w:p>
      <w:pPr>
        <w:pStyle w:val="BookText"/>
        <w:rPr/>
      </w:pPr>
      <w:r>
        <w:rPr>
          <w:rFonts w:ascii="IRNazanin" w:hAnsi="IRNazanin" w:eastAsia="IRNazanin"/>
          <w:color w:val="111111"/>
          <w:sz w:val="28"/>
          <w:sz w:val="28"/>
          <w:szCs w:val="28"/>
          <w:rtl w:val="true"/>
          <w:lang w:bidi="fa-IR"/>
        </w:rPr>
        <w:t>لأبی أحمد عبد العزیز بن یحیی الجلودی یرویه الجلودی بإسناده إلی ابن عباس، و هو عبد الله بن عباس بن عبد المطلب، حبر الأمة و رئیس المفسرین،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له رسول الله ص،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فقهه فی الدین‏ </w:t>
      </w:r>
      <w:bookmarkStart w:id="684" w:name="pg11735_102434"/>
    </w:p>
    <w:p>
      <w:pPr>
        <w:pStyle w:val="BookText"/>
        <w:rPr/>
      </w:pPr>
      <w:bookmarkEnd w:id="684"/>
      <w:r>
        <w:rPr>
          <w:rFonts w:ascii="IRNazanin" w:hAnsi="IRNazanin" w:eastAsia="IRNazanin"/>
          <w:color w:val="111111"/>
          <w:sz w:val="28"/>
          <w:sz w:val="28"/>
          <w:szCs w:val="28"/>
          <w:rtl w:val="true"/>
          <w:lang w:bidi="fa-IR"/>
        </w:rPr>
        <w:t>و علمه فی التأویل‏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علمه أمیر المؤمنین ع، و أخذ عن أبی بن کعب أیضا، و فی کفایة الأثر أخرج عدة روایات بطریق ابن عباس عن رسول الله، و عن أمیر المؤمنین فی التصریح بالأئمة الاثنی عشر، و ذکر أسمائهم، و أن تسعة منهم من ولد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کتاب الغارات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85" w:name="__RefHeading___Toc9050964_73709187"/>
      <w:bookmarkStart w:id="686" w:name="_Toc315"/>
      <w:bookmarkEnd w:id="685"/>
      <w:r>
        <w:rPr/>
        <w:t>294</w:t>
      </w:r>
      <w:r>
        <w:rPr>
          <w:rtl w:val="true"/>
        </w:rPr>
        <w:t xml:space="preserve">- </w:t>
      </w:r>
      <w:r>
        <w:rPr>
          <w:rtl w:val="true"/>
        </w:rPr>
        <w:t>رسالة فی قراءة ابن کثیر</w:t>
      </w:r>
      <w:bookmarkEnd w:id="686"/>
    </w:p>
    <w:p>
      <w:pPr>
        <w:pStyle w:val="BookText"/>
        <w:rPr/>
      </w:pPr>
      <w:r>
        <w:rPr>
          <w:rFonts w:ascii="IRNazanin" w:hAnsi="IRNazanin" w:eastAsia="IRNazanin"/>
          <w:color w:val="111111"/>
          <w:sz w:val="28"/>
          <w:sz w:val="28"/>
          <w:szCs w:val="28"/>
          <w:rtl w:val="true"/>
          <w:lang w:bidi="fa-IR"/>
        </w:rPr>
        <w:t>بروایتی بزی و قنبل بطریق الشاطبی فی التیسیر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فارسیة للمولی عماد الدین علی بن عماد الدین علی الشریف، القاری الأسترآبادی فی عصر الشاه طهماسب الصفوی، و باسمه کتب التحفة الشاهیة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آمل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رأیتها عند السید هبة الدین الشهرستانی، و مر للمؤلف قراءة ابن عامر و یأتی له قراءة عاصم و قراءة نافع</w:t>
      </w:r>
      <w:r>
        <w:rPr>
          <w:rFonts w:eastAsia="IRNazanin" w:cs="IRNazanin"/>
          <w:color w:val="111111"/>
          <w:sz w:val="28"/>
          <w:szCs w:val="28"/>
          <w:rtl w:val="true"/>
          <w:lang w:bidi="fa-IR"/>
        </w:rPr>
        <w:t>.</w:t>
      </w:r>
    </w:p>
    <w:p>
      <w:pPr>
        <w:pStyle w:val="Heading3"/>
        <w:numPr>
          <w:ilvl w:val="2"/>
          <w:numId w:val="1"/>
        </w:numPr>
        <w:rPr/>
      </w:pPr>
      <w:bookmarkStart w:id="687" w:name="__RefHeading___Toc9050966_73709187"/>
      <w:bookmarkStart w:id="688" w:name="_Toc316"/>
      <w:bookmarkEnd w:id="687"/>
      <w:r>
        <w:rPr/>
        <w:t>295</w:t>
      </w:r>
      <w:r>
        <w:rPr>
          <w:rtl w:val="true"/>
        </w:rPr>
        <w:t xml:space="preserve">- </w:t>
      </w:r>
      <w:r>
        <w:rPr>
          <w:rtl w:val="true"/>
        </w:rPr>
        <w:t>رسالة فی قراءة أبی عمرو</w:t>
      </w:r>
      <w:bookmarkEnd w:id="688"/>
    </w:p>
    <w:p>
      <w:pPr>
        <w:pStyle w:val="BookText"/>
        <w:rPr/>
      </w:pPr>
      <w:r>
        <w:rPr>
          <w:rFonts w:ascii="IRNazanin" w:hAnsi="IRNazanin" w:eastAsia="IRNazanin"/>
          <w:color w:val="111111"/>
          <w:sz w:val="28"/>
          <w:sz w:val="28"/>
          <w:szCs w:val="28"/>
          <w:rtl w:val="true"/>
          <w:lang w:bidi="fa-IR"/>
        </w:rPr>
        <w:t>بروایتی الدوری و السوسی من طریق الشاطبیة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للمولی عماد القاری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 رأیتها فی آمل مازندران</w:t>
      </w:r>
      <w:r>
        <w:rPr>
          <w:rFonts w:eastAsia="IRNazanin" w:cs="IRNazanin"/>
          <w:color w:val="111111"/>
          <w:sz w:val="28"/>
          <w:szCs w:val="28"/>
          <w:rtl w:val="true"/>
          <w:lang w:bidi="fa-IR"/>
        </w:rPr>
        <w:t>.</w:t>
      </w:r>
    </w:p>
    <w:p>
      <w:pPr>
        <w:pStyle w:val="Heading3"/>
        <w:numPr>
          <w:ilvl w:val="2"/>
          <w:numId w:val="1"/>
        </w:numPr>
        <w:rPr/>
      </w:pPr>
      <w:bookmarkStart w:id="689" w:name="__RefHeading___Toc9050968_73709187"/>
      <w:bookmarkStart w:id="690" w:name="_Toc317"/>
      <w:bookmarkEnd w:id="689"/>
      <w:r>
        <w:rPr/>
        <w:t>296</w:t>
      </w:r>
      <w:r>
        <w:rPr>
          <w:rtl w:val="true"/>
        </w:rPr>
        <w:t xml:space="preserve">- </w:t>
      </w:r>
      <w:r>
        <w:rPr>
          <w:rtl w:val="true"/>
        </w:rPr>
        <w:t>کتاب قراءة أمیر المؤمنین ع‏</w:t>
      </w:r>
      <w:bookmarkEnd w:id="690"/>
    </w:p>
    <w:p>
      <w:pPr>
        <w:pStyle w:val="BookText"/>
        <w:rPr/>
      </w:pPr>
      <w:r>
        <w:rPr>
          <w:rFonts w:ascii="IRNazanin" w:hAnsi="IRNazanin" w:eastAsia="IRNazanin"/>
          <w:color w:val="111111"/>
          <w:sz w:val="28"/>
          <w:sz w:val="28"/>
          <w:szCs w:val="28"/>
          <w:rtl w:val="true"/>
          <w:lang w:bidi="fa-IR"/>
        </w:rPr>
        <w:t xml:space="preserve">لأبی أحمد عبد العزیز بن یحیی الجلودی المتوفی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ابن قولویه، رواه بإسناده عن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الغارات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91" w:name="__RefHeading___Toc9050970_73709187"/>
      <w:bookmarkStart w:id="692" w:name="_Toc318"/>
      <w:bookmarkEnd w:id="691"/>
      <w:r>
        <w:rPr/>
        <w:t>297</w:t>
      </w:r>
      <w:r>
        <w:rPr>
          <w:rtl w:val="true"/>
        </w:rPr>
        <w:t xml:space="preserve">- </w:t>
      </w:r>
      <w:r>
        <w:rPr>
          <w:rtl w:val="true"/>
        </w:rPr>
        <w:t>کتاب قراءة أمیر المؤمنین ع‏</w:t>
      </w:r>
      <w:bookmarkEnd w:id="692"/>
    </w:p>
    <w:p>
      <w:pPr>
        <w:pStyle w:val="BookText"/>
        <w:rPr/>
      </w:pPr>
      <w:r>
        <w:rPr>
          <w:rFonts w:ascii="IRNazanin" w:hAnsi="IRNazanin" w:eastAsia="IRNazanin"/>
          <w:color w:val="111111"/>
          <w:sz w:val="28"/>
          <w:sz w:val="28"/>
          <w:szCs w:val="28"/>
          <w:rtl w:val="true"/>
          <w:lang w:bidi="fa-IR"/>
        </w:rPr>
        <w:t xml:space="preserve">لزید الشهید بن علی بن الحسین الشهید بن علی بن أبی طالب ع، و استشهد زید رضی الله فی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الکتاب عنه عمر بن موسی الوجیهی الزیدی،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أعلم بکتاب الله و ناسخه و منسوخة و مشکله و إعرابه منه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لزید الشهید فقه زید الشهید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3"/>
        <w:numPr>
          <w:ilvl w:val="2"/>
          <w:numId w:val="1"/>
        </w:numPr>
        <w:rPr/>
      </w:pPr>
      <w:bookmarkStart w:id="693" w:name="__RefHeading___Toc9050972_73709187"/>
      <w:bookmarkStart w:id="694" w:name="_Toc319"/>
      <w:bookmarkEnd w:id="693"/>
      <w:r>
        <w:rPr/>
        <w:t>298</w:t>
      </w:r>
      <w:r>
        <w:rPr>
          <w:rtl w:val="true"/>
        </w:rPr>
        <w:t xml:space="preserve">- </w:t>
      </w:r>
      <w:r>
        <w:rPr>
          <w:rtl w:val="true"/>
        </w:rPr>
        <w:t>کتاب قراءة أمیر المؤمنین ع‏</w:t>
      </w:r>
      <w:bookmarkEnd w:id="69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طاهر المقری، عبد الواحد بن عمر بن محمد بن أبی هاشم، و هو غلام ابن مجاهد عامی، کما ذکره النجاشی</w:t>
      </w:r>
      <w:r>
        <w:rPr>
          <w:rFonts w:eastAsia="IRNazanin" w:cs="IRNazanin"/>
          <w:color w:val="111111"/>
          <w:sz w:val="28"/>
          <w:szCs w:val="28"/>
          <w:rtl w:val="true"/>
          <w:lang w:bidi="fa-IR"/>
        </w:rPr>
        <w:t xml:space="preserve">. </w:t>
      </w:r>
      <w:bookmarkStart w:id="695" w:name="pg11735_102435"/>
    </w:p>
    <w:p>
      <w:pPr>
        <w:pStyle w:val="Heading3"/>
        <w:numPr>
          <w:ilvl w:val="2"/>
          <w:numId w:val="1"/>
        </w:numPr>
        <w:rPr/>
      </w:pPr>
      <w:bookmarkStart w:id="696" w:name="__RefHeading___Toc9050974_73709187"/>
      <w:bookmarkStart w:id="697" w:name="_Toc320"/>
      <w:bookmarkEnd w:id="695"/>
      <w:bookmarkEnd w:id="696"/>
      <w:r>
        <w:rPr/>
        <w:t>299</w:t>
      </w:r>
      <w:r>
        <w:rPr>
          <w:rtl w:val="true"/>
        </w:rPr>
        <w:t xml:space="preserve">- </w:t>
      </w:r>
      <w:r>
        <w:rPr>
          <w:rtl w:val="true"/>
        </w:rPr>
        <w:t>کتاب قراءة أمیر المؤمنین ع‏</w:t>
      </w:r>
      <w:bookmarkEnd w:id="697"/>
    </w:p>
    <w:p>
      <w:pPr>
        <w:pStyle w:val="BookText"/>
        <w:rPr/>
      </w:pPr>
      <w:r>
        <w:rPr>
          <w:rFonts w:ascii="IRNazanin" w:hAnsi="IRNazanin" w:eastAsia="IRNazanin"/>
          <w:color w:val="111111"/>
          <w:sz w:val="28"/>
          <w:sz w:val="28"/>
          <w:szCs w:val="28"/>
          <w:rtl w:val="true"/>
          <w:lang w:bidi="fa-IR"/>
        </w:rPr>
        <w:t xml:space="preserve">لابن الحجام، أبی عبد الله محمد بن العباس بن علی بن مروان بن الماهیار، صاحب کتاب ما نزل من القرآن فی أهل البیت فی ألف ورقة، الذی لم یصنف مثله فی معناه، و هو شیخ هارون بن موسی التلعکبری، له منه إجازة، و قد سمع منه 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قراءة أهل البیت</w:t>
      </w:r>
      <w:r>
        <w:rPr>
          <w:rFonts w:eastAsia="IRNazanin" w:cs="IRNazanin"/>
          <w:color w:val="111111"/>
          <w:sz w:val="28"/>
          <w:szCs w:val="28"/>
          <w:rtl w:val="true"/>
          <w:lang w:bidi="fa-IR"/>
        </w:rPr>
        <w:t>.</w:t>
      </w:r>
    </w:p>
    <w:p>
      <w:pPr>
        <w:pStyle w:val="Heading3"/>
        <w:numPr>
          <w:ilvl w:val="2"/>
          <w:numId w:val="1"/>
        </w:numPr>
        <w:rPr/>
      </w:pPr>
      <w:bookmarkStart w:id="698" w:name="__RefHeading___Toc9050976_73709187"/>
      <w:bookmarkStart w:id="699" w:name="_Toc321"/>
      <w:bookmarkEnd w:id="698"/>
      <w:r>
        <w:rPr/>
        <w:t>300</w:t>
      </w:r>
      <w:r>
        <w:rPr>
          <w:rtl w:val="true"/>
        </w:rPr>
        <w:t xml:space="preserve">- </w:t>
      </w:r>
      <w:r>
        <w:rPr>
          <w:rtl w:val="true"/>
        </w:rPr>
        <w:t>کتاب قراءة أهل البیت ع‏</w:t>
      </w:r>
      <w:bookmarkEnd w:id="699"/>
    </w:p>
    <w:p>
      <w:pPr>
        <w:pStyle w:val="BookText"/>
        <w:rPr/>
      </w:pPr>
      <w:r>
        <w:rPr>
          <w:rFonts w:ascii="IRNazanin" w:hAnsi="IRNazanin" w:eastAsia="IRNazanin"/>
          <w:color w:val="111111"/>
          <w:sz w:val="28"/>
          <w:sz w:val="28"/>
          <w:szCs w:val="28"/>
          <w:rtl w:val="true"/>
          <w:lang w:bidi="fa-IR"/>
        </w:rPr>
        <w:t>لابن الحجام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مع کتاب قراءة أمیر المؤمنین السابق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الفهرست</w:t>
      </w:r>
      <w:r>
        <w:rPr>
          <w:rFonts w:eastAsia="IRNazanin" w:cs="IRNazanin"/>
          <w:color w:val="111111"/>
          <w:sz w:val="28"/>
          <w:szCs w:val="28"/>
          <w:rtl w:val="true"/>
          <w:lang w:bidi="fa-IR"/>
        </w:rPr>
        <w:t>.</w:t>
      </w:r>
    </w:p>
    <w:p>
      <w:pPr>
        <w:pStyle w:val="Heading3"/>
        <w:numPr>
          <w:ilvl w:val="2"/>
          <w:numId w:val="1"/>
        </w:numPr>
        <w:rPr/>
      </w:pPr>
      <w:bookmarkStart w:id="700" w:name="__RefHeading___Toc9050978_73709187"/>
      <w:bookmarkStart w:id="701" w:name="_Toc322"/>
      <w:bookmarkEnd w:id="700"/>
      <w:r>
        <w:rPr/>
        <w:t>301</w:t>
      </w:r>
      <w:r>
        <w:rPr>
          <w:rtl w:val="true"/>
        </w:rPr>
        <w:t xml:space="preserve">- </w:t>
      </w:r>
      <w:r>
        <w:rPr>
          <w:rtl w:val="true"/>
        </w:rPr>
        <w:t>قراءة السمرقندی‏</w:t>
      </w:r>
      <w:bookmarkEnd w:id="701"/>
    </w:p>
    <w:p>
      <w:pPr>
        <w:pStyle w:val="BookText"/>
        <w:rPr/>
      </w:pPr>
      <w:r>
        <w:rPr>
          <w:rFonts w:ascii="IRNazanin" w:hAnsi="IRNazanin" w:eastAsia="IRNazanin"/>
          <w:color w:val="111111"/>
          <w:sz w:val="28"/>
          <w:sz w:val="28"/>
          <w:szCs w:val="28"/>
          <w:rtl w:val="true"/>
          <w:lang w:bidi="fa-IR"/>
        </w:rPr>
        <w:t xml:space="preserve">کان عند شیخنا النوری، هو تألیف الحافظ یارمحمد بن خداداد السمرقندی، و هو فی القراءة المفردة، لعاصم بن أبی النجود و توجد نسخه أخری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ألفه باسم السلطان عبد الله قطب شاه مرتبا علی اثنی عشر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فی هذا الجزء قواعد القرآن و إمکان اتحاده مع هذا</w:t>
      </w:r>
      <w:r>
        <w:rPr>
          <w:rFonts w:eastAsia="IRNazanin" w:cs="IRNazanin"/>
          <w:color w:val="111111"/>
          <w:sz w:val="28"/>
          <w:szCs w:val="28"/>
          <w:rtl w:val="true"/>
          <w:lang w:bidi="fa-IR"/>
        </w:rPr>
        <w:t>.</w:t>
      </w:r>
    </w:p>
    <w:p>
      <w:pPr>
        <w:pStyle w:val="Heading3"/>
        <w:numPr>
          <w:ilvl w:val="2"/>
          <w:numId w:val="1"/>
        </w:numPr>
        <w:rPr/>
      </w:pPr>
      <w:bookmarkStart w:id="702" w:name="__RefHeading___Toc9050980_73709187"/>
      <w:bookmarkStart w:id="703" w:name="_Toc323"/>
      <w:bookmarkEnd w:id="702"/>
      <w:r>
        <w:rPr/>
        <w:t>302</w:t>
      </w:r>
      <w:r>
        <w:rPr>
          <w:rtl w:val="true"/>
        </w:rPr>
        <w:t xml:space="preserve">- </w:t>
      </w:r>
      <w:r>
        <w:rPr>
          <w:rtl w:val="true"/>
        </w:rPr>
        <w:t>رسالة فی قراءة سورة بعد الحمد أو آیة</w:t>
      </w:r>
      <w:bookmarkEnd w:id="703"/>
    </w:p>
    <w:p>
      <w:pPr>
        <w:pStyle w:val="BookText"/>
        <w:rPr/>
      </w:pPr>
      <w:r>
        <w:rPr>
          <w:rFonts w:ascii="IRNazanin" w:hAnsi="IRNazanin" w:eastAsia="IRNazanin"/>
          <w:color w:val="111111"/>
          <w:sz w:val="28"/>
          <w:sz w:val="28"/>
          <w:szCs w:val="28"/>
          <w:rtl w:val="true"/>
          <w:lang w:bidi="fa-IR"/>
        </w:rPr>
        <w:t>للشیخ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ما یفتتح به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الخزانة الرضویة تاریخ کتابها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فی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للبهائی الفرائض البهائیة</w:t>
      </w:r>
      <w:r>
        <w:rPr>
          <w:rFonts w:eastAsia="IRNazanin" w:cs="IRNazanin"/>
          <w:color w:val="111111"/>
          <w:sz w:val="28"/>
          <w:szCs w:val="28"/>
          <w:rtl w:val="true"/>
          <w:lang w:bidi="fa-IR"/>
        </w:rPr>
        <w:t>.</w:t>
      </w:r>
    </w:p>
    <w:p>
      <w:pPr>
        <w:pStyle w:val="Heading3"/>
        <w:numPr>
          <w:ilvl w:val="2"/>
          <w:numId w:val="1"/>
        </w:numPr>
        <w:rPr/>
      </w:pPr>
      <w:bookmarkStart w:id="704" w:name="__RefHeading___Toc9050982_73709187"/>
      <w:bookmarkStart w:id="705" w:name="_Toc324"/>
      <w:bookmarkEnd w:id="704"/>
      <w:r>
        <w:rPr/>
        <w:t>303</w:t>
      </w:r>
      <w:r>
        <w:rPr>
          <w:rtl w:val="true"/>
        </w:rPr>
        <w:t xml:space="preserve">- </w:t>
      </w:r>
      <w:r>
        <w:rPr>
          <w:rtl w:val="true"/>
        </w:rPr>
        <w:t>قرائت عاصم‏</w:t>
      </w:r>
      <w:bookmarkEnd w:id="705"/>
    </w:p>
    <w:p>
      <w:pPr>
        <w:pStyle w:val="BookText"/>
        <w:rPr/>
      </w:pPr>
      <w:r>
        <w:rPr>
          <w:rFonts w:ascii="IRNazanin" w:hAnsi="IRNazanin" w:eastAsia="IRNazanin"/>
          <w:color w:val="111111"/>
          <w:sz w:val="28"/>
          <w:sz w:val="28"/>
          <w:szCs w:val="28"/>
          <w:rtl w:val="true"/>
          <w:lang w:bidi="fa-IR"/>
        </w:rPr>
        <w:t>رسالة فارسیة فی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النون الساکنة، حروف المد، الضمیر المذکر، میم الساکنة، المضاعف، حرف ما قبل 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مستعجلا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و السلام علی خیر خلقه محمد و آله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بدان که این رساله‏ایست در بعضی قواعد که متعلق بعلم قرائت است‏</w:t>
      </w:r>
      <w:r>
        <w:rPr>
          <w:rFonts w:eastAsia="IRNazanin" w:cs="IRNazanin"/>
          <w:color w:val="111111"/>
          <w:sz w:val="28"/>
          <w:szCs w:val="28"/>
          <w:rtl w:val="true"/>
          <w:lang w:bidi="fa-IR"/>
        </w:rPr>
        <w:t>].</w:t>
      </w:r>
    </w:p>
    <w:p>
      <w:pPr>
        <w:pStyle w:val="Heading3"/>
        <w:numPr>
          <w:ilvl w:val="2"/>
          <w:numId w:val="1"/>
        </w:numPr>
        <w:rPr/>
      </w:pPr>
      <w:bookmarkStart w:id="706" w:name="__RefHeading___Toc9050984_73709187"/>
      <w:bookmarkStart w:id="707" w:name="_Toc325"/>
      <w:bookmarkEnd w:id="706"/>
      <w:r>
        <w:rPr/>
        <w:t>304</w:t>
      </w:r>
      <w:r>
        <w:rPr>
          <w:rtl w:val="true"/>
        </w:rPr>
        <w:t xml:space="preserve">- </w:t>
      </w:r>
      <w:r>
        <w:rPr>
          <w:rtl w:val="true"/>
        </w:rPr>
        <w:t>رسالة فی قراءة عاصم‏</w:t>
      </w:r>
      <w:bookmarkEnd w:id="70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فارسیة للمولی عماد الدین علی القاری المذکور، کتبها لبنت الشاه طهماسب، و لعلها الموجودة بمکتبة الطهرانی فی سامراء المرتبة علی مقدمه فی ترجمه عاصم و ذکر سند قراءته و سند قراءة المؤلف، ثم أبواب ثلاثة، أولها فی أصول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فی فرش الحروف، و الثالث فی‏ </w:t>
      </w:r>
      <w:bookmarkStart w:id="708" w:name="pg11735_102436"/>
    </w:p>
    <w:p>
      <w:pPr>
        <w:pStyle w:val="BookText"/>
        <w:rPr/>
      </w:pPr>
      <w:bookmarkEnd w:id="708"/>
      <w:r>
        <w:rPr>
          <w:rFonts w:ascii="IRNazanin" w:hAnsi="IRNazanin" w:eastAsia="IRNazanin"/>
          <w:color w:val="111111"/>
          <w:sz w:val="28"/>
          <w:sz w:val="28"/>
          <w:szCs w:val="28"/>
          <w:rtl w:val="true"/>
          <w:lang w:bidi="fa-IR"/>
        </w:rPr>
        <w:t xml:space="preserve">التکبیر، و خاتمة فیما فات فی الشاطبیة من قراءة عاصم، و تاریخ کتابة النسخة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 رسالة فی سند قراءة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هذه الرسالة صاحب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و سپاس بی‏قیاس آفریننده‏ای را سزد و شاید، که از ترکیب کاف و نون آیت وجود بنگاشت‏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الأخیر ضمن مجموعة کتابته شعبان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709" w:name="__RefHeading___Toc9050986_73709187"/>
      <w:bookmarkStart w:id="710" w:name="_Toc326"/>
      <w:bookmarkEnd w:id="709"/>
      <w:r>
        <w:rPr/>
        <w:t>305</w:t>
      </w:r>
      <w:r>
        <w:rPr>
          <w:rtl w:val="true"/>
        </w:rPr>
        <w:t xml:space="preserve">- </w:t>
      </w:r>
      <w:r>
        <w:rPr>
          <w:rtl w:val="true"/>
        </w:rPr>
        <w:t>قراءة القرآن‏</w:t>
      </w:r>
      <w:bookmarkEnd w:id="710"/>
    </w:p>
    <w:p>
      <w:pPr>
        <w:pStyle w:val="BookText"/>
        <w:rPr/>
      </w:pPr>
      <w:r>
        <w:rPr>
          <w:rFonts w:ascii="IRNazanin" w:hAnsi="IRNazanin" w:eastAsia="IRNazanin"/>
          <w:color w:val="111111"/>
          <w:sz w:val="28"/>
          <w:sz w:val="28"/>
          <w:szCs w:val="28"/>
          <w:rtl w:val="true"/>
          <w:lang w:bidi="fa-IR"/>
        </w:rPr>
        <w:t>منظومة فی علم القراءة و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الواعظ المولی عبد الوحید الجیلانی أو الأسترآبادی، ذکره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الفصل و الوصل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3"/>
        <w:numPr>
          <w:ilvl w:val="2"/>
          <w:numId w:val="1"/>
        </w:numPr>
        <w:rPr/>
      </w:pPr>
      <w:bookmarkStart w:id="711" w:name="__RefHeading___Toc9050988_73709187"/>
      <w:bookmarkStart w:id="712" w:name="_Toc327"/>
      <w:bookmarkEnd w:id="711"/>
      <w:r>
        <w:rPr/>
        <w:t>306</w:t>
      </w:r>
      <w:r>
        <w:rPr>
          <w:rtl w:val="true"/>
        </w:rPr>
        <w:t xml:space="preserve">- </w:t>
      </w:r>
      <w:r>
        <w:rPr>
          <w:rtl w:val="true"/>
        </w:rPr>
        <w:t>قرائت قرآن‏</w:t>
      </w:r>
      <w:bookmarkEnd w:id="712"/>
    </w:p>
    <w:p>
      <w:pPr>
        <w:pStyle w:val="BookText"/>
        <w:rPr/>
      </w:pPr>
      <w:r>
        <w:rPr>
          <w:rFonts w:ascii="IRNazanin" w:hAnsi="IRNazanin" w:eastAsia="IRNazanin"/>
          <w:color w:val="111111"/>
          <w:sz w:val="28"/>
          <w:sz w:val="28"/>
          <w:szCs w:val="28"/>
          <w:rtl w:val="true"/>
          <w:lang w:bidi="fa-IR"/>
        </w:rPr>
        <w:t>لعلی أکبر بن محمد بن محمد حسین القاجار المروزی فی مقدمه و سبعة فصول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بندگان أمیر الأمراء العظام خداوندگار والامقام‏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713" w:name="__RefHeading___Toc9050990_73709187"/>
      <w:bookmarkStart w:id="714" w:name="_Toc328"/>
      <w:bookmarkEnd w:id="713"/>
      <w:r>
        <w:rPr/>
        <w:t>307</w:t>
      </w:r>
      <w:r>
        <w:rPr>
          <w:rtl w:val="true"/>
        </w:rPr>
        <w:t xml:space="preserve">- </w:t>
      </w:r>
      <w:r>
        <w:rPr>
          <w:rtl w:val="true"/>
        </w:rPr>
        <w:t>رسالة فی قراءة المأموم خلف الإمام‏</w:t>
      </w:r>
      <w:bookmarkEnd w:id="714"/>
    </w:p>
    <w:p>
      <w:pPr>
        <w:pStyle w:val="BookText"/>
        <w:rPr/>
      </w:pPr>
      <w:r>
        <w:rPr>
          <w:rFonts w:ascii="IRNazanin" w:hAnsi="IRNazanin" w:eastAsia="IRNazanin"/>
          <w:color w:val="111111"/>
          <w:sz w:val="28"/>
          <w:sz w:val="28"/>
          <w:szCs w:val="28"/>
          <w:rtl w:val="true"/>
          <w:lang w:bidi="fa-IR"/>
        </w:rPr>
        <w:t xml:space="preserve">للسید المیرزا عسکری بن المیرزا هدایة الله بن المیرزا مهدی الرضوی الشهید المشهدی، المتوفی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تلمیذه المولی نوروز علی البسطامی فی فردوس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کتبها بأمر السید حجة الإسلام الرشتی الأصفهانی، ثم إنی أخذتها معی فی سفری لزیارة العتبات فی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فلاحظها العلماء و کتبوا علیها تقریظات و إجازات، و هی تقرب من عشرة آلاف بیت</w:t>
      </w:r>
      <w:r>
        <w:rPr>
          <w:rFonts w:eastAsia="IRNazanin" w:cs="IRNazanin"/>
          <w:color w:val="111111"/>
          <w:sz w:val="28"/>
          <w:szCs w:val="28"/>
          <w:rtl w:val="true"/>
          <w:lang w:bidi="fa-IR"/>
        </w:rPr>
        <w:t>.</w:t>
      </w:r>
    </w:p>
    <w:p>
      <w:pPr>
        <w:pStyle w:val="Heading3"/>
        <w:numPr>
          <w:ilvl w:val="2"/>
          <w:numId w:val="1"/>
        </w:numPr>
        <w:rPr/>
      </w:pPr>
      <w:bookmarkStart w:id="715" w:name="__RefHeading___Toc9050992_73709187"/>
      <w:bookmarkStart w:id="716" w:name="_Toc329"/>
      <w:bookmarkEnd w:id="715"/>
      <w:r>
        <w:rPr/>
        <w:t>308</w:t>
      </w:r>
      <w:r>
        <w:rPr>
          <w:rtl w:val="true"/>
        </w:rPr>
        <w:t xml:space="preserve">- </w:t>
      </w:r>
      <w:r>
        <w:rPr>
          <w:rtl w:val="true"/>
        </w:rPr>
        <w:t>رسالة فی قراءة المأموم غیر المسبوق‏</w:t>
      </w:r>
      <w:bookmarkEnd w:id="716"/>
    </w:p>
    <w:p>
      <w:pPr>
        <w:pStyle w:val="BookText"/>
        <w:rPr/>
      </w:pPr>
      <w:r>
        <w:rPr>
          <w:rFonts w:ascii="IRNazanin" w:hAnsi="IRNazanin" w:eastAsia="IRNazanin"/>
          <w:color w:val="111111"/>
          <w:sz w:val="28"/>
          <w:sz w:val="28"/>
          <w:szCs w:val="28"/>
          <w:rtl w:val="true"/>
          <w:lang w:bidi="fa-IR"/>
        </w:rPr>
        <w:t xml:space="preserve">للمیر محمد علی بن المیر محمد حسین المرعشی الشهرستانی الحائری المتوفی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بخطه فی مکتبة حفیده” محمد علی المرعشی” بکربلاء ناقصة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بارئ النسم ولی النعم مبدأ الأکوان من العدم </w:t>
      </w:r>
      <w:r>
        <w:rPr>
          <w:rFonts w:eastAsia="IRNazanin" w:cs="IRNazanin"/>
          <w:color w:val="111111"/>
          <w:sz w:val="28"/>
          <w:szCs w:val="28"/>
          <w:rtl w:val="true"/>
          <w:lang w:bidi="fa-IR"/>
        </w:rPr>
        <w:t>...].</w:t>
      </w:r>
    </w:p>
    <w:p>
      <w:pPr>
        <w:pStyle w:val="Heading3"/>
        <w:numPr>
          <w:ilvl w:val="2"/>
          <w:numId w:val="1"/>
        </w:numPr>
        <w:rPr/>
      </w:pPr>
      <w:bookmarkStart w:id="717" w:name="__RefHeading___Toc9050994_73709187"/>
      <w:bookmarkStart w:id="718" w:name="_Toc330"/>
      <w:bookmarkEnd w:id="717"/>
      <w:r>
        <w:rPr/>
        <w:t>309</w:t>
      </w:r>
      <w:r>
        <w:rPr>
          <w:rtl w:val="true"/>
        </w:rPr>
        <w:t xml:space="preserve">- </w:t>
      </w:r>
      <w:r>
        <w:rPr>
          <w:rtl w:val="true"/>
        </w:rPr>
        <w:t>کتاب قراءة مفردة</w:t>
      </w:r>
      <w:bookmarkEnd w:id="71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لشیخ القراء و أول من صنف منهم علی ما أعلم، أبان بن تغلب بن رباح التابعی، المتوفی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علی بن الحسین و أبا جعفر </w:t>
      </w:r>
      <w:bookmarkStart w:id="719" w:name="pg11735_102437"/>
    </w:p>
    <w:p>
      <w:pPr>
        <w:pStyle w:val="BookText"/>
        <w:rPr/>
      </w:pPr>
      <w:bookmarkEnd w:id="719"/>
      <w:r>
        <w:rPr>
          <w:rFonts w:ascii="IRNazanin" w:hAnsi="IRNazanin" w:eastAsia="IRNazanin"/>
          <w:color w:val="111111"/>
          <w:sz w:val="28"/>
          <w:sz w:val="28"/>
          <w:szCs w:val="28"/>
          <w:rtl w:val="true"/>
          <w:lang w:bidi="fa-IR"/>
        </w:rPr>
        <w:t>و أبا عبد الله و روی عنهم ع، و کانت له عندهم منزلة و قدم،</w:t>
      </w:r>
    </w:p>
    <w:p>
      <w:pPr>
        <w:pStyle w:val="BookText"/>
        <w:rPr/>
      </w:pPr>
      <w:r>
        <w:rPr>
          <w:rFonts w:ascii="IRNazanin" w:hAnsi="IRNazanin" w:eastAsia="IRNazanin"/>
          <w:color w:val="111111"/>
          <w:sz w:val="28"/>
          <w:sz w:val="28"/>
          <w:szCs w:val="28"/>
          <w:rtl w:val="true"/>
          <w:lang w:bidi="fa-IR"/>
        </w:rPr>
        <w:t>قال له أبو جعفر 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مسجد المدینة و أفت الناس، فإنی أحب أن یری فی شیعتی مثلک‏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أبو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أتاه نعیه، أما و الله لقد أوجع قلبی موت أبان‏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کان قاریا من وجوه القراء، فقیها لغویا، سمع من العرب و حکی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مقدما فی کل فن من العلم فی القرآن و الفقه و الحدیث و الأدب و اللغة و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لأبان قراءة مفردة مشهورة عند القراء، ثم ذکر إسناده إلی ابن أبی مریم صاحب اللؤلؤ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أبان بن تغلب و ما رأیت أحدا أقرأ منه قط، یقول انما الهمز ریاضة إلی آخر قراءته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یظهر أوان کتابه و هو انما الهمز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سیدنا أبی محمد الحسن صدر الدین فی کتابه تأسیس الشیعة الکرام لفنون الإسلام و فی مختصره الموسوم الشیعة و فنون الإسلام أن أبان قد أخذ القراءة عن عاصم بن أبی النجود و طلحة بن مصرف و سلیمان الأعمش، و روی عن عطیة العوفی و محمد بن المنکدر و سماک بن حرب و إبراهیم النخعی و غیرهم، و کونه أول من صنف فی القراءة یظهر من تاریخه لأنه لم یعلم تصنیف فیه لأحد قبله، فما توهمه الذهبی من أن أول المصنفین فیه، هو أبو عبد الله القاسم بن سلام المتوفی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ما فیه بل سبقه جماعة أخری من عصر أبان إلی عصره، منهم حمزة بن حبیب الزیات الکوفی، إمام القراءة المتوفی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کما مر له کتاب القراءة و مر للمؤلف غریب القرآن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3"/>
        <w:numPr>
          <w:ilvl w:val="2"/>
          <w:numId w:val="1"/>
        </w:numPr>
        <w:rPr/>
      </w:pPr>
      <w:bookmarkStart w:id="720" w:name="__RefHeading___Toc9050996_73709187"/>
      <w:bookmarkStart w:id="721" w:name="_Toc331"/>
      <w:bookmarkEnd w:id="720"/>
      <w:r>
        <w:rPr/>
        <w:t>310</w:t>
      </w:r>
      <w:r>
        <w:rPr>
          <w:rtl w:val="true"/>
        </w:rPr>
        <w:t xml:space="preserve">- </w:t>
      </w:r>
      <w:r>
        <w:rPr>
          <w:rtl w:val="true"/>
        </w:rPr>
        <w:t>کتاب قراءة مفردة</w:t>
      </w:r>
      <w:bookmarkEnd w:id="721"/>
    </w:p>
    <w:p>
      <w:pPr>
        <w:pStyle w:val="BookText"/>
        <w:rPr/>
      </w:pPr>
      <w:r>
        <w:rPr>
          <w:rFonts w:ascii="IRNazanin" w:hAnsi="IRNazanin" w:eastAsia="IRNazanin"/>
          <w:color w:val="111111"/>
          <w:sz w:val="28"/>
          <w:sz w:val="28"/>
          <w:szCs w:val="28"/>
          <w:rtl w:val="true"/>
          <w:lang w:bidi="fa-IR"/>
        </w:rPr>
        <w:t xml:space="preserve">ذکر فی حرف الراء بعنوان رسالة فی قراءة مفردة، خمسة کتب أکثرها لحافظ طاهر، بخط أحمد بن فتح الله التمیمی فی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722" w:name="__RefHeading___Toc9050998_73709187"/>
      <w:bookmarkStart w:id="723" w:name="_Toc332"/>
      <w:bookmarkEnd w:id="722"/>
      <w:r>
        <w:rPr/>
        <w:t>311</w:t>
      </w:r>
      <w:r>
        <w:rPr>
          <w:rtl w:val="true"/>
        </w:rPr>
        <w:t xml:space="preserve">- </w:t>
      </w:r>
      <w:r>
        <w:rPr>
          <w:rtl w:val="true"/>
        </w:rPr>
        <w:t>رسالة فی قراءة نافع‏</w:t>
      </w:r>
      <w:bookmarkEnd w:id="723"/>
    </w:p>
    <w:p>
      <w:pPr>
        <w:pStyle w:val="BookText"/>
        <w:rPr/>
      </w:pPr>
      <w:r>
        <w:rPr>
          <w:rFonts w:ascii="IRNazanin" w:hAnsi="IRNazanin" w:eastAsia="IRNazanin"/>
          <w:color w:val="111111"/>
          <w:sz w:val="28"/>
          <w:sz w:val="28"/>
          <w:szCs w:val="28"/>
          <w:rtl w:val="true"/>
          <w:lang w:bidi="fa-IR"/>
        </w:rPr>
        <w:t>بروایتی قالون و ورش، أیضا للمولی عماد الدین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الریاض و مر للمؤلف قراءة ابن کثیر</w:t>
      </w:r>
      <w:r>
        <w:rPr>
          <w:rFonts w:eastAsia="IRNazanin" w:cs="IRNazanin"/>
          <w:color w:val="111111"/>
          <w:sz w:val="28"/>
          <w:szCs w:val="28"/>
          <w:rtl w:val="true"/>
          <w:lang w:bidi="fa-IR"/>
        </w:rPr>
        <w:t>.</w:t>
      </w:r>
    </w:p>
    <w:p>
      <w:pPr>
        <w:pStyle w:val="Heading3"/>
        <w:numPr>
          <w:ilvl w:val="2"/>
          <w:numId w:val="1"/>
        </w:numPr>
        <w:rPr/>
      </w:pPr>
      <w:bookmarkStart w:id="724" w:name="__RefHeading___Toc9051000_73709187"/>
      <w:bookmarkStart w:id="725" w:name="_Toc333"/>
      <w:bookmarkEnd w:id="724"/>
      <w:r>
        <w:rPr/>
        <w:t>312</w:t>
      </w:r>
      <w:r>
        <w:rPr>
          <w:rtl w:val="true"/>
        </w:rPr>
        <w:t xml:space="preserve">- </w:t>
      </w:r>
      <w:r>
        <w:rPr>
          <w:rtl w:val="true"/>
        </w:rPr>
        <w:t>قرائت نافع‏</w:t>
      </w:r>
      <w:bookmarkEnd w:id="72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فارسیة مختصرة غیر مبوبة فی قراءة نافع و روایت قالون و ورش عن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w:t>
      </w:r>
      <w:bookmarkStart w:id="726" w:name="pg11735_102438"/>
    </w:p>
    <w:p>
      <w:pPr>
        <w:pStyle w:val="BookText"/>
        <w:rPr/>
      </w:pPr>
      <w:bookmarkEnd w:id="726"/>
      <w:r>
        <w:rPr>
          <w:rFonts w:ascii="IRNazanin" w:hAnsi="IRNazanin" w:eastAsia="IRNazanin"/>
          <w:color w:val="111111"/>
          <w:sz w:val="28"/>
          <w:sz w:val="28"/>
          <w:szCs w:val="28"/>
          <w:rtl w:val="true"/>
          <w:lang w:bidi="fa-IR"/>
        </w:rPr>
        <w:t xml:space="preserve">مؤرخة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نافع بروایت قالون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خواندنش آن است که استعاذة را بجهر گویند</w:t>
      </w:r>
      <w:r>
        <w:rPr>
          <w:rFonts w:eastAsia="IRNazanin" w:cs="IRNazanin"/>
          <w:color w:val="111111"/>
          <w:sz w:val="28"/>
          <w:szCs w:val="28"/>
          <w:rtl w:val="true"/>
          <w:lang w:bidi="fa-IR"/>
        </w:rPr>
        <w:t>].</w:t>
      </w:r>
    </w:p>
    <w:p>
      <w:pPr>
        <w:pStyle w:val="Heading3"/>
        <w:numPr>
          <w:ilvl w:val="2"/>
          <w:numId w:val="1"/>
        </w:numPr>
        <w:rPr/>
      </w:pPr>
      <w:bookmarkStart w:id="727" w:name="__RefHeading___Toc9051002_73709187"/>
      <w:bookmarkStart w:id="728" w:name="_Toc334"/>
      <w:bookmarkEnd w:id="727"/>
      <w:r>
        <w:rPr/>
        <w:t>313</w:t>
      </w:r>
      <w:r>
        <w:rPr>
          <w:rtl w:val="true"/>
        </w:rPr>
        <w:t xml:space="preserve">- </w:t>
      </w:r>
      <w:r>
        <w:rPr>
          <w:rtl w:val="true"/>
        </w:rPr>
        <w:t>کتاب فی القرآن‏</w:t>
      </w:r>
      <w:bookmarkEnd w:id="728"/>
    </w:p>
    <w:p>
      <w:pPr>
        <w:pStyle w:val="BookText"/>
        <w:rPr/>
      </w:pPr>
      <w:r>
        <w:rPr>
          <w:rFonts w:ascii="IRNazanin" w:hAnsi="IRNazanin" w:eastAsia="IRNazanin"/>
          <w:color w:val="111111"/>
          <w:sz w:val="28"/>
          <w:sz w:val="28"/>
          <w:szCs w:val="28"/>
          <w:rtl w:val="true"/>
          <w:lang w:bidi="fa-IR"/>
        </w:rPr>
        <w:t xml:space="preserve">لإمام العربیة أبی عثمان، بکر بن محمد بن حبیب بن بقیة المازنی، سید أهل العلم بالبصرة المتوفی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النجاشی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کتابه السیوطی فی البغیة و مر للمؤلف غریب القرآن و یأتی له أیضا کتاب القوافی</w:t>
      </w:r>
      <w:r>
        <w:rPr>
          <w:rFonts w:eastAsia="IRNazanin" w:cs="IRNazanin"/>
          <w:color w:val="111111"/>
          <w:sz w:val="28"/>
          <w:szCs w:val="28"/>
          <w:rtl w:val="true"/>
          <w:lang w:bidi="fa-IR"/>
        </w:rPr>
        <w:t>.</w:t>
      </w:r>
    </w:p>
    <w:p>
      <w:pPr>
        <w:pStyle w:val="Heading3"/>
        <w:numPr>
          <w:ilvl w:val="2"/>
          <w:numId w:val="1"/>
        </w:numPr>
        <w:rPr/>
      </w:pPr>
      <w:bookmarkStart w:id="729" w:name="__RefHeading___Toc9051004_73709187"/>
      <w:bookmarkStart w:id="730" w:name="_Toc335"/>
      <w:bookmarkEnd w:id="729"/>
      <w:r>
        <w:rPr/>
        <w:t>314</w:t>
      </w:r>
      <w:r>
        <w:rPr>
          <w:rtl w:val="true"/>
        </w:rPr>
        <w:t xml:space="preserve">- </w:t>
      </w:r>
      <w:r>
        <w:rPr>
          <w:rtl w:val="true"/>
        </w:rPr>
        <w:t>القرآن إمام الکل فی الکل‏</w:t>
      </w:r>
      <w:bookmarkEnd w:id="730"/>
    </w:p>
    <w:p>
      <w:pPr>
        <w:pStyle w:val="BookText"/>
        <w:rPr/>
      </w:pPr>
      <w:r>
        <w:rPr>
          <w:rFonts w:ascii="IRNazanin" w:hAnsi="IRNazanin" w:eastAsia="IRNazanin"/>
          <w:color w:val="111111"/>
          <w:sz w:val="28"/>
          <w:sz w:val="28"/>
          <w:szCs w:val="28"/>
          <w:rtl w:val="true"/>
          <w:lang w:bidi="fa-IR"/>
        </w:rPr>
        <w:t xml:space="preserve">جامع لأصول علم التفسیر و سائر العلوم الإسلامیة للسید محمد علی هبة الدین المتوفی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فتح الباب فی جواز تقبیل الأیدی و الأعتاب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731" w:name="__RefHeading___Toc9051006_73709187"/>
      <w:bookmarkStart w:id="732" w:name="_Toc336"/>
      <w:bookmarkEnd w:id="731"/>
      <w:r>
        <w:rPr/>
        <w:t>315</w:t>
      </w:r>
      <w:r>
        <w:rPr>
          <w:rtl w:val="true"/>
        </w:rPr>
        <w:t xml:space="preserve">- </w:t>
      </w:r>
      <w:r>
        <w:rPr>
          <w:rtl w:val="true"/>
        </w:rPr>
        <w:t>قرآن أور حسین‏</w:t>
      </w:r>
      <w:bookmarkEnd w:id="732"/>
    </w:p>
    <w:p>
      <w:pPr>
        <w:pStyle w:val="BookText"/>
        <w:rPr/>
      </w:pPr>
      <w:r>
        <w:rPr>
          <w:rFonts w:ascii="IRNazanin" w:hAnsi="IRNazanin" w:eastAsia="IRNazanin"/>
          <w:color w:val="111111"/>
          <w:sz w:val="28"/>
          <w:sz w:val="28"/>
          <w:szCs w:val="28"/>
          <w:rtl w:val="true"/>
          <w:lang w:bidi="fa-IR"/>
        </w:rPr>
        <w:t>بلغة أردو، فی أن الحسین ع عدیل القرآن طبع بالهند</w:t>
      </w:r>
      <w:r>
        <w:rPr>
          <w:rFonts w:eastAsia="IRNazanin" w:cs="IRNazanin"/>
          <w:color w:val="111111"/>
          <w:sz w:val="28"/>
          <w:szCs w:val="28"/>
          <w:rtl w:val="true"/>
          <w:lang w:bidi="fa-IR"/>
        </w:rPr>
        <w:t>.</w:t>
      </w:r>
    </w:p>
    <w:p>
      <w:pPr>
        <w:pStyle w:val="Heading3"/>
        <w:numPr>
          <w:ilvl w:val="2"/>
          <w:numId w:val="1"/>
        </w:numPr>
        <w:rPr/>
      </w:pPr>
      <w:bookmarkStart w:id="733" w:name="__RefHeading___Toc9051008_73709187"/>
      <w:bookmarkStart w:id="734" w:name="_Toc337"/>
      <w:bookmarkEnd w:id="733"/>
      <w:r>
        <w:rPr/>
        <w:t>316</w:t>
      </w:r>
      <w:r>
        <w:rPr>
          <w:rtl w:val="true"/>
        </w:rPr>
        <w:t xml:space="preserve">- </w:t>
      </w:r>
      <w:r>
        <w:rPr>
          <w:rtl w:val="true"/>
        </w:rPr>
        <w:t>القرآن تعلیمه و إرشاده‏</w:t>
      </w:r>
      <w:bookmarkEnd w:id="734"/>
    </w:p>
    <w:p>
      <w:pPr>
        <w:pStyle w:val="BookText"/>
        <w:rPr/>
      </w:pPr>
      <w:r>
        <w:rPr>
          <w:rFonts w:ascii="IRNazanin" w:hAnsi="IRNazanin" w:eastAsia="IRNazanin"/>
          <w:color w:val="111111"/>
          <w:sz w:val="28"/>
          <w:sz w:val="28"/>
          <w:szCs w:val="28"/>
          <w:rtl w:val="true"/>
          <w:lang w:bidi="fa-IR"/>
        </w:rPr>
        <w:t xml:space="preserve">للشیخ محمد حسین بن الشیخ محمد المظفر النجفی المعاصر، المولود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نفیس، استخرج تعالیم القرآن فی کل باب</w:t>
      </w:r>
      <w:r>
        <w:rPr>
          <w:rFonts w:eastAsia="IRNazanin" w:cs="IRNazanin"/>
          <w:color w:val="111111"/>
          <w:sz w:val="28"/>
          <w:szCs w:val="28"/>
          <w:rtl w:val="true"/>
          <w:lang w:bidi="fa-IR"/>
        </w:rPr>
        <w:t>.</w:t>
      </w:r>
    </w:p>
    <w:p>
      <w:pPr>
        <w:pStyle w:val="Heading3"/>
        <w:numPr>
          <w:ilvl w:val="2"/>
          <w:numId w:val="1"/>
        </w:numPr>
        <w:rPr/>
      </w:pPr>
      <w:bookmarkStart w:id="735" w:name="__RefHeading___Toc9051010_73709187"/>
      <w:bookmarkStart w:id="736" w:name="_Toc338"/>
      <w:bookmarkEnd w:id="735"/>
      <w:r>
        <w:rPr/>
        <w:t>317</w:t>
      </w:r>
      <w:r>
        <w:rPr>
          <w:rtl w:val="true"/>
        </w:rPr>
        <w:t xml:space="preserve">- </w:t>
      </w:r>
      <w:r>
        <w:rPr>
          <w:rtl w:val="true"/>
        </w:rPr>
        <w:t>قرآن شریف‏</w:t>
      </w:r>
      <w:bookmarkEnd w:id="736"/>
    </w:p>
    <w:p>
      <w:pPr>
        <w:pStyle w:val="BookText"/>
        <w:rPr/>
      </w:pPr>
      <w:r>
        <w:rPr>
          <w:rFonts w:ascii="IRNazanin" w:hAnsi="IRNazanin" w:eastAsia="IRNazanin"/>
          <w:color w:val="111111"/>
          <w:sz w:val="28"/>
          <w:sz w:val="28"/>
          <w:szCs w:val="28"/>
          <w:rtl w:val="true"/>
          <w:lang w:bidi="fa-IR"/>
        </w:rPr>
        <w:t>تفسیر فارسی لسورة یاسین، التکویر،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للسید ضیاء الدین الطباطبائی الیزدی، ابن السید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علی الحجر بطهران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37" w:name="__RefHeading___Toc9051012_73709187"/>
      <w:bookmarkStart w:id="738" w:name="_Toc339"/>
      <w:bookmarkEnd w:id="737"/>
      <w:r>
        <w:rPr/>
        <w:t>318</w:t>
      </w:r>
      <w:r>
        <w:rPr>
          <w:rtl w:val="true"/>
        </w:rPr>
        <w:t xml:space="preserve">- </w:t>
      </w:r>
      <w:r>
        <w:rPr>
          <w:rtl w:val="true"/>
        </w:rPr>
        <w:t>قرآن الشعر الأکبر و فرقان الفصل الأزهر</w:t>
      </w:r>
      <w:bookmarkEnd w:id="738"/>
    </w:p>
    <w:p>
      <w:pPr>
        <w:pStyle w:val="BookText"/>
        <w:rPr/>
      </w:pPr>
      <w:r>
        <w:rPr>
          <w:rFonts w:ascii="IRNazanin" w:hAnsi="IRNazanin" w:eastAsia="IRNazanin"/>
          <w:color w:val="111111"/>
          <w:sz w:val="28"/>
          <w:sz w:val="28"/>
          <w:szCs w:val="28"/>
          <w:rtl w:val="true"/>
          <w:lang w:bidi="fa-IR"/>
        </w:rPr>
        <w:t>اسم للهائیة الأزریة التی خمسها الشیخ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بمبئی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معجم المطبوعات</w:t>
      </w:r>
      <w:r>
        <w:rPr>
          <w:rFonts w:eastAsia="IRNazanin" w:cs="IRNazanin"/>
          <w:color w:val="111111"/>
          <w:sz w:val="28"/>
          <w:szCs w:val="28"/>
          <w:rtl w:val="true"/>
          <w:lang w:bidi="fa-IR"/>
        </w:rPr>
        <w:t>.</w:t>
      </w:r>
    </w:p>
    <w:p>
      <w:pPr>
        <w:pStyle w:val="Heading3"/>
        <w:numPr>
          <w:ilvl w:val="2"/>
          <w:numId w:val="1"/>
        </w:numPr>
        <w:rPr/>
      </w:pPr>
      <w:bookmarkStart w:id="739" w:name="__RefHeading___Toc9051014_73709187"/>
      <w:bookmarkStart w:id="740" w:name="_Toc340"/>
      <w:bookmarkEnd w:id="739"/>
      <w:r>
        <w:rPr/>
        <w:t>319</w:t>
      </w:r>
      <w:r>
        <w:rPr>
          <w:rtl w:val="true"/>
        </w:rPr>
        <w:t xml:space="preserve">- </w:t>
      </w:r>
      <w:r>
        <w:rPr>
          <w:rtl w:val="true"/>
        </w:rPr>
        <w:t>قرآن گجراتی‏</w:t>
      </w:r>
      <w:bookmarkEnd w:id="74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مکتوب بالحروف الگجراتیة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 فی ألف 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الحاج غلام علی البهاونگری، کما ذکره فی فهرسه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غیبی مدد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741" w:name="pg11735_102439"/>
    </w:p>
    <w:p>
      <w:pPr>
        <w:pStyle w:val="Heading3"/>
        <w:numPr>
          <w:ilvl w:val="2"/>
          <w:numId w:val="1"/>
        </w:numPr>
        <w:rPr/>
      </w:pPr>
      <w:bookmarkStart w:id="742" w:name="__RefHeading___Toc9051016_73709187"/>
      <w:bookmarkStart w:id="743" w:name="_Toc341"/>
      <w:bookmarkEnd w:id="741"/>
      <w:bookmarkEnd w:id="742"/>
      <w:r>
        <w:rPr/>
        <w:t>320</w:t>
      </w:r>
      <w:r>
        <w:rPr>
          <w:rtl w:val="true"/>
        </w:rPr>
        <w:t xml:space="preserve">- </w:t>
      </w:r>
      <w:r>
        <w:rPr>
          <w:rtl w:val="true"/>
        </w:rPr>
        <w:t>القرآن النستعلیق‏</w:t>
      </w:r>
      <w:bookmarkEnd w:id="743"/>
    </w:p>
    <w:p>
      <w:pPr>
        <w:pStyle w:val="BookText"/>
        <w:rPr/>
      </w:pPr>
      <w:r>
        <w:rPr>
          <w:rFonts w:ascii="IRNazanin" w:hAnsi="IRNazanin" w:eastAsia="IRNazanin"/>
          <w:color w:val="111111"/>
          <w:sz w:val="28"/>
          <w:sz w:val="28"/>
          <w:szCs w:val="28"/>
          <w:rtl w:val="true"/>
          <w:lang w:bidi="fa-IR"/>
        </w:rPr>
        <w:t>هو الذی کتبه المیرزا حسین المیرخانی ابن السید مرتضی خوشنویس بخطه النسخ تعلیق المحض، و طبع بالکلیشة فی طهران</w:t>
      </w:r>
      <w:r>
        <w:rPr>
          <w:rFonts w:eastAsia="IRNazanin" w:cs="IRNazanin"/>
          <w:color w:val="111111"/>
          <w:sz w:val="28"/>
          <w:szCs w:val="28"/>
          <w:rtl w:val="true"/>
          <w:lang w:bidi="fa-IR"/>
        </w:rPr>
        <w:t>.</w:t>
      </w:r>
    </w:p>
    <w:p>
      <w:pPr>
        <w:pStyle w:val="Heading3"/>
        <w:numPr>
          <w:ilvl w:val="2"/>
          <w:numId w:val="1"/>
        </w:numPr>
        <w:rPr/>
      </w:pPr>
      <w:bookmarkStart w:id="744" w:name="__RefHeading___Toc9051018_73709187"/>
      <w:bookmarkStart w:id="745" w:name="_Toc342"/>
      <w:bookmarkEnd w:id="744"/>
      <w:r>
        <w:rPr/>
        <w:t>321</w:t>
      </w:r>
      <w:r>
        <w:rPr>
          <w:rtl w:val="true"/>
        </w:rPr>
        <w:t xml:space="preserve">- </w:t>
      </w:r>
      <w:r>
        <w:rPr>
          <w:rtl w:val="true"/>
        </w:rPr>
        <w:t>القرآن و الأحوال المناخیة</w:t>
      </w:r>
      <w:bookmarkEnd w:id="745"/>
    </w:p>
    <w:p>
      <w:pPr>
        <w:pStyle w:val="BookText"/>
        <w:rPr/>
      </w:pPr>
      <w:r>
        <w:rPr>
          <w:rFonts w:ascii="IRNazanin" w:hAnsi="IRNazanin" w:eastAsia="IRNazanin"/>
          <w:color w:val="111111"/>
          <w:sz w:val="28"/>
          <w:sz w:val="28"/>
          <w:szCs w:val="28"/>
          <w:rtl w:val="true"/>
          <w:lang w:bidi="fa-IR"/>
        </w:rPr>
        <w:t>یبحث فیه عن ما یحدث فی الجو من الرعد و البرق و الأمطار و الریاح و الحر و البرد،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الشیخ محسن بن عبد الصاحب بن جابر آل مظفر النجفی، أستاذ جامعة بغداد، ولد حدود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هذا الکتاب 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أیضا للمؤلف وادی السلام من أوسع مقابر العالم فی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أبوه و جده من أهل المنبر، و أبوه من علماء المروجین نزیل بصرة، ولد فی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Heading3"/>
        <w:numPr>
          <w:ilvl w:val="2"/>
          <w:numId w:val="1"/>
        </w:numPr>
        <w:rPr/>
      </w:pPr>
      <w:bookmarkStart w:id="746" w:name="__RefHeading___Toc9051020_73709187"/>
      <w:bookmarkStart w:id="747" w:name="_Toc343"/>
      <w:bookmarkEnd w:id="746"/>
      <w:r>
        <w:rPr/>
        <w:t>322</w:t>
      </w:r>
      <w:r>
        <w:rPr>
          <w:rtl w:val="true"/>
        </w:rPr>
        <w:t xml:space="preserve">- </w:t>
      </w:r>
      <w:r>
        <w:rPr>
          <w:rtl w:val="true"/>
        </w:rPr>
        <w:t>القرآن و الترجمة</w:t>
      </w:r>
      <w:bookmarkEnd w:id="747"/>
    </w:p>
    <w:p>
      <w:pPr>
        <w:pStyle w:val="BookText"/>
        <w:rPr/>
      </w:pPr>
      <w:r>
        <w:rPr>
          <w:rFonts w:ascii="IRNazanin" w:hAnsi="IRNazanin" w:eastAsia="IRNazanin"/>
          <w:color w:val="111111"/>
          <w:sz w:val="28"/>
          <w:sz w:val="28"/>
          <w:szCs w:val="28"/>
          <w:rtl w:val="true"/>
          <w:lang w:bidi="fa-IR"/>
        </w:rPr>
        <w:t xml:space="preserve">لعبد الرحیم بن محمد علی، التبریزی الأصل النجفی المولد 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له الشیخ محمد أمین زین الدین و هو غیر الحاج عبد الرحیم مؤلف فقه الاستدلالی المذکور</w:t>
      </w:r>
      <w:r>
        <w:rPr>
          <w:rFonts w:eastAsia="IRNazanin" w:cs="IRNazanin"/>
          <w:color w:val="111111"/>
          <w:sz w:val="28"/>
          <w:szCs w:val="28"/>
          <w:rtl w:val="true"/>
          <w:lang w:bidi="fa-IR"/>
        </w:rPr>
        <w:t>.</w:t>
      </w:r>
    </w:p>
    <w:p>
      <w:pPr>
        <w:pStyle w:val="Heading3"/>
        <w:numPr>
          <w:ilvl w:val="2"/>
          <w:numId w:val="1"/>
        </w:numPr>
        <w:rPr/>
      </w:pPr>
      <w:bookmarkStart w:id="748" w:name="__RefHeading___Toc9051022_73709187"/>
      <w:bookmarkStart w:id="749" w:name="_Toc344"/>
      <w:bookmarkEnd w:id="748"/>
      <w:r>
        <w:rPr/>
        <w:t>323</w:t>
      </w:r>
      <w:r>
        <w:rPr>
          <w:rtl w:val="true"/>
        </w:rPr>
        <w:t xml:space="preserve">- </w:t>
      </w:r>
      <w:r>
        <w:rPr>
          <w:rtl w:val="true"/>
        </w:rPr>
        <w:t>القرآن و الحجاب‏</w:t>
      </w:r>
      <w:bookmarkEnd w:id="749"/>
    </w:p>
    <w:p>
      <w:pPr>
        <w:pStyle w:val="BookText"/>
        <w:rPr/>
      </w:pPr>
      <w:r>
        <w:rPr>
          <w:rFonts w:ascii="IRNazanin" w:hAnsi="IRNazanin" w:eastAsia="IRNazanin"/>
          <w:color w:val="111111"/>
          <w:sz w:val="28"/>
          <w:sz w:val="28"/>
          <w:szCs w:val="28"/>
          <w:rtl w:val="true"/>
          <w:lang w:bidi="fa-IR"/>
        </w:rPr>
        <w:t xml:space="preserve">المنتخب من فصل الخطاب فی تنقیح الحجاب لمؤلف أصله، اقتصر فیه علی الآیات القرآنیة و هی سبعة، و طبع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شمسیة فی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أصله لمیرزا عبد الرزاق الأصفهانی</w:t>
      </w:r>
      <w:r>
        <w:rPr>
          <w:rFonts w:eastAsia="IRNazanin" w:cs="IRNazanin"/>
          <w:color w:val="111111"/>
          <w:sz w:val="28"/>
          <w:szCs w:val="28"/>
          <w:rtl w:val="true"/>
          <w:lang w:bidi="fa-IR"/>
        </w:rPr>
        <w:t>.</w:t>
      </w:r>
    </w:p>
    <w:p>
      <w:pPr>
        <w:pStyle w:val="Heading3"/>
        <w:numPr>
          <w:ilvl w:val="2"/>
          <w:numId w:val="1"/>
        </w:numPr>
        <w:rPr/>
      </w:pPr>
      <w:bookmarkStart w:id="750" w:name="__RefHeading___Toc9051024_73709187"/>
      <w:bookmarkStart w:id="751" w:name="_Toc345"/>
      <w:bookmarkEnd w:id="750"/>
      <w:r>
        <w:rPr/>
        <w:t>324</w:t>
      </w:r>
      <w:r>
        <w:rPr>
          <w:rtl w:val="true"/>
        </w:rPr>
        <w:t xml:space="preserve">- </w:t>
      </w:r>
      <w:r>
        <w:rPr>
          <w:rtl w:val="true"/>
        </w:rPr>
        <w:t>القرآن و الدعاء</w:t>
      </w:r>
      <w:bookmarkEnd w:id="751"/>
    </w:p>
    <w:p>
      <w:pPr>
        <w:pStyle w:val="BookText"/>
        <w:rPr/>
      </w:pPr>
      <w:r>
        <w:rPr>
          <w:rFonts w:ascii="IRNazanin" w:hAnsi="IRNazanin" w:eastAsia="IRNazanin"/>
          <w:color w:val="111111"/>
          <w:sz w:val="28"/>
          <w:sz w:val="28"/>
          <w:szCs w:val="28"/>
          <w:rtl w:val="true"/>
          <w:lang w:bidi="fa-IR"/>
        </w:rPr>
        <w:t>هو المجلد التاسع عشر من البحار فی جزءین</w:t>
      </w:r>
      <w:r>
        <w:rPr>
          <w:rFonts w:eastAsia="IRNazanin" w:cs="IRNazanin"/>
          <w:color w:val="111111"/>
          <w:sz w:val="28"/>
          <w:szCs w:val="28"/>
          <w:rtl w:val="true"/>
          <w:lang w:bidi="fa-IR"/>
        </w:rPr>
        <w:t>.</w:t>
      </w:r>
    </w:p>
    <w:p>
      <w:pPr>
        <w:pStyle w:val="Heading3"/>
        <w:numPr>
          <w:ilvl w:val="2"/>
          <w:numId w:val="1"/>
        </w:numPr>
        <w:rPr/>
      </w:pPr>
      <w:bookmarkStart w:id="752" w:name="__RefHeading___Toc9051026_73709187"/>
      <w:bookmarkStart w:id="753" w:name="_Toc346"/>
      <w:bookmarkEnd w:id="752"/>
      <w:r>
        <w:rPr/>
        <w:t>325</w:t>
      </w:r>
      <w:r>
        <w:rPr>
          <w:rtl w:val="true"/>
        </w:rPr>
        <w:t xml:space="preserve">- </w:t>
      </w:r>
      <w:r>
        <w:rPr>
          <w:rtl w:val="true"/>
        </w:rPr>
        <w:t>القرآن و الدعاء</w:t>
      </w:r>
      <w:bookmarkEnd w:id="753"/>
    </w:p>
    <w:p>
      <w:pPr>
        <w:pStyle w:val="BookText"/>
        <w:rPr/>
      </w:pPr>
      <w:r>
        <w:rPr>
          <w:rFonts w:ascii="IRNazanin" w:hAnsi="IRNazanin" w:eastAsia="IRNazanin"/>
          <w:color w:val="111111"/>
          <w:sz w:val="28"/>
          <w:sz w:val="28"/>
          <w:szCs w:val="28"/>
          <w:rtl w:val="true"/>
          <w:lang w:bidi="fa-IR"/>
        </w:rPr>
        <w:t>فی ستین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الله الشبر الحلی الکاظمی المتوفی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و مر للمؤلف رسالة فی الفقه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3"/>
        <w:numPr>
          <w:ilvl w:val="2"/>
          <w:numId w:val="1"/>
        </w:numPr>
        <w:rPr/>
      </w:pPr>
      <w:bookmarkStart w:id="754" w:name="__RefHeading___Toc9051028_73709187"/>
      <w:bookmarkStart w:id="755" w:name="_Toc347"/>
      <w:bookmarkEnd w:id="754"/>
      <w:r>
        <w:rPr/>
        <w:t>326</w:t>
      </w:r>
      <w:r>
        <w:rPr>
          <w:rtl w:val="true"/>
        </w:rPr>
        <w:t xml:space="preserve">- </w:t>
      </w:r>
      <w:r>
        <w:rPr>
          <w:rtl w:val="true"/>
        </w:rPr>
        <w:t>القرآن و العترة</w:t>
      </w:r>
      <w:bookmarkEnd w:id="755"/>
    </w:p>
    <w:p>
      <w:pPr>
        <w:pStyle w:val="BookText"/>
        <w:rPr/>
      </w:pPr>
      <w:r>
        <w:rPr>
          <w:rFonts w:ascii="IRNazanin" w:hAnsi="IRNazanin" w:eastAsia="IRNazanin"/>
          <w:color w:val="111111"/>
          <w:sz w:val="28"/>
          <w:sz w:val="28"/>
          <w:szCs w:val="28"/>
          <w:rtl w:val="true"/>
          <w:lang w:bidi="fa-IR"/>
        </w:rPr>
        <w:t>للشیخ محمد علی الشاه‏آبادی الطهرانی، ابن محمد جواد مجتهدی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طبع بطهران</w:t>
      </w:r>
      <w:r>
        <w:rPr>
          <w:rFonts w:eastAsia="IRNazanin" w:cs="IRNazanin"/>
          <w:color w:val="111111"/>
          <w:sz w:val="28"/>
          <w:szCs w:val="28"/>
          <w:rtl w:val="true"/>
          <w:lang w:bidi="fa-IR"/>
        </w:rPr>
        <w:t>.</w:t>
      </w:r>
    </w:p>
    <w:p>
      <w:pPr>
        <w:pStyle w:val="Heading3"/>
        <w:numPr>
          <w:ilvl w:val="2"/>
          <w:numId w:val="1"/>
        </w:numPr>
        <w:rPr/>
      </w:pPr>
      <w:bookmarkStart w:id="756" w:name="__RefHeading___Toc9051030_73709187"/>
      <w:bookmarkStart w:id="757" w:name="_Toc348"/>
      <w:bookmarkEnd w:id="756"/>
      <w:r>
        <w:rPr/>
        <w:t>327</w:t>
      </w:r>
      <w:r>
        <w:rPr>
          <w:rtl w:val="true"/>
        </w:rPr>
        <w:t xml:space="preserve">- </w:t>
      </w:r>
      <w:r>
        <w:rPr>
          <w:rtl w:val="true"/>
        </w:rPr>
        <w:t>قرآن یک معجزه دائم‏</w:t>
      </w:r>
      <w:bookmarkEnd w:id="757"/>
    </w:p>
    <w:p>
      <w:pPr>
        <w:pStyle w:val="BookText"/>
        <w:rPr/>
      </w:pPr>
      <w:r>
        <w:rPr>
          <w:rFonts w:ascii="IRNazanin" w:hAnsi="IRNazanin" w:eastAsia="IRNazanin"/>
          <w:color w:val="111111"/>
          <w:sz w:val="28"/>
          <w:sz w:val="28"/>
          <w:szCs w:val="28"/>
          <w:rtl w:val="true"/>
          <w:lang w:bidi="fa-IR"/>
        </w:rPr>
        <w:t>للمیر السید جعفر غضبان الحسینی الأصفهانی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بیزد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58" w:name="__RefHeading___Toc9051032_73709187"/>
      <w:bookmarkStart w:id="759" w:name="_Toc349"/>
      <w:bookmarkEnd w:id="758"/>
      <w:r>
        <w:rPr/>
        <w:t>328</w:t>
      </w:r>
      <w:r>
        <w:rPr>
          <w:rtl w:val="true"/>
        </w:rPr>
        <w:t xml:space="preserve">- </w:t>
      </w:r>
      <w:r>
        <w:rPr>
          <w:rtl w:val="true"/>
        </w:rPr>
        <w:t>قرابادین‏</w:t>
      </w:r>
      <w:bookmarkEnd w:id="759"/>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حامدا و مصلیا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یسر و تمم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امراض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طلایی که درد صفراوی را نافع است‏ </w:t>
      </w:r>
      <w:bookmarkStart w:id="760" w:name="pg11735_102440"/>
    </w:p>
    <w:p>
      <w:pPr>
        <w:pStyle w:val="BookText"/>
        <w:rPr/>
      </w:pPr>
      <w:bookmarkEnd w:id="760"/>
      <w:r>
        <w:rPr>
          <w:rFonts w:ascii="IRNazanin" w:hAnsi="IRNazanin" w:eastAsia="IRNazanin"/>
          <w:color w:val="111111"/>
          <w:sz w:val="28"/>
          <w:sz w:val="28"/>
          <w:szCs w:val="28"/>
          <w:rtl w:val="true"/>
          <w:lang w:bidi="fa-IR"/>
        </w:rPr>
        <w:t>صندل سفید و پوست بیخ انجیر باب ساییده طلا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القرن الحادی عشر أو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دانش‏پژوه إنه غیر علاج الأمراض لشریف خان و یوسفی</w:t>
      </w:r>
      <w:r>
        <w:rPr>
          <w:rFonts w:eastAsia="IRNazanin" w:cs="IRNazanin"/>
          <w:color w:val="111111"/>
          <w:sz w:val="28"/>
          <w:szCs w:val="28"/>
          <w:rtl w:val="true"/>
          <w:lang w:bidi="fa-IR"/>
        </w:rPr>
        <w:t>.</w:t>
      </w:r>
    </w:p>
    <w:p>
      <w:pPr>
        <w:pStyle w:val="Heading3"/>
        <w:numPr>
          <w:ilvl w:val="2"/>
          <w:numId w:val="1"/>
        </w:numPr>
        <w:rPr/>
      </w:pPr>
      <w:bookmarkStart w:id="761" w:name="__RefHeading___Toc9051034_73709187"/>
      <w:bookmarkStart w:id="762" w:name="_Toc350"/>
      <w:bookmarkEnd w:id="761"/>
      <w:r>
        <w:rPr/>
        <w:t>329</w:t>
      </w:r>
      <w:r>
        <w:rPr>
          <w:rtl w:val="true"/>
        </w:rPr>
        <w:t xml:space="preserve">- </w:t>
      </w:r>
      <w:r>
        <w:rPr>
          <w:rtl w:val="true"/>
        </w:rPr>
        <w:t>قرابادین‏</w:t>
      </w:r>
      <w:bookmarkEnd w:id="762"/>
    </w:p>
    <w:p>
      <w:pPr>
        <w:pStyle w:val="BookText"/>
        <w:rPr/>
      </w:pPr>
      <w:r>
        <w:rPr>
          <w:rFonts w:ascii="IRNazanin" w:hAnsi="IRNazanin" w:eastAsia="IRNazanin"/>
          <w:color w:val="111111"/>
          <w:sz w:val="28"/>
          <w:sz w:val="28"/>
          <w:szCs w:val="28"/>
          <w:rtl w:val="true"/>
          <w:lang w:bidi="fa-IR"/>
        </w:rPr>
        <w:t>لابن تلمیذ فی عشرین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أقرباذین منتزع من عدة أقراباذینات، و هو عشرون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الأقراص‏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الآس و ورق الکمثری و التفاح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الأقرابادین و هو عشرون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ضمن مجموعة رسائل طبیة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Heading3"/>
        <w:numPr>
          <w:ilvl w:val="2"/>
          <w:numId w:val="1"/>
        </w:numPr>
        <w:rPr/>
      </w:pPr>
      <w:bookmarkStart w:id="763" w:name="__RefHeading___Toc9051036_73709187"/>
      <w:bookmarkStart w:id="764" w:name="_Toc351"/>
      <w:bookmarkEnd w:id="763"/>
      <w:r>
        <w:rPr/>
        <w:t>330</w:t>
      </w:r>
      <w:r>
        <w:rPr>
          <w:rtl w:val="true"/>
        </w:rPr>
        <w:t xml:space="preserve">- </w:t>
      </w:r>
      <w:r>
        <w:rPr>
          <w:rtl w:val="true"/>
        </w:rPr>
        <w:t>قرابادین‏</w:t>
      </w:r>
      <w:bookmarkEnd w:id="764"/>
    </w:p>
    <w:p>
      <w:pPr>
        <w:pStyle w:val="BookText"/>
        <w:rPr/>
      </w:pPr>
      <w:r>
        <w:rPr>
          <w:rFonts w:ascii="IRNazanin" w:hAnsi="IRNazanin" w:eastAsia="IRNazanin"/>
          <w:color w:val="111111"/>
          <w:sz w:val="28"/>
          <w:sz w:val="28"/>
          <w:szCs w:val="28"/>
          <w:rtl w:val="true"/>
          <w:lang w:bidi="fa-IR"/>
        </w:rPr>
        <w:t xml:space="preserve">لبدر الدین محمد بن بهرام بن محمد القلانسی، کتبها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ترکیب الأدویة و 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القرن الحادی عشر 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Heading3"/>
        <w:numPr>
          <w:ilvl w:val="2"/>
          <w:numId w:val="1"/>
        </w:numPr>
        <w:rPr/>
      </w:pPr>
      <w:bookmarkStart w:id="765" w:name="__RefHeading___Toc9051038_73709187"/>
      <w:bookmarkStart w:id="766" w:name="_Toc352"/>
      <w:bookmarkEnd w:id="765"/>
      <w:r>
        <w:rPr/>
        <w:t>331</w:t>
      </w:r>
      <w:r>
        <w:rPr>
          <w:rtl w:val="true"/>
        </w:rPr>
        <w:t xml:space="preserve">- </w:t>
      </w:r>
      <w:r>
        <w:rPr>
          <w:rtl w:val="true"/>
        </w:rPr>
        <w:t>القرابادین‏</w:t>
      </w:r>
      <w:bookmarkEnd w:id="766"/>
    </w:p>
    <w:p>
      <w:pPr>
        <w:pStyle w:val="BookText"/>
        <w:rPr/>
      </w:pPr>
      <w:r>
        <w:rPr>
          <w:rFonts w:ascii="IRNazanin" w:hAnsi="IRNazanin" w:eastAsia="IRNazanin"/>
          <w:color w:val="111111"/>
          <w:sz w:val="28"/>
          <w:sz w:val="28"/>
          <w:szCs w:val="28"/>
          <w:rtl w:val="true"/>
          <w:lang w:bidi="fa-IR"/>
        </w:rPr>
        <w:t xml:space="preserve">علی ترتیب العلل، لنجیب الدین أبی حامد محمد بن علی بن عمر السمرقندی الشهید بهراة، لما دخلها التتر، فی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نسخا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القرن العاشر أو الحادی عشر،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فی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فی المفردات جعله جزء لکتابه الکبیر، و هو أیضا 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تم الکتاب الرابع من الخمسة النجیبیة السمرقندیة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و القرابادین یطلق فی اصطلاح الأطباء علی الکتاب المحتوی علی الأدویة المرکبة و یسمون الکتاب المحتوی علی الأدویة المفردة بالتذکرة، و القرابادین هذا مرتب علی ترتیب العلل کما صرح به فی أوله، و هو خامس النجیبیات الخمس السمرقندیة، و موجود أیضا فی مدرسة فاضل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قوانین ترکیب الأدویة القلبیة</w:t>
      </w:r>
      <w:r>
        <w:rPr>
          <w:rFonts w:eastAsia="IRNazanin" w:cs="IRNazanin"/>
          <w:color w:val="111111"/>
          <w:sz w:val="28"/>
          <w:szCs w:val="28"/>
          <w:rtl w:val="true"/>
          <w:lang w:bidi="fa-IR"/>
        </w:rPr>
        <w:t>.</w:t>
      </w:r>
    </w:p>
    <w:p>
      <w:pPr>
        <w:pStyle w:val="Heading3"/>
        <w:numPr>
          <w:ilvl w:val="2"/>
          <w:numId w:val="1"/>
        </w:numPr>
        <w:rPr/>
      </w:pPr>
      <w:bookmarkStart w:id="767" w:name="__RefHeading___Toc9051040_73709187"/>
      <w:bookmarkStart w:id="768" w:name="_Toc353"/>
      <w:bookmarkEnd w:id="767"/>
      <w:r>
        <w:rPr>
          <w:rtl w:val="true"/>
        </w:rPr>
        <w:t>قرابادین‏</w:t>
      </w:r>
      <w:bookmarkEnd w:id="768"/>
    </w:p>
    <w:p>
      <w:pPr>
        <w:pStyle w:val="BookText"/>
        <w:rPr/>
      </w:pPr>
      <w:r>
        <w:rPr>
          <w:rFonts w:ascii="IRNazanin" w:hAnsi="IRNazanin" w:eastAsia="IRNazanin"/>
          <w:color w:val="111111"/>
          <w:sz w:val="28"/>
          <w:sz w:val="28"/>
          <w:szCs w:val="28"/>
          <w:rtl w:val="true"/>
          <w:lang w:bidi="fa-IR"/>
        </w:rPr>
        <w:t>لحکیم مظفر بن محمد الشفائی یأتی بعنوان قرابادین شفائی</w:t>
      </w:r>
      <w:r>
        <w:rPr>
          <w:rFonts w:eastAsia="IRNazanin" w:cs="IRNazanin"/>
          <w:color w:val="111111"/>
          <w:sz w:val="28"/>
          <w:szCs w:val="28"/>
          <w:rtl w:val="true"/>
          <w:lang w:bidi="fa-IR"/>
        </w:rPr>
        <w:t>.</w:t>
      </w:r>
    </w:p>
    <w:p>
      <w:pPr>
        <w:pStyle w:val="Heading3"/>
        <w:numPr>
          <w:ilvl w:val="2"/>
          <w:numId w:val="1"/>
        </w:numPr>
        <w:rPr/>
      </w:pPr>
      <w:bookmarkStart w:id="769" w:name="__RefHeading___Toc9051042_73709187"/>
      <w:bookmarkStart w:id="770" w:name="_Toc354"/>
      <w:bookmarkEnd w:id="769"/>
      <w:r>
        <w:rPr/>
        <w:t>332</w:t>
      </w:r>
      <w:r>
        <w:rPr>
          <w:rtl w:val="true"/>
        </w:rPr>
        <w:t xml:space="preserve">- </w:t>
      </w:r>
      <w:r>
        <w:rPr>
          <w:rtl w:val="true"/>
        </w:rPr>
        <w:t>قرابادین‏</w:t>
      </w:r>
      <w:bookmarkEnd w:id="77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هاشم، المعروف بسید علوی خان، و </w:t>
      </w:r>
      <w:bookmarkStart w:id="771" w:name="pg11735_102441"/>
    </w:p>
    <w:p>
      <w:pPr>
        <w:pStyle w:val="BookText"/>
        <w:rPr/>
      </w:pPr>
      <w:bookmarkEnd w:id="771"/>
      <w:r>
        <w:rPr>
          <w:rFonts w:ascii="IRNazanin" w:hAnsi="IRNazanin" w:eastAsia="IRNazanin"/>
          <w:color w:val="111111"/>
          <w:sz w:val="28"/>
          <w:sz w:val="28"/>
          <w:szCs w:val="28"/>
          <w:rtl w:val="true"/>
          <w:lang w:bidi="fa-IR"/>
        </w:rPr>
        <w:t>المخاطب بحکیم معتمد الملوک، ابن الحکیم محمد هادی العلوی، و هو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محمد حسین خان فی قرابادینه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ظفرت بأجزاء فی قرابادین لخال والدی السید محمد هاشم، و ذکر لقبه و نسبه، کما صرح بأنه أدرجه فی قرابادینه و مر أن له جامع الجوامع</w:t>
      </w:r>
      <w:r>
        <w:rPr>
          <w:rFonts w:eastAsia="IRNazanin" w:cs="IRNazanin"/>
          <w:color w:val="111111"/>
          <w:sz w:val="28"/>
          <w:szCs w:val="28"/>
          <w:rtl w:val="true"/>
          <w:lang w:bidi="fa-IR"/>
        </w:rPr>
        <w:t>.</w:t>
      </w:r>
    </w:p>
    <w:p>
      <w:pPr>
        <w:pStyle w:val="Heading3"/>
        <w:numPr>
          <w:ilvl w:val="2"/>
          <w:numId w:val="1"/>
        </w:numPr>
        <w:rPr/>
      </w:pPr>
      <w:bookmarkStart w:id="772" w:name="__RefHeading___Toc9051044_73709187"/>
      <w:bookmarkStart w:id="773" w:name="_Toc355"/>
      <w:bookmarkEnd w:id="772"/>
      <w:r>
        <w:rPr/>
        <w:t>333</w:t>
      </w:r>
      <w:r>
        <w:rPr>
          <w:rtl w:val="true"/>
        </w:rPr>
        <w:t xml:space="preserve">- </w:t>
      </w:r>
      <w:r>
        <w:rPr>
          <w:rtl w:val="true"/>
        </w:rPr>
        <w:t>قرابادین أعظم و أکمل‏</w:t>
      </w:r>
      <w:bookmarkEnd w:id="773"/>
    </w:p>
    <w:p>
      <w:pPr>
        <w:pStyle w:val="BookText"/>
        <w:rPr/>
      </w:pPr>
      <w:r>
        <w:rPr>
          <w:rFonts w:ascii="IRNazanin" w:hAnsi="IRNazanin" w:eastAsia="IRNazanin"/>
          <w:color w:val="111111"/>
          <w:sz w:val="28"/>
          <w:sz w:val="28"/>
          <w:szCs w:val="28"/>
          <w:rtl w:val="true"/>
          <w:lang w:bidi="fa-IR"/>
        </w:rPr>
        <w:t>فی الطب و الأدویة، للحکیم محمد أکمل خان، حفید محمد أعظم خان الهندی مرتب علی مقدمه و فهرس للأدویة ثم الأدویة بترتیب حروف التهجی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بالهند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74" w:name="__RefHeading___Toc9051046_73709187"/>
      <w:bookmarkStart w:id="775" w:name="_Toc356"/>
      <w:bookmarkEnd w:id="774"/>
      <w:r>
        <w:rPr/>
        <w:t>334</w:t>
      </w:r>
      <w:r>
        <w:rPr>
          <w:rtl w:val="true"/>
        </w:rPr>
        <w:t xml:space="preserve">- </w:t>
      </w:r>
      <w:r>
        <w:rPr>
          <w:rtl w:val="true"/>
        </w:rPr>
        <w:t>قرابادین جلالی‏</w:t>
      </w:r>
      <w:bookmarkEnd w:id="775"/>
    </w:p>
    <w:p>
      <w:pPr>
        <w:pStyle w:val="BookText"/>
        <w:rPr/>
      </w:pPr>
      <w:r>
        <w:rPr>
          <w:rFonts w:ascii="IRNazanin" w:hAnsi="IRNazanin" w:eastAsia="IRNazanin"/>
          <w:color w:val="111111"/>
          <w:sz w:val="28"/>
          <w:sz w:val="28"/>
          <w:szCs w:val="28"/>
          <w:rtl w:val="true"/>
          <w:lang w:bidi="fa-IR"/>
        </w:rPr>
        <w:t>لحکیم جلال الدین أمرودهی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مطبوع بنولکشور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کتابهای چاپی فارسی</w:t>
      </w:r>
      <w:r>
        <w:rPr>
          <w:rFonts w:eastAsia="IRNazanin" w:cs="IRNazanin"/>
          <w:color w:val="111111"/>
          <w:sz w:val="28"/>
          <w:szCs w:val="28"/>
          <w:rtl w:val="true"/>
          <w:lang w:bidi="fa-IR"/>
        </w:rPr>
        <w:t>.</w:t>
      </w:r>
    </w:p>
    <w:p>
      <w:pPr>
        <w:pStyle w:val="Heading3"/>
        <w:numPr>
          <w:ilvl w:val="2"/>
          <w:numId w:val="1"/>
        </w:numPr>
        <w:rPr/>
      </w:pPr>
      <w:bookmarkStart w:id="776" w:name="__RefHeading___Toc9051048_73709187"/>
      <w:bookmarkStart w:id="777" w:name="_Toc357"/>
      <w:bookmarkEnd w:id="776"/>
      <w:r>
        <w:rPr/>
        <w:t>335</w:t>
      </w:r>
      <w:r>
        <w:rPr>
          <w:rtl w:val="true"/>
        </w:rPr>
        <w:t xml:space="preserve">- </w:t>
      </w:r>
      <w:r>
        <w:rPr>
          <w:rtl w:val="true"/>
        </w:rPr>
        <w:t>قرابادین خلاصة التجارب‏</w:t>
      </w:r>
      <w:bookmarkEnd w:id="777"/>
    </w:p>
    <w:p>
      <w:pPr>
        <w:pStyle w:val="BookText"/>
        <w:rPr/>
      </w:pPr>
      <w:r>
        <w:rPr>
          <w:rFonts w:ascii="IRNazanin" w:hAnsi="IRNazanin" w:eastAsia="IRNazanin"/>
          <w:color w:val="111111"/>
          <w:sz w:val="28"/>
          <w:sz w:val="28"/>
          <w:szCs w:val="28"/>
          <w:rtl w:val="true"/>
          <w:lang w:bidi="fa-IR"/>
        </w:rPr>
        <w:t>فی المعاجین و السفوفات و المسهلات و الأشربة و الأدهان و المحرقات، یوجد فی کتب المولی محمد علی الخوانساری، و مر خلاصة التجارب</w:t>
      </w:r>
      <w:r>
        <w:rPr>
          <w:rFonts w:eastAsia="IRNazanin" w:cs="IRNazanin"/>
          <w:color w:val="111111"/>
          <w:sz w:val="28"/>
          <w:szCs w:val="28"/>
          <w:rtl w:val="true"/>
          <w:lang w:bidi="fa-IR"/>
        </w:rPr>
        <w:t>.</w:t>
      </w:r>
    </w:p>
    <w:p>
      <w:pPr>
        <w:pStyle w:val="Heading3"/>
        <w:numPr>
          <w:ilvl w:val="2"/>
          <w:numId w:val="1"/>
        </w:numPr>
        <w:rPr/>
      </w:pPr>
      <w:bookmarkStart w:id="778" w:name="__RefHeading___Toc9051050_73709187"/>
      <w:bookmarkStart w:id="779" w:name="_Toc358"/>
      <w:bookmarkEnd w:id="778"/>
      <w:r>
        <w:rPr/>
        <w:t>336</w:t>
      </w:r>
      <w:r>
        <w:rPr>
          <w:rtl w:val="true"/>
        </w:rPr>
        <w:t xml:space="preserve">- </w:t>
      </w:r>
      <w:r>
        <w:rPr>
          <w:rtl w:val="true"/>
        </w:rPr>
        <w:t>قرابادین ذکائی‏</w:t>
      </w:r>
      <w:bookmarkEnd w:id="779"/>
    </w:p>
    <w:p>
      <w:pPr>
        <w:pStyle w:val="BookText"/>
        <w:rPr/>
      </w:pPr>
      <w:r>
        <w:rPr>
          <w:rFonts w:ascii="IRNazanin" w:hAnsi="IRNazanin" w:eastAsia="IRNazanin"/>
          <w:color w:val="111111"/>
          <w:sz w:val="28"/>
          <w:sz w:val="28"/>
          <w:szCs w:val="28"/>
          <w:rtl w:val="true"/>
          <w:lang w:bidi="fa-IR"/>
        </w:rPr>
        <w:t xml:space="preserve">للحکیم ذکاء الله بن إسحاق بن إسماعیل الخاقانی الهندی مطبوع بدهلی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طبع فی حاشیتها قرابادین شفائی الآتی ذکره</w:t>
      </w:r>
      <w:r>
        <w:rPr>
          <w:rFonts w:eastAsia="IRNazanin" w:cs="IRNazanin"/>
          <w:color w:val="111111"/>
          <w:sz w:val="28"/>
          <w:szCs w:val="28"/>
          <w:rtl w:val="true"/>
          <w:lang w:bidi="fa-IR"/>
        </w:rPr>
        <w:t>.</w:t>
      </w:r>
    </w:p>
    <w:p>
      <w:pPr>
        <w:pStyle w:val="Heading3"/>
        <w:numPr>
          <w:ilvl w:val="2"/>
          <w:numId w:val="1"/>
        </w:numPr>
        <w:rPr/>
      </w:pPr>
      <w:bookmarkStart w:id="780" w:name="__RefHeading___Toc9051052_73709187"/>
      <w:bookmarkStart w:id="781" w:name="_Toc359"/>
      <w:bookmarkEnd w:id="780"/>
      <w:r>
        <w:rPr/>
        <w:t>337</w:t>
      </w:r>
      <w:r>
        <w:rPr>
          <w:rtl w:val="true"/>
        </w:rPr>
        <w:t xml:space="preserve">- </w:t>
      </w:r>
      <w:r>
        <w:rPr>
          <w:rtl w:val="true"/>
        </w:rPr>
        <w:t>قرابادین سلطانی‏</w:t>
      </w:r>
      <w:bookmarkEnd w:id="781"/>
    </w:p>
    <w:p>
      <w:pPr>
        <w:pStyle w:val="BookText"/>
        <w:rPr/>
      </w:pPr>
      <w:r>
        <w:rPr>
          <w:rFonts w:ascii="IRNazanin" w:hAnsi="IRNazanin" w:eastAsia="IRNazanin"/>
          <w:color w:val="111111"/>
          <w:sz w:val="28"/>
          <w:sz w:val="28"/>
          <w:szCs w:val="28"/>
          <w:rtl w:val="true"/>
          <w:lang w:bidi="fa-IR"/>
        </w:rPr>
        <w:t xml:space="preserve">للحکیم میرزا أحمد أختر الهندی، فارسی، طبع بالهند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علی الحجر</w:t>
      </w:r>
      <w:r>
        <w:rPr>
          <w:rFonts w:eastAsia="IRNazanin" w:cs="IRNazanin"/>
          <w:color w:val="111111"/>
          <w:sz w:val="28"/>
          <w:szCs w:val="28"/>
          <w:rtl w:val="true"/>
          <w:lang w:bidi="fa-IR"/>
        </w:rPr>
        <w:t>.</w:t>
      </w:r>
    </w:p>
    <w:p>
      <w:pPr>
        <w:pStyle w:val="Heading3"/>
        <w:numPr>
          <w:ilvl w:val="2"/>
          <w:numId w:val="1"/>
        </w:numPr>
        <w:rPr/>
      </w:pPr>
      <w:bookmarkStart w:id="782" w:name="__RefHeading___Toc9051054_73709187"/>
      <w:bookmarkStart w:id="783" w:name="_Toc360"/>
      <w:bookmarkEnd w:id="782"/>
      <w:r>
        <w:rPr/>
        <w:t>338</w:t>
      </w:r>
      <w:r>
        <w:rPr>
          <w:rtl w:val="true"/>
        </w:rPr>
        <w:t xml:space="preserve">- </w:t>
      </w:r>
      <w:r>
        <w:rPr>
          <w:rtl w:val="true"/>
        </w:rPr>
        <w:t>قرابادین شفائی‏</w:t>
      </w:r>
      <w:bookmarkEnd w:id="78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الأدویة المرکبة، مرتبا علی الحروف، للسید مظفر بن محمد الحسینی الشفائی م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العلیم الحکیم و الصلاة علی من أوتی الحکمة و الکتاب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پوشیده نماند که فقیر حقیر مظفر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شایعة کثیرة، رأیت منه نسخا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قرب خمسة آلاف بیت و نسخه عند الشیخ عبد الحسین الطهرانی، و </w:t>
      </w:r>
      <w:bookmarkStart w:id="784" w:name="pg11735_102442"/>
    </w:p>
    <w:p>
      <w:pPr>
        <w:pStyle w:val="BookText"/>
        <w:rPr/>
      </w:pPr>
      <w:bookmarkEnd w:id="784"/>
      <w:r>
        <w:rPr>
          <w:rFonts w:ascii="IRNazanin" w:hAnsi="IRNazanin" w:eastAsia="IRNazanin"/>
          <w:color w:val="111111"/>
          <w:sz w:val="28"/>
          <w:sz w:val="28"/>
          <w:szCs w:val="28"/>
          <w:rtl w:val="true"/>
          <w:lang w:bidi="fa-IR"/>
        </w:rPr>
        <w:t xml:space="preserve">نسخه عند سیدنا الحسن صدر الدین و نسخ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کلیة الآداب بها و ستة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 هو غیر شرف الدین حکیم شفائی الأصفهانی المتوفی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نسخا مصطفی بدل مظفر و الظاهر أن مصطفی تصحیف، و هذا ما أیده بعض أحفاده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استخرج معدن اللاجورد فی بعض الجبال علی فرسخ من قمصر من قری کاشان، و وهب السلطان المعدن له، ثم اقتسم بین ورثته و لذا یعرف ذریته باللاجوردیین بکاشان، منهم السید حسین بن محمد رضی الدین المتوفی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الحاج سید محمد الکاشی الحائری المعاصر، و منهم الحاج سید حسین الآبگوشتی اللاجوردی نزیل طهران، قال فی الریاض فی آخر ترجمه الحکیم شرف الدین حسن الأصفهانی الشهیر بالشفائی، و لعله صاحب القرابادین الشفائی أو هو لغیره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الحکیم شرف الدین فی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مطرح الأنظار و علی ما ذکرناه ارتفع هذا الاحتمال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القرابادین هذا بدهلی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راجع قرابادین مظفری و قرابادین ذکائی</w:t>
      </w:r>
      <w:r>
        <w:rPr>
          <w:rFonts w:eastAsia="IRNazanin" w:cs="IRNazanin"/>
          <w:color w:val="111111"/>
          <w:sz w:val="28"/>
          <w:szCs w:val="28"/>
          <w:rtl w:val="true"/>
          <w:lang w:bidi="fa-IR"/>
        </w:rPr>
        <w:t>.</w:t>
      </w:r>
    </w:p>
    <w:p>
      <w:pPr>
        <w:pStyle w:val="Heading3"/>
        <w:numPr>
          <w:ilvl w:val="2"/>
          <w:numId w:val="1"/>
        </w:numPr>
        <w:rPr/>
      </w:pPr>
      <w:bookmarkStart w:id="785" w:name="__RefHeading___Toc9051056_73709187"/>
      <w:bookmarkStart w:id="786" w:name="_Toc361"/>
      <w:bookmarkEnd w:id="785"/>
      <w:r>
        <w:rPr/>
        <w:t>339</w:t>
      </w:r>
      <w:r>
        <w:rPr>
          <w:rtl w:val="true"/>
        </w:rPr>
        <w:t xml:space="preserve">- </w:t>
      </w:r>
      <w:r>
        <w:rPr>
          <w:rtl w:val="true"/>
        </w:rPr>
        <w:t>قرابادین صالحی‏</w:t>
      </w:r>
      <w:bookmarkEnd w:id="786"/>
    </w:p>
    <w:p>
      <w:pPr>
        <w:pStyle w:val="BookText"/>
        <w:rPr/>
      </w:pPr>
      <w:r>
        <w:rPr>
          <w:rFonts w:ascii="IRNazanin" w:hAnsi="IRNazanin" w:eastAsia="IRNazanin"/>
          <w:color w:val="111111"/>
          <w:sz w:val="28"/>
          <w:sz w:val="28"/>
          <w:szCs w:val="28"/>
          <w:rtl w:val="true"/>
          <w:lang w:bidi="fa-IR"/>
        </w:rPr>
        <w:t xml:space="preserve">ینقل عنه المولی محمد بن الحسن المشهدی المتوفی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طب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لمحمد صالح بن محمد بن صالح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باهتمام السید رضی حکیم‏باشی نظام و هو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 کل باب فی فصول علی ترتیب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أیضا تحفه الصالحین یوجد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 حجة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Heading3"/>
        <w:numPr>
          <w:ilvl w:val="2"/>
          <w:numId w:val="1"/>
        </w:numPr>
        <w:rPr/>
      </w:pPr>
      <w:bookmarkStart w:id="787" w:name="__RefHeading___Toc9051058_73709187"/>
      <w:bookmarkStart w:id="788" w:name="_Toc362"/>
      <w:bookmarkEnd w:id="787"/>
      <w:r>
        <w:rPr/>
        <w:t>340</w:t>
      </w:r>
      <w:r>
        <w:rPr>
          <w:rtl w:val="true"/>
        </w:rPr>
        <w:t xml:space="preserve">- </w:t>
      </w:r>
      <w:r>
        <w:rPr>
          <w:rtl w:val="true"/>
        </w:rPr>
        <w:t>قرابادین عظیم‏</w:t>
      </w:r>
      <w:bookmarkEnd w:id="788"/>
    </w:p>
    <w:p>
      <w:pPr>
        <w:pStyle w:val="BookText"/>
        <w:rPr/>
      </w:pPr>
      <w:r>
        <w:rPr>
          <w:rFonts w:ascii="IRNazanin" w:hAnsi="IRNazanin" w:eastAsia="IRNazanin"/>
          <w:color w:val="111111"/>
          <w:sz w:val="28"/>
          <w:sz w:val="28"/>
          <w:szCs w:val="28"/>
          <w:rtl w:val="true"/>
          <w:lang w:bidi="fa-IR"/>
        </w:rPr>
        <w:t>للحکیم محمد أعظم خان، الملقب بناظم جهان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کلتاهما علی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قرابادین أعظم ذکر فی فهرست کتابهای چاپی طبی</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Heading3"/>
        <w:numPr>
          <w:ilvl w:val="2"/>
          <w:numId w:val="1"/>
        </w:numPr>
        <w:rPr/>
      </w:pPr>
      <w:bookmarkStart w:id="789" w:name="__RefHeading___Toc9051060_73709187"/>
      <w:bookmarkStart w:id="790" w:name="_Toc363"/>
      <w:bookmarkEnd w:id="789"/>
      <w:r>
        <w:rPr/>
        <w:t>341</w:t>
      </w:r>
      <w:r>
        <w:rPr>
          <w:rtl w:val="true"/>
        </w:rPr>
        <w:t xml:space="preserve">- </w:t>
      </w:r>
      <w:r>
        <w:rPr>
          <w:rtl w:val="true"/>
        </w:rPr>
        <w:t>قرابادین قادری‏</w:t>
      </w:r>
      <w:bookmarkEnd w:id="79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للحکیم محمد أکبر بن الحاج محمد مقیم المعروف‏ </w:t>
      </w:r>
      <w:bookmarkStart w:id="791" w:name="pg11735_102443"/>
    </w:p>
    <w:p>
      <w:pPr>
        <w:pStyle w:val="BookText"/>
        <w:rPr/>
      </w:pPr>
      <w:bookmarkEnd w:id="791"/>
      <w:r>
        <w:rPr>
          <w:rFonts w:ascii="IRNazanin" w:hAnsi="IRNazanin" w:eastAsia="IRNazanin"/>
          <w:color w:val="111111"/>
          <w:sz w:val="28"/>
          <w:sz w:val="28"/>
          <w:szCs w:val="28"/>
          <w:rtl w:val="true"/>
          <w:lang w:bidi="fa-IR"/>
        </w:rPr>
        <w:t>بشاه أرزانی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بنولکشور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علی الحجر فی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بمبئی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علی الحجر، کما فی فهرست کتابهای چاپی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 مقدمه، فی الأدویة و المعالجات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قانونچه و یحتمل اتحاد مؤلفه مع شارحها و یوجد منها نسختین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کتابتهما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نسخه الأولی یخالف ما ذکر فی فهرست کتابهای چاپی من أنه ألف فی </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Heading3"/>
        <w:numPr>
          <w:ilvl w:val="2"/>
          <w:numId w:val="1"/>
        </w:numPr>
        <w:rPr/>
      </w:pPr>
      <w:bookmarkStart w:id="792" w:name="__RefHeading___Toc9051062_73709187"/>
      <w:bookmarkStart w:id="793" w:name="_Toc364"/>
      <w:bookmarkEnd w:id="792"/>
      <w:r>
        <w:rPr>
          <w:rtl w:val="true"/>
        </w:rPr>
        <w:t>قرابادین کبیر</w:t>
      </w:r>
      <w:bookmarkEnd w:id="793"/>
    </w:p>
    <w:p>
      <w:pPr>
        <w:pStyle w:val="BookText"/>
        <w:rPr/>
      </w:pPr>
      <w:r>
        <w:rPr>
          <w:rFonts w:ascii="IRNazanin" w:hAnsi="IRNazanin" w:eastAsia="IRNazanin"/>
          <w:color w:val="111111"/>
          <w:sz w:val="28"/>
          <w:sz w:val="28"/>
          <w:szCs w:val="28"/>
          <w:rtl w:val="true"/>
          <w:lang w:bidi="fa-IR"/>
        </w:rPr>
        <w:t>یأتی بعنوان قرابادین مجمع الجوامع و ذخائر التراکیب‏</w:t>
      </w:r>
    </w:p>
    <w:p>
      <w:pPr>
        <w:pStyle w:val="Heading3"/>
        <w:numPr>
          <w:ilvl w:val="2"/>
          <w:numId w:val="1"/>
        </w:numPr>
        <w:rPr/>
      </w:pPr>
      <w:bookmarkStart w:id="794" w:name="__RefHeading___Toc9051064_73709187"/>
      <w:bookmarkStart w:id="795" w:name="_Toc365"/>
      <w:bookmarkEnd w:id="794"/>
      <w:r>
        <w:rPr/>
        <w:t>342</w:t>
      </w:r>
      <w:r>
        <w:rPr>
          <w:rtl w:val="true"/>
        </w:rPr>
        <w:t xml:space="preserve">- </w:t>
      </w:r>
      <w:r>
        <w:rPr>
          <w:rtl w:val="true"/>
        </w:rPr>
        <w:t>قرابادین مجمع الجوامع و ذخائر التراکیب‏</w:t>
      </w:r>
      <w:bookmarkEnd w:id="795"/>
    </w:p>
    <w:p>
      <w:pPr>
        <w:pStyle w:val="BookText"/>
        <w:rPr/>
      </w:pPr>
      <w:r>
        <w:rPr>
          <w:rFonts w:ascii="IRNazanin" w:hAnsi="IRNazanin" w:eastAsia="IRNazanin"/>
          <w:color w:val="111111"/>
          <w:sz w:val="28"/>
          <w:sz w:val="28"/>
          <w:szCs w:val="28"/>
          <w:rtl w:val="true"/>
          <w:lang w:bidi="fa-IR"/>
        </w:rPr>
        <w:t>فارسی فی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للطبیب الماهر السید محمد حسین خان بن السید حکیم محمد هادی خان العقیلی العلوی الخراسانی الشیرازی، من أطباء سند، فی مجلدین، مشتمل علی مقدمه فی بیان کیفیة الأغذیة و القوی المزاج و أقسامه و طرق معرفته و سبب احتیاج بعض الأدویة إلی الترکیب و کیفیة الترکیب و غیر ذلک، و هو مرتب علی ترتیب حروف التهجی، و جامع للفنون الخمسة، فرغ منه فی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بکلکتة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علی قطع کبیر و طبع فی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بإیران، و أیضا فی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کلکتة فی مجلدین کبیرین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تتحیر دون إدراک کنه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مقدمه و ثمان و عشرین کتابا، بعدد حروف التهجی، و کل کتاب علی أبواب، و کل باب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کتبه بأمر أستاذه المیر محمد علی الحسینی</w:t>
      </w:r>
      <w:r>
        <w:rPr>
          <w:rFonts w:eastAsia="IRNazanin" w:cs="IRNazanin"/>
          <w:color w:val="111111"/>
          <w:sz w:val="28"/>
          <w:szCs w:val="28"/>
          <w:rtl w:val="true"/>
          <w:lang w:bidi="fa-IR"/>
        </w:rPr>
        <w:t>.</w:t>
      </w:r>
    </w:p>
    <w:p>
      <w:pPr>
        <w:pStyle w:val="Heading3"/>
        <w:numPr>
          <w:ilvl w:val="2"/>
          <w:numId w:val="1"/>
        </w:numPr>
        <w:rPr/>
      </w:pPr>
      <w:bookmarkStart w:id="796" w:name="__RefHeading___Toc9051066_73709187"/>
      <w:bookmarkStart w:id="797" w:name="_Toc366"/>
      <w:bookmarkEnd w:id="796"/>
      <w:r>
        <w:rPr/>
        <w:t>343</w:t>
      </w:r>
      <w:r>
        <w:rPr>
          <w:rtl w:val="true"/>
        </w:rPr>
        <w:t xml:space="preserve">- </w:t>
      </w:r>
      <w:r>
        <w:rPr>
          <w:rtl w:val="true"/>
        </w:rPr>
        <w:t>قرابادین محجة العلاج‏</w:t>
      </w:r>
      <w:bookmarkEnd w:id="797"/>
    </w:p>
    <w:p>
      <w:pPr>
        <w:pStyle w:val="BookText"/>
        <w:rPr/>
      </w:pPr>
      <w:r>
        <w:rPr>
          <w:rFonts w:ascii="IRNazanin" w:hAnsi="IRNazanin" w:eastAsia="IRNazanin"/>
          <w:color w:val="111111"/>
          <w:sz w:val="28"/>
          <w:sz w:val="28"/>
          <w:szCs w:val="28"/>
          <w:rtl w:val="true"/>
          <w:lang w:bidi="fa-IR"/>
        </w:rPr>
        <w:t>المرتب علی أحد و ثلاثین بابا، موجود عند الحاج سید محمد علی السبزواری بالکاظمیة</w:t>
      </w:r>
      <w:r>
        <w:rPr>
          <w:rFonts w:eastAsia="IRNazanin" w:cs="IRNazanin"/>
          <w:color w:val="111111"/>
          <w:sz w:val="28"/>
          <w:szCs w:val="28"/>
          <w:rtl w:val="true"/>
          <w:lang w:bidi="fa-IR"/>
        </w:rPr>
        <w:t>.</w:t>
      </w:r>
    </w:p>
    <w:p>
      <w:pPr>
        <w:pStyle w:val="Heading3"/>
        <w:numPr>
          <w:ilvl w:val="2"/>
          <w:numId w:val="1"/>
        </w:numPr>
        <w:rPr/>
      </w:pPr>
      <w:bookmarkStart w:id="798" w:name="__RefHeading___Toc9051068_73709187"/>
      <w:bookmarkStart w:id="799" w:name="_Toc367"/>
      <w:bookmarkEnd w:id="798"/>
      <w:r>
        <w:rPr>
          <w:rtl w:val="true"/>
        </w:rPr>
        <w:t>قرابادین مظفری‏</w:t>
      </w:r>
      <w:bookmarkEnd w:id="79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الأدویة الطبیة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الحکیم مظفر بن محمد حسین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العلی الحکیم و الصلاة علی صاحب الحکمة و الکتاب الکریم الشافی بلطفه القیم و إنه لعلی خلق عظیم و آله الهادین إلی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حروف الهجاء فی الأدویة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انوش دارو، نسخه عند السید </w:t>
      </w:r>
      <w:bookmarkStart w:id="800" w:name="pg11735_102444"/>
    </w:p>
    <w:p>
      <w:pPr>
        <w:pStyle w:val="BookText"/>
        <w:rPr/>
      </w:pPr>
      <w:bookmarkEnd w:id="800"/>
      <w:r>
        <w:rPr>
          <w:rFonts w:ascii="IRNazanin" w:hAnsi="IRNazanin" w:eastAsia="IRNazanin"/>
          <w:color w:val="111111"/>
          <w:sz w:val="28"/>
          <w:sz w:val="28"/>
          <w:szCs w:val="28"/>
          <w:rtl w:val="true"/>
          <w:lang w:bidi="fa-IR"/>
        </w:rPr>
        <w:t xml:space="preserve">شهاب الدین تاریخ کتابتها فی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عند 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قرابادین شفائی</w:t>
      </w:r>
      <w:r>
        <w:rPr>
          <w:rFonts w:eastAsia="IRNazanin" w:cs="IRNazanin"/>
          <w:color w:val="111111"/>
          <w:sz w:val="28"/>
          <w:szCs w:val="28"/>
          <w:rtl w:val="true"/>
          <w:lang w:bidi="fa-IR"/>
        </w:rPr>
        <w:t>.</w:t>
      </w:r>
    </w:p>
    <w:p>
      <w:pPr>
        <w:pStyle w:val="Heading3"/>
        <w:numPr>
          <w:ilvl w:val="2"/>
          <w:numId w:val="1"/>
        </w:numPr>
        <w:rPr/>
      </w:pPr>
      <w:bookmarkStart w:id="801" w:name="__RefHeading___Toc9051070_73709187"/>
      <w:bookmarkStart w:id="802" w:name="_Toc368"/>
      <w:bookmarkEnd w:id="801"/>
      <w:r>
        <w:rPr/>
        <w:t>344</w:t>
      </w:r>
      <w:r>
        <w:rPr>
          <w:rtl w:val="true"/>
        </w:rPr>
        <w:t xml:space="preserve">- </w:t>
      </w:r>
      <w:r>
        <w:rPr>
          <w:rtl w:val="true"/>
        </w:rPr>
        <w:t>قرابادین معصومی‏</w:t>
      </w:r>
      <w:bookmarkEnd w:id="802"/>
    </w:p>
    <w:p>
      <w:pPr>
        <w:pStyle w:val="BookText"/>
        <w:rPr/>
      </w:pPr>
      <w:r>
        <w:rPr>
          <w:rFonts w:ascii="IRNazanin" w:hAnsi="IRNazanin" w:eastAsia="IRNazanin"/>
          <w:color w:val="111111"/>
          <w:sz w:val="28"/>
          <w:sz w:val="28"/>
          <w:szCs w:val="28"/>
          <w:rtl w:val="true"/>
          <w:lang w:bidi="fa-IR"/>
        </w:rPr>
        <w:t xml:space="preserve">لمعصوم بن کریم الدین طبیب الشوشتری فی مقدمه فی اثنی عشر فائدة و سبعة مقالات و خاتمة فی فصلین، ألفه فی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یوجد منها أربعة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Heading3"/>
        <w:numPr>
          <w:ilvl w:val="2"/>
          <w:numId w:val="1"/>
        </w:numPr>
        <w:rPr/>
      </w:pPr>
      <w:bookmarkStart w:id="803" w:name="__RefHeading___Toc9051072_73709187"/>
      <w:bookmarkStart w:id="804" w:name="_Toc369"/>
      <w:bookmarkEnd w:id="803"/>
      <w:r>
        <w:rPr/>
        <w:t>345</w:t>
      </w:r>
      <w:r>
        <w:rPr>
          <w:rtl w:val="true"/>
        </w:rPr>
        <w:t xml:space="preserve">- </w:t>
      </w:r>
      <w:r>
        <w:rPr>
          <w:rtl w:val="true"/>
        </w:rPr>
        <w:t>قراح الاقتراح‏</w:t>
      </w:r>
      <w:bookmarkEnd w:id="804"/>
    </w:p>
    <w:p>
      <w:pPr>
        <w:pStyle w:val="BookText"/>
        <w:rPr/>
      </w:pPr>
      <w:r>
        <w:rPr>
          <w:rFonts w:ascii="IRNazanin" w:hAnsi="IRNazanin" w:eastAsia="IRNazanin"/>
          <w:color w:val="111111"/>
          <w:sz w:val="28"/>
          <w:sz w:val="28"/>
          <w:szCs w:val="28"/>
          <w:rtl w:val="true"/>
          <w:lang w:bidi="fa-IR"/>
        </w:rPr>
        <w:t>شرح و تهذیب لرسالة الاقتراح فی أصول علم النحو تألیف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الأفاضل المتأخرین عن المحقق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نحو نحو حمید الحمید علی الإطلاق و شکر شکور مشکور بکمال الاستحقاق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 و سبع کتب، و فی المقدمة ذکر معنی أصول النحو علمیا و إضافیا، 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 أردناه أن نملأ منه الأقعاح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قراح الاقتراح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فی المکتبة الحسینیة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فهرس دانشگاه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نسخه منها فی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إلی الفاضل الهندی بهاء الدین محمد بن الحسن الأصفهانی و قال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نحو نحو صمد الحمید علی الإطلاق و شکر شکور و مشکور بکمال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فی الدیباجة اسم الکتاب و المتن التی اختصره و علیها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یرجع إلی القرن الحادی عشر مع إثبات الواجب و رسائل آخر من المؤلف</w:t>
      </w:r>
      <w:r>
        <w:rPr>
          <w:rFonts w:eastAsia="IRNazanin" w:cs="IRNazanin"/>
          <w:color w:val="111111"/>
          <w:sz w:val="28"/>
          <w:szCs w:val="28"/>
          <w:rtl w:val="true"/>
          <w:lang w:bidi="fa-IR"/>
        </w:rPr>
        <w:t>.</w:t>
      </w:r>
    </w:p>
    <w:p>
      <w:pPr>
        <w:pStyle w:val="Heading3"/>
        <w:numPr>
          <w:ilvl w:val="2"/>
          <w:numId w:val="1"/>
        </w:numPr>
        <w:rPr/>
      </w:pPr>
      <w:bookmarkStart w:id="805" w:name="__RefHeading___Toc9051074_73709187"/>
      <w:bookmarkStart w:id="806" w:name="_Toc370"/>
      <w:bookmarkEnd w:id="805"/>
      <w:r>
        <w:rPr/>
        <w:t>346</w:t>
      </w:r>
      <w:r>
        <w:rPr>
          <w:rtl w:val="true"/>
        </w:rPr>
        <w:t xml:space="preserve">- </w:t>
      </w:r>
      <w:r>
        <w:rPr>
          <w:rtl w:val="true"/>
        </w:rPr>
        <w:t>قراح فرهنگ صراح‏</w:t>
      </w:r>
      <w:bookmarkEnd w:id="806"/>
    </w:p>
    <w:p>
      <w:pPr>
        <w:pStyle w:val="BookText"/>
        <w:rPr/>
      </w:pPr>
      <w:r>
        <w:rPr>
          <w:rFonts w:ascii="IRNazanin" w:hAnsi="IRNazanin" w:eastAsia="IRNazanin"/>
          <w:color w:val="111111"/>
          <w:sz w:val="28"/>
          <w:sz w:val="28"/>
          <w:szCs w:val="28"/>
          <w:rtl w:val="true"/>
          <w:lang w:bidi="fa-IR"/>
        </w:rPr>
        <w:t>للحکیم عبد المجید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بکانپور الهند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ضمیمة صراح اللغة مع عدة رسائل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کتابهای چاپی فارسی</w:t>
      </w:r>
      <w:r>
        <w:rPr>
          <w:rFonts w:eastAsia="IRNazanin" w:cs="IRNazanin"/>
          <w:color w:val="111111"/>
          <w:sz w:val="28"/>
          <w:szCs w:val="28"/>
          <w:rtl w:val="true"/>
          <w:lang w:bidi="fa-IR"/>
        </w:rPr>
        <w:t>.</w:t>
      </w:r>
    </w:p>
    <w:p>
      <w:pPr>
        <w:pStyle w:val="Heading3"/>
        <w:numPr>
          <w:ilvl w:val="2"/>
          <w:numId w:val="1"/>
        </w:numPr>
        <w:rPr/>
      </w:pPr>
      <w:bookmarkStart w:id="807" w:name="__RefHeading___Toc9051076_73709187"/>
      <w:bookmarkStart w:id="808" w:name="_Toc371"/>
      <w:bookmarkEnd w:id="807"/>
      <w:r>
        <w:rPr/>
        <w:t>347</w:t>
      </w:r>
      <w:r>
        <w:rPr>
          <w:rtl w:val="true"/>
        </w:rPr>
        <w:t xml:space="preserve">- </w:t>
      </w:r>
      <w:r>
        <w:rPr>
          <w:rtl w:val="true"/>
        </w:rPr>
        <w:t>قرارداد اجتماعی‏</w:t>
      </w:r>
      <w:bookmarkEnd w:id="808"/>
    </w:p>
    <w:p>
      <w:pPr>
        <w:pStyle w:val="BookText"/>
        <w:rPr/>
      </w:pPr>
      <w:r>
        <w:rPr>
          <w:rFonts w:ascii="IRNazanin" w:hAnsi="IRNazanin" w:eastAsia="IRNazanin"/>
          <w:color w:val="111111"/>
          <w:sz w:val="28"/>
          <w:sz w:val="28"/>
          <w:szCs w:val="28"/>
          <w:rtl w:val="true"/>
          <w:lang w:bidi="fa-IR"/>
        </w:rPr>
        <w:t xml:space="preserve">أصله لژان ژاک روسو، و الترجمة الفارسیة لمهندس غلام حسین زیرک‏زاده، طبع فی مجلدین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ثانیا 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09" w:name="__RefHeading___Toc9051078_73709187"/>
      <w:bookmarkStart w:id="810" w:name="_Toc372"/>
      <w:bookmarkEnd w:id="809"/>
      <w:r>
        <w:rPr/>
        <w:t>348</w:t>
      </w:r>
      <w:r>
        <w:rPr>
          <w:rtl w:val="true"/>
        </w:rPr>
        <w:t xml:space="preserve">- </w:t>
      </w:r>
      <w:r>
        <w:rPr>
          <w:rtl w:val="true"/>
        </w:rPr>
        <w:t>قرارداد اجتماعی‏</w:t>
      </w:r>
      <w:bookmarkEnd w:id="81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ثانیة إلی الفارسیة، و المترجم یدل الله‏ </w:t>
      </w:r>
      <w:bookmarkStart w:id="811" w:name="pg11735_102445"/>
    </w:p>
    <w:p>
      <w:pPr>
        <w:pStyle w:val="BookText"/>
        <w:rPr/>
      </w:pPr>
      <w:bookmarkEnd w:id="811"/>
      <w:r>
        <w:rPr>
          <w:rFonts w:ascii="IRNazanin" w:hAnsi="IRNazanin" w:eastAsia="IRNazanin"/>
          <w:color w:val="111111"/>
          <w:sz w:val="28"/>
          <w:sz w:val="28"/>
          <w:szCs w:val="28"/>
          <w:rtl w:val="true"/>
          <w:lang w:bidi="fa-IR"/>
        </w:rPr>
        <w:t>مایل التویسرکانی، ابن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812" w:name="__RefHeading___Toc9051080_73709187"/>
      <w:bookmarkStart w:id="813" w:name="_Toc373"/>
      <w:bookmarkEnd w:id="812"/>
      <w:r>
        <w:rPr/>
        <w:t>349</w:t>
      </w:r>
      <w:r>
        <w:rPr>
          <w:rtl w:val="true"/>
        </w:rPr>
        <w:t xml:space="preserve">- </w:t>
      </w:r>
      <w:r>
        <w:rPr>
          <w:rtl w:val="true"/>
        </w:rPr>
        <w:t xml:space="preserve">قرارداد رژی در </w:t>
      </w:r>
      <w:r>
        <w:rPr/>
        <w:t>1890</w:t>
      </w:r>
      <w:bookmarkEnd w:id="813"/>
    </w:p>
    <w:p>
      <w:pPr>
        <w:pStyle w:val="BookText"/>
        <w:rPr/>
      </w:pPr>
      <w:r>
        <w:rPr>
          <w:rFonts w:ascii="IRNazanin" w:hAnsi="IRNazanin" w:eastAsia="IRNazanin"/>
          <w:color w:val="111111"/>
          <w:sz w:val="28"/>
          <w:sz w:val="28"/>
          <w:szCs w:val="28"/>
          <w:rtl w:val="true"/>
          <w:lang w:bidi="fa-IR"/>
        </w:rPr>
        <w:t>یا تحریم تنباکو یا اولین مقاومت منفی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إبراهیم تیموری طبع بإیران</w:t>
      </w:r>
      <w:r>
        <w:rPr>
          <w:rFonts w:eastAsia="IRNazanin" w:cs="IRNazanin"/>
          <w:color w:val="111111"/>
          <w:sz w:val="28"/>
          <w:szCs w:val="28"/>
          <w:rtl w:val="true"/>
          <w:lang w:bidi="fa-IR"/>
        </w:rPr>
        <w:t>.</w:t>
      </w:r>
    </w:p>
    <w:p>
      <w:pPr>
        <w:pStyle w:val="Heading3"/>
        <w:numPr>
          <w:ilvl w:val="2"/>
          <w:numId w:val="1"/>
        </w:numPr>
        <w:rPr/>
      </w:pPr>
      <w:bookmarkStart w:id="814" w:name="__RefHeading___Toc9051082_73709187"/>
      <w:bookmarkStart w:id="815" w:name="_Toc374"/>
      <w:bookmarkEnd w:id="814"/>
      <w:r>
        <w:rPr/>
        <w:t>350</w:t>
      </w:r>
      <w:r>
        <w:rPr>
          <w:rtl w:val="true"/>
        </w:rPr>
        <w:t xml:space="preserve">- </w:t>
      </w:r>
      <w:r>
        <w:rPr>
          <w:rtl w:val="true"/>
        </w:rPr>
        <w:t>قرارداد رژی یا تاریخ انحصار دخانیات‏</w:t>
      </w:r>
      <w:bookmarkEnd w:id="815"/>
    </w:p>
    <w:p>
      <w:pPr>
        <w:pStyle w:val="BookText"/>
        <w:rPr/>
      </w:pPr>
      <w:r>
        <w:rPr>
          <w:rFonts w:ascii="IRNazanin" w:hAnsi="IRNazanin" w:eastAsia="IRNazanin"/>
          <w:color w:val="111111"/>
          <w:sz w:val="28"/>
          <w:sz w:val="28"/>
          <w:szCs w:val="28"/>
          <w:rtl w:val="true"/>
          <w:lang w:bidi="fa-IR"/>
        </w:rPr>
        <w:t xml:space="preserve">للشیخ حسن الکربلائی، فارسی، طبع مع مقدمه لإبراهیم دهگان، فی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فهرست کتابهای چاپی</w:t>
      </w:r>
      <w:r>
        <w:rPr>
          <w:rFonts w:eastAsia="IRNazanin" w:cs="IRNazanin"/>
          <w:color w:val="111111"/>
          <w:sz w:val="28"/>
          <w:szCs w:val="28"/>
          <w:rtl w:val="true"/>
          <w:lang w:bidi="fa-IR"/>
        </w:rPr>
        <w:t>.</w:t>
      </w:r>
    </w:p>
    <w:p>
      <w:pPr>
        <w:pStyle w:val="Heading3"/>
        <w:numPr>
          <w:ilvl w:val="2"/>
          <w:numId w:val="1"/>
        </w:numPr>
        <w:rPr/>
      </w:pPr>
      <w:bookmarkStart w:id="816" w:name="__RefHeading___Toc9051084_73709187"/>
      <w:bookmarkStart w:id="817" w:name="_Toc375"/>
      <w:bookmarkEnd w:id="816"/>
      <w:r>
        <w:rPr/>
        <w:t>351</w:t>
      </w:r>
      <w:r>
        <w:rPr>
          <w:rtl w:val="true"/>
        </w:rPr>
        <w:t xml:space="preserve">- </w:t>
      </w:r>
      <w:r>
        <w:rPr>
          <w:rtl w:val="true"/>
        </w:rPr>
        <w:t xml:space="preserve">قرارداد </w:t>
      </w:r>
      <w:r>
        <w:rPr/>
        <w:t>1907</w:t>
      </w:r>
      <w:r>
        <w:rPr>
          <w:rtl w:val="true"/>
        </w:rPr>
        <w:t xml:space="preserve"> </w:t>
      </w:r>
      <w:r>
        <w:rPr>
          <w:rtl w:val="true"/>
        </w:rPr>
        <w:t>م بین روس و انگلیس‏</w:t>
      </w:r>
      <w:bookmarkEnd w:id="817"/>
    </w:p>
    <w:p>
      <w:pPr>
        <w:pStyle w:val="BookText"/>
        <w:rPr/>
      </w:pPr>
      <w:r>
        <w:rPr>
          <w:rFonts w:ascii="IRNazanin" w:hAnsi="IRNazanin" w:eastAsia="IRNazanin"/>
          <w:color w:val="111111"/>
          <w:sz w:val="28"/>
          <w:sz w:val="28"/>
          <w:szCs w:val="28"/>
          <w:rtl w:val="true"/>
          <w:lang w:bidi="fa-IR"/>
        </w:rPr>
        <w:t>حول تقسیم إیران إلی مناطق نفوذهم، ترجمه إلی الفارسیة علی وحید المازندرانی ابن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18" w:name="__RefHeading___Toc9051086_73709187"/>
      <w:bookmarkStart w:id="819" w:name="_Toc376"/>
      <w:bookmarkEnd w:id="818"/>
      <w:r>
        <w:rPr/>
        <w:t>352</w:t>
      </w:r>
      <w:r>
        <w:rPr>
          <w:rtl w:val="true"/>
        </w:rPr>
        <w:t xml:space="preserve">- </w:t>
      </w:r>
      <w:r>
        <w:rPr>
          <w:rtl w:val="true"/>
        </w:rPr>
        <w:t>قراضة طبیعیات‏</w:t>
      </w:r>
      <w:bookmarkEnd w:id="819"/>
    </w:p>
    <w:p>
      <w:pPr>
        <w:pStyle w:val="BookText"/>
        <w:rPr/>
      </w:pPr>
      <w:r>
        <w:rPr>
          <w:rFonts w:ascii="IRNazanin" w:hAnsi="IRNazanin" w:eastAsia="IRNazanin"/>
          <w:color w:val="111111"/>
          <w:sz w:val="28"/>
          <w:sz w:val="28"/>
          <w:szCs w:val="28"/>
          <w:rtl w:val="true"/>
          <w:lang w:bidi="fa-IR"/>
        </w:rPr>
        <w:t xml:space="preserve">فی أربعة فصول، 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فیها أنه للشیخ الرئیس، و فی تتمه صوان الحکمة نسب إلی أبی سعید محمد بن محمد الغانمی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الغانمی غلط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طبع 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آفریدگار همه چیزها را و مخصوص‏کننده هر نوع مردم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الحکمة الطبیعیة علی طرز ما بال أرسطو لکنه فارسی فی خمسمائة بیت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بخط الحاج محمود التبریزی، المجاز من صدر الحکماء المیر صدر الدین الدشتکی فی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کلها بخطه قال النیریزی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الکتاب منسوب إلی الشیخ أبی علی بن سینا و أظن أنه لیس منه، و المجموعة عند الحاج سید نصر الله الأخوی بطهران، انتقل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یعتقد</w:t>
      </w:r>
    </w:p>
    <w:p>
      <w:pPr>
        <w:pStyle w:val="BookText"/>
        <w:rPr/>
      </w:pPr>
      <w:r>
        <w:rPr>
          <w:rFonts w:ascii="IRNazanin" w:hAnsi="IRNazanin" w:eastAsia="IRNazanin"/>
          <w:color w:val="111111"/>
          <w:sz w:val="28"/>
          <w:sz w:val="28"/>
          <w:szCs w:val="28"/>
          <w:rtl w:val="true"/>
          <w:lang w:bidi="fa-IR"/>
        </w:rPr>
        <w:t>أن لها علاقة مع کتاب أیوب الدهاوی التی طبع بالسریانیة و ترجمته الإنگلیزیة، و هو طبع بإیران بمباشرة الدکتور صدیقی أستاذ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لابن سینا الفراسة</w:t>
      </w:r>
      <w:r>
        <w:rPr>
          <w:rFonts w:eastAsia="IRNazanin" w:cs="IRNazanin"/>
          <w:color w:val="111111"/>
          <w:sz w:val="28"/>
          <w:szCs w:val="28"/>
          <w:rtl w:val="true"/>
          <w:lang w:bidi="fa-IR"/>
        </w:rPr>
        <w:t>.</w:t>
      </w:r>
    </w:p>
    <w:p>
      <w:pPr>
        <w:pStyle w:val="Heading3"/>
        <w:numPr>
          <w:ilvl w:val="2"/>
          <w:numId w:val="1"/>
        </w:numPr>
        <w:rPr/>
      </w:pPr>
      <w:bookmarkStart w:id="820" w:name="__RefHeading___Toc9051088_73709187"/>
      <w:bookmarkStart w:id="821" w:name="_Toc377"/>
      <w:bookmarkEnd w:id="820"/>
      <w:r>
        <w:rPr/>
        <w:t>353</w:t>
      </w:r>
      <w:r>
        <w:rPr>
          <w:rtl w:val="true"/>
        </w:rPr>
        <w:t xml:space="preserve">- </w:t>
      </w:r>
      <w:r>
        <w:rPr>
          <w:rtl w:val="true"/>
        </w:rPr>
        <w:t>قراضة النظیر و خلاصة التفسیر</w:t>
      </w:r>
      <w:bookmarkEnd w:id="82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تلخیص مجمع البیان الطبرسیة، للشیخ الکفعمی المتوفی کما فی کشف الظنون فی مادة نور حدقة فی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الریاض و غیره، یوجد فی مکتبة المجلس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822" w:name="pg11735_102446"/>
    </w:p>
    <w:p>
      <w:pPr>
        <w:pStyle w:val="BookText"/>
        <w:rPr/>
      </w:pPr>
      <w:bookmarkEnd w:id="8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شرح صدور العلماء الأعلام بالتوفیق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للکفعمی الغدیریة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823" w:name="__RefHeading___Toc9051090_73709187"/>
      <w:bookmarkStart w:id="824" w:name="_Toc378"/>
      <w:bookmarkEnd w:id="823"/>
      <w:r>
        <w:rPr/>
        <w:t>354</w:t>
      </w:r>
      <w:r>
        <w:rPr>
          <w:rtl w:val="true"/>
        </w:rPr>
        <w:t xml:space="preserve">- </w:t>
      </w:r>
      <w:r>
        <w:rPr>
          <w:rtl w:val="true"/>
        </w:rPr>
        <w:t>القرانات و الدول و الملل‏</w:t>
      </w:r>
      <w:bookmarkEnd w:id="824"/>
    </w:p>
    <w:p>
      <w:pPr>
        <w:pStyle w:val="BookText"/>
        <w:rPr/>
      </w:pPr>
      <w:r>
        <w:rPr>
          <w:rFonts w:ascii="IRNazanin" w:hAnsi="IRNazanin" w:eastAsia="IRNazanin"/>
          <w:color w:val="111111"/>
          <w:sz w:val="28"/>
          <w:sz w:val="28"/>
          <w:szCs w:val="28"/>
          <w:rtl w:val="true"/>
          <w:lang w:bidi="fa-IR"/>
        </w:rPr>
        <w:t>فی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بن عبد الله بن عمر البازیار أو یار القمی، قال السید بن طاوس، فی الباب الخامس من 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وصل إلینا هذا الکتاب، و ذکر أنه من علماء الشیعة، و تلمیذ أبی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ضمن مجموعة رسائل نجومیة عند الدکتور مهدوی بطهران تاریخ کتابتها أول صفر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جمل من دلالات الأشخاص العالیة علی الأحداث الکائنة فی عالم الکون و الفساد من جهة محلها عند طوالع البوادی القرانیة و غیرها، و هی ثمانیة مقالات و ثلاث و ستون فصلا، تألیف أحمد بن محمد بن عبد الله بن عمر البازیاری، و هی سبع مقالات‏</w:t>
      </w:r>
      <w:r>
        <w:rPr>
          <w:rFonts w:eastAsia="IRNazanin" w:cs="IRNazanin"/>
          <w:color w:val="111111"/>
          <w:sz w:val="28"/>
          <w:szCs w:val="28"/>
          <w:rtl w:val="true"/>
          <w:lang w:bidi="fa-IR"/>
        </w:rPr>
        <w:t>].</w:t>
      </w:r>
    </w:p>
    <w:p>
      <w:pPr>
        <w:pStyle w:val="Heading3"/>
        <w:numPr>
          <w:ilvl w:val="2"/>
          <w:numId w:val="1"/>
        </w:numPr>
        <w:rPr/>
      </w:pPr>
      <w:bookmarkStart w:id="825" w:name="__RefHeading___Toc9051092_73709187"/>
      <w:bookmarkStart w:id="826" w:name="_Toc379"/>
      <w:bookmarkEnd w:id="825"/>
      <w:r>
        <w:rPr/>
        <w:t>355</w:t>
      </w:r>
      <w:r>
        <w:rPr>
          <w:rtl w:val="true"/>
        </w:rPr>
        <w:t xml:space="preserve">- </w:t>
      </w:r>
      <w:r>
        <w:rPr>
          <w:rtl w:val="true"/>
        </w:rPr>
        <w:t>قران السعدین‏</w:t>
      </w:r>
      <w:bookmarkEnd w:id="826"/>
    </w:p>
    <w:p>
      <w:pPr>
        <w:pStyle w:val="BookText"/>
        <w:rPr/>
      </w:pPr>
      <w:r>
        <w:rPr>
          <w:rFonts w:ascii="IRNazanin" w:hAnsi="IRNazanin" w:eastAsia="IRNazanin"/>
          <w:color w:val="111111"/>
          <w:sz w:val="28"/>
          <w:sz w:val="28"/>
          <w:szCs w:val="28"/>
          <w:rtl w:val="true"/>
          <w:lang w:bidi="fa-IR"/>
        </w:rPr>
        <w:t xml:space="preserve">مثنوی فارسی، لأملح الشعراء عین الدین أبو الحسن الأمیر خسرو بن الأمیر محمود الدهلوی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وزن مخزن الأسرار للنظامی، فی </w:t>
      </w:r>
      <w:r>
        <w:rPr>
          <w:rFonts w:eastAsia="IRNazanin" w:cs="IRNazanin"/>
          <w:color w:val="111111"/>
          <w:sz w:val="28"/>
          <w:szCs w:val="28"/>
          <w:lang w:bidi="fa-IR"/>
        </w:rPr>
        <w:t>3494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فیها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رمضان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حمد گویم که بتوفیق خداوند جهان‏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الرضویة بخط أبی طاهر الکاتب، فرغ منه فی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نسختین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أحدها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منها بلکهنو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قدرت أحمد، و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لأمیر خسرو غرة الکمال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827" w:name="__RefHeading___Toc9051094_73709187"/>
      <w:bookmarkStart w:id="828" w:name="_Toc380"/>
      <w:bookmarkEnd w:id="827"/>
      <w:r>
        <w:rPr/>
        <w:t>356</w:t>
      </w:r>
      <w:r>
        <w:rPr>
          <w:rtl w:val="true"/>
        </w:rPr>
        <w:t xml:space="preserve">- </w:t>
      </w:r>
      <w:r>
        <w:rPr>
          <w:rtl w:val="true"/>
        </w:rPr>
        <w:t>قران السعدین فی أحوال البتول و أبی الحسنین ع‏</w:t>
      </w:r>
      <w:bookmarkEnd w:id="828"/>
    </w:p>
    <w:p>
      <w:pPr>
        <w:pStyle w:val="BookText"/>
        <w:rPr/>
      </w:pPr>
      <w:r>
        <w:rPr>
          <w:rFonts w:ascii="Amiri" w:hAnsi="Amiri" w:eastAsia="Amiri" w:cs="Amiri"/>
          <w:color w:val="111111"/>
          <w:sz w:val="28"/>
          <w:sz w:val="28"/>
          <w:szCs w:val="28"/>
          <w:rtl w:val="true"/>
          <w:lang w:bidi="ar-SA"/>
        </w:rPr>
        <w:t>بلغة أردو، طبع بالهند</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9051096_73709187"/>
      <w:bookmarkStart w:id="830" w:name="_Toc381"/>
      <w:bookmarkEnd w:id="829"/>
      <w:r>
        <w:rPr/>
        <w:t>357</w:t>
      </w:r>
      <w:r>
        <w:rPr>
          <w:rtl w:val="true"/>
        </w:rPr>
        <w:t xml:space="preserve">- </w:t>
      </w:r>
      <w:r>
        <w:rPr>
          <w:rtl w:val="true"/>
        </w:rPr>
        <w:t>قران السعدین فی حقوق الزوجین‏</w:t>
      </w:r>
      <w:bookmarkEnd w:id="830"/>
    </w:p>
    <w:p>
      <w:pPr>
        <w:pStyle w:val="BookText"/>
        <w:rPr/>
      </w:pPr>
      <w:r>
        <w:rPr>
          <w:rFonts w:ascii="IRNazanin" w:hAnsi="IRNazanin" w:eastAsia="IRNazanin"/>
          <w:color w:val="111111"/>
          <w:sz w:val="28"/>
          <w:sz w:val="28"/>
          <w:szCs w:val="28"/>
          <w:rtl w:val="true"/>
          <w:lang w:bidi="fa-IR"/>
        </w:rPr>
        <w:t xml:space="preserve">بلسان الأردو مطبوع للمولوی المیرزا رضا علی اللکهنوی، المتوفی حدود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Heading3"/>
        <w:numPr>
          <w:ilvl w:val="2"/>
          <w:numId w:val="1"/>
        </w:numPr>
        <w:rPr/>
      </w:pPr>
      <w:bookmarkStart w:id="831" w:name="__RefHeading___Toc9051098_73709187"/>
      <w:bookmarkStart w:id="832" w:name="_Toc382"/>
      <w:bookmarkEnd w:id="831"/>
      <w:r>
        <w:rPr>
          <w:rtl w:val="true"/>
        </w:rPr>
        <w:t>قران الشعر الأکبر</w:t>
      </w:r>
      <w:bookmarkEnd w:id="83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بعنوان قصیدة الهائیة</w:t>
      </w:r>
      <w:r>
        <w:rPr>
          <w:rFonts w:eastAsia="IRNazanin" w:cs="IRNazanin"/>
          <w:color w:val="111111"/>
          <w:sz w:val="28"/>
          <w:szCs w:val="28"/>
          <w:rtl w:val="true"/>
          <w:lang w:bidi="fa-IR"/>
        </w:rPr>
        <w:t xml:space="preserve">. </w:t>
      </w:r>
      <w:bookmarkStart w:id="833" w:name="pg11735_102447"/>
    </w:p>
    <w:p>
      <w:pPr>
        <w:pStyle w:val="Heading3"/>
        <w:numPr>
          <w:ilvl w:val="2"/>
          <w:numId w:val="1"/>
        </w:numPr>
        <w:rPr/>
      </w:pPr>
      <w:bookmarkStart w:id="834" w:name="__RefHeading___Toc9051100_73709187"/>
      <w:bookmarkStart w:id="835" w:name="_Toc383"/>
      <w:bookmarkEnd w:id="833"/>
      <w:bookmarkEnd w:id="834"/>
      <w:r>
        <w:rPr/>
        <w:t>358</w:t>
      </w:r>
      <w:r>
        <w:rPr>
          <w:rtl w:val="true"/>
        </w:rPr>
        <w:t xml:space="preserve">- </w:t>
      </w:r>
      <w:r>
        <w:rPr>
          <w:rtl w:val="true"/>
        </w:rPr>
        <w:t>قران علویین‏</w:t>
      </w:r>
      <w:bookmarkEnd w:id="835"/>
    </w:p>
    <w:p>
      <w:pPr>
        <w:pStyle w:val="BookText"/>
        <w:rPr/>
      </w:pPr>
      <w:r>
        <w:rPr>
          <w:rFonts w:ascii="IRNazanin" w:hAnsi="IRNazanin" w:eastAsia="IRNazanin"/>
          <w:color w:val="111111"/>
          <w:sz w:val="28"/>
          <w:sz w:val="28"/>
          <w:szCs w:val="28"/>
          <w:rtl w:val="true"/>
          <w:lang w:bidi="fa-IR"/>
        </w:rPr>
        <w:t>لمحیی الدین بن بدر الدین أناری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لشاه إسماعیل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خوبترین کلامی که چون آفتاب جهان‏تاب از أفق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منها بخط محمد مؤمن جدید الإسلام فی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p>
    <w:p>
      <w:pPr>
        <w:pStyle w:val="Heading3"/>
        <w:numPr>
          <w:ilvl w:val="2"/>
          <w:numId w:val="1"/>
        </w:numPr>
        <w:rPr/>
      </w:pPr>
      <w:bookmarkStart w:id="836" w:name="__RefHeading___Toc9051102_73709187"/>
      <w:bookmarkStart w:id="837" w:name="_Toc384"/>
      <w:bookmarkEnd w:id="836"/>
      <w:r>
        <w:rPr/>
        <w:t>359</w:t>
      </w:r>
      <w:r>
        <w:rPr>
          <w:rtl w:val="true"/>
        </w:rPr>
        <w:t xml:space="preserve">- </w:t>
      </w:r>
      <w:r>
        <w:rPr>
          <w:rtl w:val="true"/>
        </w:rPr>
        <w:t>قران یا سرگذشت لطف علی خان زند</w:t>
      </w:r>
      <w:bookmarkEnd w:id="837"/>
    </w:p>
    <w:p>
      <w:pPr>
        <w:pStyle w:val="BookText"/>
        <w:rPr/>
      </w:pPr>
      <w:r>
        <w:rPr>
          <w:rFonts w:ascii="IRNazanin" w:hAnsi="IRNazanin" w:eastAsia="IRNazanin"/>
          <w:color w:val="111111"/>
          <w:sz w:val="28"/>
          <w:sz w:val="28"/>
          <w:szCs w:val="28"/>
          <w:rtl w:val="true"/>
          <w:lang w:bidi="fa-IR"/>
        </w:rPr>
        <w:t>للدکتور مسرور الأصفهانی حسین بن محمد جواد الملقب بسخن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للمؤلف فرهنگ زبان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3"/>
        <w:numPr>
          <w:ilvl w:val="2"/>
          <w:numId w:val="1"/>
        </w:numPr>
        <w:rPr/>
      </w:pPr>
      <w:bookmarkStart w:id="838" w:name="__RefHeading___Toc9051104_73709187"/>
      <w:bookmarkStart w:id="839" w:name="_Toc385"/>
      <w:bookmarkEnd w:id="838"/>
      <w:r>
        <w:rPr/>
        <w:t>360</w:t>
      </w:r>
      <w:r>
        <w:rPr>
          <w:rtl w:val="true"/>
        </w:rPr>
        <w:t xml:space="preserve">- </w:t>
      </w:r>
      <w:r>
        <w:rPr>
          <w:rtl w:val="true"/>
        </w:rPr>
        <w:t>قرائن آیات القرآن‏</w:t>
      </w:r>
      <w:bookmarkEnd w:id="839"/>
    </w:p>
    <w:p>
      <w:pPr>
        <w:pStyle w:val="BookText"/>
        <w:rPr/>
      </w:pPr>
      <w:r>
        <w:rPr>
          <w:rFonts w:ascii="IRNazanin" w:hAnsi="IRNazanin" w:eastAsia="IRNazanin"/>
          <w:color w:val="111111"/>
          <w:sz w:val="28"/>
          <w:sz w:val="28"/>
          <w:szCs w:val="28"/>
          <w:rtl w:val="true"/>
          <w:lang w:bidi="fa-IR"/>
        </w:rPr>
        <w:t>مجلد لأبی الحسن علی بن زید البیهقی کما فی معجم الأدباء</w:t>
      </w:r>
      <w:r>
        <w:rPr>
          <w:rFonts w:eastAsia="IRNazanin" w:cs="IRNazanin"/>
          <w:color w:val="111111"/>
          <w:sz w:val="28"/>
          <w:szCs w:val="28"/>
          <w:rtl w:val="true"/>
          <w:lang w:bidi="fa-IR"/>
        </w:rPr>
        <w:t>.</w:t>
      </w:r>
    </w:p>
    <w:p>
      <w:pPr>
        <w:pStyle w:val="Heading3"/>
        <w:numPr>
          <w:ilvl w:val="2"/>
          <w:numId w:val="1"/>
        </w:numPr>
        <w:rPr/>
      </w:pPr>
      <w:bookmarkStart w:id="840" w:name="__RefHeading___Toc9051106_73709187"/>
      <w:bookmarkStart w:id="841" w:name="_Toc386"/>
      <w:bookmarkEnd w:id="840"/>
      <w:r>
        <w:rPr/>
        <w:t>361</w:t>
      </w:r>
      <w:r>
        <w:rPr>
          <w:rtl w:val="true"/>
        </w:rPr>
        <w:t xml:space="preserve">- </w:t>
      </w:r>
      <w:r>
        <w:rPr>
          <w:rtl w:val="true"/>
        </w:rPr>
        <w:t>قرب الإسناد</w:t>
      </w:r>
      <w:bookmarkEnd w:id="841"/>
    </w:p>
    <w:p>
      <w:pPr>
        <w:pStyle w:val="BookText"/>
        <w:rPr/>
      </w:pPr>
      <w:r>
        <w:rPr>
          <w:rFonts w:ascii="IRNazanin" w:hAnsi="IRNazanin" w:eastAsia="IRNazanin"/>
          <w:color w:val="111111"/>
          <w:sz w:val="28"/>
          <w:sz w:val="28"/>
          <w:szCs w:val="28"/>
          <w:rtl w:val="true"/>
          <w:lang w:bidi="fa-IR"/>
        </w:rPr>
        <w:t>لأبی الحسین الکرخی ابن معمر، حکاه الشیخ فی الفهرست عن ابن الندیم، و فی بعض النسخ بدل الحسین الحسن، و فی بعض بدل الکرخی الکوفی، کما هو کذلک فی معالم العلماء فی باب الکنی</w:t>
      </w:r>
      <w:r>
        <w:rPr>
          <w:rFonts w:eastAsia="IRNazanin" w:cs="IRNazanin"/>
          <w:color w:val="111111"/>
          <w:sz w:val="28"/>
          <w:szCs w:val="28"/>
          <w:rtl w:val="true"/>
          <w:lang w:bidi="fa-IR"/>
        </w:rPr>
        <w:t>.</w:t>
      </w:r>
    </w:p>
    <w:p>
      <w:pPr>
        <w:pStyle w:val="Heading3"/>
        <w:numPr>
          <w:ilvl w:val="2"/>
          <w:numId w:val="1"/>
        </w:numPr>
        <w:rPr/>
      </w:pPr>
      <w:bookmarkStart w:id="842" w:name="__RefHeading___Toc9051108_73709187"/>
      <w:bookmarkStart w:id="843" w:name="_Toc387"/>
      <w:bookmarkEnd w:id="842"/>
      <w:r>
        <w:rPr/>
        <w:t>362</w:t>
      </w:r>
      <w:r>
        <w:rPr>
          <w:rtl w:val="true"/>
        </w:rPr>
        <w:t xml:space="preserve">- </w:t>
      </w:r>
      <w:r>
        <w:rPr>
          <w:rtl w:val="true"/>
        </w:rPr>
        <w:t>قرب الإسناد</w:t>
      </w:r>
      <w:bookmarkEnd w:id="84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من الاخبار المسندة إلی المعصوم ع لقلة وسائطه، و قد کان الأسناد العال عند القدماء مما یشد له الرحال، و یتبهج به أعین الرجال، و لذا أفردوه بالتصنیف، جمع منهم شیخ القمیین أبو العباس عبد الله بن جعفر بن الحسین بن مالک بن جامع الحمیری، سمع منه أهل الکوفة فی سنة نیف و تسعین و مائتین، و قد جمع الأسانید العالیة إلی کل إمام فی جزء، و الموجود بعض منها و هو قرب الإسناد إلی الصادق، و قرب الإسناد إلی الرضا، و سائر الأجزاء لا عین منها و لا أثر فعلا، و ذکر النجاشی بعض الأجزاء الأخیر أیضا، و هو قرب الإسناد إلی الکاظم و الصادق، و هما أیضا موجودان بحمده تعالی، و هو مما ینقل عنه فی البحار معتقدا أنه لعبد الله بن جعفر الحمیری، کما صرح به النجاشی، قال فی البحار و لو کان لولده محمد بن عبد الله بن جعفر، کما صرح به ابن إدریس، فالوالد متوسط بینه و بین ما أوردناه من أسانید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کتبته من نسخه مأخوذة من ابن إدریس</w:t>
      </w:r>
      <w:r>
        <w:rPr>
          <w:rFonts w:eastAsia="IRNazanin" w:cs="IRNazanin"/>
          <w:color w:val="111111"/>
          <w:sz w:val="28"/>
          <w:szCs w:val="28"/>
          <w:rtl w:val="true"/>
          <w:lang w:bidi="fa-IR"/>
        </w:rPr>
        <w:t xml:space="preserve">. </w:t>
      </w:r>
      <w:bookmarkStart w:id="844" w:name="pg11735_102448"/>
    </w:p>
    <w:p>
      <w:pPr>
        <w:pStyle w:val="BookText"/>
        <w:rPr/>
      </w:pPr>
      <w:bookmarkEnd w:id="84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فی بعض النسخ العتیقة المأخوذة عن نسخه بخط ابن إدریس، و قد فرغ منه ابن إدریس، فی سلخ شهر رمضان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نقله الکاتب للنسخة عن خطه، و هو الشیخ أحمد بن محمد بن یحیی الأوالی، و نقل عن خط الشیخ أحمد الأمیر بیک بن الحاج سلطان میرک حوریکنی بخطه فی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الأمیر بیک من وقف الحاج عماد للخزانة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نقلت فی تلک النسخة صورة إجازة محمد بن عبد الله بن جعفر الحمیری فی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أطلقت لک یا أبا عمر و سعید بن عمران تروی هذا الکتاب عنی، عن أبی علی تمام هذا الکتاب، و ما کان فیه عن بکر الأزدی و سعدان بن مسلم، فأروه عن أحمد بن إسحاق بن سعد عنهما، و کتب محمد بن عبد الله بن جعفر الحمیری بخطه فی صفر سنة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صریح فی أنه یروی عن أبیه تمام الکتاب، و أن له علی بعض مرویات أبیه فی الکتاب شبهة احتمال سقوط الواسطة، فیحتاط لرفع الشبهة بأن ما یروی فی الکتاب عنهما، فأروه بتوسط أحمد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أیضا نسخه عند مولانا الحاج مولی علی الخیابانی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أیضا عند صاحب کشف الحجب السید إعجاز حسین نسخه عتیقة مأخوذة من نسخه بخط محمد بن إدریس، التی فی آخرها حکی صورة إجازة أبی غالب الزراری، و صورة إجازة محمد بن عبد الله بن جعفر الحمیری، فی صفر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فراغ ابن إدریس علی ما حکی عنه، سلخ رمضان فی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الکتاب علی ما ذکره فی کشف الحجب محمد بن عبد الله بن جعفر الحمیری، عن أبیه، 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w:t>
      </w:r>
    </w:p>
    <w:p>
      <w:pPr>
        <w:pStyle w:val="BookText"/>
        <w:rPr/>
      </w:pPr>
      <w:r>
        <w:rPr>
          <w:rFonts w:ascii="IRNazanin" w:hAnsi="IRNazanin" w:eastAsia="IRNazanin"/>
          <w:color w:val="111111"/>
          <w:sz w:val="28"/>
          <w:sz w:val="28"/>
          <w:szCs w:val="28"/>
          <w:rtl w:val="true"/>
          <w:lang w:bidi="fa-IR"/>
        </w:rPr>
        <w:t xml:space="preserve">یقول فی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موجودا فی خزانة کتب شیخنا النوری منضما إلی الأشعثیات و مسائل علی بن جعفر و کتاب سلیم بن قیس فی مجلد واحد، أتاه به بعض السادة من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الغیبة</w:t>
      </w:r>
      <w:r>
        <w:rPr>
          <w:rFonts w:eastAsia="IRNazanin" w:cs="IRNazanin"/>
          <w:color w:val="111111"/>
          <w:sz w:val="28"/>
          <w:szCs w:val="28"/>
          <w:rtl w:val="true"/>
          <w:lang w:bidi="fa-IR"/>
        </w:rPr>
        <w:t>.</w:t>
      </w:r>
    </w:p>
    <w:p>
      <w:pPr>
        <w:pStyle w:val="Heading3"/>
        <w:numPr>
          <w:ilvl w:val="2"/>
          <w:numId w:val="1"/>
        </w:numPr>
        <w:rPr/>
      </w:pPr>
      <w:bookmarkStart w:id="845" w:name="__RefHeading___Toc9051110_73709187"/>
      <w:bookmarkStart w:id="846" w:name="_Toc388"/>
      <w:bookmarkEnd w:id="845"/>
      <w:r>
        <w:rPr/>
        <w:t>363</w:t>
      </w:r>
      <w:r>
        <w:rPr>
          <w:rtl w:val="true"/>
        </w:rPr>
        <w:t xml:space="preserve">- </w:t>
      </w:r>
      <w:r>
        <w:rPr>
          <w:rtl w:val="true"/>
        </w:rPr>
        <w:t>قرب الإسناد</w:t>
      </w:r>
      <w:bookmarkEnd w:id="84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للمحدث المفسر علی بن إبراهیم بن هاشم القمی صاحب التفسیر الموجود المطبوع، نسبه إلیه النجاشی و ابن الندیم، و سمعت أنه یوجد منه نسخه ناقصة، علی ما کتب علی ظهره، فی خزانة الحاج مولی علی محمد </w:t>
      </w:r>
      <w:bookmarkStart w:id="847" w:name="pg11735_102449"/>
    </w:p>
    <w:p>
      <w:pPr>
        <w:pStyle w:val="BookText"/>
        <w:rPr/>
      </w:pPr>
      <w:bookmarkEnd w:id="847"/>
      <w:r>
        <w:rPr>
          <w:rFonts w:ascii="IRNazanin" w:hAnsi="IRNazanin" w:eastAsia="IRNazanin"/>
          <w:color w:val="111111"/>
          <w:sz w:val="28"/>
          <w:sz w:val="28"/>
          <w:szCs w:val="28"/>
          <w:rtl w:val="true"/>
          <w:lang w:bidi="fa-IR"/>
        </w:rPr>
        <w:t xml:space="preserve">النجف‏آبادی النجفی المتوفی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أوقف خزانة کتبه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رأیته و تصفحته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 أنه للحمیری السابق ذکره، و ذکر فی آخر النسخة، إنها نقلت عن المنقولة عن خط ابن مهجنار، و عند السید أبو الحسن الأصفهانی أیضا نسخه من قرب الإسناد للحمیری، نقلت عن المنقول عن خط ابن مهجنار، و فی آخر تلک النسخة أنه کتب ابن مهجنار بخطه ما صورته، حدثنی بکتاب قرب الإسناد لأبی العباس عبد الله بن جعفر الحمیری، أبو غالب أحمد بن محمد بن محمد بن سلیمان الزراری الکوفی، قال حدثنی عبد الله بن جعفر الحمیری بهذا الکتاب، و بجمیع کتبه قراءة علیه، و ما لم أقرأه منه فإنه دخل فی جملة ما أجازه لی، و قد أطلقت لأبی الغنائم محمد بن علی بن الحسین بن مهجنار البزاز أدام عزه، و نفعه بالعلم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بقیة الکلام ساقطة عن النسخة المنقولة منها، و هذه الزیادة مذکورة فی نسخه السید أبو الحسن الأصفهانی، و کان إجازة أبی غالب هی هذه، و صرح أبو غالب فی رسالته إلی ابن ابنه أنه سمع من عبد الله بن جعفر الحمیری، حین دخل الکوفة فی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فی هذه النسخة الا قرب الإسناد إلی الکاظم و الرضا ع، و فی نسخه الحاج علی محمد قرب الإسناد إلی الصادق أیضا موجود و مر أوله، و أما قرب الإسناد إلی الکاظم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بن الحسن العلوی عن جده علی بن جعفر قال سألت أخی موسی بن جعفر إلی آخر مسائل علی بن جعفر المشهورة، ثم روایات أخر عن غیر علی بن جعفر و أما قرب الإسناد إلی الرضا ع فأوله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تم الجزء الثالث من قرب الإسناد</w:t>
      </w:r>
      <w:r>
        <w:rPr>
          <w:rFonts w:eastAsia="IRNazanin" w:cs="IRNazanin"/>
          <w:color w:val="111111"/>
          <w:sz w:val="28"/>
          <w:szCs w:val="28"/>
          <w:rtl w:val="true"/>
          <w:lang w:bidi="fa-IR"/>
        </w:rPr>
        <w:t>.</w:t>
      </w:r>
    </w:p>
    <w:p>
      <w:pPr>
        <w:pStyle w:val="Heading3"/>
        <w:numPr>
          <w:ilvl w:val="2"/>
          <w:numId w:val="1"/>
        </w:numPr>
        <w:rPr/>
      </w:pPr>
      <w:bookmarkStart w:id="848" w:name="__RefHeading___Toc9051112_73709187"/>
      <w:bookmarkStart w:id="849" w:name="_Toc389"/>
      <w:bookmarkEnd w:id="848"/>
      <w:r>
        <w:rPr/>
        <w:t>364</w:t>
      </w:r>
      <w:r>
        <w:rPr>
          <w:rtl w:val="true"/>
        </w:rPr>
        <w:t xml:space="preserve">- </w:t>
      </w:r>
      <w:r>
        <w:rPr>
          <w:rtl w:val="true"/>
        </w:rPr>
        <w:t>قرب الإسناد</w:t>
      </w:r>
      <w:bookmarkEnd w:id="849"/>
    </w:p>
    <w:p>
      <w:pPr>
        <w:pStyle w:val="BookText"/>
        <w:rPr/>
      </w:pPr>
      <w:r>
        <w:rPr>
          <w:rFonts w:ascii="IRNazanin" w:hAnsi="IRNazanin" w:eastAsia="IRNazanin"/>
          <w:color w:val="111111"/>
          <w:sz w:val="28"/>
          <w:sz w:val="28"/>
          <w:szCs w:val="28"/>
          <w:rtl w:val="true"/>
          <w:lang w:bidi="fa-IR"/>
        </w:rPr>
        <w:t xml:space="preserve">للشیخ الجلیل والد الصدوق الشیخ أبی الحسن علی بن حسین بن موسی بن بابویه القمی، المتوفی سنة تناثر النجوم، و هی 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عنه النجاشی بواسطة شیخه عباس بن عمر الکلوذانی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سند عال، لأن النجاشی توفی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والد الصدوق بواسطة واحدة، و صرح المولی المقدس المولی أحمد الأردبیلی، فی حدیقة الشیعة فی ذکر أحوال الصادق ع بوجود قرب الإسناد </w:t>
      </w:r>
      <w:bookmarkStart w:id="850" w:name="pg11735_102450"/>
    </w:p>
    <w:p>
      <w:pPr>
        <w:pStyle w:val="BookText"/>
        <w:rPr/>
      </w:pPr>
      <w:bookmarkEnd w:id="850"/>
      <w:r>
        <w:rPr>
          <w:rFonts w:ascii="IRNazanin" w:hAnsi="IRNazanin" w:eastAsia="IRNazanin"/>
          <w:color w:val="111111"/>
          <w:sz w:val="28"/>
          <w:sz w:val="28"/>
          <w:szCs w:val="28"/>
          <w:rtl w:val="true"/>
          <w:lang w:bidi="fa-IR"/>
        </w:rPr>
        <w:t xml:space="preserve">هذا بخط المصنف عنده، و عده المیر محمد أشرف فی فضائل السادات الذی فرغ منه فی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الکتب التی ینقل عنها فی کتابه المذکور</w:t>
      </w:r>
      <w:r>
        <w:rPr>
          <w:rFonts w:eastAsia="IRNazanin" w:cs="IRNazanin"/>
          <w:color w:val="111111"/>
          <w:sz w:val="28"/>
          <w:szCs w:val="28"/>
          <w:rtl w:val="true"/>
          <w:lang w:bidi="fa-IR"/>
        </w:rPr>
        <w:t>.</w:t>
      </w:r>
    </w:p>
    <w:p>
      <w:pPr>
        <w:pStyle w:val="Heading3"/>
        <w:numPr>
          <w:ilvl w:val="2"/>
          <w:numId w:val="1"/>
        </w:numPr>
        <w:rPr/>
      </w:pPr>
      <w:bookmarkStart w:id="851" w:name="__RefHeading___Toc9051114_73709187"/>
      <w:bookmarkStart w:id="852" w:name="_Toc390"/>
      <w:bookmarkEnd w:id="851"/>
      <w:r>
        <w:rPr/>
        <w:t>365</w:t>
      </w:r>
      <w:r>
        <w:rPr>
          <w:rtl w:val="true"/>
        </w:rPr>
        <w:t xml:space="preserve">- </w:t>
      </w:r>
      <w:r>
        <w:rPr>
          <w:rtl w:val="true"/>
        </w:rPr>
        <w:t>قرب الإسناد</w:t>
      </w:r>
      <w:bookmarkEnd w:id="852"/>
    </w:p>
    <w:p>
      <w:pPr>
        <w:pStyle w:val="BookText"/>
        <w:rPr/>
      </w:pPr>
      <w:r>
        <w:rPr>
          <w:rFonts w:ascii="IRNazanin" w:hAnsi="IRNazanin" w:eastAsia="IRNazanin"/>
          <w:color w:val="111111"/>
          <w:sz w:val="28"/>
          <w:sz w:val="28"/>
          <w:szCs w:val="28"/>
          <w:rtl w:val="true"/>
          <w:lang w:bidi="fa-IR"/>
        </w:rPr>
        <w:t>لمحمد بن جعفر بن بطة، أبی جعفر المؤدب القمی، کثیر الأدب و العلم و الفضل، 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فهرست ابن بطة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Heading3"/>
        <w:numPr>
          <w:ilvl w:val="2"/>
          <w:numId w:val="1"/>
        </w:numPr>
        <w:rPr/>
      </w:pPr>
      <w:bookmarkStart w:id="853" w:name="__RefHeading___Toc9051116_73709187"/>
      <w:bookmarkStart w:id="854" w:name="_Toc391"/>
      <w:bookmarkEnd w:id="853"/>
      <w:r>
        <w:rPr/>
        <w:t>366</w:t>
      </w:r>
      <w:r>
        <w:rPr>
          <w:rtl w:val="true"/>
        </w:rPr>
        <w:t xml:space="preserve">- </w:t>
      </w:r>
      <w:r>
        <w:rPr>
          <w:rtl w:val="true"/>
        </w:rPr>
        <w:t>قرب الإسناد</w:t>
      </w:r>
      <w:bookmarkEnd w:id="854"/>
    </w:p>
    <w:p>
      <w:pPr>
        <w:pStyle w:val="BookText"/>
        <w:rPr/>
      </w:pPr>
      <w:r>
        <w:rPr>
          <w:rFonts w:ascii="IRNazanin" w:hAnsi="IRNazanin" w:eastAsia="IRNazanin"/>
          <w:color w:val="111111"/>
          <w:sz w:val="28"/>
          <w:sz w:val="28"/>
          <w:szCs w:val="28"/>
          <w:rtl w:val="true"/>
          <w:lang w:bidi="fa-IR"/>
        </w:rPr>
        <w:t>لأبی جعفر محمد بن عیسی بن عبید الیقطینی، صاحب بعد الإسناد أیضا 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کتاب الفی‏ء و الخمس‏</w:t>
      </w:r>
    </w:p>
    <w:p>
      <w:pPr>
        <w:pStyle w:val="Heading3"/>
        <w:numPr>
          <w:ilvl w:val="2"/>
          <w:numId w:val="1"/>
        </w:numPr>
        <w:rPr/>
      </w:pPr>
      <w:bookmarkStart w:id="855" w:name="__RefHeading___Toc9051118_73709187"/>
      <w:bookmarkStart w:id="856" w:name="_Toc392"/>
      <w:bookmarkEnd w:id="855"/>
      <w:r>
        <w:rPr/>
        <w:t>367</w:t>
      </w:r>
      <w:r>
        <w:rPr>
          <w:rtl w:val="true"/>
        </w:rPr>
        <w:t xml:space="preserve">- </w:t>
      </w:r>
      <w:r>
        <w:rPr>
          <w:rtl w:val="true"/>
        </w:rPr>
        <w:t>قرب الإسناد</w:t>
      </w:r>
      <w:bookmarkEnd w:id="856"/>
    </w:p>
    <w:p>
      <w:pPr>
        <w:pStyle w:val="BookText"/>
        <w:rPr/>
      </w:pPr>
      <w:r>
        <w:rPr>
          <w:rFonts w:ascii="IRNazanin" w:hAnsi="IRNazanin" w:eastAsia="IRNazanin"/>
          <w:color w:val="111111"/>
          <w:sz w:val="28"/>
          <w:sz w:val="28"/>
          <w:szCs w:val="28"/>
          <w:rtl w:val="true"/>
          <w:lang w:bidi="fa-IR"/>
        </w:rPr>
        <w:t>لأبی الفرج محمد بن أبی عمران موسی بن علی بن عبد ربه الکاتب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النجاشی، و لم یتفق له السماع منه</w:t>
      </w:r>
      <w:r>
        <w:rPr>
          <w:rFonts w:eastAsia="IRNazanin" w:cs="IRNazanin"/>
          <w:color w:val="111111"/>
          <w:sz w:val="28"/>
          <w:szCs w:val="28"/>
          <w:rtl w:val="true"/>
          <w:lang w:bidi="fa-IR"/>
        </w:rPr>
        <w:t>.</w:t>
      </w:r>
    </w:p>
    <w:p>
      <w:pPr>
        <w:pStyle w:val="Heading3"/>
        <w:numPr>
          <w:ilvl w:val="2"/>
          <w:numId w:val="1"/>
        </w:numPr>
        <w:rPr/>
      </w:pPr>
      <w:bookmarkStart w:id="857" w:name="__RefHeading___Toc9051120_73709187"/>
      <w:bookmarkStart w:id="858" w:name="_Toc393"/>
      <w:bookmarkEnd w:id="857"/>
      <w:r>
        <w:rPr/>
        <w:t>368</w:t>
      </w:r>
      <w:r>
        <w:rPr>
          <w:rtl w:val="true"/>
        </w:rPr>
        <w:t xml:space="preserve">- </w:t>
      </w:r>
      <w:r>
        <w:rPr>
          <w:rtl w:val="true"/>
        </w:rPr>
        <w:t>کتاب القربان‏</w:t>
      </w:r>
      <w:bookmarkEnd w:id="858"/>
    </w:p>
    <w:p>
      <w:pPr>
        <w:pStyle w:val="BookText"/>
        <w:rPr/>
      </w:pPr>
      <w:r>
        <w:rPr>
          <w:rFonts w:ascii="IRNazanin" w:hAnsi="IRNazanin" w:eastAsia="IRNazanin"/>
          <w:color w:val="111111"/>
          <w:sz w:val="28"/>
          <w:sz w:val="28"/>
          <w:szCs w:val="28"/>
          <w:rtl w:val="true"/>
          <w:lang w:bidi="fa-IR"/>
        </w:rPr>
        <w:t xml:space="preserve">للشیخ الصدوق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للصدوق غریب حدیث النبی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3"/>
        <w:numPr>
          <w:ilvl w:val="2"/>
          <w:numId w:val="1"/>
        </w:numPr>
        <w:rPr/>
      </w:pPr>
      <w:bookmarkStart w:id="859" w:name="__RefHeading___Toc9051122_73709187"/>
      <w:bookmarkStart w:id="860" w:name="_Toc394"/>
      <w:bookmarkEnd w:id="859"/>
      <w:r>
        <w:rPr/>
        <w:t>369</w:t>
      </w:r>
      <w:r>
        <w:rPr>
          <w:rtl w:val="true"/>
        </w:rPr>
        <w:t xml:space="preserve">- </w:t>
      </w:r>
      <w:r>
        <w:rPr>
          <w:rtl w:val="true"/>
        </w:rPr>
        <w:t>قربانی‏</w:t>
      </w:r>
      <w:bookmarkEnd w:id="860"/>
    </w:p>
    <w:p>
      <w:pPr>
        <w:pStyle w:val="BookText"/>
        <w:rPr/>
      </w:pPr>
      <w:r>
        <w:rPr>
          <w:rFonts w:ascii="IRNazanin" w:hAnsi="IRNazanin" w:eastAsia="IRNazanin"/>
          <w:color w:val="111111"/>
          <w:sz w:val="28"/>
          <w:sz w:val="28"/>
          <w:szCs w:val="28"/>
          <w:rtl w:val="true"/>
          <w:lang w:bidi="fa-IR"/>
        </w:rPr>
        <w:t>لجواد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مطبوع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فاحشة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861" w:name="__RefHeading___Toc9051124_73709187"/>
      <w:bookmarkStart w:id="862" w:name="_Toc395"/>
      <w:bookmarkEnd w:id="861"/>
      <w:r>
        <w:rPr/>
        <w:t>370</w:t>
      </w:r>
      <w:r>
        <w:rPr>
          <w:rtl w:val="true"/>
        </w:rPr>
        <w:t xml:space="preserve">- </w:t>
      </w:r>
      <w:r>
        <w:rPr>
          <w:rtl w:val="true"/>
        </w:rPr>
        <w:t>قربانی‏</w:t>
      </w:r>
      <w:bookmarkEnd w:id="862"/>
    </w:p>
    <w:p>
      <w:pPr>
        <w:pStyle w:val="BookText"/>
        <w:rPr/>
      </w:pPr>
      <w:r>
        <w:rPr>
          <w:rFonts w:ascii="IRNazanin" w:hAnsi="IRNazanin" w:eastAsia="IRNazanin"/>
          <w:color w:val="111111"/>
          <w:sz w:val="28"/>
          <w:sz w:val="28"/>
          <w:szCs w:val="28"/>
          <w:rtl w:val="true"/>
          <w:lang w:bidi="fa-IR"/>
        </w:rPr>
        <w:t>أصله لألکساندر دوما، و الترجمة الفارسیة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بطهران علی قطع صغیر</w:t>
      </w:r>
      <w:r>
        <w:rPr>
          <w:rFonts w:eastAsia="IRNazanin" w:cs="IRNazanin"/>
          <w:color w:val="111111"/>
          <w:sz w:val="28"/>
          <w:szCs w:val="28"/>
          <w:rtl w:val="true"/>
          <w:lang w:bidi="fa-IR"/>
        </w:rPr>
        <w:t>.</w:t>
      </w:r>
    </w:p>
    <w:p>
      <w:pPr>
        <w:pStyle w:val="Heading3"/>
        <w:numPr>
          <w:ilvl w:val="2"/>
          <w:numId w:val="1"/>
        </w:numPr>
        <w:rPr/>
      </w:pPr>
      <w:bookmarkStart w:id="863" w:name="__RefHeading___Toc9051126_73709187"/>
      <w:bookmarkStart w:id="864" w:name="_Toc396"/>
      <w:bookmarkEnd w:id="863"/>
      <w:r>
        <w:rPr/>
        <w:t>371</w:t>
      </w:r>
      <w:r>
        <w:rPr>
          <w:rtl w:val="true"/>
        </w:rPr>
        <w:t xml:space="preserve">- </w:t>
      </w:r>
      <w:r>
        <w:rPr>
          <w:rtl w:val="true"/>
        </w:rPr>
        <w:t>قربانی اجتماع‏</w:t>
      </w:r>
      <w:bookmarkEnd w:id="864"/>
    </w:p>
    <w:p>
      <w:pPr>
        <w:pStyle w:val="BookText"/>
        <w:rPr/>
      </w:pPr>
      <w:r>
        <w:rPr>
          <w:rFonts w:ascii="IRNazanin" w:hAnsi="IRNazanin" w:eastAsia="IRNazanin"/>
          <w:color w:val="111111"/>
          <w:sz w:val="28"/>
          <w:sz w:val="28"/>
          <w:szCs w:val="28"/>
          <w:rtl w:val="true"/>
          <w:lang w:bidi="fa-IR"/>
        </w:rPr>
        <w:t>لمحمد باقر رفیعی طارمی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65" w:name="__RefHeading___Toc9051128_73709187"/>
      <w:bookmarkStart w:id="866" w:name="_Toc397"/>
      <w:bookmarkEnd w:id="865"/>
      <w:r>
        <w:rPr/>
        <w:t>372</w:t>
      </w:r>
      <w:r>
        <w:rPr>
          <w:rtl w:val="true"/>
        </w:rPr>
        <w:t xml:space="preserve">- </w:t>
      </w:r>
      <w:r>
        <w:rPr>
          <w:rtl w:val="true"/>
        </w:rPr>
        <w:t>قربانی زن‏</w:t>
      </w:r>
      <w:bookmarkEnd w:id="866"/>
    </w:p>
    <w:p>
      <w:pPr>
        <w:pStyle w:val="BookText"/>
        <w:rPr/>
      </w:pPr>
      <w:r>
        <w:rPr>
          <w:rFonts w:ascii="IRNazanin" w:hAnsi="IRNazanin" w:eastAsia="IRNazanin"/>
          <w:color w:val="111111"/>
          <w:sz w:val="28"/>
          <w:sz w:val="28"/>
          <w:szCs w:val="28"/>
          <w:rtl w:val="true"/>
          <w:lang w:bidi="fa-IR"/>
        </w:rPr>
        <w:t>أصله لماری کریلی، و الترجمة الفارسیة لعلی أکبر کسمائی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67" w:name="__RefHeading___Toc9051130_73709187"/>
      <w:bookmarkStart w:id="868" w:name="_Toc398"/>
      <w:bookmarkEnd w:id="867"/>
      <w:r>
        <w:rPr/>
        <w:t>373</w:t>
      </w:r>
      <w:r>
        <w:rPr>
          <w:rtl w:val="true"/>
        </w:rPr>
        <w:t xml:space="preserve">- </w:t>
      </w:r>
      <w:r>
        <w:rPr>
          <w:rtl w:val="true"/>
        </w:rPr>
        <w:t>قربانیهای محیط</w:t>
      </w:r>
      <w:bookmarkEnd w:id="868"/>
    </w:p>
    <w:p>
      <w:pPr>
        <w:pStyle w:val="BookText"/>
        <w:rPr/>
      </w:pPr>
      <w:r>
        <w:rPr>
          <w:rFonts w:ascii="IRNazanin" w:hAnsi="IRNazanin" w:eastAsia="IRNazanin"/>
          <w:color w:val="111111"/>
          <w:sz w:val="28"/>
          <w:sz w:val="28"/>
          <w:szCs w:val="28"/>
          <w:rtl w:val="true"/>
          <w:lang w:bidi="fa-IR"/>
        </w:rPr>
        <w:t>سرتیب محمد علی الصفاری، ابن محمد حسن الگیلانی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طبع بطهران</w:t>
      </w:r>
      <w:r>
        <w:rPr>
          <w:rFonts w:eastAsia="IRNazanin" w:cs="IRNazanin"/>
          <w:color w:val="111111"/>
          <w:sz w:val="28"/>
          <w:szCs w:val="28"/>
          <w:rtl w:val="true"/>
          <w:lang w:bidi="fa-IR"/>
        </w:rPr>
        <w:t>.</w:t>
      </w:r>
    </w:p>
    <w:p>
      <w:pPr>
        <w:pStyle w:val="Heading3"/>
        <w:numPr>
          <w:ilvl w:val="2"/>
          <w:numId w:val="1"/>
        </w:numPr>
        <w:rPr/>
      </w:pPr>
      <w:bookmarkStart w:id="869" w:name="__RefHeading___Toc9051132_73709187"/>
      <w:bookmarkStart w:id="870" w:name="_Toc399"/>
      <w:bookmarkEnd w:id="869"/>
      <w:r>
        <w:rPr/>
        <w:t>374</w:t>
      </w:r>
      <w:r>
        <w:rPr>
          <w:rtl w:val="true"/>
        </w:rPr>
        <w:t xml:space="preserve">- </w:t>
      </w:r>
      <w:r>
        <w:rPr>
          <w:rtl w:val="true"/>
        </w:rPr>
        <w:t>قرة الابصار فی إثبات إمامة الأئمة الأطهار</w:t>
      </w:r>
      <w:bookmarkEnd w:id="870"/>
    </w:p>
    <w:p>
      <w:pPr>
        <w:pStyle w:val="BookText"/>
        <w:rPr/>
      </w:pPr>
      <w:r>
        <w:rPr>
          <w:rFonts w:ascii="IRNazanin" w:hAnsi="IRNazanin" w:eastAsia="IRNazanin"/>
          <w:color w:val="111111"/>
          <w:sz w:val="28"/>
          <w:sz w:val="28"/>
          <w:szCs w:val="28"/>
          <w:rtl w:val="true"/>
          <w:lang w:bidi="fa-IR"/>
        </w:rPr>
        <w:t xml:space="preserve">بحساب الزبر و البینة، للحاج میرزا أبو القاسم الموسوی الزنجانی م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أحفاده” المؤلف” بزنجان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 للمؤلف فی هذا الجزء قاطع الأوهام فی طهارة دماء المعصومین</w:t>
      </w:r>
      <w:r>
        <w:rPr>
          <w:rFonts w:eastAsia="IRNazanin" w:cs="IRNazanin"/>
          <w:color w:val="111111"/>
          <w:sz w:val="28"/>
          <w:szCs w:val="28"/>
          <w:rtl w:val="true"/>
          <w:lang w:bidi="fa-IR"/>
        </w:rPr>
        <w:t xml:space="preserve">. </w:t>
      </w:r>
      <w:bookmarkStart w:id="871" w:name="pg11735_102451"/>
    </w:p>
    <w:p>
      <w:pPr>
        <w:pStyle w:val="Heading3"/>
        <w:numPr>
          <w:ilvl w:val="2"/>
          <w:numId w:val="1"/>
        </w:numPr>
        <w:rPr/>
      </w:pPr>
      <w:bookmarkStart w:id="872" w:name="__RefHeading___Toc9051134_73709187"/>
      <w:bookmarkStart w:id="873" w:name="_Toc400"/>
      <w:bookmarkEnd w:id="871"/>
      <w:bookmarkEnd w:id="872"/>
      <w:r>
        <w:rPr/>
        <w:t>375</w:t>
      </w:r>
      <w:r>
        <w:rPr>
          <w:rtl w:val="true"/>
        </w:rPr>
        <w:t xml:space="preserve">- </w:t>
      </w:r>
      <w:r>
        <w:rPr>
          <w:rtl w:val="true"/>
        </w:rPr>
        <w:t>قرة الابصار و درة الأبرار</w:t>
      </w:r>
      <w:bookmarkEnd w:id="873"/>
    </w:p>
    <w:p>
      <w:pPr>
        <w:pStyle w:val="BookText"/>
        <w:rPr/>
      </w:pPr>
      <w:r>
        <w:rPr>
          <w:rFonts w:ascii="IRNazanin" w:hAnsi="IRNazanin" w:eastAsia="IRNazanin"/>
          <w:color w:val="111111"/>
          <w:sz w:val="28"/>
          <w:sz w:val="28"/>
          <w:szCs w:val="28"/>
          <w:rtl w:val="true"/>
          <w:lang w:bidi="fa-IR"/>
        </w:rPr>
        <w:t xml:space="preserve">هو المجلد الأول من المجلدات الثلاث من کتاب سحاب الدموع و هو فی أحوال النبی و الأمیر و البتول و الإمام المجتبی ع، و المجلد الثانی فی أحوال سید الشهداء خاصة، و المجلد الثالث اسمه مظاهر الأنوار کلها مطبوع ألفها قبل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تلک السنة یوم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الواعظ الحاج مولی محمد بن مشهدی بابا النخجوانی المعاصر، یظهر من کتابه مظاهر الأنوار فی عقائد الأخیار المطبوع</w:t>
      </w:r>
      <w:r>
        <w:rPr>
          <w:rFonts w:eastAsia="IRNazanin" w:cs="IRNazanin"/>
          <w:color w:val="111111"/>
          <w:sz w:val="28"/>
          <w:szCs w:val="28"/>
          <w:rtl w:val="true"/>
          <w:lang w:bidi="fa-IR"/>
        </w:rPr>
        <w:t>.</w:t>
      </w:r>
    </w:p>
    <w:p>
      <w:pPr>
        <w:pStyle w:val="Heading3"/>
        <w:numPr>
          <w:ilvl w:val="2"/>
          <w:numId w:val="1"/>
        </w:numPr>
        <w:rPr/>
      </w:pPr>
      <w:bookmarkStart w:id="874" w:name="__RefHeading___Toc9051136_73709187"/>
      <w:bookmarkStart w:id="875" w:name="_Toc401"/>
      <w:bookmarkEnd w:id="874"/>
      <w:r>
        <w:rPr/>
        <w:t>376</w:t>
      </w:r>
      <w:r>
        <w:rPr>
          <w:rtl w:val="true"/>
        </w:rPr>
        <w:t xml:space="preserve">- </w:t>
      </w:r>
      <w:r>
        <w:rPr>
          <w:rtl w:val="true"/>
        </w:rPr>
        <w:t>قرة الباصرتین فی حل معنی القاعدتین</w:t>
      </w:r>
      <w:r>
        <w:rPr>
          <w:rtl w:val="true"/>
        </w:rPr>
        <w:t>-</w:t>
      </w:r>
      <w:bookmarkEnd w:id="875"/>
    </w:p>
    <w:p>
      <w:pPr>
        <w:pStyle w:val="BookText"/>
        <w:rPr/>
      </w:pPr>
      <w:r>
        <w:rPr>
          <w:rFonts w:ascii="IRNazanin" w:hAnsi="IRNazanin" w:eastAsia="IRNazanin"/>
          <w:color w:val="111111"/>
          <w:sz w:val="28"/>
          <w:sz w:val="28"/>
          <w:szCs w:val="28"/>
          <w:rtl w:val="true"/>
          <w:lang w:bidi="fa-IR"/>
        </w:rPr>
        <w:t>ما یضمن بصحیحه یضمن بفاسده و ما لا یضمن لا یضمن بفاسده، أیضا للسید مصطفی بن السید محمد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أوان قراءته علی عمه السید محمد تقی، و فرغ منه فی </w:t>
      </w:r>
      <w:r>
        <w:rPr>
          <w:rFonts w:eastAsia="IRNazanin" w:cs="IRNazanin"/>
          <w:color w:val="111111"/>
          <w:sz w:val="28"/>
          <w:szCs w:val="28"/>
          <w:lang w:bidi="fa-IR"/>
        </w:rPr>
        <w:t>1286</w:t>
      </w:r>
      <w:r>
        <w:rPr>
          <w:rFonts w:eastAsia="IRNazanin" w:cs="IRNazanin"/>
          <w:color w:val="111111"/>
          <w:sz w:val="28"/>
          <w:szCs w:val="28"/>
          <w:rtl w:val="true"/>
          <w:lang w:bidi="fa-IR"/>
        </w:rPr>
        <w:t>.</w:t>
      </w:r>
    </w:p>
    <w:p>
      <w:pPr>
        <w:pStyle w:val="Heading3"/>
        <w:numPr>
          <w:ilvl w:val="2"/>
          <w:numId w:val="1"/>
        </w:numPr>
        <w:rPr/>
      </w:pPr>
      <w:bookmarkStart w:id="876" w:name="__RefHeading___Toc9051138_73709187"/>
      <w:bookmarkStart w:id="877" w:name="_Toc402"/>
      <w:bookmarkEnd w:id="876"/>
      <w:r>
        <w:rPr>
          <w:rtl w:val="true"/>
        </w:rPr>
        <w:t>قرة العین‏</w:t>
      </w:r>
      <w:bookmarkEnd w:id="877"/>
    </w:p>
    <w:p>
      <w:pPr>
        <w:pStyle w:val="BookText"/>
        <w:rPr/>
      </w:pPr>
      <w:r>
        <w:rPr>
          <w:rFonts w:ascii="IRNazanin" w:hAnsi="IRNazanin" w:eastAsia="IRNazanin"/>
          <w:color w:val="111111"/>
          <w:sz w:val="28"/>
          <w:sz w:val="28"/>
          <w:szCs w:val="28"/>
          <w:rtl w:val="true"/>
          <w:lang w:bidi="fa-IR"/>
        </w:rPr>
        <w:t>أو العیون، رسالة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الثعالبی، فی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الأمثال، الألفاظ للمحاورة، الحکایات، الآیات و الأبیات، و فی کل قسم فصول یوجد، منه نسخا،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أیاصوفیا</w:t>
      </w:r>
      <w:r>
        <w:rPr>
          <w:rFonts w:eastAsia="IRNazanin" w:cs="IRNazanin"/>
          <w:color w:val="111111"/>
          <w:sz w:val="28"/>
          <w:szCs w:val="28"/>
          <w:rtl w:val="true"/>
          <w:lang w:bidi="fa-IR"/>
        </w:rPr>
        <w:t xml:space="preserve">: </w:t>
      </w: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کلتا النسختین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آثار قدرت موهبت و أنوار عاطفت مهتری و کهتری بسیار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تاریخ کتابتها </w:t>
      </w:r>
      <w:r>
        <w:rPr>
          <w:rFonts w:eastAsia="IRNazanin" w:cs="IRNazanin"/>
          <w:color w:val="111111"/>
          <w:sz w:val="28"/>
          <w:szCs w:val="28"/>
          <w:lang w:bidi="fa-IR"/>
        </w:rPr>
        <w:t>867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طوق منت گرداند آدمی چه از خلل و ذلل خالی نیست و مصنف این تذکره را یقین و حقیقت است که هو فوق کل ذی علم علیم و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فی الدیباجة مشخصات، بل ذکر اسم الرسالة و لم یشر إلی المؤلف و تاریخ کتابة النسخة المذهبة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دانش‏پژوه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4692</w:t>
      </w:r>
      <w:r>
        <w:rPr>
          <w:rFonts w:eastAsia="IRNazanin" w:cs="IRNazanin"/>
          <w:color w:val="111111"/>
          <w:sz w:val="28"/>
          <w:szCs w:val="28"/>
          <w:rtl w:val="true"/>
          <w:lang w:bidi="fa-IR"/>
        </w:rPr>
        <w:t>).</w:t>
      </w:r>
    </w:p>
    <w:p>
      <w:pPr>
        <w:pStyle w:val="Heading3"/>
        <w:numPr>
          <w:ilvl w:val="2"/>
          <w:numId w:val="1"/>
        </w:numPr>
        <w:rPr/>
      </w:pPr>
      <w:bookmarkStart w:id="878" w:name="__RefHeading___Toc9051140_73709187"/>
      <w:bookmarkStart w:id="879" w:name="_Toc403"/>
      <w:bookmarkEnd w:id="878"/>
      <w:r>
        <w:rPr/>
        <w:t>377</w:t>
      </w:r>
      <w:r>
        <w:rPr>
          <w:rtl w:val="true"/>
        </w:rPr>
        <w:t xml:space="preserve">- </w:t>
      </w:r>
      <w:r>
        <w:rPr>
          <w:rtl w:val="true"/>
        </w:rPr>
        <w:t>قرة العین‏</w:t>
      </w:r>
      <w:bookmarkEnd w:id="879"/>
    </w:p>
    <w:p>
      <w:pPr>
        <w:pStyle w:val="BookText"/>
        <w:rPr/>
      </w:pPr>
      <w:r>
        <w:rPr>
          <w:rFonts w:ascii="IRNazanin" w:hAnsi="IRNazanin" w:eastAsia="IRNazanin"/>
          <w:color w:val="111111"/>
          <w:sz w:val="28"/>
          <w:sz w:val="28"/>
          <w:szCs w:val="28"/>
          <w:rtl w:val="true"/>
          <w:lang w:bidi="fa-IR"/>
        </w:rPr>
        <w:t>فی استحباب الجهر بالبسملة فی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أحمد بن صالح البحرانی آل طعان 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ولده” المؤلف” الشیخ محمد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للمؤلف قبسة العجلان فی وفاة الضامن بخراسان‏</w:t>
      </w:r>
    </w:p>
    <w:p>
      <w:pPr>
        <w:pStyle w:val="Heading3"/>
        <w:numPr>
          <w:ilvl w:val="2"/>
          <w:numId w:val="1"/>
        </w:numPr>
        <w:rPr/>
      </w:pPr>
      <w:bookmarkStart w:id="880" w:name="__RefHeading___Toc9051142_73709187"/>
      <w:bookmarkStart w:id="881" w:name="_Toc404"/>
      <w:bookmarkEnd w:id="880"/>
      <w:r>
        <w:rPr/>
        <w:t>378</w:t>
      </w:r>
      <w:r>
        <w:rPr>
          <w:rtl w:val="true"/>
        </w:rPr>
        <w:t xml:space="preserve">- </w:t>
      </w:r>
      <w:r>
        <w:rPr>
          <w:rtl w:val="true"/>
        </w:rPr>
        <w:t>قرة العین‏</w:t>
      </w:r>
      <w:bookmarkEnd w:id="88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صدر الدین محمد بن السید صالح بن السید محمد بن زین العابدین الموسوی العاملی الأصفهانی،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bookmarkStart w:id="882" w:name="pg11735_102452"/>
    </w:p>
    <w:p>
      <w:pPr>
        <w:pStyle w:val="BookText"/>
        <w:rPr/>
      </w:pPr>
      <w:bookmarkEnd w:id="882"/>
      <w:r>
        <w:rPr>
          <w:rFonts w:ascii="IRNazanin" w:hAnsi="IRNazanin" w:eastAsia="IRNazanin"/>
          <w:color w:val="111111"/>
          <w:sz w:val="28"/>
          <w:sz w:val="28"/>
          <w:szCs w:val="28"/>
          <w:rtl w:val="true"/>
          <w:lang w:bidi="fa-IR"/>
        </w:rPr>
        <w:t>و ألف کتابه لبعض ولده، و ما أتی بشاهد فیه الا من القرآن الکریم و نهج البلاغة و هو فی غایة الجودة، و قال تلمیذه المیرزا محمد هاشم الچهارسوقی الخوانساری فی بعض تصانیفه، إنه صغیر حجمه تفوق علی المغنی مع طوله و بسطه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منها عند السید حسین الخادمی بأصفهان و أیضا عند السید أحمد الروضاتی بأصفهان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رفع علم العلماء بالابتداء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ولده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للمؤلف قسطاس المستقیم قوت لا یموت</w:t>
      </w:r>
      <w:r>
        <w:rPr>
          <w:rFonts w:eastAsia="IRNazanin" w:cs="IRNazanin"/>
          <w:color w:val="111111"/>
          <w:sz w:val="28"/>
          <w:szCs w:val="28"/>
          <w:rtl w:val="true"/>
          <w:lang w:bidi="fa-IR"/>
        </w:rPr>
        <w:t>.</w:t>
      </w:r>
    </w:p>
    <w:p>
      <w:pPr>
        <w:pStyle w:val="Heading3"/>
        <w:numPr>
          <w:ilvl w:val="2"/>
          <w:numId w:val="1"/>
        </w:numPr>
        <w:rPr/>
      </w:pPr>
      <w:bookmarkStart w:id="883" w:name="__RefHeading___Toc9051144_73709187"/>
      <w:bookmarkStart w:id="884" w:name="_Toc405"/>
      <w:bookmarkEnd w:id="883"/>
      <w:r>
        <w:rPr/>
        <w:t>379</w:t>
      </w:r>
      <w:r>
        <w:rPr>
          <w:rtl w:val="true"/>
        </w:rPr>
        <w:t xml:space="preserve">- </w:t>
      </w:r>
      <w:r>
        <w:rPr>
          <w:rtl w:val="true"/>
        </w:rPr>
        <w:t>قرة العین فی حقوق الوالدین‏</w:t>
      </w:r>
      <w:bookmarkEnd w:id="884"/>
    </w:p>
    <w:p>
      <w:pPr>
        <w:pStyle w:val="BookText"/>
        <w:rPr/>
      </w:pPr>
      <w:r>
        <w:rPr>
          <w:rFonts w:ascii="IRNazanin" w:hAnsi="IRNazanin" w:eastAsia="IRNazanin"/>
          <w:color w:val="111111"/>
          <w:sz w:val="28"/>
          <w:sz w:val="28"/>
          <w:szCs w:val="28"/>
          <w:rtl w:val="true"/>
          <w:lang w:bidi="fa-IR"/>
        </w:rPr>
        <w:t>فارسی ملمع للشیخ ذبیح الله المحلاتی مؤلف تاریخ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الواحد الأحد الذی لم یلد و 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أحادیث هذا الباب مع البیان بالفارسیة، و أدرج فیه التعریف بحقوق الوالدین للکراجکی، و الحق به أخبارا أخر و زیادات، فرغ من تبییضها فی کویت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علی مائة 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للمؤلف فرسان 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3"/>
        <w:numPr>
          <w:ilvl w:val="2"/>
          <w:numId w:val="1"/>
        </w:numPr>
        <w:rPr/>
      </w:pPr>
      <w:bookmarkStart w:id="885" w:name="__RefHeading___Toc9051146_73709187"/>
      <w:bookmarkStart w:id="886" w:name="_Toc406"/>
      <w:bookmarkEnd w:id="885"/>
      <w:r>
        <w:rPr/>
        <w:t>380</w:t>
      </w:r>
      <w:r>
        <w:rPr>
          <w:rtl w:val="true"/>
        </w:rPr>
        <w:t xml:space="preserve">- </w:t>
      </w:r>
      <w:r>
        <w:rPr>
          <w:rtl w:val="true"/>
        </w:rPr>
        <w:t>قرة العین فی شرح ثارات الحسین ع‏</w:t>
      </w:r>
      <w:bookmarkEnd w:id="88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علی بن الحسن بن الشیخ موسی المروی العاملی أبا و جدا، الکاظمی مولدا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وعد عباده المظلومین بالنصر علی أعدائهم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یوم الخمیس العشرین من رجب فی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آخره اختلاف العلماء، لأجل اختلاف الاخبار، فی حسن حال المختار و عدمه، و رجح حسن حاله، و حکی ذلک عن الشیخ جعفر بن نما، و الشیخ أحمد الحداد، و صاحب الدر النضید و غیرهم، و ذکر فیه أن من تصانیفه مجمع الفوائد الذی أورد فیه قضیة محاجة ابن الحنفیة مع السجاد ع و محاکمتهما إلی الحجر الأسود، و هو تزید علی ثلاثة آلاف بیت و لعله أخذ اسم کتابه عن اسم کتاب الشیخ الإمام أبی عبد الله بن محمد، فإنه کتب قرة العین فی شرح ثار الحسین و ذکر فی أوله، أنی بعد ما اطلعت علی نور العین فی مشهد الحسین أعقبته ب قرة العین و طبع قرة العین هذا مع نور العین 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مع مثیر الأحزان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نور العین‏ </w:t>
      </w:r>
      <w:bookmarkStart w:id="887" w:name="pg11735_102453"/>
    </w:p>
    <w:p>
      <w:pPr>
        <w:pStyle w:val="BookText"/>
        <w:rPr/>
      </w:pPr>
      <w:bookmarkEnd w:id="887"/>
      <w:r>
        <w:rPr>
          <w:rFonts w:ascii="IRNazanin" w:hAnsi="IRNazanin" w:eastAsia="IRNazanin"/>
          <w:color w:val="111111"/>
          <w:sz w:val="28"/>
          <w:sz w:val="28"/>
          <w:szCs w:val="28"/>
          <w:rtl w:val="true"/>
          <w:lang w:bidi="fa-IR"/>
        </w:rPr>
        <w:t xml:space="preserve">فهو لأبی إسحاق الأسفراینی، إبراهیم بن محمد بن إبراهیم الشافعی، المتوفی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Heading3"/>
        <w:numPr>
          <w:ilvl w:val="2"/>
          <w:numId w:val="1"/>
        </w:numPr>
        <w:rPr/>
      </w:pPr>
      <w:bookmarkStart w:id="888" w:name="__RefHeading___Toc9051148_73709187"/>
      <w:bookmarkStart w:id="889" w:name="_Toc407"/>
      <w:bookmarkEnd w:id="888"/>
      <w:r>
        <w:rPr/>
        <w:t>381</w:t>
      </w:r>
      <w:r>
        <w:rPr>
          <w:rtl w:val="true"/>
        </w:rPr>
        <w:t xml:space="preserve">- </w:t>
      </w:r>
      <w:r>
        <w:rPr>
          <w:rtl w:val="true"/>
        </w:rPr>
        <w:t>قرة عین الخلیل‏</w:t>
      </w:r>
      <w:bookmarkEnd w:id="889"/>
    </w:p>
    <w:p>
      <w:pPr>
        <w:pStyle w:val="BookText"/>
        <w:rPr/>
      </w:pPr>
      <w:r>
        <w:rPr>
          <w:rFonts w:ascii="IRNazanin" w:hAnsi="IRNazanin" w:eastAsia="IRNazanin"/>
          <w:color w:val="111111"/>
          <w:sz w:val="28"/>
          <w:sz w:val="28"/>
          <w:szCs w:val="28"/>
          <w:rtl w:val="true"/>
          <w:lang w:bidi="fa-IR"/>
        </w:rPr>
        <w:t>فی شرح النظم الجلیل الحاجبیة فی العروض للشیخ تقی الدین الحسن الحلی الرجالی، المشهور کتابه برجال ابن داود، ذکره فی کتابه فی ترجمه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القضیة فی المنطق و القضایا</w:t>
      </w:r>
      <w:r>
        <w:rPr>
          <w:rFonts w:eastAsia="IRNazanin" w:cs="IRNazanin"/>
          <w:color w:val="111111"/>
          <w:sz w:val="28"/>
          <w:szCs w:val="28"/>
          <w:rtl w:val="true"/>
          <w:lang w:bidi="fa-IR"/>
        </w:rPr>
        <w:t>.</w:t>
      </w:r>
    </w:p>
    <w:p>
      <w:pPr>
        <w:pStyle w:val="Heading3"/>
        <w:numPr>
          <w:ilvl w:val="2"/>
          <w:numId w:val="1"/>
        </w:numPr>
        <w:rPr/>
      </w:pPr>
      <w:bookmarkStart w:id="890" w:name="__RefHeading___Toc9051150_73709187"/>
      <w:bookmarkStart w:id="891" w:name="_Toc408"/>
      <w:bookmarkEnd w:id="890"/>
      <w:r>
        <w:rPr/>
        <w:t>382</w:t>
      </w:r>
      <w:r>
        <w:rPr>
          <w:rtl w:val="true"/>
        </w:rPr>
        <w:t xml:space="preserve">- </w:t>
      </w:r>
      <w:r>
        <w:rPr>
          <w:rtl w:val="true"/>
        </w:rPr>
        <w:t>قرة العین لزائر الحرمین‏</w:t>
      </w:r>
      <w:bookmarkEnd w:id="891"/>
    </w:p>
    <w:p>
      <w:pPr>
        <w:pStyle w:val="BookText"/>
        <w:rPr/>
      </w:pPr>
      <w:r>
        <w:rPr>
          <w:rFonts w:ascii="IRNazanin" w:hAnsi="IRNazanin" w:eastAsia="IRNazanin"/>
          <w:color w:val="111111"/>
          <w:sz w:val="28"/>
          <w:sz w:val="28"/>
          <w:szCs w:val="28"/>
          <w:rtl w:val="true"/>
          <w:lang w:bidi="fa-IR"/>
        </w:rPr>
        <w:t>فی مسائل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رسالة مناسک حج از جناب حاج ملا محسن، 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ابن محمد 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چند کلمه‏ایست در مهمات مسائل حج مسمی ب قرة العین لزائر الحرمین مشتمل بر</w:t>
      </w:r>
    </w:p>
    <w:p>
      <w:pPr>
        <w:pStyle w:val="BookText"/>
        <w:rPr/>
      </w:pPr>
      <w:r>
        <w:rPr>
          <w:rFonts w:ascii="IRNazanin" w:hAnsi="IRNazanin" w:eastAsia="IRNazanin"/>
          <w:color w:val="111111"/>
          <w:sz w:val="28"/>
          <w:sz w:val="28"/>
          <w:szCs w:val="28"/>
          <w:rtl w:val="true"/>
          <w:lang w:bidi="fa-IR"/>
        </w:rPr>
        <w:t>مقدمه و چند فصل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مع رسالتین آخرین من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و فروع دین الفارسیة و ترجمه اعتقادات المجلسی إلی الفارسیة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یرجع إلی القرن الثالث عشر، کما فی فهرسها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2824</w:t>
      </w:r>
      <w:r>
        <w:rPr>
          <w:rFonts w:eastAsia="IRNazanin" w:cs="IRNazanin"/>
          <w:color w:val="111111"/>
          <w:sz w:val="28"/>
          <w:szCs w:val="28"/>
          <w:rtl w:val="true"/>
          <w:lang w:bidi="fa-IR"/>
        </w:rPr>
        <w:t>).</w:t>
      </w:r>
    </w:p>
    <w:p>
      <w:pPr>
        <w:pStyle w:val="Heading3"/>
        <w:numPr>
          <w:ilvl w:val="2"/>
          <w:numId w:val="1"/>
        </w:numPr>
        <w:rPr/>
      </w:pPr>
      <w:bookmarkStart w:id="892" w:name="__RefHeading___Toc9051152_73709187"/>
      <w:bookmarkStart w:id="893" w:name="_Toc409"/>
      <w:bookmarkEnd w:id="892"/>
      <w:r>
        <w:rPr/>
        <w:t>383</w:t>
      </w:r>
      <w:r>
        <w:rPr>
          <w:rtl w:val="true"/>
        </w:rPr>
        <w:t xml:space="preserve">- </w:t>
      </w:r>
      <w:r>
        <w:rPr>
          <w:rtl w:val="true"/>
        </w:rPr>
        <w:t>قرة العین الناظرة فی شرح التبصرة</w:t>
      </w:r>
      <w:bookmarkEnd w:id="893"/>
    </w:p>
    <w:p>
      <w:pPr>
        <w:pStyle w:val="BookText"/>
        <w:rPr/>
      </w:pPr>
      <w:r>
        <w:rPr>
          <w:rFonts w:ascii="IRNazanin" w:hAnsi="IRNazanin" w:eastAsia="IRNazanin"/>
          <w:color w:val="111111"/>
          <w:sz w:val="28"/>
          <w:sz w:val="28"/>
          <w:szCs w:val="28"/>
          <w:rtl w:val="true"/>
          <w:lang w:bidi="fa-IR"/>
        </w:rPr>
        <w:t>للحاج مولی محمد إسماعیل صاحب العقیدة الوحیدة ذکره مع سائر تصانیفه فی هامش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رسالة فی الغبن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أیضا القسطاس المستقسطة</w:t>
      </w:r>
      <w:r>
        <w:rPr>
          <w:rFonts w:eastAsia="IRNazanin" w:cs="IRNazanin"/>
          <w:color w:val="111111"/>
          <w:sz w:val="28"/>
          <w:szCs w:val="28"/>
          <w:rtl w:val="true"/>
          <w:lang w:bidi="fa-IR"/>
        </w:rPr>
        <w:t>.</w:t>
      </w:r>
    </w:p>
    <w:p>
      <w:pPr>
        <w:pStyle w:val="Heading3"/>
        <w:numPr>
          <w:ilvl w:val="2"/>
          <w:numId w:val="1"/>
        </w:numPr>
        <w:rPr/>
      </w:pPr>
      <w:bookmarkStart w:id="894" w:name="__RefHeading___Toc9051154_73709187"/>
      <w:bookmarkStart w:id="895" w:name="_Toc410"/>
      <w:bookmarkEnd w:id="894"/>
      <w:r>
        <w:rPr/>
        <w:t>384</w:t>
      </w:r>
      <w:r>
        <w:rPr>
          <w:rtl w:val="true"/>
        </w:rPr>
        <w:t xml:space="preserve">- </w:t>
      </w:r>
      <w:r>
        <w:rPr>
          <w:rtl w:val="true"/>
        </w:rPr>
        <w:t>قرة العین و سرور النشأتین‏</w:t>
      </w:r>
      <w:bookmarkEnd w:id="895"/>
    </w:p>
    <w:p>
      <w:pPr>
        <w:pStyle w:val="BookText"/>
        <w:rPr/>
      </w:pPr>
      <w:r>
        <w:rPr>
          <w:rFonts w:ascii="IRNazanin" w:hAnsi="IRNazanin" w:eastAsia="IRNazanin"/>
          <w:color w:val="111111"/>
          <w:sz w:val="28"/>
          <w:sz w:val="28"/>
          <w:szCs w:val="28"/>
          <w:rtl w:val="true"/>
          <w:lang w:bidi="fa-IR"/>
        </w:rPr>
        <w:t>أو سرور القلب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 فارسی فی أصول الدین و العقائد، فی أزید من ثلاثة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المیرزا محمد باقر الموسوی الخوانساری، صاحب الروضات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حیاته علی 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حمد بر هر داده وی‏</w:t>
      </w:r>
    </w:p>
    <w:p>
      <w:pPr>
        <w:pStyle w:val="BookText"/>
        <w:rPr/>
      </w:pPr>
      <w:r>
        <w:rPr>
          <w:rFonts w:ascii="IRNazanin" w:hAnsi="IRNazanin" w:eastAsia="IRNazanin"/>
          <w:color w:val="111111"/>
          <w:sz w:val="28"/>
          <w:sz w:val="28"/>
          <w:szCs w:val="28"/>
          <w:rtl w:val="true"/>
          <w:lang w:bidi="fa-IR"/>
        </w:rPr>
        <w:t>درود مصطفی و آلش از پی‏</w:t>
      </w:r>
    </w:p>
    <w:p>
      <w:pPr>
        <w:pStyle w:val="BookText"/>
        <w:rPr/>
      </w:pPr>
      <w:r>
        <w:rPr>
          <w:rFonts w:ascii="IRNazanin" w:hAnsi="IRNazanin" w:eastAsia="IRNazanin"/>
          <w:color w:val="111111"/>
          <w:sz w:val="28"/>
          <w:sz w:val="28"/>
          <w:szCs w:val="28"/>
          <w:rtl w:val="true"/>
          <w:lang w:bidi="fa-IR"/>
        </w:rPr>
        <w:t>و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تاریخ فراغش را خرد گفت‏</w:t>
      </w:r>
    </w:p>
    <w:p>
      <w:pPr>
        <w:pStyle w:val="BookText"/>
        <w:rPr/>
      </w:pPr>
      <w:r>
        <w:rPr>
          <w:rFonts w:ascii="IRNazanin" w:hAnsi="IRNazanin" w:eastAsia="IRNazanin"/>
          <w:color w:val="111111"/>
          <w:sz w:val="28"/>
          <w:sz w:val="28"/>
          <w:szCs w:val="28"/>
          <w:rtl w:val="true"/>
          <w:lang w:bidi="fa-IR"/>
        </w:rPr>
        <w:t>چه دری کان لب الماس فرسفت‏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منه فی مکتبة الحاج حسین ملک 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علی الحجر بأصفهان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فضل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896" w:name="pg11735_102454"/>
    </w:p>
    <w:p>
      <w:pPr>
        <w:pStyle w:val="Heading3"/>
        <w:numPr>
          <w:ilvl w:val="2"/>
          <w:numId w:val="1"/>
        </w:numPr>
        <w:rPr/>
      </w:pPr>
      <w:bookmarkStart w:id="897" w:name="__RefHeading___Toc9051156_73709187"/>
      <w:bookmarkStart w:id="898" w:name="_Toc411"/>
      <w:bookmarkEnd w:id="896"/>
      <w:bookmarkEnd w:id="897"/>
      <w:r>
        <w:rPr/>
        <w:t>385</w:t>
      </w:r>
      <w:r>
        <w:rPr>
          <w:rtl w:val="true"/>
        </w:rPr>
        <w:t xml:space="preserve">- </w:t>
      </w:r>
      <w:r>
        <w:rPr>
          <w:rtl w:val="true"/>
        </w:rPr>
        <w:t>قرة العین و سبیکة اللجین‏</w:t>
      </w:r>
      <w:bookmarkEnd w:id="898"/>
    </w:p>
    <w:p>
      <w:pPr>
        <w:pStyle w:val="BookText"/>
        <w:rPr/>
      </w:pPr>
      <w:r>
        <w:rPr>
          <w:rFonts w:ascii="IRNazanin" w:hAnsi="IRNazanin" w:eastAsia="IRNazanin"/>
          <w:color w:val="111111"/>
          <w:sz w:val="28"/>
          <w:sz w:val="28"/>
          <w:szCs w:val="28"/>
          <w:rtl w:val="true"/>
          <w:lang w:bidi="fa-IR"/>
        </w:rPr>
        <w:t>للمولی محمد مؤمن بن الحاج محمد قاسم الجزائری الشیرازی، تلمیذ المولی شاه محمد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فی نجوم السماء فهرست تصانیفه عن کتابه طیف الخیال، قال فیه، و هو مشتمل علی تفسیر الآیات المشکلة و شرح الأحادیث الغریبة و حل أبیات و عبارات و ذکر مغالطات منثورة و منظومة و ألغاز و معمیات و فوائد متفرقة أخری</w:t>
      </w:r>
      <w:r>
        <w:rPr>
          <w:rFonts w:eastAsia="IRNazanin" w:cs="IRNazanin"/>
          <w:color w:val="111111"/>
          <w:sz w:val="28"/>
          <w:szCs w:val="28"/>
          <w:rtl w:val="true"/>
          <w:lang w:bidi="fa-IR"/>
        </w:rPr>
        <w:t>.</w:t>
      </w:r>
    </w:p>
    <w:p>
      <w:pPr>
        <w:pStyle w:val="Heading3"/>
        <w:numPr>
          <w:ilvl w:val="2"/>
          <w:numId w:val="1"/>
        </w:numPr>
        <w:rPr/>
      </w:pPr>
      <w:bookmarkStart w:id="899" w:name="__RefHeading___Toc9051158_73709187"/>
      <w:bookmarkStart w:id="900" w:name="_Toc412"/>
      <w:bookmarkEnd w:id="899"/>
      <w:r>
        <w:rPr/>
        <w:t>386</w:t>
      </w:r>
      <w:r>
        <w:rPr>
          <w:rtl w:val="true"/>
        </w:rPr>
        <w:t xml:space="preserve">- </w:t>
      </w:r>
      <w:r>
        <w:rPr>
          <w:rtl w:val="true"/>
        </w:rPr>
        <w:t>قرة العین فیمن عمر قبر أبی الحسنین‏</w:t>
      </w:r>
      <w:bookmarkEnd w:id="900"/>
    </w:p>
    <w:p>
      <w:pPr>
        <w:pStyle w:val="BookText"/>
        <w:rPr/>
      </w:pPr>
      <w:r>
        <w:rPr>
          <w:rFonts w:ascii="IRNazanin" w:hAnsi="IRNazanin" w:eastAsia="IRNazanin"/>
          <w:color w:val="111111"/>
          <w:sz w:val="28"/>
          <w:sz w:val="28"/>
          <w:szCs w:val="28"/>
          <w:rtl w:val="true"/>
          <w:lang w:bidi="fa-IR"/>
        </w:rPr>
        <w:t xml:space="preserve">للسید حسون البراقی 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ذیلا للتحفة النجفیة و الیتیمة الغرویة و النسخة بخطه عند الشیخ محمد رضا الشبیبی فی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 قلائد الدرر و المرجان</w:t>
      </w:r>
      <w:r>
        <w:rPr>
          <w:rFonts w:eastAsia="IRNazanin" w:cs="IRNazanin"/>
          <w:color w:val="111111"/>
          <w:sz w:val="28"/>
          <w:szCs w:val="28"/>
          <w:rtl w:val="true"/>
          <w:lang w:bidi="fa-IR"/>
        </w:rPr>
        <w:t>.</w:t>
      </w:r>
    </w:p>
    <w:p>
      <w:pPr>
        <w:pStyle w:val="Heading3"/>
        <w:numPr>
          <w:ilvl w:val="2"/>
          <w:numId w:val="1"/>
        </w:numPr>
        <w:rPr/>
      </w:pPr>
      <w:bookmarkStart w:id="901" w:name="__RefHeading___Toc9051160_73709187"/>
      <w:bookmarkStart w:id="902" w:name="_Toc413"/>
      <w:bookmarkEnd w:id="901"/>
      <w:r>
        <w:rPr/>
        <w:t>387</w:t>
      </w:r>
      <w:r>
        <w:rPr>
          <w:rtl w:val="true"/>
        </w:rPr>
        <w:t xml:space="preserve">- </w:t>
      </w:r>
      <w:r>
        <w:rPr>
          <w:rtl w:val="true"/>
        </w:rPr>
        <w:t>قرة العیون‏</w:t>
      </w:r>
      <w:bookmarkEnd w:id="902"/>
    </w:p>
    <w:p>
      <w:pPr>
        <w:pStyle w:val="BookText"/>
        <w:rPr/>
      </w:pPr>
      <w:r>
        <w:rPr>
          <w:rFonts w:ascii="IRNazanin" w:hAnsi="IRNazanin" w:eastAsia="IRNazanin"/>
          <w:color w:val="111111"/>
          <w:sz w:val="28"/>
          <w:sz w:val="28"/>
          <w:szCs w:val="28"/>
          <w:rtl w:val="true"/>
          <w:lang w:bidi="fa-IR"/>
        </w:rPr>
        <w:t>أمثال عربیة و فارسیة، کتبت علی طریقة الثعالبی و عبر عنه بعض ب قرة العین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یتفاوت النسخ فی عباراتها و خطبتها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چون آثار لطف الهی و امداد کریم پادشاهی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أربعة أقسام، و کل قسم فی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 فی الأمثال فی ثلاثة فصول، الثانی فی المحاورات و هو فی اثنی عشر فصلا، الثالث فی حکایات القرآن فی ثمانیة فصول، و الرابع آیات و أبیات لائقة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مؤرخة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کلیة الآداب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یرجع إلی القرن الحادی عشر و نسخه عند الدکتور مهدوی بطهران، و بسط دانش‏پژوه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الکتاب</w:t>
      </w:r>
      <w:r>
        <w:rPr>
          <w:rFonts w:eastAsia="IRNazanin" w:cs="IRNazanin"/>
          <w:color w:val="111111"/>
          <w:sz w:val="28"/>
          <w:szCs w:val="28"/>
          <w:rtl w:val="true"/>
          <w:lang w:bidi="fa-IR"/>
        </w:rPr>
        <w:t>.</w:t>
      </w:r>
    </w:p>
    <w:p>
      <w:pPr>
        <w:pStyle w:val="Heading3"/>
        <w:numPr>
          <w:ilvl w:val="2"/>
          <w:numId w:val="1"/>
        </w:numPr>
        <w:rPr/>
      </w:pPr>
      <w:bookmarkStart w:id="903" w:name="__RefHeading___Toc9051162_73709187"/>
      <w:bookmarkStart w:id="904" w:name="_Toc414"/>
      <w:bookmarkEnd w:id="903"/>
      <w:r>
        <w:rPr/>
        <w:t>388</w:t>
      </w:r>
      <w:r>
        <w:rPr>
          <w:rtl w:val="true"/>
        </w:rPr>
        <w:t xml:space="preserve">- </w:t>
      </w:r>
      <w:r>
        <w:rPr>
          <w:rtl w:val="true"/>
        </w:rPr>
        <w:t>قرة العیون‏</w:t>
      </w:r>
      <w:bookmarkEnd w:id="904"/>
    </w:p>
    <w:p>
      <w:pPr>
        <w:pStyle w:val="BookText"/>
        <w:rPr/>
      </w:pPr>
      <w:r>
        <w:rPr>
          <w:rFonts w:ascii="IRNazanin" w:hAnsi="IRNazanin" w:eastAsia="IRNazanin"/>
          <w:color w:val="111111"/>
          <w:sz w:val="28"/>
          <w:sz w:val="28"/>
          <w:szCs w:val="28"/>
          <w:rtl w:val="true"/>
          <w:lang w:bidi="fa-IR"/>
        </w:rPr>
        <w:t>فی الرد علی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العلماء، ذکره مؤلف نزول الصواعق کما حکاه عنه فی نصیحة الکرام للمولی عصام الآتی ذکره</w:t>
      </w:r>
      <w:r>
        <w:rPr>
          <w:rFonts w:eastAsia="IRNazanin" w:cs="IRNazanin"/>
          <w:color w:val="111111"/>
          <w:sz w:val="28"/>
          <w:szCs w:val="28"/>
          <w:rtl w:val="true"/>
          <w:lang w:bidi="fa-IR"/>
        </w:rPr>
        <w:t>.</w:t>
      </w:r>
    </w:p>
    <w:p>
      <w:pPr>
        <w:pStyle w:val="Heading3"/>
        <w:numPr>
          <w:ilvl w:val="2"/>
          <w:numId w:val="1"/>
        </w:numPr>
        <w:rPr/>
      </w:pPr>
      <w:bookmarkStart w:id="905" w:name="__RefHeading___Toc9051164_73709187"/>
      <w:bookmarkStart w:id="906" w:name="_Toc415"/>
      <w:bookmarkEnd w:id="905"/>
      <w:r>
        <w:rPr/>
        <w:t>389</w:t>
      </w:r>
      <w:r>
        <w:rPr>
          <w:rtl w:val="true"/>
        </w:rPr>
        <w:t xml:space="preserve">- </w:t>
      </w:r>
      <w:r>
        <w:rPr>
          <w:rtl w:val="true"/>
        </w:rPr>
        <w:t>قرة العیون‏</w:t>
      </w:r>
      <w:bookmarkEnd w:id="906"/>
    </w:p>
    <w:p>
      <w:pPr>
        <w:pStyle w:val="BookText"/>
        <w:rPr/>
      </w:pPr>
      <w:r>
        <w:rPr>
          <w:rFonts w:ascii="IRNazanin" w:hAnsi="IRNazanin" w:eastAsia="IRNazanin"/>
          <w:color w:val="111111"/>
          <w:sz w:val="28"/>
          <w:sz w:val="28"/>
          <w:szCs w:val="28"/>
          <w:rtl w:val="true"/>
          <w:lang w:bidi="fa-IR"/>
        </w:rPr>
        <w:t>فی النحو، لبعض الأصحاب، کتبها لابنه، یوجد عند السید حسین الخادمی بأصفهان، و یحتمل أن یکون نسخه من قرة العین لصدر الدین الأصفهانی المذکور</w:t>
      </w:r>
      <w:r>
        <w:rPr>
          <w:rFonts w:eastAsia="IRNazanin" w:cs="IRNazanin"/>
          <w:color w:val="111111"/>
          <w:sz w:val="28"/>
          <w:szCs w:val="28"/>
          <w:rtl w:val="true"/>
          <w:lang w:bidi="fa-IR"/>
        </w:rPr>
        <w:t>.</w:t>
      </w:r>
    </w:p>
    <w:p>
      <w:pPr>
        <w:pStyle w:val="Heading3"/>
        <w:numPr>
          <w:ilvl w:val="2"/>
          <w:numId w:val="1"/>
        </w:numPr>
        <w:rPr/>
      </w:pPr>
      <w:bookmarkStart w:id="907" w:name="__RefHeading___Toc9051166_73709187"/>
      <w:bookmarkStart w:id="908" w:name="_Toc416"/>
      <w:bookmarkEnd w:id="907"/>
      <w:r>
        <w:rPr/>
        <w:t>390</w:t>
      </w:r>
      <w:r>
        <w:rPr>
          <w:rtl w:val="true"/>
        </w:rPr>
        <w:t xml:space="preserve">- </w:t>
      </w:r>
      <w:r>
        <w:rPr>
          <w:rtl w:val="true"/>
        </w:rPr>
        <w:t>قرة العیون‏</w:t>
      </w:r>
      <w:bookmarkEnd w:id="908"/>
    </w:p>
    <w:p>
      <w:pPr>
        <w:pStyle w:val="BookText"/>
        <w:rPr/>
      </w:pPr>
      <w:r>
        <w:rPr>
          <w:rFonts w:ascii="IRNazanin" w:hAnsi="IRNazanin" w:eastAsia="IRNazanin"/>
          <w:color w:val="111111"/>
          <w:sz w:val="28"/>
          <w:sz w:val="28"/>
          <w:szCs w:val="28"/>
          <w:rtl w:val="true"/>
          <w:lang w:bidi="fa-IR"/>
        </w:rPr>
        <w:t>فی فضائل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حسین بن جعفر الیزدی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فی الکتاب المبین لمحمد بن حاج کریم خان الکرمانی</w:t>
      </w:r>
      <w:r>
        <w:rPr>
          <w:rFonts w:eastAsia="IRNazanin" w:cs="IRNazanin"/>
          <w:color w:val="111111"/>
          <w:sz w:val="28"/>
          <w:szCs w:val="28"/>
          <w:rtl w:val="true"/>
          <w:lang w:bidi="fa-IR"/>
        </w:rPr>
        <w:t>.</w:t>
      </w:r>
    </w:p>
    <w:p>
      <w:pPr>
        <w:pStyle w:val="Heading3"/>
        <w:numPr>
          <w:ilvl w:val="2"/>
          <w:numId w:val="1"/>
        </w:numPr>
        <w:rPr/>
      </w:pPr>
      <w:bookmarkStart w:id="909" w:name="__RefHeading___Toc9051168_73709187"/>
      <w:bookmarkStart w:id="910" w:name="_Toc417"/>
      <w:bookmarkEnd w:id="909"/>
      <w:r>
        <w:rPr/>
        <w:t>391</w:t>
      </w:r>
      <w:r>
        <w:rPr>
          <w:rtl w:val="true"/>
        </w:rPr>
        <w:t xml:space="preserve">- </w:t>
      </w:r>
      <w:r>
        <w:rPr>
          <w:rtl w:val="true"/>
        </w:rPr>
        <w:t>قرة العیون‏</w:t>
      </w:r>
      <w:bookmarkEnd w:id="91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معنی الوجود و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مهدی بن‏ </w:t>
      </w:r>
      <w:bookmarkStart w:id="911" w:name="pg11735_102455"/>
    </w:p>
    <w:p>
      <w:pPr>
        <w:pStyle w:val="BookText"/>
        <w:rPr/>
      </w:pPr>
      <w:bookmarkEnd w:id="911"/>
      <w:r>
        <w:rPr>
          <w:rFonts w:ascii="IRNazanin" w:hAnsi="IRNazanin" w:eastAsia="IRNazanin"/>
          <w:color w:val="111111"/>
          <w:sz w:val="28"/>
          <w:sz w:val="28"/>
          <w:szCs w:val="28"/>
          <w:rtl w:val="true"/>
          <w:lang w:bidi="fa-IR"/>
        </w:rPr>
        <w:t>أبی ذر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الآقا محمد بن المولی محمد علی الخوانساری بالنجف، و عند الشیخ محمد السماوی، و عند السید هبة الدین الشهرستانی، و فی مکتبة أمیر المؤمنین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أشرق بشوارق لمعات ذاته عوالم الماهیات الظلمانیة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أربعة عشر مبحثا، و علیه حواشی مختصرة، لأستاده الآقا محمد البیدآبادی، المتوفی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و ذکر فهرس المباحث 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 ألفه بعد کتابه جامع الأفکار و قائد الأنظار</w:t>
      </w:r>
      <w:r>
        <w:rPr>
          <w:rFonts w:eastAsia="IRNazanin" w:cs="IRNazanin"/>
          <w:color w:val="111111"/>
          <w:sz w:val="28"/>
          <w:szCs w:val="28"/>
          <w:rtl w:val="true"/>
          <w:lang w:bidi="fa-IR"/>
        </w:rPr>
        <w:t>.</w:t>
      </w:r>
    </w:p>
    <w:p>
      <w:pPr>
        <w:pStyle w:val="Heading3"/>
        <w:numPr>
          <w:ilvl w:val="2"/>
          <w:numId w:val="1"/>
        </w:numPr>
        <w:rPr/>
      </w:pPr>
      <w:bookmarkStart w:id="912" w:name="__RefHeading___Toc9051170_73709187"/>
      <w:bookmarkStart w:id="913" w:name="_Toc418"/>
      <w:bookmarkEnd w:id="912"/>
      <w:r>
        <w:rPr/>
        <w:t>392</w:t>
      </w:r>
      <w:r>
        <w:rPr>
          <w:rtl w:val="true"/>
        </w:rPr>
        <w:t xml:space="preserve">- </w:t>
      </w:r>
      <w:r>
        <w:rPr>
          <w:rtl w:val="true"/>
        </w:rPr>
        <w:t>قرة العیون فی أعز الفنون‏</w:t>
      </w:r>
      <w:bookmarkEnd w:id="913"/>
    </w:p>
    <w:p>
      <w:pPr>
        <w:pStyle w:val="BookText"/>
        <w:rPr/>
      </w:pPr>
      <w:r>
        <w:rPr>
          <w:rFonts w:ascii="IRNazanin" w:hAnsi="IRNazanin" w:eastAsia="IRNazanin"/>
          <w:color w:val="111111"/>
          <w:sz w:val="28"/>
          <w:sz w:val="28"/>
          <w:szCs w:val="28"/>
          <w:rtl w:val="true"/>
          <w:lang w:bidi="fa-IR"/>
        </w:rPr>
        <w:t>فی ستین کلمة فی اثنتی عشرة مقالة فی کل مقالة خمس کلمات، فی المعارف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المحدث محمد بن مرتضی المدعو بمحسن المتخلص بفیض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مبدع الأرکان و الأصول و واهب النفوس و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تسربات باللاهوتیة الأزلیة و تفردت بالوحدانیة السرمدیة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بإیران منضما إلی الحقائق له أیضا 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شرحه الشیخ أحمد بن زین الدین الأحسائی و أورد علیه إیرادات کثیرة، ورد الحاج مولی هادی السبزواری إیرادات الشیخ أحمد فی بعض تصانیفه، کما فی قصص العلماء و بدء فیه بمقدمة و له فهرس مبسوط، و لما أن تاریخ فراغه منطبق علی مکنونة الکلمات، یقال له الکلمات المکنونة أیضا، و رأیت نسخه تاریخ خطه فی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أخری تاریخ کتابتها رمضان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الکتب المولی محمد علی الخوانساری و هو غیر الکلمات الطریفة و 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 عدیدة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المهدوی بطهران، و مر للمؤلف غنیة الأنام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914" w:name="__RefHeading___Toc9051172_73709187"/>
      <w:bookmarkStart w:id="915" w:name="_Toc419"/>
      <w:bookmarkEnd w:id="914"/>
      <w:r>
        <w:rPr/>
        <w:t>393</w:t>
      </w:r>
      <w:r>
        <w:rPr>
          <w:rtl w:val="true"/>
        </w:rPr>
        <w:t xml:space="preserve">- </w:t>
      </w:r>
      <w:r>
        <w:rPr>
          <w:rtl w:val="true"/>
        </w:rPr>
        <w:t>القرة فی شرح الدرة</w:t>
      </w:r>
      <w:bookmarkEnd w:id="91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المنظومة الفقهیة البحر العلومیة، لتلمیذ بعض تلامذة بحر العلوم، المولی محمد علی بن المولی محمد حسین الأردکانی، ذکر فی سبب تألیفه، أنه رأی بحر العلوم فی المنام، فحکی رؤیاه لأستاده و شیخه، و بعد نیف و عشرین سنة ألف هذا الشرح مزجیا، من أوله إلی آخر کتاب الطهارة </w:t>
      </w:r>
      <w:bookmarkStart w:id="916" w:name="pg11735_102456"/>
    </w:p>
    <w:p>
      <w:pPr>
        <w:pStyle w:val="BookText"/>
        <w:rPr/>
      </w:pPr>
      <w:bookmarkEnd w:id="916"/>
      <w:r>
        <w:rPr>
          <w:rFonts w:ascii="IRNazanin" w:hAnsi="IRNazanin" w:eastAsia="IRNazanin"/>
          <w:color w:val="111111"/>
          <w:sz w:val="28"/>
          <w:sz w:val="28"/>
          <w:szCs w:val="28"/>
          <w:rtl w:val="true"/>
          <w:lang w:bidi="fa-IR"/>
        </w:rPr>
        <w:t xml:space="preserve">و لم أعلم أنه شرح الصلاة إلی آخر ما نظم منها أم لا، استکتب النسخة المولی حسن بن محمد إبراهیم بن عبد الغفور الیزدی لنفسه، و قابله مع نسخه خط الشارح فی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و وقفه فی التاریخ مع بقیة کتبه البالغة إلی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فی النجف، و النسخة فی مدرسة السید محمد کاظم الیزدی</w:t>
      </w:r>
      <w:r>
        <w:rPr>
          <w:rFonts w:eastAsia="IRNazanin" w:cs="IRNazanin"/>
          <w:color w:val="111111"/>
          <w:sz w:val="28"/>
          <w:szCs w:val="28"/>
          <w:rtl w:val="true"/>
          <w:lang w:bidi="fa-IR"/>
        </w:rPr>
        <w:t>.</w:t>
      </w:r>
    </w:p>
    <w:p>
      <w:pPr>
        <w:pStyle w:val="Heading3"/>
        <w:numPr>
          <w:ilvl w:val="2"/>
          <w:numId w:val="1"/>
        </w:numPr>
        <w:rPr/>
      </w:pPr>
      <w:bookmarkStart w:id="917" w:name="__RefHeading___Toc9051174_73709187"/>
      <w:bookmarkStart w:id="918" w:name="_Toc420"/>
      <w:bookmarkEnd w:id="917"/>
      <w:r>
        <w:rPr/>
        <w:t>394</w:t>
      </w:r>
      <w:r>
        <w:rPr>
          <w:rtl w:val="true"/>
        </w:rPr>
        <w:t xml:space="preserve">- </w:t>
      </w:r>
      <w:r>
        <w:rPr>
          <w:rtl w:val="true"/>
        </w:rPr>
        <w:t>القرة فی غرة شهر الصیام‏</w:t>
      </w:r>
      <w:bookmarkEnd w:id="918"/>
    </w:p>
    <w:p>
      <w:pPr>
        <w:pStyle w:val="BookText"/>
        <w:rPr/>
      </w:pPr>
      <w:r>
        <w:rPr>
          <w:rFonts w:ascii="IRNazanin" w:hAnsi="IRNazanin" w:eastAsia="IRNazanin"/>
          <w:color w:val="111111"/>
          <w:sz w:val="28"/>
          <w:sz w:val="28"/>
          <w:szCs w:val="28"/>
          <w:rtl w:val="true"/>
          <w:lang w:bidi="fa-IR"/>
        </w:rPr>
        <w:t xml:space="preserve">للسید علی بن السید أبی القاسم الرضوی القمی اللاهوری المعاصر، کما فی فهرس کتبه و مر غایة المقصود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919" w:name="__RefHeading___Toc9051176_73709187"/>
      <w:bookmarkStart w:id="920" w:name="_Toc421"/>
      <w:bookmarkEnd w:id="919"/>
      <w:r>
        <w:rPr/>
        <w:t>395</w:t>
      </w:r>
      <w:r>
        <w:rPr>
          <w:rtl w:val="true"/>
        </w:rPr>
        <w:t xml:space="preserve">- </w:t>
      </w:r>
      <w:r>
        <w:rPr>
          <w:rtl w:val="true"/>
        </w:rPr>
        <w:t>قرحة معده و دوازدهه‏</w:t>
      </w:r>
      <w:bookmarkEnd w:id="920"/>
    </w:p>
    <w:p>
      <w:pPr>
        <w:pStyle w:val="BookText"/>
        <w:rPr/>
      </w:pPr>
      <w:r>
        <w:rPr>
          <w:rFonts w:ascii="IRNazanin" w:hAnsi="IRNazanin" w:eastAsia="IRNazanin"/>
          <w:color w:val="111111"/>
          <w:sz w:val="28"/>
          <w:sz w:val="28"/>
          <w:szCs w:val="28"/>
          <w:rtl w:val="true"/>
          <w:lang w:bidi="fa-IR"/>
        </w:rPr>
        <w:t xml:space="preserve">فی طب الخاصة بهذه الداء للدکتور محمد تقی قوامیان فارسی، مطبوع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21" w:name="__RefHeading___Toc9051178_73709187"/>
      <w:bookmarkStart w:id="922" w:name="_Toc422"/>
      <w:bookmarkEnd w:id="921"/>
      <w:r>
        <w:rPr/>
        <w:t>396</w:t>
      </w:r>
      <w:r>
        <w:rPr>
          <w:rtl w:val="true"/>
        </w:rPr>
        <w:t xml:space="preserve">- </w:t>
      </w:r>
      <w:r>
        <w:rPr>
          <w:rtl w:val="true"/>
        </w:rPr>
        <w:t>رسالة فی القرض بشرط المعاملة المحاباتیة</w:t>
      </w:r>
      <w:bookmarkEnd w:id="922"/>
    </w:p>
    <w:p>
      <w:pPr>
        <w:pStyle w:val="BookText"/>
        <w:rPr/>
      </w:pPr>
      <w:r>
        <w:rPr>
          <w:rFonts w:ascii="IRNazanin" w:hAnsi="IRNazanin" w:eastAsia="IRNazanin"/>
          <w:color w:val="111111"/>
          <w:sz w:val="28"/>
          <w:sz w:val="28"/>
          <w:szCs w:val="28"/>
          <w:rtl w:val="true"/>
          <w:lang w:bidi="fa-IR"/>
        </w:rPr>
        <w:t xml:space="preserve">للوحید البهبهانی المولی محمد باقر 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مع جملة من رسائله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عبد الحسین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 و مر للمؤلف الفوائد الحائریة الأصولیة</w:t>
      </w:r>
    </w:p>
    <w:p>
      <w:pPr>
        <w:pStyle w:val="Heading3"/>
        <w:numPr>
          <w:ilvl w:val="2"/>
          <w:numId w:val="1"/>
        </w:numPr>
        <w:rPr/>
      </w:pPr>
      <w:bookmarkStart w:id="923" w:name="__RefHeading___Toc9051180_73709187"/>
      <w:bookmarkStart w:id="924" w:name="_Toc423"/>
      <w:bookmarkEnd w:id="923"/>
      <w:r>
        <w:rPr/>
        <w:t>397</w:t>
      </w:r>
      <w:r>
        <w:rPr>
          <w:rtl w:val="true"/>
        </w:rPr>
        <w:t xml:space="preserve">- </w:t>
      </w:r>
      <w:r>
        <w:rPr>
          <w:rtl w:val="true"/>
        </w:rPr>
        <w:t>رسالة فی القرض‏</w:t>
      </w:r>
      <w:bookmarkEnd w:id="924"/>
    </w:p>
    <w:p>
      <w:pPr>
        <w:pStyle w:val="BookText"/>
        <w:rPr/>
      </w:pPr>
      <w:r>
        <w:rPr>
          <w:rFonts w:ascii="IRNazanin" w:hAnsi="IRNazanin" w:eastAsia="IRNazanin"/>
          <w:color w:val="111111"/>
          <w:sz w:val="28"/>
          <w:sz w:val="28"/>
          <w:szCs w:val="28"/>
          <w:rtl w:val="true"/>
          <w:lang w:bidi="fa-IR"/>
        </w:rPr>
        <w:t xml:space="preserve">للمولی محمد بن عاشور الکرمانشاهی نزیل طهران فی عصر فتح علی شاه و النسخة بخطه فی </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حفیده” المؤلف” الشیخ جعفر سلطان العلماء بطهران‏</w:t>
      </w:r>
    </w:p>
    <w:p>
      <w:pPr>
        <w:pStyle w:val="Heading3"/>
        <w:numPr>
          <w:ilvl w:val="2"/>
          <w:numId w:val="1"/>
        </w:numPr>
        <w:rPr/>
      </w:pPr>
      <w:bookmarkStart w:id="925" w:name="__RefHeading___Toc9051182_73709187"/>
      <w:bookmarkStart w:id="926" w:name="_Toc424"/>
      <w:bookmarkEnd w:id="925"/>
      <w:r>
        <w:rPr/>
        <w:t>398</w:t>
      </w:r>
      <w:r>
        <w:rPr>
          <w:rtl w:val="true"/>
        </w:rPr>
        <w:t xml:space="preserve">- </w:t>
      </w:r>
      <w:r>
        <w:rPr>
          <w:rtl w:val="true"/>
        </w:rPr>
        <w:t>قرط السمع فی الربع المجیب‏</w:t>
      </w:r>
      <w:bookmarkEnd w:id="926"/>
    </w:p>
    <w:p>
      <w:pPr>
        <w:pStyle w:val="BookText"/>
        <w:rPr/>
      </w:pPr>
      <w:r>
        <w:rPr>
          <w:rFonts w:ascii="IRNazanin" w:hAnsi="IRNazanin" w:eastAsia="IRNazanin"/>
          <w:color w:val="111111"/>
          <w:sz w:val="28"/>
          <w:sz w:val="28"/>
          <w:szCs w:val="28"/>
          <w:rtl w:val="true"/>
          <w:lang w:bidi="fa-IR"/>
        </w:rPr>
        <w:t xml:space="preserve">أرجوزة فی مائة و خمسین بیتا للشیخ محمد السماوی و مر للمؤلف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غنیة الطلاب فی الأسطرلاب‏</w:t>
      </w:r>
    </w:p>
    <w:p>
      <w:pPr>
        <w:pStyle w:val="Heading3"/>
        <w:numPr>
          <w:ilvl w:val="2"/>
          <w:numId w:val="1"/>
        </w:numPr>
        <w:rPr/>
      </w:pPr>
      <w:bookmarkStart w:id="927" w:name="__RefHeading___Toc9051184_73709187"/>
      <w:bookmarkStart w:id="928" w:name="_Toc425"/>
      <w:bookmarkEnd w:id="927"/>
      <w:r>
        <w:rPr/>
        <w:t>399</w:t>
      </w:r>
      <w:r>
        <w:rPr>
          <w:rtl w:val="true"/>
        </w:rPr>
        <w:t xml:space="preserve">- </w:t>
      </w:r>
      <w:r>
        <w:rPr>
          <w:rtl w:val="true"/>
        </w:rPr>
        <w:t>رسالة فی القرعة</w:t>
      </w:r>
      <w:bookmarkEnd w:id="928"/>
    </w:p>
    <w:p>
      <w:pPr>
        <w:pStyle w:val="BookText"/>
        <w:rPr/>
      </w:pPr>
      <w:r>
        <w:rPr>
          <w:rFonts w:ascii="IRNazanin" w:hAnsi="IRNazanin" w:eastAsia="IRNazanin"/>
          <w:color w:val="111111"/>
          <w:sz w:val="28"/>
          <w:sz w:val="28"/>
          <w:szCs w:val="28"/>
          <w:rtl w:val="true"/>
          <w:lang w:bidi="fa-IR"/>
        </w:rPr>
        <w:t xml:space="preserve">للشیخ أحمد آل عصفور البحرانی م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ولده فی اللؤلؤة إنها مما ضاعت فی قضیة بحرین و مر للمؤلف رسالة فی الغسالة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929" w:name="__RefHeading___Toc9051186_73709187"/>
      <w:bookmarkStart w:id="930" w:name="_Toc426"/>
      <w:bookmarkEnd w:id="929"/>
      <w:r>
        <w:rPr/>
        <w:t>400</w:t>
      </w:r>
      <w:r>
        <w:rPr>
          <w:rtl w:val="true"/>
        </w:rPr>
        <w:t xml:space="preserve">- </w:t>
      </w:r>
      <w:r>
        <w:rPr>
          <w:rtl w:val="true"/>
        </w:rPr>
        <w:t>رسالة فی القرعة</w:t>
      </w:r>
      <w:bookmarkEnd w:id="930"/>
    </w:p>
    <w:p>
      <w:pPr>
        <w:pStyle w:val="BookText"/>
        <w:rPr/>
      </w:pPr>
      <w:r>
        <w:rPr>
          <w:rFonts w:ascii="IRNazanin" w:hAnsi="IRNazanin" w:eastAsia="IRNazanin"/>
          <w:color w:val="111111"/>
          <w:sz w:val="28"/>
          <w:sz w:val="28"/>
          <w:szCs w:val="28"/>
          <w:rtl w:val="true"/>
          <w:lang w:bidi="fa-IR"/>
        </w:rPr>
        <w:t>و أحکامها، للملا محمد باقر الفشارکی یوجد ضمن مجموعة رأیتها عند السید حسین الخادمی العاملی بأصفهان‏</w:t>
      </w:r>
    </w:p>
    <w:p>
      <w:pPr>
        <w:pStyle w:val="Heading3"/>
        <w:numPr>
          <w:ilvl w:val="2"/>
          <w:numId w:val="1"/>
        </w:numPr>
        <w:rPr/>
      </w:pPr>
      <w:bookmarkStart w:id="931" w:name="__RefHeading___Toc9051188_73709187"/>
      <w:bookmarkStart w:id="932" w:name="_Toc427"/>
      <w:bookmarkEnd w:id="931"/>
      <w:r>
        <w:rPr/>
        <w:t>401</w:t>
      </w:r>
      <w:r>
        <w:rPr>
          <w:rtl w:val="true"/>
        </w:rPr>
        <w:t xml:space="preserve">- </w:t>
      </w:r>
      <w:r>
        <w:rPr>
          <w:rtl w:val="true"/>
        </w:rPr>
        <w:t>رسالة فی القرعة</w:t>
      </w:r>
      <w:bookmarkEnd w:id="93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محمد حسین الشهرستانی المرعشی 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خزانة کتبه بکربلاء و مر للمؤلف غایة التقریب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933" w:name="pg11735_102457"/>
    </w:p>
    <w:p>
      <w:pPr>
        <w:pStyle w:val="Heading3"/>
        <w:numPr>
          <w:ilvl w:val="2"/>
          <w:numId w:val="1"/>
        </w:numPr>
        <w:rPr/>
      </w:pPr>
      <w:bookmarkStart w:id="934" w:name="__RefHeading___Toc9051190_73709187"/>
      <w:bookmarkStart w:id="935" w:name="_Toc428"/>
      <w:bookmarkEnd w:id="933"/>
      <w:bookmarkEnd w:id="934"/>
      <w:r>
        <w:rPr/>
        <w:t>402</w:t>
      </w:r>
      <w:r>
        <w:rPr>
          <w:rtl w:val="true"/>
        </w:rPr>
        <w:t xml:space="preserve">- </w:t>
      </w:r>
      <w:r>
        <w:rPr>
          <w:rtl w:val="true"/>
        </w:rPr>
        <w:t>رسالة فی القرعة</w:t>
      </w:r>
      <w:bookmarkEnd w:id="935"/>
    </w:p>
    <w:p>
      <w:pPr>
        <w:pStyle w:val="BookText"/>
        <w:rPr/>
      </w:pPr>
      <w:r>
        <w:rPr>
          <w:rFonts w:ascii="IRNazanin" w:hAnsi="IRNazanin" w:eastAsia="IRNazanin"/>
          <w:color w:val="111111"/>
          <w:sz w:val="28"/>
          <w:sz w:val="28"/>
          <w:szCs w:val="28"/>
          <w:rtl w:val="true"/>
          <w:lang w:bidi="fa-IR"/>
        </w:rPr>
        <w:t xml:space="preserve">للشیخ سلیمان البحرانی الماحوزی 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تلمیذه الشیخ عبد الله السماهیجی فی إجازته الکبیرة للشیخ ناصر الجارودی و کذا فی اللؤلؤة و کذا نفسه فی إجازته للمولی محمد رفیع البیری اللاری 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الغراء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936" w:name="__RefHeading___Toc9051192_73709187"/>
      <w:bookmarkStart w:id="937" w:name="_Toc429"/>
      <w:bookmarkEnd w:id="936"/>
      <w:r>
        <w:rPr/>
        <w:t>403</w:t>
      </w:r>
      <w:r>
        <w:rPr>
          <w:rtl w:val="true"/>
        </w:rPr>
        <w:t xml:space="preserve">- </w:t>
      </w:r>
      <w:r>
        <w:rPr>
          <w:rtl w:val="true"/>
        </w:rPr>
        <w:t>کتاب القرعة</w:t>
      </w:r>
      <w:bookmarkEnd w:id="937"/>
    </w:p>
    <w:p>
      <w:pPr>
        <w:pStyle w:val="BookText"/>
        <w:rPr/>
      </w:pPr>
      <w:r>
        <w:rPr>
          <w:rFonts w:ascii="IRNazanin" w:hAnsi="IRNazanin" w:eastAsia="IRNazanin"/>
          <w:color w:val="111111"/>
          <w:sz w:val="28"/>
          <w:sz w:val="28"/>
          <w:szCs w:val="28"/>
          <w:rtl w:val="true"/>
          <w:lang w:bidi="fa-IR"/>
        </w:rPr>
        <w:t xml:space="preserve">لأبی النضر محمد بن مسعود السلمی السمرقندی ذکره النجاشی و مر له غسل المیت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938" w:name="__RefHeading___Toc9051194_73709187"/>
      <w:bookmarkStart w:id="939" w:name="_Toc430"/>
      <w:bookmarkEnd w:id="938"/>
      <w:r>
        <w:rPr/>
        <w:t>404</w:t>
      </w:r>
      <w:r>
        <w:rPr>
          <w:rtl w:val="true"/>
        </w:rPr>
        <w:t xml:space="preserve">- </w:t>
      </w:r>
      <w:r>
        <w:rPr>
          <w:rtl w:val="true"/>
        </w:rPr>
        <w:t>رسالة فی القرعة</w:t>
      </w:r>
      <w:bookmarkEnd w:id="939"/>
    </w:p>
    <w:p>
      <w:pPr>
        <w:pStyle w:val="BookText"/>
        <w:rPr/>
      </w:pPr>
      <w:r>
        <w:rPr>
          <w:rFonts w:ascii="IRNazanin" w:hAnsi="IRNazanin" w:eastAsia="IRNazanin"/>
          <w:color w:val="111111"/>
          <w:sz w:val="28"/>
          <w:sz w:val="28"/>
          <w:szCs w:val="28"/>
          <w:rtl w:val="true"/>
          <w:lang w:bidi="fa-IR"/>
        </w:rPr>
        <w:t xml:space="preserve">لآغا محمد مهدی ابن الحاج محمد إبراهیم الکلباسی الأصفهانی، صهر حجة الإسلام السید محمد باقر الرشتی، و المجاز منه توفی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خطه عند المیرزا أبی الهدی الکلباسی‏</w:t>
      </w:r>
    </w:p>
    <w:p>
      <w:pPr>
        <w:pStyle w:val="Heading3"/>
        <w:numPr>
          <w:ilvl w:val="2"/>
          <w:numId w:val="1"/>
        </w:numPr>
        <w:rPr/>
      </w:pPr>
      <w:bookmarkStart w:id="940" w:name="__RefHeading___Toc9051196_73709187"/>
      <w:bookmarkStart w:id="941" w:name="_Toc431"/>
      <w:bookmarkEnd w:id="940"/>
      <w:r>
        <w:rPr/>
        <w:t>405</w:t>
      </w:r>
      <w:r>
        <w:rPr>
          <w:rtl w:val="true"/>
        </w:rPr>
        <w:t xml:space="preserve">- </w:t>
      </w:r>
      <w:r>
        <w:rPr>
          <w:rtl w:val="true"/>
        </w:rPr>
        <w:t>رسالة فی القرعة</w:t>
      </w:r>
      <w:bookmarkEnd w:id="941"/>
    </w:p>
    <w:p>
      <w:pPr>
        <w:pStyle w:val="BookText"/>
        <w:rPr/>
      </w:pPr>
      <w:r>
        <w:rPr>
          <w:rFonts w:ascii="IRNazanin" w:hAnsi="IRNazanin" w:eastAsia="IRNazanin"/>
          <w:color w:val="111111"/>
          <w:sz w:val="28"/>
          <w:sz w:val="28"/>
          <w:szCs w:val="28"/>
          <w:rtl w:val="true"/>
          <w:lang w:bidi="fa-IR"/>
        </w:rPr>
        <w:t xml:space="preserve">للسید المیرزا هادی بن السید علی البجستانی الحائری المعاصر، المتوفی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بسامراء أوان قرعة العثمانی، فی شرح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قرعه کو حل هر مشکل کند</w:t>
      </w:r>
    </w:p>
    <w:p>
      <w:pPr>
        <w:pStyle w:val="BookText"/>
        <w:rPr/>
      </w:pPr>
      <w:r>
        <w:rPr>
          <w:rFonts w:ascii="IRNazanin" w:hAnsi="IRNazanin" w:eastAsia="IRNazanin"/>
          <w:color w:val="111111"/>
          <w:sz w:val="28"/>
          <w:sz w:val="28"/>
          <w:szCs w:val="28"/>
          <w:rtl w:val="true"/>
          <w:lang w:bidi="fa-IR"/>
        </w:rPr>
        <w:t>حلش أر مشکل شود پشکل کند</w:t>
      </w:r>
    </w:p>
    <w:p>
      <w:pPr>
        <w:pStyle w:val="Heading3"/>
        <w:numPr>
          <w:ilvl w:val="2"/>
          <w:numId w:val="1"/>
        </w:numPr>
        <w:rPr/>
      </w:pPr>
      <w:bookmarkStart w:id="942" w:name="__RefHeading___Toc9051198_73709187"/>
      <w:bookmarkStart w:id="943" w:name="_Toc432"/>
      <w:bookmarkEnd w:id="942"/>
      <w:r>
        <w:rPr/>
        <w:t>406</w:t>
      </w:r>
      <w:r>
        <w:rPr>
          <w:rtl w:val="true"/>
        </w:rPr>
        <w:t xml:space="preserve">- </w:t>
      </w:r>
      <w:r>
        <w:rPr>
          <w:rtl w:val="true"/>
        </w:rPr>
        <w:t>قرعة الأنبیاء</w:t>
      </w:r>
      <w:bookmarkEnd w:id="943"/>
    </w:p>
    <w:p>
      <w:pPr>
        <w:pStyle w:val="BookText"/>
        <w:rPr/>
      </w:pPr>
      <w:r>
        <w:rPr>
          <w:rFonts w:ascii="IRNazanin" w:hAnsi="IRNazanin" w:eastAsia="IRNazanin"/>
          <w:color w:val="111111"/>
          <w:sz w:val="28"/>
          <w:sz w:val="28"/>
          <w:szCs w:val="28"/>
          <w:rtl w:val="true"/>
          <w:lang w:bidi="fa-IR"/>
        </w:rPr>
        <w:t>المنسوبة إلی دانیال، مرتبا علی أسماء اثنین و ثلاثین نبیا، فإذا وقعت الإصبع علی اسم یستکشف الحال من سهم ذلک الاسم طبع فی بغداد بعنوان غایة الأمنیا لا یعلم مؤلفه‏</w:t>
      </w:r>
    </w:p>
    <w:p>
      <w:pPr>
        <w:pStyle w:val="Heading3"/>
        <w:numPr>
          <w:ilvl w:val="2"/>
          <w:numId w:val="1"/>
        </w:numPr>
        <w:rPr/>
      </w:pPr>
      <w:bookmarkStart w:id="944" w:name="__RefHeading___Toc9051200_73709187"/>
      <w:bookmarkStart w:id="945" w:name="_Toc433"/>
      <w:bookmarkEnd w:id="944"/>
      <w:r>
        <w:rPr/>
        <w:t>407</w:t>
      </w:r>
      <w:r>
        <w:rPr>
          <w:rtl w:val="true"/>
        </w:rPr>
        <w:t xml:space="preserve">- </w:t>
      </w:r>
      <w:r>
        <w:rPr>
          <w:rtl w:val="true"/>
        </w:rPr>
        <w:t>قرعة الأنبیاء</w:t>
      </w:r>
      <w:bookmarkEnd w:id="945"/>
    </w:p>
    <w:p>
      <w:pPr>
        <w:pStyle w:val="BookText"/>
        <w:rPr/>
      </w:pPr>
      <w:r>
        <w:rPr>
          <w:rFonts w:ascii="IRNazanin" w:hAnsi="IRNazanin" w:eastAsia="IRNazanin"/>
          <w:color w:val="111111"/>
          <w:sz w:val="28"/>
          <w:sz w:val="28"/>
          <w:szCs w:val="28"/>
          <w:rtl w:val="true"/>
          <w:lang w:bidi="fa-IR"/>
        </w:rPr>
        <w:t>فی علم الرمل فارسی، طبع بمبئی علی الحجر، کما فی فهرست کتابهای چاپی فارسی‏</w:t>
      </w:r>
    </w:p>
    <w:p>
      <w:pPr>
        <w:pStyle w:val="Heading3"/>
        <w:numPr>
          <w:ilvl w:val="2"/>
          <w:numId w:val="1"/>
        </w:numPr>
        <w:rPr/>
      </w:pPr>
      <w:bookmarkStart w:id="946" w:name="__RefHeading___Toc9051202_73709187"/>
      <w:bookmarkStart w:id="947" w:name="_Toc434"/>
      <w:bookmarkEnd w:id="946"/>
      <w:r>
        <w:rPr/>
        <w:t>408</w:t>
      </w:r>
      <w:r>
        <w:rPr>
          <w:rtl w:val="true"/>
        </w:rPr>
        <w:t xml:space="preserve">- </w:t>
      </w:r>
      <w:r>
        <w:rPr>
          <w:rtl w:val="true"/>
        </w:rPr>
        <w:t>قرن داروین‏</w:t>
      </w:r>
      <w:bookmarkEnd w:id="947"/>
    </w:p>
    <w:p>
      <w:pPr>
        <w:pStyle w:val="BookText"/>
        <w:rPr/>
      </w:pPr>
      <w:r>
        <w:rPr>
          <w:rFonts w:ascii="IRNazanin" w:hAnsi="IRNazanin" w:eastAsia="IRNazanin"/>
          <w:color w:val="111111"/>
          <w:sz w:val="28"/>
          <w:sz w:val="28"/>
          <w:szCs w:val="28"/>
          <w:rtl w:val="true"/>
          <w:lang w:bidi="fa-IR"/>
        </w:rPr>
        <w:t xml:space="preserve">أصله للورن آیزلی، و الترجمة الفارسیة للدکتور محمود بهزاد، أستاذ جامعة طهران فارسی، طبع فی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48" w:name="__RefHeading___Toc9051204_73709187"/>
      <w:bookmarkStart w:id="949" w:name="_Toc435"/>
      <w:bookmarkEnd w:id="948"/>
      <w:r>
        <w:rPr/>
        <w:t>409</w:t>
      </w:r>
      <w:r>
        <w:rPr>
          <w:rtl w:val="true"/>
        </w:rPr>
        <w:t xml:space="preserve">- </w:t>
      </w:r>
      <w:r>
        <w:rPr>
          <w:rtl w:val="true"/>
        </w:rPr>
        <w:t>کتاب القرود</w:t>
      </w:r>
      <w:bookmarkEnd w:id="949"/>
    </w:p>
    <w:p>
      <w:pPr>
        <w:pStyle w:val="BookText"/>
        <w:rPr/>
      </w:pPr>
      <w:r>
        <w:rPr>
          <w:rFonts w:ascii="IRNazanin" w:hAnsi="IRNazanin" w:eastAsia="IRNazanin"/>
          <w:color w:val="111111"/>
          <w:sz w:val="28"/>
          <w:sz w:val="28"/>
          <w:szCs w:val="28"/>
          <w:rtl w:val="true"/>
          <w:lang w:bidi="fa-IR"/>
        </w:rPr>
        <w:t xml:space="preserve">لأبی أحمد عبد العزیز الجلودی، و ذکره النجاشی و مر للمؤلف الغارات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950" w:name="__RefHeading___Toc9051206_73709187"/>
      <w:bookmarkStart w:id="951" w:name="_Toc436"/>
      <w:bookmarkEnd w:id="950"/>
      <w:r>
        <w:rPr/>
        <w:t>410</w:t>
      </w:r>
      <w:r>
        <w:rPr>
          <w:rtl w:val="true"/>
        </w:rPr>
        <w:t xml:space="preserve">- </w:t>
      </w:r>
      <w:r>
        <w:rPr>
          <w:rtl w:val="true"/>
        </w:rPr>
        <w:t>قزاقها</w:t>
      </w:r>
      <w:bookmarkEnd w:id="95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لتولستوی، و الترجمة الفارسیة لمجاب طبع بطهران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952" w:name="pg11735_102458"/>
    </w:p>
    <w:p>
      <w:pPr>
        <w:pStyle w:val="Heading3"/>
        <w:numPr>
          <w:ilvl w:val="2"/>
          <w:numId w:val="1"/>
        </w:numPr>
        <w:rPr/>
      </w:pPr>
      <w:bookmarkStart w:id="953" w:name="__RefHeading___Toc9051208_73709187"/>
      <w:bookmarkStart w:id="954" w:name="_Toc437"/>
      <w:bookmarkEnd w:id="952"/>
      <w:bookmarkEnd w:id="953"/>
      <w:r>
        <w:rPr/>
        <w:t>411</w:t>
      </w:r>
      <w:r>
        <w:rPr>
          <w:rtl w:val="true"/>
        </w:rPr>
        <w:t xml:space="preserve">- </w:t>
      </w:r>
      <w:r>
        <w:rPr>
          <w:rtl w:val="true"/>
        </w:rPr>
        <w:t>قزلباشیان‏</w:t>
      </w:r>
      <w:bookmarkEnd w:id="954"/>
    </w:p>
    <w:p>
      <w:pPr>
        <w:pStyle w:val="BookText"/>
        <w:rPr/>
      </w:pPr>
      <w:r>
        <w:rPr>
          <w:rFonts w:ascii="IRNazanin" w:hAnsi="IRNazanin" w:eastAsia="IRNazanin"/>
          <w:color w:val="111111"/>
          <w:sz w:val="28"/>
          <w:sz w:val="28"/>
          <w:szCs w:val="28"/>
          <w:rtl w:val="true"/>
          <w:lang w:bidi="fa-IR"/>
        </w:rPr>
        <w:t>أو قزلباشیه، فی تاریخ هذه الطائفة و مراتبهم فی الدولة الصفویة و مواقفهم لهذه الدولة، فی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شاملو، أقوام آق‏قوینلو 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و علیها تاریخ مشکوک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 لم یذکر فی المقدمة اسم المؤلف و الکتاب و انما ذکر بخط أحد قزلباشیه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و سپاس بی‏اندازه و قیاس و حمد و ثنای قوی أساس خداوند</w:t>
      </w:r>
      <w:r>
        <w:rPr>
          <w:rFonts w:eastAsia="IRNazanin" w:cs="IRNazanin"/>
          <w:color w:val="111111"/>
          <w:sz w:val="28"/>
          <w:szCs w:val="28"/>
          <w:rtl w:val="true"/>
          <w:lang w:bidi="fa-IR"/>
        </w:rPr>
        <w:t>]</w:t>
      </w:r>
    </w:p>
    <w:p>
      <w:pPr>
        <w:pStyle w:val="Heading3"/>
        <w:numPr>
          <w:ilvl w:val="2"/>
          <w:numId w:val="1"/>
        </w:numPr>
        <w:rPr/>
      </w:pPr>
      <w:bookmarkStart w:id="955" w:name="__RefHeading___Toc9051210_73709187"/>
      <w:bookmarkStart w:id="956" w:name="_Toc438"/>
      <w:bookmarkEnd w:id="955"/>
      <w:r>
        <w:rPr/>
        <w:t>412</w:t>
      </w:r>
      <w:r>
        <w:rPr>
          <w:rtl w:val="true"/>
        </w:rPr>
        <w:t xml:space="preserve">- </w:t>
      </w:r>
      <w:r>
        <w:rPr>
          <w:rtl w:val="true"/>
        </w:rPr>
        <w:t>القزوینیة</w:t>
      </w:r>
      <w:bookmarkEnd w:id="956"/>
    </w:p>
    <w:p>
      <w:pPr>
        <w:pStyle w:val="BookText"/>
        <w:rPr/>
      </w:pPr>
      <w:r>
        <w:rPr>
          <w:rFonts w:ascii="IRNazanin" w:hAnsi="IRNazanin" w:eastAsia="IRNazanin"/>
          <w:color w:val="111111"/>
          <w:sz w:val="28"/>
          <w:sz w:val="28"/>
          <w:szCs w:val="28"/>
          <w:rtl w:val="true"/>
          <w:lang w:bidi="fa-IR"/>
        </w:rPr>
        <w:t xml:space="preserve">رسالة فی جواب السید مقیم القزوینی، أرسلها فی اثنی و عشرین صفحة یوجد ضمن مجموعة من مؤلفاته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3466</w:t>
      </w:r>
      <w:r>
        <w:rPr>
          <w:rFonts w:eastAsia="IRNazanin" w:cs="IRNazanin"/>
          <w:color w:val="111111"/>
          <w:sz w:val="28"/>
          <w:szCs w:val="28"/>
          <w:rtl w:val="true"/>
          <w:lang w:bidi="fa-IR"/>
        </w:rPr>
        <w:t>)</w:t>
      </w:r>
    </w:p>
    <w:p>
      <w:pPr>
        <w:pStyle w:val="Heading3"/>
        <w:numPr>
          <w:ilvl w:val="2"/>
          <w:numId w:val="1"/>
        </w:numPr>
        <w:rPr/>
      </w:pPr>
      <w:bookmarkStart w:id="957" w:name="__RefHeading___Toc9051212_73709187"/>
      <w:bookmarkStart w:id="958" w:name="_Toc439"/>
      <w:bookmarkEnd w:id="957"/>
      <w:r>
        <w:rPr/>
        <w:t>413</w:t>
      </w:r>
      <w:r>
        <w:rPr>
          <w:rtl w:val="true"/>
        </w:rPr>
        <w:t xml:space="preserve">- </w:t>
      </w:r>
      <w:r>
        <w:rPr>
          <w:rtl w:val="true"/>
        </w:rPr>
        <w:t>کتاب القسامة</w:t>
      </w:r>
      <w:bookmarkEnd w:id="958"/>
    </w:p>
    <w:p>
      <w:pPr>
        <w:pStyle w:val="BookText"/>
        <w:rPr/>
      </w:pPr>
      <w:r>
        <w:rPr>
          <w:rFonts w:ascii="IRNazanin" w:hAnsi="IRNazanin" w:eastAsia="IRNazanin"/>
          <w:color w:val="111111"/>
          <w:sz w:val="28"/>
          <w:sz w:val="28"/>
          <w:szCs w:val="28"/>
          <w:rtl w:val="true"/>
          <w:lang w:bidi="fa-IR"/>
        </w:rPr>
        <w:t xml:space="preserve">لأبی النضر محمد بن مسعود السلمی السمرقندی ذکره النجاشی و مر له غسل المیت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959" w:name="__RefHeading___Toc9051214_73709187"/>
      <w:bookmarkStart w:id="960" w:name="_Toc440"/>
      <w:bookmarkEnd w:id="959"/>
      <w:r>
        <w:rPr/>
        <w:t>414</w:t>
      </w:r>
      <w:r>
        <w:rPr>
          <w:rtl w:val="true"/>
        </w:rPr>
        <w:t xml:space="preserve">- </w:t>
      </w:r>
      <w:r>
        <w:rPr>
          <w:rtl w:val="true"/>
        </w:rPr>
        <w:t>قسام المواریث و أقسام التواریث‏</w:t>
      </w:r>
      <w:bookmarkEnd w:id="960"/>
    </w:p>
    <w:p>
      <w:pPr>
        <w:pStyle w:val="BookText"/>
        <w:rPr/>
      </w:pPr>
      <w:r>
        <w:rPr>
          <w:rFonts w:ascii="IRNazanin" w:hAnsi="IRNazanin" w:eastAsia="IRNazanin"/>
          <w:color w:val="111111"/>
          <w:sz w:val="28"/>
          <w:sz w:val="28"/>
          <w:szCs w:val="28"/>
          <w:rtl w:val="true"/>
          <w:lang w:bidi="fa-IR"/>
        </w:rPr>
        <w:t xml:space="preserve">فارسی فی المیراث، رتب علی مقدمه و خاتمة، متوسطا باثنی عشر بابا، کأصله الذی انتخب هذا منه، الموسوم لطائف المیراث کما یأتی و هما للسید بهاء الدین محمد المختاری النائینی الأصفهانی المتوفی بعد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فرغ فیه من اختصار هذا القسام و الموسوم تقویم المیراث و ذکر الثلاثة فی أوله، کما یأتی فی الکاف بعنوان الکلیات و مر للمؤلف الفوائد البهیة فی شرح الفوائد الصمدیة</w:t>
      </w:r>
    </w:p>
    <w:p>
      <w:pPr>
        <w:pStyle w:val="Heading3"/>
        <w:numPr>
          <w:ilvl w:val="2"/>
          <w:numId w:val="1"/>
        </w:numPr>
        <w:rPr/>
      </w:pPr>
      <w:bookmarkStart w:id="961" w:name="__RefHeading___Toc9051216_73709187"/>
      <w:bookmarkStart w:id="962" w:name="_Toc441"/>
      <w:bookmarkEnd w:id="961"/>
      <w:r>
        <w:rPr/>
        <w:t>415</w:t>
      </w:r>
      <w:r>
        <w:rPr>
          <w:rtl w:val="true"/>
        </w:rPr>
        <w:t xml:space="preserve">- </w:t>
      </w:r>
      <w:r>
        <w:rPr>
          <w:rtl w:val="true"/>
        </w:rPr>
        <w:t>قسطاس‏</w:t>
      </w:r>
      <w:bookmarkEnd w:id="96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القسطاس المستقیم و المکیال القویم فی علم المیزان و هو تعلیقة علی حاشیة المولی عبد الله، علی التهذیب فی المنطق للمولی الآقا محمد حسین الأردستانی الیزدی المتوفی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معاصرا للحاج میرزا علی نقی الطباطبائی و معارضا له، و بینهما حکایات من جهة الوثیقة الهندیة، و هو المعروف بپاشنه‏طلائی امتیازا عن سمیه المعاصر له، رأیت نسخه منه فی کتب الحاج میرزا علی الشهرستانی بکربلاء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أعلی تهذیب منطق المتکلمین و أزکی ذکر أجناس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الفلک المشحون فی أصول الفقه‏ </w:t>
      </w:r>
      <w:bookmarkStart w:id="963" w:name="pg11735_102459"/>
    </w:p>
    <w:p>
      <w:pPr>
        <w:pStyle w:val="BookText"/>
        <w:rPr/>
      </w:pPr>
      <w:bookmarkEnd w:id="963"/>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964" w:name="__RefHeading___Toc9051218_73709187"/>
      <w:bookmarkStart w:id="965" w:name="_Toc442"/>
      <w:bookmarkEnd w:id="964"/>
      <w:r>
        <w:rPr/>
        <w:t>416</w:t>
      </w:r>
      <w:r>
        <w:rPr>
          <w:rtl w:val="true"/>
        </w:rPr>
        <w:t xml:space="preserve">- </w:t>
      </w:r>
      <w:r>
        <w:rPr>
          <w:rtl w:val="true"/>
        </w:rPr>
        <w:t>قسطاس الأطباء</w:t>
      </w:r>
      <w:bookmarkEnd w:id="965"/>
    </w:p>
    <w:p>
      <w:pPr>
        <w:pStyle w:val="BookText"/>
        <w:rPr/>
      </w:pPr>
      <w:r>
        <w:rPr>
          <w:rFonts w:ascii="IRNazanin" w:hAnsi="IRNazanin" w:eastAsia="IRNazanin"/>
          <w:color w:val="111111"/>
          <w:sz w:val="28"/>
          <w:sz w:val="28"/>
          <w:szCs w:val="28"/>
          <w:rtl w:val="true"/>
          <w:lang w:bidi="fa-IR"/>
        </w:rPr>
        <w:t>لنور الدین محمد الطبیب الشیرازی، ینقل عنه صاحب الریاض مسائل فارسیة</w:t>
      </w:r>
    </w:p>
    <w:p>
      <w:pPr>
        <w:pStyle w:val="Heading3"/>
        <w:numPr>
          <w:ilvl w:val="2"/>
          <w:numId w:val="1"/>
        </w:numPr>
        <w:rPr/>
      </w:pPr>
      <w:bookmarkStart w:id="966" w:name="__RefHeading___Toc9051220_73709187"/>
      <w:bookmarkStart w:id="967" w:name="_Toc443"/>
      <w:bookmarkEnd w:id="966"/>
      <w:r>
        <w:rPr/>
        <w:t>417</w:t>
      </w:r>
      <w:r>
        <w:rPr>
          <w:rtl w:val="true"/>
        </w:rPr>
        <w:t xml:space="preserve">- </w:t>
      </w:r>
      <w:r>
        <w:rPr>
          <w:rtl w:val="true"/>
        </w:rPr>
        <w:t>قسطاس الأوزان فی تعیین موازین البلدان‏</w:t>
      </w:r>
      <w:bookmarkEnd w:id="967"/>
    </w:p>
    <w:p>
      <w:pPr>
        <w:pStyle w:val="BookText"/>
        <w:rPr/>
      </w:pPr>
      <w:r>
        <w:rPr>
          <w:rFonts w:ascii="IRNazanin" w:hAnsi="IRNazanin" w:eastAsia="IRNazanin"/>
          <w:color w:val="111111"/>
          <w:sz w:val="28"/>
          <w:sz w:val="28"/>
          <w:szCs w:val="28"/>
          <w:rtl w:val="true"/>
          <w:lang w:bidi="fa-IR"/>
        </w:rPr>
        <w:t>فارسی للسید أحمد بن إبراهیم بن محمد الموسوی الدزفولی الحائری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لدین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بمبئی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أربعة فصول و خاتمة، شرع فیه أیام حضوره علی الحاج شیخ زین العابدین المازندرانی الحائری، و الفاضل المولی محمد حسین الأردکانی، و عندی مجموعة من تصانیف والده، السید إبراهیم، بخطه‏</w:t>
      </w:r>
    </w:p>
    <w:p>
      <w:pPr>
        <w:pStyle w:val="Heading3"/>
        <w:numPr>
          <w:ilvl w:val="2"/>
          <w:numId w:val="1"/>
        </w:numPr>
        <w:rPr/>
      </w:pPr>
      <w:bookmarkStart w:id="968" w:name="__RefHeading___Toc9051222_73709187"/>
      <w:bookmarkStart w:id="969" w:name="_Toc444"/>
      <w:bookmarkEnd w:id="968"/>
      <w:r>
        <w:rPr/>
        <w:t>418</w:t>
      </w:r>
      <w:r>
        <w:rPr>
          <w:rtl w:val="true"/>
        </w:rPr>
        <w:t xml:space="preserve">- </w:t>
      </w:r>
      <w:r>
        <w:rPr>
          <w:rtl w:val="true"/>
        </w:rPr>
        <w:t>قسطاس الشعراء</w:t>
      </w:r>
      <w:bookmarkEnd w:id="969"/>
    </w:p>
    <w:p>
      <w:pPr>
        <w:pStyle w:val="BookText"/>
        <w:rPr/>
      </w:pPr>
      <w:r>
        <w:rPr>
          <w:rFonts w:ascii="IRNazanin" w:hAnsi="IRNazanin" w:eastAsia="IRNazanin"/>
          <w:color w:val="111111"/>
          <w:sz w:val="28"/>
          <w:sz w:val="28"/>
          <w:szCs w:val="28"/>
          <w:rtl w:val="true"/>
          <w:lang w:bidi="fa-IR"/>
        </w:rPr>
        <w:t>لفریدون میرزا بن فتح علی شاه القاجار، ألفه فی أیام حکومته فی شیراز، باسم أخیه منوچهر میرزا، فی العروض، فی مقدمه و سبعة فصول، ثم ستة أبواب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وافر و ثنای کامل حکیمی را سزاست که خیمة بی‏ستون‏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پیش خسی چو بگذری دامن کش‏</w:t>
      </w:r>
    </w:p>
    <w:p>
      <w:pPr>
        <w:pStyle w:val="BookText"/>
        <w:rPr/>
      </w:pPr>
      <w:r>
        <w:rPr>
          <w:rFonts w:ascii="IRNazanin" w:hAnsi="IRNazanin" w:eastAsia="IRNazanin"/>
          <w:color w:val="111111"/>
          <w:sz w:val="28"/>
          <w:sz w:val="28"/>
          <w:szCs w:val="28"/>
          <w:rtl w:val="true"/>
          <w:lang w:bidi="fa-IR"/>
        </w:rPr>
        <w:t>بر پای گلی چو می‏رسی دامن‏گیر</w:t>
      </w:r>
    </w:p>
    <w:p>
      <w:pPr>
        <w:pStyle w:val="BookText"/>
        <w:rPr/>
      </w:pP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فتح علی حجاب غیر مؤرخة من القرن الثالث عشر و نسخه أخری عند فرخ 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Heading3"/>
        <w:numPr>
          <w:ilvl w:val="2"/>
          <w:numId w:val="1"/>
        </w:numPr>
        <w:rPr/>
      </w:pPr>
      <w:bookmarkStart w:id="970" w:name="__RefHeading___Toc9051224_73709187"/>
      <w:bookmarkStart w:id="971" w:name="_Toc445"/>
      <w:bookmarkEnd w:id="970"/>
      <w:r>
        <w:rPr/>
        <w:t>419</w:t>
      </w:r>
      <w:r>
        <w:rPr>
          <w:rtl w:val="true"/>
        </w:rPr>
        <w:t xml:space="preserve">- </w:t>
      </w:r>
      <w:r>
        <w:rPr>
          <w:rtl w:val="true"/>
        </w:rPr>
        <w:t>قسطاس العقول فی بیان قواعد الأصول‏</w:t>
      </w:r>
      <w:bookmarkEnd w:id="971"/>
    </w:p>
    <w:p>
      <w:pPr>
        <w:pStyle w:val="BookText"/>
        <w:rPr/>
      </w:pPr>
      <w:r>
        <w:rPr>
          <w:rFonts w:ascii="IRNazanin" w:hAnsi="IRNazanin" w:eastAsia="IRNazanin"/>
          <w:color w:val="111111"/>
          <w:sz w:val="28"/>
          <w:sz w:val="28"/>
          <w:szCs w:val="28"/>
          <w:rtl w:val="true"/>
          <w:lang w:bidi="fa-IR"/>
        </w:rPr>
        <w:t xml:space="preserve">یعنی أصول الفقه للمولی محمد مهدی الأسترآبادی المازندرانی م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کشف الحجب و مر للمؤلف غرة الجبین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972" w:name="__RefHeading___Toc9051226_73709187"/>
      <w:bookmarkStart w:id="973" w:name="_Toc446"/>
      <w:bookmarkEnd w:id="972"/>
      <w:r>
        <w:rPr/>
        <w:t>420</w:t>
      </w:r>
      <w:r>
        <w:rPr>
          <w:rtl w:val="true"/>
        </w:rPr>
        <w:t xml:space="preserve">- </w:t>
      </w:r>
      <w:r>
        <w:rPr>
          <w:rtl w:val="true"/>
        </w:rPr>
        <w:t>القسطاس المستقسطة</w:t>
      </w:r>
      <w:bookmarkEnd w:id="973"/>
    </w:p>
    <w:p>
      <w:pPr>
        <w:pStyle w:val="BookText"/>
        <w:rPr/>
      </w:pPr>
      <w:r>
        <w:rPr>
          <w:rFonts w:ascii="IRNazanin" w:hAnsi="IRNazanin" w:eastAsia="IRNazanin"/>
          <w:color w:val="111111"/>
          <w:sz w:val="28"/>
          <w:sz w:val="28"/>
          <w:szCs w:val="28"/>
          <w:rtl w:val="true"/>
          <w:lang w:bidi="fa-IR"/>
        </w:rPr>
        <w:t xml:space="preserve">فی القوانین المستنبطة فی أصول الفقه، للحاج مولی محمد إسماعیل، صاحب منظومة العقیدة الوحیدة ذکره مع سائر تصانیفه فی حاشیة آخر المنظومة المذکورة مر له رسالة فی الغبن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974" w:name="__RefHeading___Toc9051228_73709187"/>
      <w:bookmarkStart w:id="975" w:name="_Toc447"/>
      <w:bookmarkEnd w:id="974"/>
      <w:r>
        <w:rPr/>
        <w:t>421</w:t>
      </w:r>
      <w:r>
        <w:rPr>
          <w:rtl w:val="true"/>
        </w:rPr>
        <w:t xml:space="preserve">- </w:t>
      </w:r>
      <w:r>
        <w:rPr>
          <w:rtl w:val="true"/>
        </w:rPr>
        <w:t>القسطاس فی المنطق‏</w:t>
      </w:r>
      <w:bookmarkEnd w:id="97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کمال الدین عبد الرحمن بن‏ </w:t>
      </w:r>
      <w:bookmarkStart w:id="976" w:name="pg11735_102460"/>
    </w:p>
    <w:p>
      <w:pPr>
        <w:pStyle w:val="BookText"/>
        <w:rPr/>
      </w:pPr>
      <w:bookmarkEnd w:id="976"/>
      <w:r>
        <w:rPr>
          <w:rFonts w:ascii="IRNazanin" w:hAnsi="IRNazanin" w:eastAsia="IRNazanin"/>
          <w:color w:val="111111"/>
          <w:sz w:val="28"/>
          <w:sz w:val="28"/>
          <w:szCs w:val="28"/>
          <w:rtl w:val="true"/>
          <w:lang w:bidi="fa-IR"/>
        </w:rPr>
        <w:t xml:space="preserve">محمد بن إبراهیم العتائقی الحلی، من المائة الثامنة توجد فی الخزانة الغرویة، ناقص قلیلا من وسطه و عده الشیخ محمد بن یونس الشویهی، فی براهین العقول المؤلف فی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الکتب المنطقیة الموجودة عنده” الشیخ محمد بن یونس”، و عد أیضا شرح القسطاس هذا، و قال إنه لبعض الفضلاء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القسطاس المستقیم کما یأتی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مختار مختصر فی علم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فیه بذکر الرءوس الثمانیة و هو فی ثلاثة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المعارف و التعریف و الثانی فی الحجج و مبادیها و الثالث فی کیفیة حل المغالطات‏</w:t>
      </w:r>
    </w:p>
    <w:p>
      <w:pPr>
        <w:pStyle w:val="Heading3"/>
        <w:numPr>
          <w:ilvl w:val="2"/>
          <w:numId w:val="1"/>
        </w:numPr>
        <w:rPr/>
      </w:pPr>
      <w:bookmarkStart w:id="977" w:name="__RefHeading___Toc9051230_73709187"/>
      <w:bookmarkStart w:id="978" w:name="_Toc448"/>
      <w:bookmarkEnd w:id="977"/>
      <w:r>
        <w:rPr/>
        <w:t>422</w:t>
      </w:r>
      <w:r>
        <w:rPr>
          <w:rtl w:val="true"/>
        </w:rPr>
        <w:t xml:space="preserve">- </w:t>
      </w:r>
      <w:r>
        <w:rPr>
          <w:rtl w:val="true"/>
        </w:rPr>
        <w:t>القسطاس المستقیم‏</w:t>
      </w:r>
      <w:bookmarkEnd w:id="978"/>
    </w:p>
    <w:p>
      <w:pPr>
        <w:pStyle w:val="BookText"/>
        <w:rPr/>
      </w:pPr>
      <w:r>
        <w:rPr>
          <w:rFonts w:ascii="IRNazanin" w:hAnsi="IRNazanin" w:eastAsia="IRNazanin"/>
          <w:color w:val="111111"/>
          <w:sz w:val="28"/>
          <w:sz w:val="28"/>
          <w:szCs w:val="28"/>
          <w:rtl w:val="true"/>
          <w:lang w:bidi="fa-IR"/>
        </w:rPr>
        <w:t>فی الحساب فارسی مرتب علی رکنین فی کل رکن مقالات یوجد فی الرضویة، ناقص الأول و الآخر، فراجعه‏</w:t>
      </w:r>
    </w:p>
    <w:p>
      <w:pPr>
        <w:pStyle w:val="Heading3"/>
        <w:numPr>
          <w:ilvl w:val="2"/>
          <w:numId w:val="1"/>
        </w:numPr>
        <w:rPr/>
      </w:pPr>
      <w:bookmarkStart w:id="979" w:name="__RefHeading___Toc9051232_73709187"/>
      <w:bookmarkStart w:id="980" w:name="_Toc449"/>
      <w:bookmarkEnd w:id="979"/>
      <w:r>
        <w:rPr>
          <w:rtl w:val="true"/>
        </w:rPr>
        <w:t>قسطاس المستقیم‏</w:t>
      </w:r>
      <w:bookmarkEnd w:id="980"/>
    </w:p>
    <w:p>
      <w:pPr>
        <w:pStyle w:val="BookText"/>
        <w:rPr/>
      </w:pPr>
      <w:r>
        <w:rPr>
          <w:rFonts w:ascii="IRNazanin" w:hAnsi="IRNazanin" w:eastAsia="IRNazanin"/>
          <w:color w:val="111111"/>
          <w:sz w:val="28"/>
          <w:sz w:val="28"/>
          <w:szCs w:val="28"/>
          <w:rtl w:val="true"/>
          <w:lang w:bidi="fa-IR"/>
        </w:rPr>
        <w:t>فی المنطق مر بعنوان القسطاس فی المنطق‏</w:t>
      </w:r>
    </w:p>
    <w:p>
      <w:pPr>
        <w:pStyle w:val="Heading3"/>
        <w:numPr>
          <w:ilvl w:val="2"/>
          <w:numId w:val="1"/>
        </w:numPr>
        <w:rPr/>
      </w:pPr>
      <w:bookmarkStart w:id="981" w:name="__RefHeading___Toc9051234_73709187"/>
      <w:bookmarkStart w:id="982" w:name="_Toc450"/>
      <w:bookmarkEnd w:id="981"/>
      <w:r>
        <w:rPr/>
        <w:t>423</w:t>
      </w:r>
      <w:r>
        <w:rPr>
          <w:rtl w:val="true"/>
        </w:rPr>
        <w:t xml:space="preserve">- </w:t>
      </w:r>
      <w:r>
        <w:rPr>
          <w:rtl w:val="true"/>
        </w:rPr>
        <w:t>قسطاس المستقیم‏</w:t>
      </w:r>
      <w:bookmarkEnd w:id="982"/>
    </w:p>
    <w:p>
      <w:pPr>
        <w:pStyle w:val="BookText"/>
        <w:rPr/>
      </w:pPr>
      <w:r>
        <w:rPr>
          <w:rFonts w:ascii="IRNazanin" w:hAnsi="IRNazanin" w:eastAsia="IRNazanin"/>
          <w:color w:val="111111"/>
          <w:sz w:val="28"/>
          <w:sz w:val="28"/>
          <w:szCs w:val="28"/>
          <w:rtl w:val="true"/>
          <w:lang w:bidi="fa-IR"/>
        </w:rPr>
        <w:t>فی أدعیة رجب و شعبان و شهر الله العظیم للشیخ إبراهیم الکاشی المعاصر، طبع فی بمبئی‏</w:t>
      </w:r>
    </w:p>
    <w:p>
      <w:pPr>
        <w:pStyle w:val="Heading3"/>
        <w:numPr>
          <w:ilvl w:val="2"/>
          <w:numId w:val="1"/>
        </w:numPr>
        <w:rPr/>
      </w:pPr>
      <w:bookmarkStart w:id="983" w:name="__RefHeading___Toc9051236_73709187"/>
      <w:bookmarkStart w:id="984" w:name="_Toc451"/>
      <w:bookmarkEnd w:id="983"/>
      <w:r>
        <w:rPr/>
        <w:t>424</w:t>
      </w:r>
      <w:r>
        <w:rPr>
          <w:rtl w:val="true"/>
        </w:rPr>
        <w:t xml:space="preserve">- </w:t>
      </w:r>
      <w:r>
        <w:rPr>
          <w:rtl w:val="true"/>
        </w:rPr>
        <w:t>القسطاس المستقیم‏</w:t>
      </w:r>
      <w:bookmarkEnd w:id="984"/>
    </w:p>
    <w:p>
      <w:pPr>
        <w:pStyle w:val="BookText"/>
        <w:rPr/>
      </w:pPr>
      <w:r>
        <w:rPr>
          <w:rFonts w:ascii="IRNazanin" w:hAnsi="IRNazanin" w:eastAsia="IRNazanin"/>
          <w:color w:val="111111"/>
          <w:sz w:val="28"/>
          <w:sz w:val="28"/>
          <w:szCs w:val="28"/>
          <w:rtl w:val="true"/>
          <w:lang w:bidi="fa-IR"/>
        </w:rPr>
        <w:t xml:space="preserve">فی رد الصوفیة القائلین بالحلول و الاتحاد للسید حسین بن محمد تقی الهمدانی، مؤلف تنبیه الراقدین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أغلاط لا بد أن یصحح، موجود عند ابنه” حسین بن محمد تقی الهمدانی”</w:t>
      </w:r>
    </w:p>
    <w:p>
      <w:pPr>
        <w:pStyle w:val="Heading3"/>
        <w:numPr>
          <w:ilvl w:val="2"/>
          <w:numId w:val="1"/>
        </w:numPr>
        <w:rPr/>
      </w:pPr>
      <w:bookmarkStart w:id="985" w:name="__RefHeading___Toc9051238_73709187"/>
      <w:bookmarkStart w:id="986" w:name="_Toc452"/>
      <w:bookmarkEnd w:id="985"/>
      <w:r>
        <w:rPr/>
        <w:t>425</w:t>
      </w:r>
      <w:r>
        <w:rPr>
          <w:rtl w:val="true"/>
        </w:rPr>
        <w:t xml:space="preserve">- </w:t>
      </w:r>
      <w:r>
        <w:rPr>
          <w:rtl w:val="true"/>
        </w:rPr>
        <w:t>القسطاس المستقیم‏</w:t>
      </w:r>
      <w:bookmarkEnd w:id="986"/>
    </w:p>
    <w:p>
      <w:pPr>
        <w:pStyle w:val="BookText"/>
        <w:rPr/>
      </w:pPr>
      <w:r>
        <w:rPr>
          <w:rFonts w:ascii="IRNazanin" w:hAnsi="IRNazanin" w:eastAsia="IRNazanin"/>
          <w:color w:val="111111"/>
          <w:sz w:val="28"/>
          <w:sz w:val="28"/>
          <w:szCs w:val="28"/>
          <w:rtl w:val="true"/>
          <w:lang w:bidi="fa-IR"/>
        </w:rPr>
        <w:t xml:space="preserve">فی الموازین الشرعیة للشیخ الفقیه المعاصر آقا حسین بن الحاج آقا محمد النجم‏آبادی، المتوفی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ترتیب کتب الفقهیة، من الطهارة إلی الدیات‏</w:t>
      </w:r>
    </w:p>
    <w:p>
      <w:pPr>
        <w:pStyle w:val="Heading3"/>
        <w:numPr>
          <w:ilvl w:val="2"/>
          <w:numId w:val="1"/>
        </w:numPr>
        <w:rPr/>
      </w:pPr>
      <w:bookmarkStart w:id="987" w:name="__RefHeading___Toc9051240_73709187"/>
      <w:bookmarkStart w:id="988" w:name="_Toc453"/>
      <w:bookmarkEnd w:id="987"/>
      <w:r>
        <w:rPr/>
        <w:t>426</w:t>
      </w:r>
      <w:r>
        <w:rPr>
          <w:rtl w:val="true"/>
        </w:rPr>
        <w:t xml:space="preserve">- </w:t>
      </w:r>
      <w:r>
        <w:rPr>
          <w:rtl w:val="true"/>
        </w:rPr>
        <w:t>قسطاس المستقیم‏</w:t>
      </w:r>
      <w:bookmarkEnd w:id="988"/>
    </w:p>
    <w:p>
      <w:pPr>
        <w:pStyle w:val="BookText"/>
        <w:rPr/>
      </w:pPr>
      <w:r>
        <w:rPr>
          <w:rFonts w:ascii="IRNazanin" w:hAnsi="IRNazanin" w:eastAsia="IRNazanin"/>
          <w:color w:val="111111"/>
          <w:sz w:val="28"/>
          <w:sz w:val="28"/>
          <w:szCs w:val="28"/>
          <w:rtl w:val="true"/>
          <w:lang w:bidi="fa-IR"/>
        </w:rPr>
        <w:t xml:space="preserve">فی أصول الفقه للسید الأجل صدر الدین محمد بن صالح العاملی الأصفهانی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سیدنا الحسن صدر الدین و حکی تلمیذه الحاج میرزا محمد هاشم الچهارسوقی عنه، 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رأیت الکتاب و مر للمؤلف قرة العین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989" w:name="__RefHeading___Toc9051242_73709187"/>
      <w:bookmarkStart w:id="990" w:name="_Toc454"/>
      <w:bookmarkEnd w:id="989"/>
      <w:r>
        <w:rPr/>
        <w:t>427</w:t>
      </w:r>
      <w:r>
        <w:rPr>
          <w:rtl w:val="true"/>
        </w:rPr>
        <w:t xml:space="preserve">- </w:t>
      </w:r>
      <w:r>
        <w:rPr>
          <w:rtl w:val="true"/>
        </w:rPr>
        <w:t>القسطاس المستقیم فی لغات القرآن الکریم‏</w:t>
      </w:r>
      <w:bookmarkEnd w:id="99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الشامل لسبعة عشر ألف لغة، بالفارسیة تألیف المولی محمد علی بن شاه قلی الرازی و النسخة </w:t>
      </w:r>
      <w:bookmarkStart w:id="991" w:name="pg11735_102461"/>
    </w:p>
    <w:p>
      <w:pPr>
        <w:pStyle w:val="BookText"/>
        <w:rPr/>
      </w:pPr>
      <w:bookmarkEnd w:id="991"/>
      <w:r>
        <w:rPr>
          <w:rFonts w:ascii="IRNazanin" w:hAnsi="IRNazanin" w:eastAsia="IRNazanin"/>
          <w:color w:val="111111"/>
          <w:sz w:val="28"/>
          <w:sz w:val="28"/>
          <w:szCs w:val="28"/>
          <w:rtl w:val="true"/>
          <w:lang w:bidi="fa-IR"/>
        </w:rPr>
        <w:t xml:space="preserve">الموجودة فی طهران، بخط ابن مؤمن تاریخ کتابتها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کتبه إلی ولدی علی النقی المنزوی، ذکر أنه ألفه بالهند و فرغ منه فی سنة کتابته المذکورة و یوجد نسخه منه بتاریخ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992" w:name="__RefHeading___Toc9051244_73709187"/>
      <w:bookmarkStart w:id="993" w:name="_Toc455"/>
      <w:bookmarkEnd w:id="992"/>
      <w:r>
        <w:rPr/>
        <w:t>428</w:t>
      </w:r>
      <w:r>
        <w:rPr>
          <w:rtl w:val="true"/>
        </w:rPr>
        <w:t xml:space="preserve">- </w:t>
      </w:r>
      <w:r>
        <w:rPr>
          <w:rtl w:val="true"/>
        </w:rPr>
        <w:t>القسطاس المستقیم للعالم فی کشف الحجاب عن مقدمه المعالم‏</w:t>
      </w:r>
      <w:bookmarkEnd w:id="993"/>
    </w:p>
    <w:p>
      <w:pPr>
        <w:pStyle w:val="BookText"/>
        <w:rPr/>
      </w:pPr>
      <w:r>
        <w:rPr>
          <w:rFonts w:ascii="IRNazanin" w:hAnsi="IRNazanin" w:eastAsia="IRNazanin"/>
          <w:color w:val="111111"/>
          <w:sz w:val="28"/>
          <w:sz w:val="28"/>
          <w:szCs w:val="28"/>
          <w:rtl w:val="true"/>
          <w:lang w:bidi="fa-IR"/>
        </w:rPr>
        <w:t xml:space="preserve">شرح علی مقدمه المعالم للشیخ حسن بن الشهید الثانی لم یعلم الشارح، یوجد فی دار الکتب بمصر، کما فی فهرسها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النحل الإسلامیة رقم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994" w:name="__RefHeading___Toc9051246_73709187"/>
      <w:bookmarkStart w:id="995" w:name="_Toc456"/>
      <w:bookmarkEnd w:id="994"/>
      <w:r>
        <w:rPr/>
        <w:t>429</w:t>
      </w:r>
      <w:r>
        <w:rPr>
          <w:rtl w:val="true"/>
        </w:rPr>
        <w:t xml:space="preserve">- </w:t>
      </w:r>
      <w:r>
        <w:rPr>
          <w:rtl w:val="true"/>
        </w:rPr>
        <w:t>قسطاس المقادیر و مقیاس المعائیر</w:t>
      </w:r>
      <w:bookmarkEnd w:id="995"/>
    </w:p>
    <w:p>
      <w:pPr>
        <w:pStyle w:val="BookText"/>
        <w:rPr/>
      </w:pPr>
      <w:r>
        <w:rPr>
          <w:rFonts w:ascii="IRNazanin" w:hAnsi="IRNazanin" w:eastAsia="IRNazanin"/>
          <w:color w:val="111111"/>
          <w:sz w:val="28"/>
          <w:sz w:val="28"/>
          <w:szCs w:val="28"/>
          <w:rtl w:val="true"/>
          <w:lang w:bidi="fa-IR"/>
        </w:rPr>
        <w:t xml:space="preserve">فی الموازین الشرعیة للمولی محمد حسن بن قنبر علی الزنجانی، المتوفی حدود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الأردوبادی فی زهر الریاض، مع فرمایش محمدیة المذکور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3"/>
        <w:numPr>
          <w:ilvl w:val="2"/>
          <w:numId w:val="1"/>
        </w:numPr>
        <w:rPr/>
      </w:pPr>
      <w:bookmarkStart w:id="996" w:name="__RefHeading___Toc9051248_73709187"/>
      <w:bookmarkStart w:id="997" w:name="_Toc457"/>
      <w:bookmarkEnd w:id="996"/>
      <w:r>
        <w:rPr/>
        <w:t>430</w:t>
      </w:r>
      <w:r>
        <w:rPr>
          <w:rtl w:val="true"/>
        </w:rPr>
        <w:t xml:space="preserve">- </w:t>
      </w:r>
      <w:r>
        <w:rPr>
          <w:rtl w:val="true"/>
        </w:rPr>
        <w:t>قسطاس ناصری‏</w:t>
      </w:r>
      <w:bookmarkEnd w:id="997"/>
    </w:p>
    <w:p>
      <w:pPr>
        <w:pStyle w:val="BookText"/>
        <w:rPr/>
      </w:pPr>
      <w:r>
        <w:rPr>
          <w:rFonts w:ascii="IRNazanin" w:hAnsi="IRNazanin" w:eastAsia="IRNazanin"/>
          <w:color w:val="111111"/>
          <w:sz w:val="28"/>
          <w:sz w:val="28"/>
          <w:szCs w:val="28"/>
          <w:rtl w:val="true"/>
          <w:lang w:bidi="fa-IR"/>
        </w:rPr>
        <w:t xml:space="preserve">رسالة فی أعداد معدات الموجودة بالقورخانه بطهران فی ثلاث جداول تألیف محمد حسن بن غلام حسین خان سپهدار، من تلامذة دار الفنون القدیم بطهران، ألفت و کتبت فی أواسط القرن الثالث عشر موجودة فی مکتبة الملیة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حضرت یزدان را شکر و سپاس و بر فرستادگانش درود بی‏قیاس‏</w:t>
      </w:r>
      <w:r>
        <w:rPr>
          <w:rFonts w:eastAsia="IRNazanin" w:cs="IRNazanin"/>
          <w:color w:val="111111"/>
          <w:sz w:val="28"/>
          <w:szCs w:val="28"/>
          <w:rtl w:val="true"/>
          <w:lang w:bidi="fa-IR"/>
        </w:rPr>
        <w:t>]</w:t>
      </w:r>
    </w:p>
    <w:p>
      <w:pPr>
        <w:pStyle w:val="Heading3"/>
        <w:numPr>
          <w:ilvl w:val="2"/>
          <w:numId w:val="1"/>
        </w:numPr>
        <w:rPr/>
      </w:pPr>
      <w:bookmarkStart w:id="998" w:name="__RefHeading___Toc9051250_73709187"/>
      <w:bookmarkStart w:id="999" w:name="_Toc458"/>
      <w:bookmarkEnd w:id="998"/>
      <w:r>
        <w:rPr/>
        <w:t>431</w:t>
      </w:r>
      <w:r>
        <w:rPr>
          <w:rtl w:val="true"/>
        </w:rPr>
        <w:t xml:space="preserve">- </w:t>
      </w:r>
      <w:r>
        <w:rPr>
          <w:rtl w:val="true"/>
        </w:rPr>
        <w:t>مقالة فی عمل القسمة</w:t>
      </w:r>
      <w:bookmarkEnd w:id="999"/>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عمل القسمة علی طریق تفردت باستنباطه بطلمیوس الزمان شمسا الإفادة و الاستفادة مولانا محمد باقر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صاحب الفهرس أن المؤلف هو المولی محمد باقر الیزدی‏</w:t>
      </w:r>
    </w:p>
    <w:p>
      <w:pPr>
        <w:pStyle w:val="Heading3"/>
        <w:numPr>
          <w:ilvl w:val="2"/>
          <w:numId w:val="1"/>
        </w:numPr>
        <w:rPr/>
      </w:pPr>
      <w:bookmarkStart w:id="1000" w:name="__RefHeading___Toc9051252_73709187"/>
      <w:bookmarkStart w:id="1001" w:name="_Toc459"/>
      <w:bookmarkEnd w:id="1000"/>
      <w:r>
        <w:rPr/>
        <w:t>432</w:t>
      </w:r>
      <w:r>
        <w:rPr>
          <w:rtl w:val="true"/>
        </w:rPr>
        <w:t xml:space="preserve">- </w:t>
      </w:r>
      <w:r>
        <w:rPr>
          <w:rtl w:val="true"/>
        </w:rPr>
        <w:t>رسالة فی القسمة</w:t>
      </w:r>
      <w:bookmarkEnd w:id="1001"/>
    </w:p>
    <w:p>
      <w:pPr>
        <w:pStyle w:val="BookText"/>
        <w:rPr/>
      </w:pPr>
      <w:r>
        <w:rPr>
          <w:rFonts w:ascii="IRNazanin" w:hAnsi="IRNazanin" w:eastAsia="IRNazanin"/>
          <w:color w:val="111111"/>
          <w:sz w:val="28"/>
          <w:sz w:val="28"/>
          <w:szCs w:val="28"/>
          <w:rtl w:val="true"/>
          <w:lang w:bidi="fa-IR"/>
        </w:rPr>
        <w:t xml:space="preserve">للسید محمد علی بن محمود الموسوی النوری المازندرانی، المتوفی بطهران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ولده” المؤلف” المرحوم السید علی النوری فی النجف‏</w:t>
      </w:r>
    </w:p>
    <w:p>
      <w:pPr>
        <w:pStyle w:val="Heading3"/>
        <w:numPr>
          <w:ilvl w:val="2"/>
          <w:numId w:val="1"/>
        </w:numPr>
        <w:rPr/>
      </w:pPr>
      <w:bookmarkStart w:id="1002" w:name="__RefHeading___Toc9051254_73709187"/>
      <w:bookmarkStart w:id="1003" w:name="_Toc460"/>
      <w:bookmarkEnd w:id="1002"/>
      <w:r>
        <w:rPr/>
        <w:t>433</w:t>
      </w:r>
      <w:r>
        <w:rPr>
          <w:rtl w:val="true"/>
        </w:rPr>
        <w:t xml:space="preserve">- </w:t>
      </w:r>
      <w:r>
        <w:rPr>
          <w:rtl w:val="true"/>
        </w:rPr>
        <w:t>کتاب قسمة الزکاة</w:t>
      </w:r>
      <w:bookmarkEnd w:id="1003"/>
    </w:p>
    <w:p>
      <w:pPr>
        <w:pStyle w:val="BookText"/>
        <w:rPr/>
      </w:pPr>
      <w:r>
        <w:rPr>
          <w:rFonts w:ascii="IRNazanin" w:hAnsi="IRNazanin" w:eastAsia="IRNazanin"/>
          <w:color w:val="111111"/>
          <w:sz w:val="28"/>
          <w:sz w:val="28"/>
          <w:szCs w:val="28"/>
          <w:rtl w:val="true"/>
          <w:lang w:bidi="fa-IR"/>
        </w:rPr>
        <w:t xml:space="preserve">لأبی القاسم جعفر بن قولویه المتوفی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الفطرة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Heading3"/>
        <w:numPr>
          <w:ilvl w:val="2"/>
          <w:numId w:val="1"/>
        </w:numPr>
        <w:rPr/>
      </w:pPr>
      <w:bookmarkStart w:id="1004" w:name="__RefHeading___Toc9051256_73709187"/>
      <w:bookmarkStart w:id="1005" w:name="_Toc461"/>
      <w:bookmarkEnd w:id="1004"/>
      <w:r>
        <w:rPr/>
        <w:t>434</w:t>
      </w:r>
      <w:r>
        <w:rPr>
          <w:rtl w:val="true"/>
        </w:rPr>
        <w:t xml:space="preserve">- </w:t>
      </w:r>
      <w:r>
        <w:rPr>
          <w:rtl w:val="true"/>
        </w:rPr>
        <w:t>کتاب قسمة الزکاة</w:t>
      </w:r>
      <w:bookmarkEnd w:id="100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النضر محمد بن مسعود السلمی السمرقندی‏ </w:t>
      </w:r>
      <w:bookmarkStart w:id="1006" w:name="pg11735_102462"/>
    </w:p>
    <w:p>
      <w:pPr>
        <w:pStyle w:val="BookText"/>
        <w:rPr/>
      </w:pPr>
      <w:bookmarkEnd w:id="1006"/>
      <w:r>
        <w:rPr>
          <w:rFonts w:ascii="IRNazanin" w:hAnsi="IRNazanin" w:eastAsia="IRNazanin"/>
          <w:color w:val="111111"/>
          <w:sz w:val="28"/>
          <w:sz w:val="28"/>
          <w:szCs w:val="28"/>
          <w:rtl w:val="true"/>
          <w:lang w:bidi="fa-IR"/>
        </w:rPr>
        <w:t xml:space="preserve">و مر له غسل المیت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1007" w:name="__RefHeading___Toc9051258_73709187"/>
      <w:bookmarkStart w:id="1008" w:name="_Toc462"/>
      <w:bookmarkEnd w:id="1007"/>
      <w:r>
        <w:rPr/>
        <w:t>435</w:t>
      </w:r>
      <w:r>
        <w:rPr>
          <w:rtl w:val="true"/>
        </w:rPr>
        <w:t xml:space="preserve">- </w:t>
      </w:r>
      <w:r>
        <w:rPr>
          <w:rtl w:val="true"/>
        </w:rPr>
        <w:t>کتاب قسمة الغنائم‏</w:t>
      </w:r>
      <w:bookmarkEnd w:id="1008"/>
    </w:p>
    <w:p>
      <w:pPr>
        <w:pStyle w:val="BookText"/>
        <w:rPr/>
      </w:pPr>
      <w:r>
        <w:rPr>
          <w:rFonts w:ascii="IRNazanin" w:hAnsi="IRNazanin" w:eastAsia="IRNazanin"/>
          <w:color w:val="111111"/>
          <w:sz w:val="28"/>
          <w:sz w:val="28"/>
          <w:szCs w:val="28"/>
          <w:rtl w:val="true"/>
          <w:lang w:bidi="fa-IR"/>
        </w:rPr>
        <w:t>لأبی الفضل الصابونی، محمد بن أحمد بن إبراهیم الجعفی الکوفی شیخ جعفر بن قولویه‏</w:t>
      </w:r>
    </w:p>
    <w:p>
      <w:pPr>
        <w:pStyle w:val="Heading3"/>
        <w:numPr>
          <w:ilvl w:val="2"/>
          <w:numId w:val="1"/>
        </w:numPr>
        <w:rPr/>
      </w:pPr>
      <w:bookmarkStart w:id="1009" w:name="__RefHeading___Toc9051260_73709187"/>
      <w:bookmarkStart w:id="1010" w:name="_Toc463"/>
      <w:bookmarkEnd w:id="1009"/>
      <w:r>
        <w:rPr/>
        <w:t>436</w:t>
      </w:r>
      <w:r>
        <w:rPr>
          <w:rtl w:val="true"/>
        </w:rPr>
        <w:t xml:space="preserve">- </w:t>
      </w:r>
      <w:r>
        <w:rPr>
          <w:rtl w:val="true"/>
        </w:rPr>
        <w:t>کتاب قسمة الغنیمة و الفی‏ء</w:t>
      </w:r>
      <w:bookmarkEnd w:id="1010"/>
    </w:p>
    <w:p>
      <w:pPr>
        <w:pStyle w:val="BookText"/>
        <w:rPr/>
      </w:pPr>
      <w:r>
        <w:rPr>
          <w:rFonts w:ascii="IRNazanin" w:hAnsi="IRNazanin" w:eastAsia="IRNazanin"/>
          <w:color w:val="111111"/>
          <w:sz w:val="28"/>
          <w:sz w:val="28"/>
          <w:szCs w:val="28"/>
          <w:rtl w:val="true"/>
          <w:lang w:bidi="fa-IR"/>
        </w:rPr>
        <w:t xml:space="preserve">لأبی النضر محمد بن مسعود السلمی السمرقندی و مر له غسل المیت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1011" w:name="__RefHeading___Toc9051262_73709187"/>
      <w:bookmarkStart w:id="1012" w:name="_Toc464"/>
      <w:bookmarkEnd w:id="1011"/>
      <w:r>
        <w:rPr/>
        <w:t>437</w:t>
      </w:r>
      <w:r>
        <w:rPr>
          <w:rtl w:val="true"/>
        </w:rPr>
        <w:t xml:space="preserve">- </w:t>
      </w:r>
      <w:r>
        <w:rPr>
          <w:rtl w:val="true"/>
        </w:rPr>
        <w:t>قسمت کلثوم‏</w:t>
      </w:r>
      <w:bookmarkEnd w:id="1012"/>
    </w:p>
    <w:p>
      <w:pPr>
        <w:pStyle w:val="BookText"/>
        <w:rPr/>
      </w:pPr>
      <w:r>
        <w:rPr>
          <w:rFonts w:ascii="IRNazanin" w:hAnsi="IRNazanin" w:eastAsia="IRNazanin"/>
          <w:color w:val="111111"/>
          <w:sz w:val="28"/>
          <w:sz w:val="28"/>
          <w:szCs w:val="28"/>
          <w:rtl w:val="true"/>
          <w:lang w:bidi="fa-IR"/>
        </w:rPr>
        <w:t xml:space="preserve">أو کلثوم کی قسمت فی إثبات المذهب الجعفری بطریق الرومان و القصص، باللغة الگجراتیة للحاج غلام علی البهاونگری المعاصر ذکره فی فهرس تصانیفه أنه طبع فی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مر للمؤلف غیبی مدد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1013" w:name="__RefHeading___Toc9051264_73709187"/>
      <w:bookmarkStart w:id="1014" w:name="_Toc465"/>
      <w:bookmarkEnd w:id="1013"/>
      <w:r>
        <w:rPr/>
        <w:t>438</w:t>
      </w:r>
      <w:r>
        <w:rPr>
          <w:rtl w:val="true"/>
        </w:rPr>
        <w:t xml:space="preserve">- </w:t>
      </w:r>
      <w:r>
        <w:rPr>
          <w:rtl w:val="true"/>
        </w:rPr>
        <w:t>رساله‏ای أندر قسمت موجودات‏</w:t>
      </w:r>
      <w:bookmarkEnd w:id="1014"/>
    </w:p>
    <w:p>
      <w:pPr>
        <w:pStyle w:val="BookText"/>
        <w:rPr/>
      </w:pPr>
      <w:r>
        <w:rPr>
          <w:rFonts w:ascii="IRNazanin" w:hAnsi="IRNazanin" w:eastAsia="IRNazanin"/>
          <w:color w:val="111111"/>
          <w:sz w:val="28"/>
          <w:sz w:val="28"/>
          <w:szCs w:val="28"/>
          <w:rtl w:val="true"/>
          <w:lang w:bidi="fa-IR"/>
        </w:rPr>
        <w:t xml:space="preserve">للخواجة نصیر الدین الطوسی طبع و 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رقم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مکتبة کلیة الآداب بطهران، 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للخواجة 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3"/>
        <w:numPr>
          <w:ilvl w:val="2"/>
          <w:numId w:val="1"/>
        </w:numPr>
        <w:rPr/>
      </w:pPr>
      <w:bookmarkStart w:id="1015" w:name="__RefHeading___Toc9051266_73709187"/>
      <w:bookmarkStart w:id="1016" w:name="_Toc466"/>
      <w:bookmarkEnd w:id="1015"/>
      <w:r>
        <w:rPr/>
        <w:t>439</w:t>
      </w:r>
      <w:r>
        <w:rPr>
          <w:rtl w:val="true"/>
        </w:rPr>
        <w:t xml:space="preserve">- </w:t>
      </w:r>
      <w:r>
        <w:rPr>
          <w:rtl w:val="true"/>
        </w:rPr>
        <w:t>قسمت‏نامه‏</w:t>
      </w:r>
      <w:bookmarkEnd w:id="1016"/>
    </w:p>
    <w:p>
      <w:pPr>
        <w:pStyle w:val="BookText"/>
        <w:rPr/>
      </w:pPr>
      <w:r>
        <w:rPr>
          <w:rFonts w:ascii="IRNazanin" w:hAnsi="IRNazanin" w:eastAsia="IRNazanin"/>
          <w:color w:val="111111"/>
          <w:sz w:val="28"/>
          <w:sz w:val="28"/>
          <w:szCs w:val="28"/>
          <w:rtl w:val="true"/>
          <w:lang w:bidi="fa-IR"/>
        </w:rPr>
        <w:t xml:space="preserve">لملا محمد الطهرانی المتخلص فهمی،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Heading3"/>
        <w:numPr>
          <w:ilvl w:val="2"/>
          <w:numId w:val="1"/>
        </w:numPr>
        <w:rPr/>
      </w:pPr>
      <w:bookmarkStart w:id="1017" w:name="__RefHeading___Toc9051268_73709187"/>
      <w:bookmarkStart w:id="1018" w:name="_Toc467"/>
      <w:bookmarkEnd w:id="1017"/>
      <w:r>
        <w:rPr/>
        <w:t>440</w:t>
      </w:r>
      <w:r>
        <w:rPr>
          <w:rtl w:val="true"/>
        </w:rPr>
        <w:t xml:space="preserve">- </w:t>
      </w:r>
      <w:r>
        <w:rPr>
          <w:rtl w:val="true"/>
        </w:rPr>
        <w:t>قسمت‏نامه‏</w:t>
      </w:r>
      <w:bookmarkEnd w:id="1018"/>
    </w:p>
    <w:p>
      <w:pPr>
        <w:pStyle w:val="BookText"/>
        <w:rPr/>
      </w:pPr>
      <w:r>
        <w:rPr>
          <w:rFonts w:ascii="IRNazanin" w:hAnsi="IRNazanin" w:eastAsia="IRNazanin"/>
          <w:color w:val="111111"/>
          <w:sz w:val="28"/>
          <w:sz w:val="28"/>
          <w:szCs w:val="28"/>
          <w:rtl w:val="true"/>
          <w:lang w:bidi="fa-IR"/>
        </w:rPr>
        <w:t xml:space="preserve">لوحشی البافقی الیزدی،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فارسی موجود ضمن بعض کلیاته‏</w:t>
      </w:r>
    </w:p>
    <w:p>
      <w:pPr>
        <w:pStyle w:val="Heading3"/>
        <w:numPr>
          <w:ilvl w:val="2"/>
          <w:numId w:val="1"/>
        </w:numPr>
        <w:rPr/>
      </w:pPr>
      <w:bookmarkStart w:id="1019" w:name="__RefHeading___Toc9051270_73709187"/>
      <w:bookmarkStart w:id="1020" w:name="_Toc468"/>
      <w:bookmarkEnd w:id="1019"/>
      <w:r>
        <w:rPr/>
        <w:t>441</w:t>
      </w:r>
      <w:r>
        <w:rPr>
          <w:rtl w:val="true"/>
        </w:rPr>
        <w:t xml:space="preserve">- </w:t>
      </w:r>
      <w:r>
        <w:rPr>
          <w:rtl w:val="true"/>
        </w:rPr>
        <w:t>قسمت‏نامه میراث‏</w:t>
      </w:r>
      <w:bookmarkEnd w:id="1020"/>
    </w:p>
    <w:p>
      <w:pPr>
        <w:pStyle w:val="BookText"/>
        <w:rPr/>
      </w:pPr>
      <w:r>
        <w:rPr>
          <w:rFonts w:ascii="IRNazanin" w:hAnsi="IRNazanin" w:eastAsia="IRNazanin"/>
          <w:color w:val="111111"/>
          <w:sz w:val="28"/>
          <w:sz w:val="28"/>
          <w:szCs w:val="28"/>
          <w:rtl w:val="true"/>
          <w:lang w:bidi="fa-IR"/>
        </w:rPr>
        <w:t xml:space="preserve">یوجد خمس رسائل موجزة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p>
    <w:p>
      <w:pPr>
        <w:pStyle w:val="Heading3"/>
        <w:numPr>
          <w:ilvl w:val="2"/>
          <w:numId w:val="1"/>
        </w:numPr>
        <w:rPr/>
      </w:pPr>
      <w:bookmarkStart w:id="1021" w:name="__RefHeading___Toc9051272_73709187"/>
      <w:bookmarkStart w:id="1022" w:name="_Toc469"/>
      <w:bookmarkEnd w:id="1021"/>
      <w:r>
        <w:rPr/>
        <w:t>442</w:t>
      </w:r>
      <w:r>
        <w:rPr>
          <w:rtl w:val="true"/>
        </w:rPr>
        <w:t xml:space="preserve">- </w:t>
      </w:r>
      <w:r>
        <w:rPr>
          <w:rtl w:val="true"/>
        </w:rPr>
        <w:t>کتاب قسم علی ع‏</w:t>
      </w:r>
      <w:bookmarkEnd w:id="1022"/>
    </w:p>
    <w:p>
      <w:pPr>
        <w:pStyle w:val="BookText"/>
        <w:rPr/>
      </w:pPr>
      <w:r>
        <w:rPr>
          <w:rFonts w:ascii="IRNazanin" w:hAnsi="IRNazanin" w:eastAsia="IRNazanin"/>
          <w:color w:val="111111"/>
          <w:sz w:val="28"/>
          <w:sz w:val="28"/>
          <w:szCs w:val="28"/>
          <w:rtl w:val="true"/>
          <w:lang w:bidi="fa-IR"/>
        </w:rPr>
        <w:t xml:space="preserve">لأبی أحمد عبد العزیز الجلودی المتوفی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للجلودی الغارات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023" w:name="__RefHeading___Toc9051274_73709187"/>
      <w:bookmarkStart w:id="1024" w:name="_Toc470"/>
      <w:bookmarkEnd w:id="1023"/>
      <w:r>
        <w:rPr/>
        <w:t>443</w:t>
      </w:r>
      <w:r>
        <w:rPr>
          <w:rtl w:val="true"/>
        </w:rPr>
        <w:t xml:space="preserve">- </w:t>
      </w:r>
      <w:r>
        <w:rPr>
          <w:rtl w:val="true"/>
        </w:rPr>
        <w:t>قسم‏نامه‏</w:t>
      </w:r>
      <w:bookmarkEnd w:id="1024"/>
    </w:p>
    <w:p>
      <w:pPr>
        <w:pStyle w:val="BookText"/>
        <w:rPr/>
      </w:pPr>
      <w:r>
        <w:rPr>
          <w:rFonts w:ascii="IRNazanin" w:hAnsi="IRNazanin" w:eastAsia="IRNazanin"/>
          <w:color w:val="111111"/>
          <w:sz w:val="28"/>
          <w:sz w:val="28"/>
          <w:szCs w:val="28"/>
          <w:rtl w:val="true"/>
          <w:lang w:bidi="fa-IR"/>
        </w:rPr>
        <w:t xml:space="preserve">لعرفی الشیرازی، جمال الدین محمد بن خواجه بلوی زین الدین المولود بشیراز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بخط القرن الثانی عشر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بگشتم و در هیچ شهر و دیار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نیافتم که فروشند بخت در بإزار </w:t>
      </w:r>
      <w:bookmarkStart w:id="1025" w:name="pg11735_102463"/>
    </w:p>
    <w:p>
      <w:pPr>
        <w:pStyle w:val="Heading3"/>
        <w:numPr>
          <w:ilvl w:val="2"/>
          <w:numId w:val="1"/>
        </w:numPr>
        <w:rPr/>
      </w:pPr>
      <w:bookmarkStart w:id="1026" w:name="__RefHeading___Toc9051276_73709187"/>
      <w:bookmarkStart w:id="1027" w:name="_Toc471"/>
      <w:bookmarkEnd w:id="1025"/>
      <w:bookmarkEnd w:id="1026"/>
      <w:r>
        <w:rPr/>
        <w:t>444</w:t>
      </w:r>
      <w:r>
        <w:rPr>
          <w:rtl w:val="true"/>
        </w:rPr>
        <w:t xml:space="preserve">- </w:t>
      </w:r>
      <w:r>
        <w:rPr>
          <w:rtl w:val="true"/>
        </w:rPr>
        <w:t>القسورة</w:t>
      </w:r>
      <w:bookmarkEnd w:id="1027"/>
    </w:p>
    <w:p>
      <w:pPr>
        <w:pStyle w:val="BookText"/>
        <w:rPr/>
      </w:pPr>
      <w:r>
        <w:rPr>
          <w:rFonts w:ascii="IRNazanin" w:hAnsi="IRNazanin" w:eastAsia="IRNazanin"/>
          <w:color w:val="111111"/>
          <w:sz w:val="28"/>
          <w:sz w:val="28"/>
          <w:szCs w:val="28"/>
          <w:rtl w:val="true"/>
          <w:lang w:bidi="fa-IR"/>
        </w:rPr>
        <w:t xml:space="preserve">للمیرزا محمد الأخباری النیسابوری المتوفی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کتبه، و ینقل عنه السید محمد القاضی فی الفاروق و هو اعتراضات أوردها علی المجتهدین فی مسائل، جمعها المیرزا محمد الأخباری، بعنوان إن سأل سائل عن کذا، ثم أرسلها إلی المحقق القمی، و کتب المحقق القمی صاحب القوانین ردا علی القسورة و أدرج القسورة بتمامه فی رده أول القسورة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العبد الجانی، أبو أحمد محمد بن عبد النبی النیسابوری الخراسانی، قد سألت بعض الأعلام المعاصرین عن مسائل، فأحببت إیرادها، و هی هذه، إن سأل سائل، و حاصل هذا السؤال الأول، الالتزام بانسداد باب العلم، مناف لأصول الشیعة، و قولهم بوجوب اللطف، و المحقق القمی بعد ذکر السؤال بتمامه کتب جوابه بعنوان أقول، مراده إبطال طریقة متأخری المجتهدین فی العمل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المیر محمد علی بن المیر محمد حسین الشهرستانی، کتبها فی کاشان، فی خزانة حفید الکاتب الحاج میرزا علی بن الحاج میرزا محمد حسین بن الحاج میر محمد علی الکاتب للنسخة فی کربلاء و مر للمؤلف غمزة البرهان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1028" w:name="__RefHeading___Toc9051278_73709187"/>
      <w:bookmarkStart w:id="1029" w:name="_Toc472"/>
      <w:bookmarkEnd w:id="1028"/>
      <w:r>
        <w:rPr/>
        <w:t>445</w:t>
      </w:r>
      <w:r>
        <w:rPr>
          <w:rtl w:val="true"/>
        </w:rPr>
        <w:t xml:space="preserve">- </w:t>
      </w:r>
      <w:r>
        <w:rPr>
          <w:rtl w:val="true"/>
        </w:rPr>
        <w:t>قصاری الکلم فی قصاری الحکم‏</w:t>
      </w:r>
      <w:bookmarkEnd w:id="1029"/>
    </w:p>
    <w:p>
      <w:pPr>
        <w:pStyle w:val="BookText"/>
        <w:rPr/>
      </w:pPr>
      <w:r>
        <w:rPr>
          <w:rFonts w:ascii="IRNazanin" w:hAnsi="IRNazanin" w:eastAsia="IRNazanin"/>
          <w:color w:val="111111"/>
          <w:sz w:val="28"/>
          <w:sz w:val="28"/>
          <w:szCs w:val="28"/>
          <w:rtl w:val="true"/>
          <w:lang w:bidi="fa-IR"/>
        </w:rPr>
        <w:t xml:space="preserve">ثلاثمائة کلمة حکمیة للسید هبة الدین الشهرستانی المتوفی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فتح الباب فی جواز تقبیل الأیدی و الأعتاب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1030" w:name="__RefHeading___Toc9051280_73709187"/>
      <w:bookmarkStart w:id="1031" w:name="_Toc473"/>
      <w:bookmarkEnd w:id="1030"/>
      <w:r>
        <w:rPr/>
        <w:t>446</w:t>
      </w:r>
      <w:r>
        <w:rPr>
          <w:rtl w:val="true"/>
        </w:rPr>
        <w:t xml:space="preserve">- </w:t>
      </w:r>
      <w:r>
        <w:rPr>
          <w:rtl w:val="true"/>
        </w:rPr>
        <w:t>کتاب القصاص‏</w:t>
      </w:r>
      <w:bookmarkEnd w:id="1031"/>
    </w:p>
    <w:p>
      <w:pPr>
        <w:pStyle w:val="BookText"/>
        <w:rPr/>
      </w:pPr>
      <w:r>
        <w:rPr>
          <w:rFonts w:ascii="IRNazanin" w:hAnsi="IRNazanin" w:eastAsia="IRNazanin"/>
          <w:color w:val="111111"/>
          <w:sz w:val="28"/>
          <w:sz w:val="28"/>
          <w:szCs w:val="28"/>
          <w:rtl w:val="true"/>
          <w:lang w:bidi="fa-IR"/>
        </w:rPr>
        <w:t xml:space="preserve">لأبی أحمد عبد العزیز الجلودی المتوفی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الغارات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032" w:name="__RefHeading___Toc9051282_73709187"/>
      <w:bookmarkStart w:id="1033" w:name="_Toc474"/>
      <w:bookmarkEnd w:id="1032"/>
      <w:r>
        <w:rPr/>
        <w:t>447</w:t>
      </w:r>
      <w:r>
        <w:rPr>
          <w:rtl w:val="true"/>
        </w:rPr>
        <w:t xml:space="preserve">- </w:t>
      </w:r>
      <w:r>
        <w:rPr>
          <w:rtl w:val="true"/>
        </w:rPr>
        <w:t>الرسالة القصاصیة</w:t>
      </w:r>
      <w:bookmarkEnd w:id="1033"/>
    </w:p>
    <w:p>
      <w:pPr>
        <w:pStyle w:val="BookText"/>
        <w:rPr/>
      </w:pPr>
      <w:r>
        <w:rPr>
          <w:rFonts w:ascii="IRNazanin" w:hAnsi="IRNazanin" w:eastAsia="IRNazanin"/>
          <w:color w:val="111111"/>
          <w:sz w:val="28"/>
          <w:sz w:val="28"/>
          <w:szCs w:val="28"/>
          <w:rtl w:val="true"/>
          <w:lang w:bidi="fa-IR"/>
        </w:rPr>
        <w:t xml:space="preserve">لمیرزا محمد تقی بن الحاج محمد علی النراقی الهمدانی، المتوفی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قطع صغیر فی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034" w:name="__RefHeading___Toc9051284_73709187"/>
      <w:bookmarkStart w:id="1035" w:name="_Toc475"/>
      <w:bookmarkEnd w:id="1034"/>
      <w:r>
        <w:rPr/>
        <w:t>448</w:t>
      </w:r>
      <w:r>
        <w:rPr>
          <w:rtl w:val="true"/>
        </w:rPr>
        <w:t xml:space="preserve">- </w:t>
      </w:r>
      <w:r>
        <w:rPr>
          <w:rtl w:val="true"/>
        </w:rPr>
        <w:t>القصائد الأربعة التی لا تعارض‏</w:t>
      </w:r>
      <w:bookmarkEnd w:id="103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إحداها لامیة العجم للطغرائی الحسین بن علی بن محمد الشهید فی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ثانیها ذالیة ابن الحداد المتوفی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bookmarkStart w:id="1036" w:name="pg11735_102464"/>
    </w:p>
    <w:p>
      <w:pPr>
        <w:pStyle w:val="BookText"/>
        <w:rPr/>
      </w:pPr>
      <w:bookmarkEnd w:id="1036"/>
      <w:r>
        <w:rPr>
          <w:rFonts w:ascii="IRNazanin" w:hAnsi="IRNazanin" w:eastAsia="IRNazanin"/>
          <w:color w:val="111111"/>
          <w:sz w:val="28"/>
          <w:sz w:val="28"/>
          <w:szCs w:val="28"/>
          <w:rtl w:val="true"/>
          <w:lang w:bidi="fa-IR"/>
        </w:rPr>
        <w:t xml:space="preserve">ثالثها الکافیة للشریف الرضی أبی الحسن محمد بن الحسین الموسوی المتوفی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 البسامة الکبری التی رثی بها عمر بن الأفطس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الدهر یفجع بعد العین بالأثر</w:t>
      </w:r>
    </w:p>
    <w:p>
      <w:pPr>
        <w:pStyle w:val="BookText"/>
        <w:rPr/>
      </w:pPr>
      <w:r>
        <w:rPr>
          <w:rFonts w:ascii="IRNazanin" w:hAnsi="IRNazanin" w:eastAsia="IRNazanin"/>
          <w:color w:val="111111"/>
          <w:sz w:val="28"/>
          <w:sz w:val="28"/>
          <w:szCs w:val="28"/>
          <w:rtl w:val="true"/>
          <w:lang w:bidi="fa-IR"/>
        </w:rPr>
        <w:t>فما البکاء علی الأشباح و الصور</w:t>
      </w:r>
    </w:p>
    <w:p>
      <w:pPr>
        <w:pStyle w:val="BookText"/>
        <w:rPr/>
      </w:pPr>
      <w:r>
        <w:rPr>
          <w:rFonts w:ascii="IRNazanin" w:hAnsi="IRNazanin" w:eastAsia="IRNazanin"/>
          <w:color w:val="111111"/>
          <w:sz w:val="28"/>
          <w:sz w:val="28"/>
          <w:szCs w:val="28"/>
          <w:rtl w:val="true"/>
          <w:lang w:bidi="fa-IR"/>
        </w:rPr>
        <w:t>للشاعر المشهور بابن عبدون الأندلسی، الوزیر أبی محمد عبد الحمید بن عبدون الأندلسی‏</w:t>
      </w:r>
    </w:p>
    <w:p>
      <w:pPr>
        <w:pStyle w:val="Heading3"/>
        <w:numPr>
          <w:ilvl w:val="2"/>
          <w:numId w:val="1"/>
        </w:numPr>
        <w:rPr/>
      </w:pPr>
      <w:bookmarkStart w:id="1037" w:name="__RefHeading___Toc9051286_73709187"/>
      <w:bookmarkStart w:id="1038" w:name="_Toc476"/>
      <w:bookmarkEnd w:id="1037"/>
      <w:r>
        <w:rPr/>
        <w:t>449</w:t>
      </w:r>
      <w:r>
        <w:rPr>
          <w:rtl w:val="true"/>
        </w:rPr>
        <w:t xml:space="preserve">- </w:t>
      </w:r>
      <w:r>
        <w:rPr>
          <w:rtl w:val="true"/>
        </w:rPr>
        <w:t>القصائد الأرتقیات‏</w:t>
      </w:r>
      <w:bookmarkEnd w:id="1038"/>
    </w:p>
    <w:p>
      <w:pPr>
        <w:pStyle w:val="BookText"/>
        <w:rPr/>
      </w:pPr>
      <w:r>
        <w:rPr>
          <w:rFonts w:ascii="IRNazanin" w:hAnsi="IRNazanin" w:eastAsia="IRNazanin"/>
          <w:color w:val="111111"/>
          <w:sz w:val="28"/>
          <w:sz w:val="28"/>
          <w:szCs w:val="28"/>
          <w:rtl w:val="true"/>
          <w:lang w:bidi="fa-IR"/>
        </w:rPr>
        <w:t xml:space="preserve">لأدیب الشاعر الناثر، صفی الدین الحلی عبد العزیز بن سرایا بن علی بن أبی القاسم بن أحمد بن نصر بن أبی العز بن سرایا، الحلی الطائی، المولود یوم الجمعة خامس ربیع الثانی فی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تسع و عشرین قصیدة، مرتبة علی الحروف المعجم، و أول أبیاتها کآخرها من الحروف، کل قصیدة منها تسعة و عشرین بیتا، مدح بها الملک الناصر أبا الفتح بن أرتق، و نظمها فی تسعین یوما، و قد طبع بالحروف فی مطبعة مصطفی أفندی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درر النحور فی امتداح الملک المنصور و هو هذه القصائد سماها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لصفی الدین الکافیة البدیعیة فی مدح خیر البریة</w:t>
      </w:r>
      <w:r>
        <w:rPr>
          <w:rFonts w:eastAsia="IRNazanin" w:cs="IRNazanin"/>
          <w:color w:val="111111"/>
          <w:sz w:val="28"/>
          <w:szCs w:val="28"/>
          <w:rtl w:val="true"/>
          <w:lang w:bidi="fa-IR"/>
        </w:rPr>
        <w:t>.</w:t>
      </w:r>
    </w:p>
    <w:p>
      <w:pPr>
        <w:pStyle w:val="Heading3"/>
        <w:numPr>
          <w:ilvl w:val="2"/>
          <w:numId w:val="1"/>
        </w:numPr>
        <w:rPr/>
      </w:pPr>
      <w:bookmarkStart w:id="1039" w:name="__RefHeading___Toc9051288_73709187"/>
      <w:bookmarkStart w:id="1040" w:name="_Toc477"/>
      <w:bookmarkEnd w:id="1039"/>
      <w:r>
        <w:rPr/>
        <w:t>450</w:t>
      </w:r>
      <w:r>
        <w:rPr>
          <w:rtl w:val="true"/>
        </w:rPr>
        <w:t xml:space="preserve">- </w:t>
      </w:r>
      <w:r>
        <w:rPr>
          <w:rtl w:val="true"/>
        </w:rPr>
        <w:t>قصائد الأعیاد</w:t>
      </w:r>
      <w:bookmarkEnd w:id="1040"/>
    </w:p>
    <w:p>
      <w:pPr>
        <w:pStyle w:val="BookText"/>
        <w:rPr/>
      </w:pPr>
      <w:r>
        <w:rPr>
          <w:rFonts w:ascii="IRNazanin" w:hAnsi="IRNazanin" w:eastAsia="IRNazanin"/>
          <w:color w:val="111111"/>
          <w:sz w:val="28"/>
          <w:sz w:val="28"/>
          <w:szCs w:val="28"/>
          <w:rtl w:val="true"/>
          <w:lang w:bidi="fa-IR"/>
        </w:rPr>
        <w:t>فارسیة فی ثلاثمائة بیت، من نظم العارفة الشاعرة ناجیة النجیفة، المتخلصة بالراجیة، أنشأها أیام تشرفها بالمشهد الرضوی، فی زمان حکومة المیرزا سعید خان، أول قصائده فی مدیح ثامن الأئمة و شفائه لعین أمه الموسومة بسنبل فی تلک الأیام، و قصیدة أخری فی تهنئة الغدیر، و ثالثة فی تهنئة الأضحی، و رابعة فی النوروز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بی‏حد و عدد باشد خدایی را سزا</w:t>
      </w:r>
    </w:p>
    <w:p>
      <w:pPr>
        <w:pStyle w:val="BookText"/>
        <w:rPr/>
      </w:pPr>
      <w:r>
        <w:rPr>
          <w:rFonts w:ascii="IRNazanin" w:hAnsi="IRNazanin" w:eastAsia="IRNazanin"/>
          <w:color w:val="111111"/>
          <w:sz w:val="28"/>
          <w:sz w:val="28"/>
          <w:szCs w:val="28"/>
          <w:rtl w:val="true"/>
          <w:lang w:bidi="fa-IR"/>
        </w:rPr>
        <w:t>کافرید از صنع پاک خود جمیع ما سوا</w:t>
      </w:r>
    </w:p>
    <w:p>
      <w:pPr>
        <w:pStyle w:val="BookText"/>
        <w:rPr/>
      </w:pPr>
      <w:r>
        <w:rPr>
          <w:rFonts w:ascii="IRNazanin" w:hAnsi="IRNazanin" w:eastAsia="IRNazanin"/>
          <w:color w:val="111111"/>
          <w:sz w:val="28"/>
          <w:sz w:val="28"/>
          <w:szCs w:val="28"/>
          <w:rtl w:val="true"/>
          <w:lang w:bidi="fa-IR"/>
        </w:rPr>
        <w:t>و کتبت فی آخره و هی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فرمایش أولو الألباب‏</w:t>
      </w:r>
    </w:p>
    <w:p>
      <w:pPr>
        <w:pStyle w:val="BookText"/>
        <w:rPr/>
      </w:pPr>
      <w:r>
        <w:rPr>
          <w:rFonts w:ascii="IRNazanin" w:hAnsi="IRNazanin" w:eastAsia="IRNazanin"/>
          <w:color w:val="111111"/>
          <w:sz w:val="28"/>
          <w:sz w:val="28"/>
          <w:szCs w:val="28"/>
          <w:rtl w:val="true"/>
          <w:lang w:bidi="fa-IR"/>
        </w:rPr>
        <w:t>گشت مطبوع این خجسته کتاب‏</w:t>
      </w:r>
    </w:p>
    <w:p>
      <w:pPr>
        <w:pStyle w:val="BookText"/>
        <w:rPr/>
      </w:pPr>
      <w:r>
        <w:rPr>
          <w:rFonts w:ascii="IRNazanin" w:hAnsi="IRNazanin" w:eastAsia="IRNazanin"/>
          <w:color w:val="111111"/>
          <w:sz w:val="28"/>
          <w:sz w:val="28"/>
          <w:szCs w:val="28"/>
          <w:rtl w:val="true"/>
          <w:lang w:bidi="fa-IR"/>
        </w:rPr>
        <w:t>نام أو شد قصائد الأعیاد</w:t>
      </w:r>
    </w:p>
    <w:p>
      <w:pPr>
        <w:pStyle w:val="BookText"/>
        <w:rPr/>
      </w:pPr>
      <w:r>
        <w:rPr>
          <w:rFonts w:ascii="IRNazanin" w:hAnsi="IRNazanin" w:eastAsia="IRNazanin"/>
          <w:color w:val="111111"/>
          <w:sz w:val="28"/>
          <w:sz w:val="28"/>
          <w:szCs w:val="28"/>
          <w:rtl w:val="true"/>
          <w:lang w:bidi="fa-IR"/>
        </w:rPr>
        <w:t>بس گران‏مایه‏تر ز در خوش آب‏</w:t>
      </w:r>
    </w:p>
    <w:p>
      <w:pPr>
        <w:pStyle w:val="BookText"/>
        <w:rPr/>
      </w:pPr>
      <w:r>
        <w:rPr>
          <w:rFonts w:ascii="IRNazanin" w:hAnsi="IRNazanin" w:eastAsia="IRNazanin"/>
          <w:color w:val="111111"/>
          <w:sz w:val="28"/>
          <w:sz w:val="28"/>
          <w:szCs w:val="28"/>
          <w:rtl w:val="true"/>
          <w:lang w:bidi="fa-IR"/>
        </w:rPr>
        <w:t>راجیة بهر سال تاریخش‏</w:t>
      </w:r>
    </w:p>
    <w:p>
      <w:pPr>
        <w:pStyle w:val="BookText"/>
        <w:rPr/>
      </w:pPr>
      <w:r>
        <w:rPr>
          <w:rFonts w:ascii="IRNazanin" w:hAnsi="IRNazanin" w:eastAsia="IRNazanin"/>
          <w:color w:val="111111"/>
          <w:sz w:val="28"/>
          <w:sz w:val="28"/>
          <w:szCs w:val="28"/>
          <w:rtl w:val="true"/>
          <w:lang w:bidi="fa-IR"/>
        </w:rPr>
        <w:t>عاجز آمد هر چه کرد حساب‏</w:t>
      </w:r>
    </w:p>
    <w:p>
      <w:pPr>
        <w:pStyle w:val="BookText"/>
        <w:rPr/>
      </w:pPr>
      <w:r>
        <w:rPr>
          <w:rFonts w:ascii="IRNazanin" w:hAnsi="IRNazanin" w:eastAsia="IRNazanin"/>
          <w:color w:val="111111"/>
          <w:sz w:val="28"/>
          <w:sz w:val="28"/>
          <w:szCs w:val="28"/>
          <w:rtl w:val="true"/>
          <w:lang w:bidi="fa-IR"/>
        </w:rPr>
        <w:t>از امام غریب کرد سؤال‏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جواب </w:t>
      </w:r>
      <w:r>
        <w:rPr>
          <w:rFonts w:eastAsia="IRNazanin" w:cs="IRNazanin"/>
          <w:color w:val="111111"/>
          <w:sz w:val="28"/>
          <w:szCs w:val="28"/>
          <w:lang w:bidi="fa-IR"/>
        </w:rPr>
        <w:t>1296</w:t>
      </w:r>
    </w:p>
    <w:p>
      <w:pPr>
        <w:pStyle w:val="Heading3"/>
        <w:numPr>
          <w:ilvl w:val="2"/>
          <w:numId w:val="1"/>
        </w:numPr>
        <w:rPr/>
      </w:pPr>
      <w:bookmarkStart w:id="1041" w:name="__RefHeading___Toc9051290_73709187"/>
      <w:bookmarkStart w:id="1042" w:name="_Toc478"/>
      <w:bookmarkEnd w:id="1041"/>
      <w:r>
        <w:rPr/>
        <w:t>451</w:t>
      </w:r>
      <w:r>
        <w:rPr>
          <w:rtl w:val="true"/>
        </w:rPr>
        <w:t xml:space="preserve">- </w:t>
      </w:r>
      <w:r>
        <w:rPr>
          <w:rtl w:val="true"/>
        </w:rPr>
        <w:t>قصائد الهامیة فی مدائح الحسامیة</w:t>
      </w:r>
      <w:bookmarkEnd w:id="104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قصائد لشاعر متخلص‏ </w:t>
      </w:r>
      <w:bookmarkStart w:id="1043" w:name="pg11735_102465"/>
    </w:p>
    <w:p>
      <w:pPr>
        <w:pStyle w:val="BookText"/>
        <w:rPr/>
      </w:pPr>
      <w:bookmarkEnd w:id="1043"/>
      <w:r>
        <w:rPr>
          <w:rFonts w:ascii="IRNazanin" w:hAnsi="IRNazanin" w:eastAsia="IRNazanin"/>
          <w:color w:val="111111"/>
          <w:sz w:val="28"/>
          <w:sz w:val="28"/>
          <w:szCs w:val="28"/>
          <w:rtl w:val="true"/>
          <w:lang w:bidi="fa-IR"/>
        </w:rPr>
        <w:t>بإلهامی ألقاها فی مناسبات عدیدة منها فی مولود النبی ص و یوم الغدیر و غیرها مدح فیها حسام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القرن الثالث عشر فی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1044" w:name="__RefHeading___Toc9051292_73709187"/>
      <w:bookmarkStart w:id="1045" w:name="_Toc479"/>
      <w:bookmarkEnd w:id="1044"/>
      <w:r>
        <w:rPr/>
        <w:t>452</w:t>
      </w:r>
      <w:r>
        <w:rPr>
          <w:rtl w:val="true"/>
        </w:rPr>
        <w:t xml:space="preserve">- </w:t>
      </w:r>
      <w:r>
        <w:rPr>
          <w:rtl w:val="true"/>
        </w:rPr>
        <w:t>قصائد بدر الدین چاچ‏</w:t>
      </w:r>
      <w:bookmarkEnd w:id="1045"/>
    </w:p>
    <w:p>
      <w:pPr>
        <w:pStyle w:val="BookText"/>
        <w:rPr/>
      </w:pPr>
      <w:r>
        <w:rPr>
          <w:rFonts w:ascii="IRNazanin" w:hAnsi="IRNazanin" w:eastAsia="IRNazanin"/>
          <w:color w:val="111111"/>
          <w:sz w:val="28"/>
          <w:sz w:val="28"/>
          <w:szCs w:val="28"/>
          <w:rtl w:val="true"/>
          <w:lang w:bidi="fa-IR"/>
        </w:rPr>
        <w:t xml:space="preserve">الفارسیة، طبع مع قصائد عرفی و وقایع فتح علی خانی بکانپور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w:t>
      </w:r>
    </w:p>
    <w:p>
      <w:pPr>
        <w:pStyle w:val="Heading3"/>
        <w:numPr>
          <w:ilvl w:val="2"/>
          <w:numId w:val="1"/>
        </w:numPr>
        <w:rPr/>
      </w:pPr>
      <w:bookmarkStart w:id="1046" w:name="__RefHeading___Toc9051294_73709187"/>
      <w:bookmarkStart w:id="1047" w:name="_Toc480"/>
      <w:bookmarkEnd w:id="1046"/>
      <w:r>
        <w:rPr/>
        <w:t>453</w:t>
      </w:r>
      <w:r>
        <w:rPr>
          <w:rtl w:val="true"/>
        </w:rPr>
        <w:t xml:space="preserve">- </w:t>
      </w:r>
      <w:r>
        <w:rPr>
          <w:rtl w:val="true"/>
        </w:rPr>
        <w:t>قصائد تبریکیه‏</w:t>
      </w:r>
      <w:bookmarkEnd w:id="1047"/>
    </w:p>
    <w:p>
      <w:pPr>
        <w:pStyle w:val="BookText"/>
        <w:rPr/>
      </w:pPr>
      <w:r>
        <w:rPr>
          <w:rFonts w:ascii="IRNazanin" w:hAnsi="IRNazanin" w:eastAsia="IRNazanin"/>
          <w:color w:val="111111"/>
          <w:sz w:val="28"/>
          <w:sz w:val="28"/>
          <w:szCs w:val="28"/>
          <w:rtl w:val="true"/>
          <w:lang w:bidi="fa-IR"/>
        </w:rPr>
        <w:t xml:space="preserve">قصائد تهنئة العید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للسلطان ناصر الدین شاه القاجار، و هو من شعراء متفرقة لذلک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کتبت فی تلک السنة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Heading3"/>
        <w:numPr>
          <w:ilvl w:val="2"/>
          <w:numId w:val="1"/>
        </w:numPr>
        <w:rPr/>
      </w:pPr>
      <w:bookmarkStart w:id="1048" w:name="__RefHeading___Toc9051296_73709187"/>
      <w:bookmarkStart w:id="1049" w:name="_Toc481"/>
      <w:bookmarkEnd w:id="1048"/>
      <w:r>
        <w:rPr/>
        <w:t>454</w:t>
      </w:r>
      <w:r>
        <w:rPr>
          <w:rtl w:val="true"/>
        </w:rPr>
        <w:t xml:space="preserve">- </w:t>
      </w:r>
      <w:r>
        <w:rPr>
          <w:rtl w:val="true"/>
        </w:rPr>
        <w:t>القصائد الخمسة الإمامیة</w:t>
      </w:r>
      <w:bookmarkEnd w:id="1049"/>
    </w:p>
    <w:p>
      <w:pPr>
        <w:pStyle w:val="BookText"/>
        <w:rPr/>
      </w:pPr>
      <w:r>
        <w:rPr>
          <w:rFonts w:ascii="IRNazanin" w:hAnsi="IRNazanin" w:eastAsia="IRNazanin"/>
          <w:color w:val="111111"/>
          <w:sz w:val="28"/>
          <w:sz w:val="28"/>
          <w:szCs w:val="28"/>
          <w:rtl w:val="true"/>
          <w:lang w:bidi="fa-IR"/>
        </w:rPr>
        <w:t>فی مناقب الأئمة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حسن بن محمد ولی الأرومی، و هی خالیة عن الحروف المعجمة، و قد خمسها کذلک، ثم شرح الجمیع شرحا کافیا مبسوطا، الشیخ علی الخوئی، و سمی الشرح ب عقد الفرائد فی شرح القصائد کما مر أنه فرغ من الشرح فی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و للأرومی هذا ترجمه ثالث عشر البحار المذکور باسم الغیبة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3"/>
        <w:numPr>
          <w:ilvl w:val="2"/>
          <w:numId w:val="1"/>
        </w:numPr>
        <w:rPr/>
      </w:pPr>
      <w:bookmarkStart w:id="1050" w:name="__RefHeading___Toc9051298_73709187"/>
      <w:bookmarkStart w:id="1051" w:name="_Toc482"/>
      <w:bookmarkEnd w:id="1050"/>
      <w:r>
        <w:rPr/>
        <w:t>455</w:t>
      </w:r>
      <w:r>
        <w:rPr>
          <w:rtl w:val="true"/>
        </w:rPr>
        <w:t xml:space="preserve">- </w:t>
      </w:r>
      <w:r>
        <w:rPr>
          <w:rtl w:val="true"/>
        </w:rPr>
        <w:t>القصائد السبع‏</w:t>
      </w:r>
      <w:bookmarkEnd w:id="1051"/>
    </w:p>
    <w:p>
      <w:pPr>
        <w:pStyle w:val="BookText"/>
        <w:rPr/>
      </w:pPr>
      <w:r>
        <w:rPr>
          <w:rFonts w:ascii="IRNazanin" w:hAnsi="IRNazanin" w:eastAsia="IRNazanin"/>
          <w:color w:val="111111"/>
          <w:sz w:val="28"/>
          <w:sz w:val="28"/>
          <w:szCs w:val="28"/>
          <w:rtl w:val="true"/>
          <w:lang w:bidi="fa-IR"/>
        </w:rPr>
        <w:t>فی مراثی الحسین مبتدأ فیها بمناقب أمیر المؤمنین للشیخ علی بن الشهیفیة الحلی، قال فی الریاض رأیتها فی أردبیل، بخط الشیخ محمد بن علی بن الجبعی العاملی، تلمیذ ابن فهد، فی مجموعة بخطه، و لعل الشهیفیة نسبه إلی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الناظم</w:t>
      </w:r>
    </w:p>
    <w:p>
      <w:pPr>
        <w:pStyle w:val="BookText"/>
        <w:rPr/>
      </w:pPr>
      <w:r>
        <w:rPr>
          <w:rFonts w:ascii="IRNazanin" w:hAnsi="IRNazanin" w:eastAsia="IRNazanin"/>
          <w:color w:val="111111"/>
          <w:sz w:val="28"/>
          <w:sz w:val="28"/>
          <w:szCs w:val="28"/>
          <w:rtl w:val="true"/>
          <w:lang w:bidi="fa-IR"/>
        </w:rPr>
        <w:t xml:space="preserve">من المعاصرین للشیخ أحمد بن فهد المتوفی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الجبعی هذا هو جد الحسین بن عبد الصمد، و قد توفی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آثاره الشریفة الیوم مجموعتان بخطه، کانتا عند شیخنا النوری، و الیوم عند سبطه” شیخ النوری” آقا 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الأمل ترجم الشیخ علی الشهیفنی الحلی، و له مدائح کثیرة فی أمیر المؤمنین و سائر الأئمة، و مر فی السین السبع العلویات نسخه منها بخط إبراهیم تاریخ کتابتها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ضمن مجموعة عند الأردوبادی</w:t>
      </w:r>
      <w:r>
        <w:rPr>
          <w:rFonts w:eastAsia="IRNazanin" w:cs="IRNazanin"/>
          <w:color w:val="111111"/>
          <w:sz w:val="28"/>
          <w:szCs w:val="28"/>
          <w:rtl w:val="true"/>
          <w:lang w:bidi="fa-IR"/>
        </w:rPr>
        <w:t>.</w:t>
      </w:r>
    </w:p>
    <w:p>
      <w:pPr>
        <w:pStyle w:val="Heading3"/>
        <w:numPr>
          <w:ilvl w:val="2"/>
          <w:numId w:val="1"/>
        </w:numPr>
        <w:rPr/>
      </w:pPr>
      <w:bookmarkStart w:id="1052" w:name="__RefHeading___Toc9051300_73709187"/>
      <w:bookmarkStart w:id="1053" w:name="_Toc483"/>
      <w:bookmarkEnd w:id="1052"/>
      <w:r>
        <w:rPr/>
        <w:t>456</w:t>
      </w:r>
      <w:r>
        <w:rPr>
          <w:rtl w:val="true"/>
        </w:rPr>
        <w:t xml:space="preserve">- </w:t>
      </w:r>
      <w:r>
        <w:rPr>
          <w:rtl w:val="true"/>
        </w:rPr>
        <w:t>القصائد السلطانیة</w:t>
      </w:r>
      <w:bookmarkEnd w:id="105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حسین قلی خان بختیاری الکرمانشاهی المتخلص بسلطانی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المراثی، مطبوع</w:t>
      </w:r>
      <w:r>
        <w:rPr>
          <w:rFonts w:eastAsia="IRNazanin" w:cs="IRNazanin"/>
          <w:color w:val="111111"/>
          <w:sz w:val="28"/>
          <w:szCs w:val="28"/>
          <w:rtl w:val="true"/>
          <w:lang w:bidi="fa-IR"/>
        </w:rPr>
        <w:t xml:space="preserve">. </w:t>
      </w:r>
      <w:bookmarkStart w:id="1054" w:name="pg11735_102466"/>
    </w:p>
    <w:p>
      <w:pPr>
        <w:pStyle w:val="Heading3"/>
        <w:numPr>
          <w:ilvl w:val="2"/>
          <w:numId w:val="1"/>
        </w:numPr>
        <w:rPr/>
      </w:pPr>
      <w:bookmarkStart w:id="1055" w:name="__RefHeading___Toc9051302_73709187"/>
      <w:bookmarkStart w:id="1056" w:name="_Toc484"/>
      <w:bookmarkEnd w:id="1054"/>
      <w:bookmarkEnd w:id="1055"/>
      <w:r>
        <w:rPr/>
        <w:t>457</w:t>
      </w:r>
      <w:r>
        <w:rPr>
          <w:rtl w:val="true"/>
        </w:rPr>
        <w:t xml:space="preserve">- </w:t>
      </w:r>
      <w:r>
        <w:rPr>
          <w:rtl w:val="true"/>
        </w:rPr>
        <w:t>قصائد شمس المعالی‏</w:t>
      </w:r>
      <w:bookmarkEnd w:id="1056"/>
    </w:p>
    <w:p>
      <w:pPr>
        <w:pStyle w:val="BookText"/>
        <w:rPr/>
      </w:pPr>
      <w:r>
        <w:rPr>
          <w:rFonts w:ascii="IRNazanin" w:hAnsi="IRNazanin" w:eastAsia="IRNazanin"/>
          <w:color w:val="111111"/>
          <w:sz w:val="28"/>
          <w:sz w:val="28"/>
          <w:szCs w:val="28"/>
          <w:rtl w:val="true"/>
          <w:lang w:bidi="fa-IR"/>
        </w:rPr>
        <w:t>و هو قصیدتین أحدها فارسیة و الأخری عربیة، لشمس المعالی، أحد شعراء أوائل القرن الحالیة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منها فی مکتبة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Heading3"/>
        <w:numPr>
          <w:ilvl w:val="2"/>
          <w:numId w:val="1"/>
        </w:numPr>
        <w:rPr/>
      </w:pPr>
      <w:bookmarkStart w:id="1057" w:name="__RefHeading___Toc9051304_73709187"/>
      <w:bookmarkStart w:id="1058" w:name="_Toc485"/>
      <w:bookmarkEnd w:id="1057"/>
      <w:r>
        <w:rPr>
          <w:rtl w:val="true"/>
        </w:rPr>
        <w:t>قصائد ظهیر الدین الفاریابی‏</w:t>
      </w:r>
      <w:bookmarkEnd w:id="1058"/>
    </w:p>
    <w:p>
      <w:pPr>
        <w:pStyle w:val="BookText"/>
        <w:rPr/>
      </w:pPr>
      <w:r>
        <w:rPr>
          <w:rFonts w:ascii="IRNazanin" w:hAnsi="IRNazanin" w:eastAsia="IRNazanin"/>
          <w:color w:val="111111"/>
          <w:sz w:val="28"/>
          <w:sz w:val="28"/>
          <w:szCs w:val="28"/>
          <w:rtl w:val="true"/>
          <w:lang w:bidi="fa-IR"/>
        </w:rPr>
        <w:t xml:space="preserve">و هو أبو الفضل طاهر بن محمد،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علی الحجر بمبئی فی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ثم نولکشور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أیضا علی الحجر فی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غزلیات ظهیر فاریابی</w:t>
      </w:r>
      <w:r>
        <w:rPr>
          <w:rFonts w:eastAsia="IRNazanin" w:cs="IRNazanin"/>
          <w:color w:val="111111"/>
          <w:sz w:val="28"/>
          <w:szCs w:val="28"/>
          <w:rtl w:val="true"/>
          <w:lang w:bidi="fa-IR"/>
        </w:rPr>
        <w:t>.</w:t>
      </w:r>
    </w:p>
    <w:p>
      <w:pPr>
        <w:pStyle w:val="Heading3"/>
        <w:numPr>
          <w:ilvl w:val="2"/>
          <w:numId w:val="1"/>
        </w:numPr>
        <w:rPr/>
      </w:pPr>
      <w:bookmarkStart w:id="1059" w:name="__RefHeading___Toc9051306_73709187"/>
      <w:bookmarkStart w:id="1060" w:name="_Toc486"/>
      <w:bookmarkEnd w:id="1059"/>
      <w:r>
        <w:rPr/>
        <w:t>458</w:t>
      </w:r>
      <w:r>
        <w:rPr>
          <w:rtl w:val="true"/>
        </w:rPr>
        <w:t xml:space="preserve">- </w:t>
      </w:r>
      <w:r>
        <w:rPr>
          <w:rtl w:val="true"/>
        </w:rPr>
        <w:t>قصائد عرفی شیرازی‏</w:t>
      </w:r>
      <w:bookmarkEnd w:id="1060"/>
    </w:p>
    <w:p>
      <w:pPr>
        <w:pStyle w:val="BookText"/>
        <w:rPr/>
      </w:pPr>
      <w:r>
        <w:rPr>
          <w:rFonts w:ascii="IRNazanin" w:hAnsi="IRNazanin" w:eastAsia="IRNazanin"/>
          <w:color w:val="111111"/>
          <w:sz w:val="28"/>
          <w:sz w:val="28"/>
          <w:szCs w:val="28"/>
          <w:rtl w:val="true"/>
          <w:lang w:bidi="fa-IR"/>
        </w:rPr>
        <w:t xml:space="preserve">و هو السید محمد بن زین الدین علی،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مستقلا عن دیوانه مع قصائد بدر الدین چاچ بکانپور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 نولکشور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بمبئی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لاهور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061" w:name="__RefHeading___Toc9051308_73709187"/>
      <w:bookmarkStart w:id="1062" w:name="_Toc487"/>
      <w:bookmarkEnd w:id="1061"/>
      <w:r>
        <w:rPr/>
        <w:t>459</w:t>
      </w:r>
      <w:r>
        <w:rPr>
          <w:rtl w:val="true"/>
        </w:rPr>
        <w:t xml:space="preserve">- </w:t>
      </w:r>
      <w:r>
        <w:rPr>
          <w:rtl w:val="true"/>
        </w:rPr>
        <w:t>القصائد الغراء فی مدیح آل العباء</w:t>
      </w:r>
      <w:bookmarkEnd w:id="1062"/>
    </w:p>
    <w:p>
      <w:pPr>
        <w:pStyle w:val="BookText"/>
        <w:rPr/>
      </w:pPr>
      <w:r>
        <w:rPr>
          <w:rFonts w:ascii="IRNazanin" w:hAnsi="IRNazanin" w:eastAsia="IRNazanin"/>
          <w:color w:val="111111"/>
          <w:sz w:val="28"/>
          <w:sz w:val="28"/>
          <w:szCs w:val="28"/>
          <w:rtl w:val="true"/>
          <w:lang w:bidi="fa-IR"/>
        </w:rPr>
        <w:t xml:space="preserve">للشیخ إبراهیم بن عبد الله الزاهدی الجیلانی، المتوفی بلاهیجان فی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أخیه الشیخ محمد علی الحزین فی تذکرته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الغواشی</w:t>
      </w:r>
      <w:r>
        <w:rPr>
          <w:rFonts w:eastAsia="IRNazanin" w:cs="IRNazanin"/>
          <w:color w:val="111111"/>
          <w:sz w:val="28"/>
          <w:szCs w:val="28"/>
          <w:rtl w:val="true"/>
          <w:lang w:bidi="fa-IR"/>
        </w:rPr>
        <w:t>.</w:t>
      </w:r>
    </w:p>
    <w:p>
      <w:pPr>
        <w:pStyle w:val="Heading3"/>
        <w:numPr>
          <w:ilvl w:val="2"/>
          <w:numId w:val="1"/>
        </w:numPr>
        <w:rPr/>
      </w:pPr>
      <w:bookmarkStart w:id="1063" w:name="__RefHeading___Toc9051310_73709187"/>
      <w:bookmarkStart w:id="1064" w:name="_Toc488"/>
      <w:bookmarkEnd w:id="1063"/>
      <w:r>
        <w:rPr/>
        <w:t>460</w:t>
      </w:r>
      <w:r>
        <w:rPr>
          <w:rtl w:val="true"/>
        </w:rPr>
        <w:t xml:space="preserve">- </w:t>
      </w:r>
      <w:r>
        <w:rPr>
          <w:rtl w:val="true"/>
        </w:rPr>
        <w:t>القصائد الفاخرة فی مناقب عترة الطاهرة</w:t>
      </w:r>
      <w:bookmarkEnd w:id="1064"/>
    </w:p>
    <w:p>
      <w:pPr>
        <w:pStyle w:val="BookText"/>
        <w:rPr/>
      </w:pPr>
      <w:r>
        <w:rPr>
          <w:rFonts w:ascii="IRNazanin" w:hAnsi="IRNazanin" w:eastAsia="IRNazanin"/>
          <w:color w:val="111111"/>
          <w:sz w:val="28"/>
          <w:sz w:val="28"/>
          <w:szCs w:val="28"/>
          <w:rtl w:val="true"/>
          <w:lang w:bidi="fa-IR"/>
        </w:rPr>
        <w:t xml:space="preserve">لأبی الحسن علی بن أحمد الجرجانی المعروف بالجوهری،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مراثی مشهورة جیدة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 فی الریاض</w:t>
      </w:r>
      <w:r>
        <w:rPr>
          <w:rFonts w:eastAsia="IRNazanin" w:cs="IRNazanin"/>
          <w:color w:val="111111"/>
          <w:sz w:val="28"/>
          <w:szCs w:val="28"/>
          <w:rtl w:val="true"/>
          <w:lang w:bidi="fa-IR"/>
        </w:rPr>
        <w:t>.</w:t>
      </w:r>
    </w:p>
    <w:p>
      <w:pPr>
        <w:pStyle w:val="Heading3"/>
        <w:numPr>
          <w:ilvl w:val="2"/>
          <w:numId w:val="1"/>
        </w:numPr>
        <w:rPr/>
      </w:pPr>
      <w:bookmarkStart w:id="1065" w:name="__RefHeading___Toc9051312_73709187"/>
      <w:bookmarkStart w:id="1066" w:name="_Toc489"/>
      <w:bookmarkEnd w:id="1065"/>
      <w:r>
        <w:rPr/>
        <w:t>461</w:t>
      </w:r>
      <w:r>
        <w:rPr>
          <w:rtl w:val="true"/>
        </w:rPr>
        <w:t xml:space="preserve">- </w:t>
      </w:r>
      <w:r>
        <w:rPr>
          <w:rtl w:val="true"/>
        </w:rPr>
        <w:t>قصائد فتاحی‏</w:t>
      </w:r>
      <w:bookmarkEnd w:id="1066"/>
    </w:p>
    <w:p>
      <w:pPr>
        <w:pStyle w:val="BookText"/>
        <w:rPr/>
      </w:pPr>
      <w:r>
        <w:rPr>
          <w:rFonts w:ascii="IRNazanin" w:hAnsi="IRNazanin" w:eastAsia="IRNazanin"/>
          <w:color w:val="111111"/>
          <w:sz w:val="28"/>
          <w:sz w:val="28"/>
          <w:szCs w:val="28"/>
          <w:rtl w:val="true"/>
          <w:lang w:bidi="fa-IR"/>
        </w:rPr>
        <w:t xml:space="preserve">قصائد فارسیة للمولی یحیی بن سماک الشهیر بالفتاحی أفندی النیسابوری، المتوفی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شبستان خیال یوجد نسخه منهما منضمان فی مجموعة من تألیفات المؤلف فی مکتبة الخدیویة بمصر، کما فی فهرسها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نام تو گشاد کلید زبان مرا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7" w:name="__RefHeading___Toc9051314_73709187"/>
      <w:bookmarkStart w:id="1068" w:name="_Toc490"/>
      <w:bookmarkEnd w:id="1067"/>
      <w:r>
        <w:rPr/>
        <w:t>462</w:t>
      </w:r>
      <w:r>
        <w:rPr>
          <w:rtl w:val="true"/>
        </w:rPr>
        <w:t xml:space="preserve">- </w:t>
      </w:r>
      <w:r>
        <w:rPr>
          <w:rtl w:val="true"/>
        </w:rPr>
        <w:t>القصائد فی الأدب‏</w:t>
      </w:r>
      <w:bookmarkEnd w:id="1068"/>
    </w:p>
    <w:p>
      <w:pPr>
        <w:pStyle w:val="BookText"/>
        <w:rPr/>
      </w:pPr>
      <w:r>
        <w:rPr>
          <w:rFonts w:ascii="IRNazanin" w:hAnsi="IRNazanin" w:eastAsia="IRNazanin"/>
          <w:color w:val="111111"/>
          <w:sz w:val="28"/>
          <w:sz w:val="28"/>
          <w:szCs w:val="28"/>
          <w:rtl w:val="true"/>
          <w:lang w:bidi="fa-IR"/>
        </w:rPr>
        <w:t xml:space="preserve">للمولی فتح الله الحلی المدنی، الشهیر بابن النحاس، المتوفی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بمصر فی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Heading3"/>
        <w:numPr>
          <w:ilvl w:val="2"/>
          <w:numId w:val="1"/>
        </w:numPr>
        <w:rPr/>
      </w:pPr>
      <w:bookmarkStart w:id="1069" w:name="__RefHeading___Toc9051316_73709187"/>
      <w:bookmarkStart w:id="1070" w:name="_Toc491"/>
      <w:bookmarkEnd w:id="1069"/>
      <w:r>
        <w:rPr/>
        <w:t>463</w:t>
      </w:r>
      <w:r>
        <w:rPr>
          <w:rtl w:val="true"/>
        </w:rPr>
        <w:t xml:space="preserve">- </w:t>
      </w:r>
      <w:r>
        <w:rPr>
          <w:rtl w:val="true"/>
        </w:rPr>
        <w:t>القصائد فی مدح الرسول و الأئمة</w:t>
      </w:r>
      <w:bookmarkEnd w:id="107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حسین بن علی بن حماد اللیثی الواسطی، ذکره فی إجازته الموجودة بعضها فی الریاض کتبها </w:t>
      </w:r>
      <w:bookmarkStart w:id="1071" w:name="pg11735_102467"/>
    </w:p>
    <w:p>
      <w:pPr>
        <w:pStyle w:val="BookText"/>
        <w:rPr/>
      </w:pPr>
      <w:bookmarkEnd w:id="1071"/>
      <w:r>
        <w:rPr>
          <w:rFonts w:ascii="IRNazanin" w:hAnsi="IRNazanin" w:eastAsia="IRNazanin"/>
          <w:color w:val="111111"/>
          <w:sz w:val="28"/>
          <w:sz w:val="28"/>
          <w:szCs w:val="28"/>
          <w:rtl w:val="true"/>
          <w:lang w:bidi="fa-IR"/>
        </w:rPr>
        <w:t xml:space="preserve">للشیخ نجم الدین خضر بن محمد بن نعیم المطارآبادی،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البائیة و التائیة و اللامیة و هی أطولهن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قصص الأنبیاء رسالة فی القوافی قوت الأرواح</w:t>
      </w:r>
      <w:r>
        <w:rPr>
          <w:rFonts w:eastAsia="IRNazanin" w:cs="IRNazanin"/>
          <w:color w:val="111111"/>
          <w:sz w:val="28"/>
          <w:szCs w:val="28"/>
          <w:rtl w:val="true"/>
          <w:lang w:bidi="fa-IR"/>
        </w:rPr>
        <w:t>.</w:t>
      </w:r>
    </w:p>
    <w:p>
      <w:pPr>
        <w:pStyle w:val="Heading3"/>
        <w:numPr>
          <w:ilvl w:val="2"/>
          <w:numId w:val="1"/>
        </w:numPr>
        <w:rPr/>
      </w:pPr>
      <w:bookmarkStart w:id="1072" w:name="__RefHeading___Toc9051318_73709187"/>
      <w:bookmarkStart w:id="1073" w:name="_Toc492"/>
      <w:bookmarkEnd w:id="1072"/>
      <w:r>
        <w:rPr/>
        <w:t>464</w:t>
      </w:r>
      <w:r>
        <w:rPr>
          <w:rtl w:val="true"/>
        </w:rPr>
        <w:t xml:space="preserve">- </w:t>
      </w:r>
      <w:r>
        <w:rPr>
          <w:rtl w:val="true"/>
        </w:rPr>
        <w:t>القصائد فی مدح الرضا ع‏</w:t>
      </w:r>
      <w:bookmarkEnd w:id="1073"/>
    </w:p>
    <w:p>
      <w:pPr>
        <w:pStyle w:val="BookText"/>
        <w:rPr/>
      </w:pPr>
      <w:r>
        <w:rPr>
          <w:rFonts w:ascii="IRNazanin" w:hAnsi="IRNazanin" w:eastAsia="IRNazanin"/>
          <w:color w:val="111111"/>
          <w:sz w:val="28"/>
          <w:sz w:val="28"/>
          <w:szCs w:val="28"/>
          <w:rtl w:val="true"/>
          <w:lang w:bidi="fa-IR"/>
        </w:rPr>
        <w:t>بخط بعض أحفاد السید نور الدین الجزائری، فی مکتبة المیرزا أبی الفضل شیخ الإسلام الزنجانی</w:t>
      </w:r>
      <w:r>
        <w:rPr>
          <w:rFonts w:eastAsia="IRNazanin" w:cs="IRNazanin"/>
          <w:color w:val="111111"/>
          <w:sz w:val="28"/>
          <w:szCs w:val="28"/>
          <w:rtl w:val="true"/>
          <w:lang w:bidi="fa-IR"/>
        </w:rPr>
        <w:t>.</w:t>
      </w:r>
    </w:p>
    <w:p>
      <w:pPr>
        <w:pStyle w:val="Heading3"/>
        <w:numPr>
          <w:ilvl w:val="2"/>
          <w:numId w:val="1"/>
        </w:numPr>
        <w:rPr/>
      </w:pPr>
      <w:bookmarkStart w:id="1074" w:name="__RefHeading___Toc9051320_73709187"/>
      <w:bookmarkStart w:id="1075" w:name="_Toc493"/>
      <w:bookmarkEnd w:id="1074"/>
      <w:r>
        <w:rPr/>
        <w:t>465</w:t>
      </w:r>
      <w:r>
        <w:rPr>
          <w:rtl w:val="true"/>
        </w:rPr>
        <w:t xml:space="preserve">- </w:t>
      </w:r>
      <w:r>
        <w:rPr>
          <w:rtl w:val="true"/>
        </w:rPr>
        <w:t>قصائد فی مدح ناصر الدین شاه‏</w:t>
      </w:r>
      <w:bookmarkEnd w:id="1075"/>
    </w:p>
    <w:p>
      <w:pPr>
        <w:pStyle w:val="BookText"/>
        <w:rPr/>
      </w:pPr>
      <w:r>
        <w:rPr>
          <w:rFonts w:ascii="IRNazanin" w:hAnsi="IRNazanin" w:eastAsia="IRNazanin"/>
          <w:color w:val="111111"/>
          <w:sz w:val="28"/>
          <w:sz w:val="28"/>
          <w:szCs w:val="28"/>
          <w:rtl w:val="true"/>
          <w:lang w:bidi="fa-IR"/>
        </w:rPr>
        <w:t>فارسی و یحتمل أن یکون الناظم کامران میرزا نائب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منها کتبت فی ذلک الحین، فی مکتبة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Heading3"/>
        <w:numPr>
          <w:ilvl w:val="2"/>
          <w:numId w:val="1"/>
        </w:numPr>
        <w:rPr/>
      </w:pPr>
      <w:bookmarkStart w:id="1076" w:name="__RefHeading___Toc9051322_73709187"/>
      <w:bookmarkStart w:id="1077" w:name="_Toc494"/>
      <w:bookmarkEnd w:id="1076"/>
      <w:r>
        <w:rPr/>
        <w:t>466</w:t>
      </w:r>
      <w:r>
        <w:rPr>
          <w:rtl w:val="true"/>
        </w:rPr>
        <w:t xml:space="preserve">- </w:t>
      </w:r>
      <w:r>
        <w:rPr>
          <w:rtl w:val="true"/>
        </w:rPr>
        <w:t>القصائد فی النصائح‏</w:t>
      </w:r>
      <w:bookmarkEnd w:id="1077"/>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لإبراهیم خان صحاف‏باشی، طبع بطهران فی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و وقف الناظم نسخه منه للرضویة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القصائد و الفرائد</w:t>
      </w:r>
      <w:r>
        <w:rPr>
          <w:rFonts w:eastAsia="IRNazanin" w:cs="IRNazanin"/>
          <w:color w:val="111111"/>
          <w:sz w:val="28"/>
          <w:szCs w:val="28"/>
          <w:rtl w:val="true"/>
          <w:lang w:bidi="fa-IR"/>
        </w:rPr>
        <w:t>.</w:t>
      </w:r>
    </w:p>
    <w:p>
      <w:pPr>
        <w:pStyle w:val="Heading3"/>
        <w:numPr>
          <w:ilvl w:val="2"/>
          <w:numId w:val="1"/>
        </w:numPr>
        <w:rPr/>
      </w:pPr>
      <w:bookmarkStart w:id="1078" w:name="__RefHeading___Toc9051324_73709187"/>
      <w:bookmarkStart w:id="1079" w:name="_Toc495"/>
      <w:bookmarkEnd w:id="1078"/>
      <w:r>
        <w:rPr/>
        <w:t>467</w:t>
      </w:r>
      <w:r>
        <w:rPr>
          <w:rtl w:val="true"/>
        </w:rPr>
        <w:t xml:space="preserve">- </w:t>
      </w:r>
      <w:r>
        <w:rPr>
          <w:rtl w:val="true"/>
        </w:rPr>
        <w:t>القصائد الکثیرة</w:t>
      </w:r>
      <w:bookmarkEnd w:id="1079"/>
    </w:p>
    <w:p>
      <w:pPr>
        <w:pStyle w:val="BookText"/>
        <w:rPr/>
      </w:pPr>
      <w:r>
        <w:rPr>
          <w:rFonts w:ascii="IRNazanin" w:hAnsi="IRNazanin" w:eastAsia="IRNazanin"/>
          <w:color w:val="111111"/>
          <w:sz w:val="28"/>
          <w:sz w:val="28"/>
          <w:szCs w:val="28"/>
          <w:rtl w:val="true"/>
          <w:lang w:bidi="fa-IR"/>
        </w:rPr>
        <w:t>فی مناقب عبد الله بن الحسن بن الحسن بن علی بن أبی طالب، و زید بن الحسن بن علی، و مراثی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لإبراهیم بن علی بن سلمة بن هرمة الحجازی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معاصر المنصور، و أنکر بعض مدائحه خوفا من حمید بن قحطبة، کما حکاه ابن المعتز فی تذکره الشعراء و ذکره القاضی المرعشی، و بعض رثائه مذکورة فی المعجم</w:t>
      </w:r>
      <w:r>
        <w:rPr>
          <w:rFonts w:eastAsia="IRNazanin" w:cs="IRNazanin"/>
          <w:color w:val="111111"/>
          <w:sz w:val="28"/>
          <w:szCs w:val="28"/>
          <w:rtl w:val="true"/>
          <w:lang w:bidi="fa-IR"/>
        </w:rPr>
        <w:t>.</w:t>
      </w:r>
    </w:p>
    <w:p>
      <w:pPr>
        <w:pStyle w:val="Heading3"/>
        <w:numPr>
          <w:ilvl w:val="2"/>
          <w:numId w:val="1"/>
        </w:numPr>
        <w:rPr/>
      </w:pPr>
      <w:bookmarkStart w:id="1080" w:name="__RefHeading___Toc9051326_73709187"/>
      <w:bookmarkStart w:id="1081" w:name="_Toc496"/>
      <w:bookmarkEnd w:id="1080"/>
      <w:r>
        <w:rPr/>
        <w:t>468</w:t>
      </w:r>
      <w:r>
        <w:rPr>
          <w:rtl w:val="true"/>
        </w:rPr>
        <w:t xml:space="preserve">- </w:t>
      </w:r>
      <w:r>
        <w:rPr>
          <w:rtl w:val="true"/>
        </w:rPr>
        <w:t>القصائد الکثیرة</w:t>
      </w:r>
      <w:bookmarkEnd w:id="1081"/>
    </w:p>
    <w:p>
      <w:pPr>
        <w:pStyle w:val="BookText"/>
        <w:rPr/>
      </w:pPr>
      <w:r>
        <w:rPr>
          <w:rFonts w:ascii="IRNazanin" w:hAnsi="IRNazanin" w:eastAsia="IRNazanin"/>
          <w:color w:val="111111"/>
          <w:sz w:val="28"/>
          <w:sz w:val="28"/>
          <w:szCs w:val="28"/>
          <w:rtl w:val="true"/>
          <w:lang w:bidi="fa-IR"/>
        </w:rPr>
        <w:t>فی مدح أمیر المؤمنین، و بعض المراثی، مثل رثاء صاحب الجواهر، التی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هوت من قباب الفخر أعمدة المجد</w:t>
      </w:r>
    </w:p>
    <w:p>
      <w:pPr>
        <w:pStyle w:val="BookText"/>
        <w:rPr/>
      </w:pPr>
      <w:r>
        <w:rPr>
          <w:rFonts w:ascii="IRNazanin" w:hAnsi="IRNazanin" w:eastAsia="IRNazanin"/>
          <w:color w:val="111111"/>
          <w:sz w:val="28"/>
          <w:sz w:val="28"/>
          <w:szCs w:val="28"/>
          <w:rtl w:val="true"/>
          <w:lang w:bidi="fa-IR"/>
        </w:rPr>
        <w:t>فأضحت یمین المکرمات بلا زند</w:t>
      </w:r>
    </w:p>
    <w:p>
      <w:pPr>
        <w:pStyle w:val="BookText"/>
        <w:rPr/>
      </w:pPr>
      <w:r>
        <w:rPr>
          <w:rFonts w:ascii="IRNazanin" w:hAnsi="IRNazanin" w:eastAsia="IRNazanin"/>
          <w:color w:val="111111"/>
          <w:sz w:val="28"/>
          <w:sz w:val="28"/>
          <w:szCs w:val="28"/>
          <w:rtl w:val="true"/>
          <w:lang w:bidi="fa-IR"/>
        </w:rPr>
        <w:t xml:space="preserve">للمولی درویش علی البغدادی المتوفی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عند الشیخ محمد آقا الطهرانی فی النجف و مر للمؤلف غنیة الأدیب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1082" w:name="__RefHeading___Toc9051328_73709187"/>
      <w:bookmarkStart w:id="1083" w:name="_Toc497"/>
      <w:bookmarkEnd w:id="1082"/>
      <w:r>
        <w:rPr/>
        <w:t>469</w:t>
      </w:r>
      <w:r>
        <w:rPr>
          <w:rtl w:val="true"/>
        </w:rPr>
        <w:t xml:space="preserve">- </w:t>
      </w:r>
      <w:r>
        <w:rPr>
          <w:rtl w:val="true"/>
        </w:rPr>
        <w:t>القصائد الکثیرة</w:t>
      </w:r>
      <w:bookmarkEnd w:id="1083"/>
    </w:p>
    <w:p>
      <w:pPr>
        <w:pStyle w:val="BookText"/>
        <w:rPr/>
      </w:pPr>
      <w:r>
        <w:rPr>
          <w:rFonts w:ascii="IRNazanin" w:hAnsi="IRNazanin" w:eastAsia="IRNazanin"/>
          <w:color w:val="111111"/>
          <w:sz w:val="28"/>
          <w:sz w:val="28"/>
          <w:szCs w:val="28"/>
          <w:rtl w:val="true"/>
          <w:lang w:bidi="fa-IR"/>
        </w:rPr>
        <w:t>من الطویلة و القصیرة مع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صدر الدین العاملی الأصفهانی، النجفی المدفن، المتوفی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Heading3"/>
        <w:numPr>
          <w:ilvl w:val="2"/>
          <w:numId w:val="1"/>
        </w:numPr>
        <w:rPr/>
      </w:pPr>
      <w:bookmarkStart w:id="1084" w:name="__RefHeading___Toc9051330_73709187"/>
      <w:bookmarkStart w:id="1085" w:name="_Toc498"/>
      <w:bookmarkEnd w:id="1084"/>
      <w:r>
        <w:rPr/>
        <w:t>470</w:t>
      </w:r>
      <w:r>
        <w:rPr>
          <w:rtl w:val="true"/>
        </w:rPr>
        <w:t xml:space="preserve">- </w:t>
      </w:r>
      <w:r>
        <w:rPr>
          <w:rtl w:val="true"/>
        </w:rPr>
        <w:t>القصائد الکثیرة</w:t>
      </w:r>
      <w:bookmarkEnd w:id="108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بن محمد بن الحسن بن زین الدین الشهید </w:t>
      </w:r>
      <w:bookmarkStart w:id="1086" w:name="pg11735_102468"/>
    </w:p>
    <w:p>
      <w:pPr>
        <w:pStyle w:val="BookText"/>
        <w:rPr/>
      </w:pPr>
      <w:bookmarkEnd w:id="1086"/>
      <w:r>
        <w:rPr>
          <w:rFonts w:ascii="IRNazanin" w:hAnsi="IRNazanin" w:eastAsia="IRNazanin"/>
          <w:color w:val="111111"/>
          <w:sz w:val="28"/>
          <w:sz w:val="28"/>
          <w:szCs w:val="28"/>
          <w:rtl w:val="true"/>
          <w:lang w:bidi="fa-IR"/>
        </w:rPr>
        <w:t>الثانی، صاحب الدر المنثور المتوفی سنة الرابعة بعد الألف و المائة، و هی موجودة فی خزانة کتب المولی محمد علی الخوانساری بالنجف</w:t>
      </w:r>
      <w:r>
        <w:rPr>
          <w:rFonts w:eastAsia="IRNazanin" w:cs="IRNazanin"/>
          <w:color w:val="111111"/>
          <w:sz w:val="28"/>
          <w:szCs w:val="28"/>
          <w:rtl w:val="true"/>
          <w:lang w:bidi="fa-IR"/>
        </w:rPr>
        <w:t>.</w:t>
      </w:r>
    </w:p>
    <w:p>
      <w:pPr>
        <w:pStyle w:val="Heading3"/>
        <w:numPr>
          <w:ilvl w:val="2"/>
          <w:numId w:val="1"/>
        </w:numPr>
        <w:rPr/>
      </w:pPr>
      <w:bookmarkStart w:id="1087" w:name="__RefHeading___Toc9051332_73709187"/>
      <w:bookmarkStart w:id="1088" w:name="_Toc499"/>
      <w:bookmarkEnd w:id="1087"/>
      <w:r>
        <w:rPr/>
        <w:t>471</w:t>
      </w:r>
      <w:r>
        <w:rPr>
          <w:rtl w:val="true"/>
        </w:rPr>
        <w:t xml:space="preserve">- </w:t>
      </w:r>
      <w:r>
        <w:rPr>
          <w:rtl w:val="true"/>
        </w:rPr>
        <w:t>القصائد الکثیرة</w:t>
      </w:r>
      <w:bookmarkEnd w:id="1088"/>
    </w:p>
    <w:p>
      <w:pPr>
        <w:pStyle w:val="BookText"/>
        <w:rPr/>
      </w:pPr>
      <w:r>
        <w:rPr>
          <w:rFonts w:ascii="IRNazanin" w:hAnsi="IRNazanin" w:eastAsia="IRNazanin"/>
          <w:color w:val="111111"/>
          <w:sz w:val="28"/>
          <w:sz w:val="28"/>
          <w:szCs w:val="28"/>
          <w:rtl w:val="true"/>
          <w:lang w:bidi="fa-IR"/>
        </w:rPr>
        <w:t>فی مدح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مسیح بن إسماعیل الفسوی، شیخ الإسلام بشیراز، تلمیذ المحقق الخوانساری، و المجاز من المجلسی،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قصیدة منها فی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للفسوی هذا رسالة فی القصر و الإتمام</w:t>
      </w:r>
      <w:r>
        <w:rPr>
          <w:rFonts w:eastAsia="IRNazanin" w:cs="IRNazanin"/>
          <w:color w:val="111111"/>
          <w:sz w:val="28"/>
          <w:szCs w:val="28"/>
          <w:rtl w:val="true"/>
          <w:lang w:bidi="fa-IR"/>
        </w:rPr>
        <w:t>.</w:t>
      </w:r>
    </w:p>
    <w:p>
      <w:pPr>
        <w:pStyle w:val="Heading3"/>
        <w:numPr>
          <w:ilvl w:val="2"/>
          <w:numId w:val="1"/>
        </w:numPr>
        <w:rPr/>
      </w:pPr>
      <w:bookmarkStart w:id="1089" w:name="__RefHeading___Toc9051334_73709187"/>
      <w:bookmarkStart w:id="1090" w:name="_Toc500"/>
      <w:bookmarkEnd w:id="1089"/>
      <w:r>
        <w:rPr/>
        <w:t>472</w:t>
      </w:r>
      <w:r>
        <w:rPr>
          <w:rtl w:val="true"/>
        </w:rPr>
        <w:t xml:space="preserve">- </w:t>
      </w:r>
      <w:r>
        <w:rPr>
          <w:rtl w:val="true"/>
        </w:rPr>
        <w:t>القصائد الکثیرة</w:t>
      </w:r>
      <w:bookmarkEnd w:id="1090"/>
    </w:p>
    <w:p>
      <w:pPr>
        <w:pStyle w:val="BookText"/>
        <w:rPr/>
      </w:pPr>
      <w:r>
        <w:rPr>
          <w:rFonts w:ascii="IRNazanin" w:hAnsi="IRNazanin" w:eastAsia="IRNazanin"/>
          <w:color w:val="111111"/>
          <w:sz w:val="28"/>
          <w:sz w:val="28"/>
          <w:szCs w:val="28"/>
          <w:rtl w:val="true"/>
          <w:lang w:bidi="fa-IR"/>
        </w:rPr>
        <w:t>فی مدح أهل البیت ع، و منها القصیدة التی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بآل محمد عرف الصواب‏</w:t>
      </w:r>
    </w:p>
    <w:p>
      <w:pPr>
        <w:pStyle w:val="BookText"/>
        <w:rPr/>
      </w:pPr>
      <w:r>
        <w:rPr>
          <w:rFonts w:ascii="IRNazanin" w:hAnsi="IRNazanin" w:eastAsia="IRNazanin"/>
          <w:color w:val="111111"/>
          <w:sz w:val="28"/>
          <w:sz w:val="28"/>
          <w:szCs w:val="28"/>
          <w:rtl w:val="true"/>
          <w:lang w:bidi="fa-IR"/>
        </w:rPr>
        <w:t>و فی أبیاتهم نزل الکتاب‏</w:t>
      </w:r>
    </w:p>
    <w:p>
      <w:pPr>
        <w:pStyle w:val="BookText"/>
        <w:rPr/>
      </w:pPr>
      <w:r>
        <w:rPr>
          <w:rFonts w:ascii="IRNazanin" w:hAnsi="IRNazanin" w:eastAsia="IRNazanin"/>
          <w:color w:val="111111"/>
          <w:sz w:val="28"/>
          <w:sz w:val="28"/>
          <w:szCs w:val="28"/>
          <w:rtl w:val="true"/>
          <w:lang w:bidi="fa-IR"/>
        </w:rPr>
        <w:t>للمتکلم الشاعر علی بن عبد الله بن وصیف الناشی، 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أهل البیت قصائد کثیرة، و أخذ الکلام عن أبی سهل إسماعیل بن علی النوبختی، و کان من کبار الشیعة، و کان جده وصیف مملوکا، و أبوه عبد الله عطارا</w:t>
      </w:r>
      <w:r>
        <w:rPr>
          <w:rFonts w:eastAsia="IRNazanin" w:cs="IRNazanin"/>
          <w:color w:val="111111"/>
          <w:sz w:val="28"/>
          <w:szCs w:val="28"/>
          <w:rtl w:val="true"/>
          <w:lang w:bidi="fa-IR"/>
        </w:rPr>
        <w:t>.</w:t>
      </w:r>
    </w:p>
    <w:p>
      <w:pPr>
        <w:pStyle w:val="Heading3"/>
        <w:numPr>
          <w:ilvl w:val="2"/>
          <w:numId w:val="1"/>
        </w:numPr>
        <w:rPr/>
      </w:pPr>
      <w:bookmarkStart w:id="1091" w:name="__RefHeading___Toc9051336_73709187"/>
      <w:bookmarkStart w:id="1092" w:name="_Toc501"/>
      <w:bookmarkEnd w:id="1091"/>
      <w:r>
        <w:rPr/>
        <w:t>473</w:t>
      </w:r>
      <w:r>
        <w:rPr>
          <w:rtl w:val="true"/>
        </w:rPr>
        <w:t xml:space="preserve">- </w:t>
      </w:r>
      <w:r>
        <w:rPr>
          <w:rtl w:val="true"/>
        </w:rPr>
        <w:t>القصائد الکثیرة</w:t>
      </w:r>
      <w:bookmarkEnd w:id="1092"/>
    </w:p>
    <w:p>
      <w:pPr>
        <w:pStyle w:val="BookText"/>
        <w:rPr/>
      </w:pPr>
      <w:r>
        <w:rPr>
          <w:rFonts w:ascii="IRNazanin" w:hAnsi="IRNazanin" w:eastAsia="IRNazanin"/>
          <w:color w:val="111111"/>
          <w:sz w:val="28"/>
          <w:sz w:val="28"/>
          <w:szCs w:val="28"/>
          <w:rtl w:val="true"/>
          <w:lang w:bidi="fa-IR"/>
        </w:rPr>
        <w:t>فی مدح أهل البیت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لأقضی القضاة، نظام القاضی الأصفهانی، معاصر الخواجة نصیر الدین، و مادح صاحب الدیوان، و أخیه عطا ملک المتوفی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ابنه بهاء الدین الجوینی، حکاه مؤلف تکملة النقد عن خط المجلسی</w:t>
      </w:r>
      <w:r>
        <w:rPr>
          <w:rFonts w:eastAsia="IRNazanin" w:cs="IRNazanin"/>
          <w:color w:val="111111"/>
          <w:sz w:val="28"/>
          <w:szCs w:val="28"/>
          <w:rtl w:val="true"/>
          <w:lang w:bidi="fa-IR"/>
        </w:rPr>
        <w:t>.</w:t>
      </w:r>
    </w:p>
    <w:p>
      <w:pPr>
        <w:pStyle w:val="Heading3"/>
        <w:numPr>
          <w:ilvl w:val="2"/>
          <w:numId w:val="1"/>
        </w:numPr>
        <w:rPr/>
      </w:pPr>
      <w:bookmarkStart w:id="1093" w:name="__RefHeading___Toc9051338_73709187"/>
      <w:bookmarkStart w:id="1094" w:name="_Toc502"/>
      <w:bookmarkEnd w:id="1093"/>
      <w:r>
        <w:rPr/>
        <w:t>474</w:t>
      </w:r>
      <w:r>
        <w:rPr>
          <w:rtl w:val="true"/>
        </w:rPr>
        <w:t xml:space="preserve">- </w:t>
      </w:r>
      <w:r>
        <w:rPr>
          <w:rtl w:val="true"/>
        </w:rPr>
        <w:t>القصائد الکثیرة</w:t>
      </w:r>
      <w:bookmarkEnd w:id="1094"/>
    </w:p>
    <w:p>
      <w:pPr>
        <w:pStyle w:val="BookText"/>
        <w:rPr/>
      </w:pPr>
      <w:r>
        <w:rPr>
          <w:rFonts w:ascii="IRNazanin" w:hAnsi="IRNazanin" w:eastAsia="IRNazanin"/>
          <w:color w:val="111111"/>
          <w:sz w:val="28"/>
          <w:sz w:val="28"/>
          <w:szCs w:val="28"/>
          <w:rtl w:val="true"/>
          <w:lang w:bidi="fa-IR"/>
        </w:rPr>
        <w:t>منها الطویلة ذات فصول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هاشم بن الحاج حردان الدورقی المتوفی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بارقا لاح علی أعلی الحماء</w:t>
      </w:r>
    </w:p>
    <w:p>
      <w:pPr>
        <w:pStyle w:val="BookText"/>
        <w:rPr/>
      </w:pPr>
      <w:r>
        <w:rPr>
          <w:rFonts w:ascii="IRNazanin" w:hAnsi="IRNazanin" w:eastAsia="IRNazanin"/>
          <w:color w:val="111111"/>
          <w:sz w:val="28"/>
          <w:sz w:val="28"/>
          <w:szCs w:val="28"/>
          <w:rtl w:val="true"/>
          <w:lang w:bidi="fa-IR"/>
        </w:rPr>
        <w:t>أنت أم أنفاس محروق الحشاء</w:t>
      </w:r>
    </w:p>
    <w:p>
      <w:pPr>
        <w:pStyle w:val="BookText"/>
        <w:rPr/>
      </w:pPr>
      <w:r>
        <w:rPr>
          <w:rFonts w:ascii="IRNazanin" w:hAnsi="IRNazanin" w:eastAsia="IRNazanin"/>
          <w:color w:val="111111"/>
          <w:sz w:val="28"/>
          <w:sz w:val="28"/>
          <w:szCs w:val="28"/>
          <w:rtl w:val="true"/>
          <w:lang w:bidi="fa-IR"/>
        </w:rPr>
        <w:t>و منها فی رثاء الشیخ حسین بن أحمد العصفوری، و منها فی رثاء الشیخ أحمد بن حسین المذکور، و منها فی رثاء الشیخ محمد بن یوسف البحرانی، و الجمیع مطبوع فی ظهر کشکول الشیخ یوسف الموسوم ب أنیس المسافر</w:t>
      </w:r>
      <w:r>
        <w:rPr>
          <w:rFonts w:eastAsia="IRNazanin" w:cs="IRNazanin"/>
          <w:color w:val="111111"/>
          <w:sz w:val="28"/>
          <w:szCs w:val="28"/>
          <w:rtl w:val="true"/>
          <w:lang w:bidi="fa-IR"/>
        </w:rPr>
        <w:t>.</w:t>
      </w:r>
    </w:p>
    <w:p>
      <w:pPr>
        <w:pStyle w:val="Heading3"/>
        <w:numPr>
          <w:ilvl w:val="2"/>
          <w:numId w:val="1"/>
        </w:numPr>
        <w:rPr/>
      </w:pPr>
      <w:bookmarkStart w:id="1095" w:name="__RefHeading___Toc9051340_73709187"/>
      <w:bookmarkStart w:id="1096" w:name="_Toc503"/>
      <w:bookmarkEnd w:id="1095"/>
      <w:r>
        <w:rPr/>
        <w:t>475</w:t>
      </w:r>
      <w:r>
        <w:rPr>
          <w:rtl w:val="true"/>
        </w:rPr>
        <w:t xml:space="preserve">- </w:t>
      </w:r>
      <w:r>
        <w:rPr>
          <w:rtl w:val="true"/>
        </w:rPr>
        <w:t>قصائد کرامی بخارائی‏</w:t>
      </w:r>
      <w:bookmarkEnd w:id="109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قصائد فارسیة من کرامی البخارائی و نخلی أفندی، یوجد فی الخدیویة بمصر، کما فی فهرسها للکتب الخطیة </w:t>
      </w:r>
      <w:bookmarkStart w:id="1097" w:name="pg11735_102469"/>
    </w:p>
    <w:p>
      <w:pPr>
        <w:pStyle w:val="BookText"/>
        <w:rPr/>
      </w:pPr>
      <w:bookmarkEnd w:id="1097"/>
      <w:r>
        <w:rPr>
          <w:rFonts w:ascii="IRNazanin" w:hAnsi="IRNazanin" w:eastAsia="IRNazanin"/>
          <w:color w:val="111111"/>
          <w:sz w:val="28"/>
          <w:sz w:val="28"/>
          <w:szCs w:val="28"/>
          <w:rtl w:val="true"/>
          <w:lang w:bidi="fa-IR"/>
        </w:rPr>
        <w:t>الفارسیة راجعه</w:t>
      </w:r>
      <w:r>
        <w:rPr>
          <w:rFonts w:eastAsia="IRNazanin" w:cs="IRNazanin"/>
          <w:color w:val="111111"/>
          <w:sz w:val="28"/>
          <w:szCs w:val="28"/>
          <w:rtl w:val="true"/>
          <w:lang w:bidi="fa-IR"/>
        </w:rPr>
        <w:t>.</w:t>
      </w:r>
    </w:p>
    <w:p>
      <w:pPr>
        <w:pStyle w:val="Heading3"/>
        <w:numPr>
          <w:ilvl w:val="2"/>
          <w:numId w:val="1"/>
        </w:numPr>
        <w:rPr/>
      </w:pPr>
      <w:bookmarkStart w:id="1098" w:name="__RefHeading___Toc9051342_73709187"/>
      <w:bookmarkStart w:id="1099" w:name="_Toc504"/>
      <w:bookmarkEnd w:id="1098"/>
      <w:r>
        <w:rPr>
          <w:rtl w:val="true"/>
        </w:rPr>
        <w:t>القصائد المحبوکات الطرفین‏</w:t>
      </w:r>
      <w:bookmarkEnd w:id="1099"/>
    </w:p>
    <w:p>
      <w:pPr>
        <w:pStyle w:val="BookText"/>
        <w:rPr/>
      </w:pPr>
      <w:r>
        <w:rPr>
          <w:rFonts w:ascii="IRNazanin" w:hAnsi="IRNazanin" w:eastAsia="IRNazanin"/>
          <w:color w:val="111111"/>
          <w:sz w:val="28"/>
          <w:sz w:val="28"/>
          <w:szCs w:val="28"/>
          <w:rtl w:val="true"/>
          <w:lang w:bidi="fa-IR"/>
        </w:rPr>
        <w:t>هی القصائد الأرتقیات الموسومة ب درر النحور المذکورة بالعنوانین</w:t>
      </w:r>
      <w:r>
        <w:rPr>
          <w:rFonts w:eastAsia="IRNazanin" w:cs="IRNazanin"/>
          <w:color w:val="111111"/>
          <w:sz w:val="28"/>
          <w:szCs w:val="28"/>
          <w:rtl w:val="true"/>
          <w:lang w:bidi="fa-IR"/>
        </w:rPr>
        <w:t>.</w:t>
      </w:r>
    </w:p>
    <w:p>
      <w:pPr>
        <w:pStyle w:val="Heading3"/>
        <w:numPr>
          <w:ilvl w:val="2"/>
          <w:numId w:val="1"/>
        </w:numPr>
        <w:rPr/>
      </w:pPr>
      <w:bookmarkStart w:id="1100" w:name="__RefHeading___Toc9051344_73709187"/>
      <w:bookmarkStart w:id="1101" w:name="_Toc505"/>
      <w:bookmarkEnd w:id="1100"/>
      <w:r>
        <w:rPr/>
        <w:t>476</w:t>
      </w:r>
      <w:r>
        <w:rPr>
          <w:rtl w:val="true"/>
        </w:rPr>
        <w:t xml:space="preserve">- </w:t>
      </w:r>
      <w:r>
        <w:rPr>
          <w:rtl w:val="true"/>
        </w:rPr>
        <w:t>قصائد المراثی‏</w:t>
      </w:r>
      <w:bookmarkEnd w:id="1101"/>
    </w:p>
    <w:p>
      <w:pPr>
        <w:pStyle w:val="BookText"/>
        <w:rPr/>
      </w:pPr>
      <w:r>
        <w:rPr>
          <w:rFonts w:ascii="IRNazanin" w:hAnsi="IRNazanin" w:eastAsia="IRNazanin"/>
          <w:color w:val="111111"/>
          <w:sz w:val="28"/>
          <w:sz w:val="28"/>
          <w:szCs w:val="28"/>
          <w:rtl w:val="true"/>
          <w:lang w:bidi="fa-IR"/>
        </w:rPr>
        <w:t>فی رثاء راجه باقر حسین، و الراجة أبی جعفر، لجمع من شعراء عصرهما، فی مکتبة راجه مهدی بن أبی جعفر المذکور، فی ضلع فیض‏آباد کما فی فهرسه</w:t>
      </w:r>
      <w:r>
        <w:rPr>
          <w:rFonts w:eastAsia="IRNazanin" w:cs="IRNazanin"/>
          <w:color w:val="111111"/>
          <w:sz w:val="28"/>
          <w:szCs w:val="28"/>
          <w:rtl w:val="true"/>
          <w:lang w:bidi="fa-IR"/>
        </w:rPr>
        <w:t>.</w:t>
      </w:r>
    </w:p>
    <w:p>
      <w:pPr>
        <w:pStyle w:val="Heading3"/>
        <w:numPr>
          <w:ilvl w:val="2"/>
          <w:numId w:val="1"/>
        </w:numPr>
        <w:rPr/>
      </w:pPr>
      <w:bookmarkStart w:id="1102" w:name="__RefHeading___Toc9051346_73709187"/>
      <w:bookmarkStart w:id="1103" w:name="_Toc506"/>
      <w:bookmarkEnd w:id="1102"/>
      <w:r>
        <w:rPr/>
        <w:t>477</w:t>
      </w:r>
      <w:r>
        <w:rPr>
          <w:rtl w:val="true"/>
        </w:rPr>
        <w:t xml:space="preserve">- </w:t>
      </w:r>
      <w:r>
        <w:rPr>
          <w:rtl w:val="true"/>
        </w:rPr>
        <w:t>القصائد المرتبة علی حروف المعجم‏</w:t>
      </w:r>
      <w:bookmarkEnd w:id="1103"/>
    </w:p>
    <w:p>
      <w:pPr>
        <w:pStyle w:val="BookText"/>
        <w:rPr/>
      </w:pPr>
      <w:r>
        <w:rPr>
          <w:rFonts w:ascii="IRNazanin" w:hAnsi="IRNazanin" w:eastAsia="IRNazanin"/>
          <w:color w:val="111111"/>
          <w:sz w:val="28"/>
          <w:sz w:val="28"/>
          <w:szCs w:val="28"/>
          <w:rtl w:val="true"/>
          <w:lang w:bidi="fa-IR"/>
        </w:rPr>
        <w:t xml:space="preserve">فی مدیح النبی ص من نظم عز الدین الحسن بن محمد بن علی العراقی، نزیل حلب، المعروف بأبی أحمد الشاعر المتوفی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ینسب إلی التشیع و قلة الدین، کذا فی شذرات الذهب فی المتوفین فی تلک السنة، و له الدر النفیس کما مر</w:t>
      </w:r>
      <w:r>
        <w:rPr>
          <w:rFonts w:eastAsia="IRNazanin" w:cs="IRNazanin"/>
          <w:color w:val="111111"/>
          <w:sz w:val="28"/>
          <w:szCs w:val="28"/>
          <w:rtl w:val="true"/>
          <w:lang w:bidi="fa-IR"/>
        </w:rPr>
        <w:t>.</w:t>
      </w:r>
    </w:p>
    <w:p>
      <w:pPr>
        <w:pStyle w:val="Heading3"/>
        <w:numPr>
          <w:ilvl w:val="2"/>
          <w:numId w:val="1"/>
        </w:numPr>
        <w:rPr/>
      </w:pPr>
      <w:bookmarkStart w:id="1104" w:name="__RefHeading___Toc9051348_73709187"/>
      <w:bookmarkStart w:id="1105" w:name="_Toc507"/>
      <w:bookmarkEnd w:id="1104"/>
      <w:r>
        <w:rPr/>
        <w:t>478</w:t>
      </w:r>
      <w:r>
        <w:rPr>
          <w:rtl w:val="true"/>
        </w:rPr>
        <w:t xml:space="preserve">- </w:t>
      </w:r>
      <w:r>
        <w:rPr>
          <w:rtl w:val="true"/>
        </w:rPr>
        <w:t>القصائد المشکلة فی المراثی المثکلة</w:t>
      </w:r>
      <w:bookmarkEnd w:id="1105"/>
    </w:p>
    <w:p>
      <w:pPr>
        <w:pStyle w:val="BookText"/>
        <w:rPr/>
      </w:pPr>
      <w:r>
        <w:rPr>
          <w:rFonts w:ascii="IRNazanin" w:hAnsi="IRNazanin" w:eastAsia="IRNazanin"/>
          <w:color w:val="111111"/>
          <w:sz w:val="28"/>
          <w:sz w:val="28"/>
          <w:szCs w:val="28"/>
          <w:rtl w:val="true"/>
          <w:lang w:bidi="fa-IR"/>
        </w:rPr>
        <w:t xml:space="preserve">طبعت فی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هی سبعة عشر قصیدة، فی رثاء المیر حامد حسین، صاحب العبقات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 بآخرها قصیدة فی رثاء المفتی میر عباس، المتوفی بعده بقلیل، یعنی فی رجب تلک السنة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3"/>
        <w:numPr>
          <w:ilvl w:val="2"/>
          <w:numId w:val="1"/>
        </w:numPr>
        <w:rPr/>
      </w:pPr>
      <w:bookmarkStart w:id="1106" w:name="__RefHeading___Toc9051350_73709187"/>
      <w:bookmarkStart w:id="1107" w:name="_Toc508"/>
      <w:bookmarkEnd w:id="1106"/>
      <w:r>
        <w:rPr/>
        <w:t>479</w:t>
      </w:r>
      <w:r>
        <w:rPr>
          <w:rtl w:val="true"/>
        </w:rPr>
        <w:t xml:space="preserve">- </w:t>
      </w:r>
      <w:r>
        <w:rPr>
          <w:rtl w:val="true"/>
        </w:rPr>
        <w:t>القصائد المصطفائیة</w:t>
      </w:r>
      <w:bookmarkEnd w:id="1107"/>
    </w:p>
    <w:p>
      <w:pPr>
        <w:pStyle w:val="BookText"/>
        <w:rPr/>
      </w:pPr>
      <w:r>
        <w:rPr>
          <w:rFonts w:ascii="IRNazanin" w:hAnsi="IRNazanin" w:eastAsia="IRNazanin"/>
          <w:color w:val="111111"/>
          <w:sz w:val="28"/>
          <w:sz w:val="28"/>
          <w:szCs w:val="28"/>
          <w:rtl w:val="true"/>
          <w:lang w:bidi="fa-IR"/>
        </w:rPr>
        <w:t>للسیدة مصطفی بیگم بنت السید باقر حسین الهندی</w:t>
      </w:r>
      <w:r>
        <w:rPr>
          <w:rFonts w:eastAsia="IRNazanin" w:cs="IRNazanin"/>
          <w:color w:val="111111"/>
          <w:sz w:val="28"/>
          <w:szCs w:val="28"/>
          <w:rtl w:val="true"/>
          <w:lang w:bidi="fa-IR"/>
        </w:rPr>
        <w:t>.</w:t>
      </w:r>
    </w:p>
    <w:p>
      <w:pPr>
        <w:pStyle w:val="Heading3"/>
        <w:numPr>
          <w:ilvl w:val="2"/>
          <w:numId w:val="1"/>
        </w:numPr>
        <w:rPr/>
      </w:pPr>
      <w:bookmarkStart w:id="1108" w:name="__RefHeading___Toc9051352_73709187"/>
      <w:bookmarkStart w:id="1109" w:name="_Toc509"/>
      <w:bookmarkEnd w:id="1108"/>
      <w:r>
        <w:rPr>
          <w:rtl w:val="true"/>
        </w:rPr>
        <w:t>قصائد مصنوعة</w:t>
      </w:r>
      <w:bookmarkEnd w:id="1109"/>
    </w:p>
    <w:p>
      <w:pPr>
        <w:pStyle w:val="BookText"/>
        <w:rPr/>
      </w:pPr>
      <w:r>
        <w:rPr>
          <w:rFonts w:ascii="IRNazanin" w:hAnsi="IRNazanin" w:eastAsia="IRNazanin"/>
          <w:color w:val="111111"/>
          <w:sz w:val="28"/>
          <w:sz w:val="28"/>
          <w:szCs w:val="28"/>
          <w:rtl w:val="true"/>
          <w:lang w:bidi="fa-IR"/>
        </w:rPr>
        <w:t>لأهلی الشیرازی، یأتی بعنوان قصیدة مصنوعة</w:t>
      </w:r>
      <w:r>
        <w:rPr>
          <w:rFonts w:eastAsia="IRNazanin" w:cs="IRNazanin"/>
          <w:color w:val="111111"/>
          <w:sz w:val="28"/>
          <w:szCs w:val="28"/>
          <w:rtl w:val="true"/>
          <w:lang w:bidi="fa-IR"/>
        </w:rPr>
        <w:t>.</w:t>
      </w:r>
    </w:p>
    <w:p>
      <w:pPr>
        <w:pStyle w:val="Heading3"/>
        <w:numPr>
          <w:ilvl w:val="2"/>
          <w:numId w:val="1"/>
        </w:numPr>
        <w:rPr/>
      </w:pPr>
      <w:bookmarkStart w:id="1110" w:name="__RefHeading___Toc9051354_73709187"/>
      <w:bookmarkStart w:id="1111" w:name="_Toc510"/>
      <w:bookmarkEnd w:id="1110"/>
      <w:r>
        <w:rPr/>
        <w:t>480</w:t>
      </w:r>
      <w:r>
        <w:rPr>
          <w:rtl w:val="true"/>
        </w:rPr>
        <w:t xml:space="preserve">- </w:t>
      </w:r>
      <w:r>
        <w:rPr>
          <w:rtl w:val="true"/>
        </w:rPr>
        <w:t>القصائد الملیحة</w:t>
      </w:r>
      <w:bookmarkEnd w:id="1111"/>
    </w:p>
    <w:p>
      <w:pPr>
        <w:pStyle w:val="BookText"/>
        <w:rPr/>
      </w:pPr>
      <w:r>
        <w:rPr>
          <w:rFonts w:ascii="IRNazanin" w:hAnsi="IRNazanin" w:eastAsia="IRNazanin"/>
          <w:color w:val="111111"/>
          <w:sz w:val="28"/>
          <w:sz w:val="28"/>
          <w:szCs w:val="28"/>
          <w:rtl w:val="true"/>
          <w:lang w:bidi="fa-IR"/>
        </w:rPr>
        <w:t>للشیخ مفلح بن الحسن الصیمری البحرانی، أوردها الشیخ الصالح فخر الدین فی مجالسه، کما صرح به الشیخ سلیمان بن عبد الله الماحوزی البحرانی، فی رسالة تاریخ علماء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غایة المرام فی شرح شرائع الإسلام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1112" w:name="__RefHeading___Toc9051356_73709187"/>
      <w:bookmarkStart w:id="1113" w:name="_Toc511"/>
      <w:bookmarkEnd w:id="1112"/>
      <w:r>
        <w:rPr/>
        <w:t>481</w:t>
      </w:r>
      <w:r>
        <w:rPr>
          <w:rtl w:val="true"/>
        </w:rPr>
        <w:t xml:space="preserve">- </w:t>
      </w:r>
      <w:r>
        <w:rPr>
          <w:rtl w:val="true"/>
        </w:rPr>
        <w:t>القصائد النعتیة</w:t>
      </w:r>
      <w:bookmarkEnd w:id="111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مدیح الأئمة الأطهار، للشیخ محمد علی الحزین المتوفی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السوانح العمری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للحزین فتح الأبواب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1114" w:name="pg11735_102470"/>
    </w:p>
    <w:p>
      <w:pPr>
        <w:pStyle w:val="Heading3"/>
        <w:numPr>
          <w:ilvl w:val="2"/>
          <w:numId w:val="1"/>
        </w:numPr>
        <w:rPr/>
      </w:pPr>
      <w:bookmarkStart w:id="1115" w:name="__RefHeading___Toc9051358_73709187"/>
      <w:bookmarkStart w:id="1116" w:name="_Toc512"/>
      <w:bookmarkEnd w:id="1114"/>
      <w:bookmarkEnd w:id="1115"/>
      <w:r>
        <w:rPr/>
        <w:t>482</w:t>
      </w:r>
      <w:r>
        <w:rPr>
          <w:rtl w:val="true"/>
        </w:rPr>
        <w:t xml:space="preserve">- </w:t>
      </w:r>
      <w:r>
        <w:rPr>
          <w:rtl w:val="true"/>
        </w:rPr>
        <w:t>القصائد و الفرائد</w:t>
      </w:r>
      <w:bookmarkEnd w:id="1116"/>
    </w:p>
    <w:p>
      <w:pPr>
        <w:pStyle w:val="BookText"/>
        <w:rPr/>
      </w:pPr>
      <w:r>
        <w:rPr>
          <w:rFonts w:ascii="IRNazanin" w:hAnsi="IRNazanin" w:eastAsia="IRNazanin"/>
          <w:color w:val="111111"/>
          <w:sz w:val="28"/>
          <w:sz w:val="28"/>
          <w:szCs w:val="28"/>
          <w:rtl w:val="true"/>
          <w:lang w:bidi="fa-IR"/>
        </w:rPr>
        <w:t>فارسی، لمیرزا إبراهیم الصحاف‏باشی مطبوع 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القصائد فی النصائح</w:t>
      </w:r>
      <w:r>
        <w:rPr>
          <w:rFonts w:eastAsia="IRNazanin" w:cs="IRNazanin"/>
          <w:color w:val="111111"/>
          <w:sz w:val="28"/>
          <w:szCs w:val="28"/>
          <w:rtl w:val="true"/>
          <w:lang w:bidi="fa-IR"/>
        </w:rPr>
        <w:t>.</w:t>
      </w:r>
    </w:p>
    <w:p>
      <w:pPr>
        <w:pStyle w:val="Heading3"/>
        <w:numPr>
          <w:ilvl w:val="2"/>
          <w:numId w:val="1"/>
        </w:numPr>
        <w:rPr/>
      </w:pPr>
      <w:bookmarkStart w:id="1117" w:name="__RefHeading___Toc9051360_73709187"/>
      <w:bookmarkStart w:id="1118" w:name="_Toc513"/>
      <w:bookmarkEnd w:id="1117"/>
      <w:r>
        <w:rPr/>
        <w:t>483</w:t>
      </w:r>
      <w:r>
        <w:rPr>
          <w:rtl w:val="true"/>
        </w:rPr>
        <w:t xml:space="preserve">- </w:t>
      </w:r>
      <w:r>
        <w:rPr>
          <w:rtl w:val="true"/>
        </w:rPr>
        <w:t>قصائد و مراثی‏</w:t>
      </w:r>
      <w:bookmarkEnd w:id="1118"/>
    </w:p>
    <w:p>
      <w:pPr>
        <w:pStyle w:val="BookText"/>
        <w:rPr/>
      </w:pPr>
      <w:r>
        <w:rPr>
          <w:rFonts w:ascii="IRNazanin" w:hAnsi="IRNazanin" w:eastAsia="IRNazanin"/>
          <w:color w:val="111111"/>
          <w:sz w:val="28"/>
          <w:sz w:val="28"/>
          <w:szCs w:val="28"/>
          <w:rtl w:val="true"/>
          <w:lang w:bidi="fa-IR"/>
        </w:rPr>
        <w:t xml:space="preserve">للحکیم سنائی الغزنوی، مجدود بن آدم،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للسنائی فخری‏نامه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3"/>
        <w:numPr>
          <w:ilvl w:val="2"/>
          <w:numId w:val="1"/>
        </w:numPr>
        <w:rPr/>
      </w:pPr>
      <w:bookmarkStart w:id="1119" w:name="__RefHeading___Toc9051362_73709187"/>
      <w:bookmarkStart w:id="1120" w:name="_Toc514"/>
      <w:bookmarkEnd w:id="1119"/>
      <w:r>
        <w:rPr/>
        <w:t>484</w:t>
      </w:r>
      <w:r>
        <w:rPr>
          <w:rtl w:val="true"/>
        </w:rPr>
        <w:t xml:space="preserve">- </w:t>
      </w:r>
      <w:r>
        <w:rPr>
          <w:rtl w:val="true"/>
        </w:rPr>
        <w:t>القصائد الهاشمیات‏</w:t>
      </w:r>
      <w:bookmarkEnd w:id="1120"/>
    </w:p>
    <w:p>
      <w:pPr>
        <w:pStyle w:val="BookText"/>
        <w:rPr/>
      </w:pPr>
      <w:r>
        <w:rPr>
          <w:rFonts w:ascii="IRNazanin" w:hAnsi="IRNazanin" w:eastAsia="IRNazanin"/>
          <w:color w:val="111111"/>
          <w:sz w:val="28"/>
          <w:sz w:val="28"/>
          <w:szCs w:val="28"/>
          <w:rtl w:val="true"/>
          <w:lang w:bidi="fa-IR"/>
        </w:rPr>
        <w:t>لأشعر الأولین و الآخرین، الکمیت بن زید بن خنیس المصری الأسدی الکوفی، جمع أشعاره جملة من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کالأصمعی و ابن السکیت و السکری، و غیرهم ممن روی أشعاره، و ذکرهم جمیعا أبو الفرج إسحاق بن الندیم فی فهرسته</w:t>
      </w:r>
      <w:r>
        <w:rPr>
          <w:rFonts w:eastAsia="IRNazanin" w:cs="IRNazanin"/>
          <w:color w:val="111111"/>
          <w:sz w:val="28"/>
          <w:szCs w:val="28"/>
          <w:rtl w:val="true"/>
          <w:lang w:bidi="fa-IR"/>
        </w:rPr>
        <w:t>.</w:t>
      </w:r>
    </w:p>
    <w:p>
      <w:pPr>
        <w:pStyle w:val="Heading3"/>
        <w:numPr>
          <w:ilvl w:val="2"/>
          <w:numId w:val="1"/>
        </w:numPr>
        <w:rPr/>
      </w:pPr>
      <w:bookmarkStart w:id="1121" w:name="__RefHeading___Toc9051364_73709187"/>
      <w:bookmarkStart w:id="1122" w:name="_Toc515"/>
      <w:bookmarkEnd w:id="1121"/>
      <w:r>
        <w:rPr>
          <w:rtl w:val="true"/>
        </w:rPr>
        <w:t>القصائد الیوسفیة</w:t>
      </w:r>
      <w:bookmarkEnd w:id="1122"/>
    </w:p>
    <w:p>
      <w:pPr>
        <w:pStyle w:val="BookText"/>
        <w:rPr/>
      </w:pPr>
      <w:r>
        <w:rPr>
          <w:rFonts w:ascii="IRNazanin" w:hAnsi="IRNazanin" w:eastAsia="IRNazanin"/>
          <w:color w:val="111111"/>
          <w:sz w:val="28"/>
          <w:sz w:val="28"/>
          <w:szCs w:val="28"/>
          <w:rtl w:val="true"/>
          <w:lang w:bidi="fa-IR"/>
        </w:rPr>
        <w:t>یأتی بعنوان قصیدة حفظ الصحة</w:t>
      </w:r>
      <w:r>
        <w:rPr>
          <w:rFonts w:eastAsia="IRNazanin" w:cs="IRNazanin"/>
          <w:color w:val="111111"/>
          <w:sz w:val="28"/>
          <w:szCs w:val="28"/>
          <w:rtl w:val="true"/>
          <w:lang w:bidi="fa-IR"/>
        </w:rPr>
        <w:t>.</w:t>
      </w:r>
    </w:p>
    <w:p>
      <w:pPr>
        <w:pStyle w:val="Heading3"/>
        <w:numPr>
          <w:ilvl w:val="2"/>
          <w:numId w:val="1"/>
        </w:numPr>
        <w:rPr/>
      </w:pPr>
      <w:bookmarkStart w:id="1123" w:name="__RefHeading___Toc9051366_73709187"/>
      <w:bookmarkStart w:id="1124" w:name="_Toc516"/>
      <w:bookmarkEnd w:id="1123"/>
      <w:r>
        <w:rPr/>
        <w:t>485</w:t>
      </w:r>
      <w:r>
        <w:rPr>
          <w:rtl w:val="true"/>
        </w:rPr>
        <w:t xml:space="preserve">- </w:t>
      </w:r>
      <w:r>
        <w:rPr>
          <w:rtl w:val="true"/>
        </w:rPr>
        <w:t>قصبة الیاقوت النابتة فی أجمة اللاهوت و الجفر،</w:t>
      </w:r>
      <w:bookmarkEnd w:id="1124"/>
    </w:p>
    <w:p>
      <w:pPr>
        <w:pStyle w:val="BookText"/>
        <w:rPr/>
      </w:pPr>
      <w:r>
        <w:rPr>
          <w:rFonts w:ascii="IRNazanin" w:hAnsi="IRNazanin" w:eastAsia="IRNazanin"/>
          <w:color w:val="111111"/>
          <w:sz w:val="28"/>
          <w:sz w:val="28"/>
          <w:szCs w:val="28"/>
          <w:rtl w:val="true"/>
          <w:lang w:bidi="fa-IR"/>
        </w:rPr>
        <w:t>فی أربعة عشر عقدا، فیها إثبات النبوة الخاصة و الولایة الخاصة بالدلائل المستنبطة عن قواعد علم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حسین بن محمد إسماعیل الحسینی التفرشی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بسط یدا بداعة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سبب تألیفه أنه جری فی مجلس بعض الفضلاء بکربلاء، ذکر أنه لم یقم بإثباتهما کذلک الا السید قاسم الرشتی، فی رسالته فی هذا الموضوع، فقلت لم یکن ذلک لعجز العلماء عنه، أو عدم اطلاعهم علیه، بل لعدم الفائدة للعامة فیه، مع جهلهم بقواعد هذا العلم، فسأله بعض أن یکتب هو کذلک، و بعد تبییضه قابله المؤلف و فرغ منه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فراغ کاتبه قبل التاریخ بخمسة أیام، و هو داود بن یوسف الهمدانی، و النسخة من کتب میرزا محمد بن عبد الوهاب بن داود الهمدانی الکاظمی، المتوفی حدود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عز الدین الجزائری، 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إنها قال فی فهرسها إن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تجلی للعالم بآدم فی صورة اسمه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کتبها فی السنة العاشرة من سلطنة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أهداها إلی أمیر کبیر و النسخة بخط محمد حسن بن کرم علی الخراسانی، کتبت فی رجب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bookmarkStart w:id="1125" w:name="pg11735_102471"/>
    </w:p>
    <w:p>
      <w:pPr>
        <w:pStyle w:val="Heading3"/>
        <w:numPr>
          <w:ilvl w:val="2"/>
          <w:numId w:val="1"/>
        </w:numPr>
        <w:rPr/>
      </w:pPr>
      <w:bookmarkStart w:id="1126" w:name="__RefHeading___Toc9051368_73709187"/>
      <w:bookmarkStart w:id="1127" w:name="_Toc517"/>
      <w:bookmarkEnd w:id="1125"/>
      <w:bookmarkEnd w:id="1126"/>
      <w:r>
        <w:rPr/>
        <w:t>486</w:t>
      </w:r>
      <w:r>
        <w:rPr>
          <w:rtl w:val="true"/>
        </w:rPr>
        <w:t xml:space="preserve">- </w:t>
      </w:r>
      <w:r>
        <w:rPr>
          <w:rtl w:val="true"/>
        </w:rPr>
        <w:t>قصة الأرنب‏</w:t>
      </w:r>
      <w:bookmarkEnd w:id="1127"/>
    </w:p>
    <w:p>
      <w:pPr>
        <w:pStyle w:val="BookText"/>
        <w:rPr/>
      </w:pPr>
      <w:r>
        <w:rPr>
          <w:rFonts w:ascii="IRNazanin" w:hAnsi="IRNazanin" w:eastAsia="IRNazanin"/>
          <w:color w:val="111111"/>
          <w:sz w:val="28"/>
          <w:sz w:val="28"/>
          <w:szCs w:val="28"/>
          <w:rtl w:val="true"/>
          <w:lang w:bidi="fa-IR"/>
        </w:rPr>
        <w:t>کما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فهرس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Heading3"/>
        <w:numPr>
          <w:ilvl w:val="2"/>
          <w:numId w:val="1"/>
        </w:numPr>
        <w:rPr/>
      </w:pPr>
      <w:bookmarkStart w:id="1128" w:name="__RefHeading___Toc9051370_73709187"/>
      <w:bookmarkStart w:id="1129" w:name="_Toc518"/>
      <w:bookmarkEnd w:id="1128"/>
      <w:r>
        <w:rPr/>
        <w:t>487</w:t>
      </w:r>
      <w:r>
        <w:rPr>
          <w:rtl w:val="true"/>
        </w:rPr>
        <w:t xml:space="preserve">- </w:t>
      </w:r>
      <w:r>
        <w:rPr>
          <w:rtl w:val="true"/>
        </w:rPr>
        <w:t>قصة إسماعیل‏</w:t>
      </w:r>
      <w:bookmarkEnd w:id="1129"/>
    </w:p>
    <w:p>
      <w:pPr>
        <w:pStyle w:val="BookText"/>
        <w:rPr/>
      </w:pPr>
      <w:r>
        <w:rPr>
          <w:rFonts w:ascii="IRNazanin" w:hAnsi="IRNazanin" w:eastAsia="IRNazanin"/>
          <w:color w:val="111111"/>
          <w:sz w:val="28"/>
          <w:sz w:val="28"/>
          <w:szCs w:val="28"/>
          <w:rtl w:val="true"/>
          <w:lang w:bidi="fa-IR"/>
        </w:rPr>
        <w:t>أیضا 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Heading3"/>
        <w:numPr>
          <w:ilvl w:val="2"/>
          <w:numId w:val="1"/>
        </w:numPr>
        <w:rPr/>
      </w:pPr>
      <w:bookmarkStart w:id="1130" w:name="__RefHeading___Toc9051372_73709187"/>
      <w:bookmarkStart w:id="1131" w:name="_Toc519"/>
      <w:bookmarkEnd w:id="1130"/>
      <w:r>
        <w:rPr/>
        <w:t>488</w:t>
      </w:r>
      <w:r>
        <w:rPr>
          <w:rtl w:val="true"/>
        </w:rPr>
        <w:t xml:space="preserve">- </w:t>
      </w:r>
      <w:r>
        <w:rPr>
          <w:rtl w:val="true"/>
        </w:rPr>
        <w:t>قصة إسماعیل بن إبراهیم‏</w:t>
      </w:r>
      <w:bookmarkEnd w:id="1131"/>
    </w:p>
    <w:p>
      <w:pPr>
        <w:pStyle w:val="BookText"/>
        <w:rPr/>
      </w:pPr>
      <w:r>
        <w:rPr>
          <w:rFonts w:ascii="IRNazanin" w:hAnsi="IRNazanin" w:eastAsia="IRNazanin"/>
          <w:color w:val="111111"/>
          <w:sz w:val="28"/>
          <w:sz w:val="28"/>
          <w:szCs w:val="28"/>
          <w:rtl w:val="true"/>
          <w:lang w:bidi="fa-IR"/>
        </w:rPr>
        <w:t>أیضا ذکر فی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Heading3"/>
        <w:numPr>
          <w:ilvl w:val="2"/>
          <w:numId w:val="1"/>
        </w:numPr>
        <w:rPr/>
      </w:pPr>
      <w:bookmarkStart w:id="1132" w:name="__RefHeading___Toc9051374_73709187"/>
      <w:bookmarkStart w:id="1133" w:name="_Toc520"/>
      <w:bookmarkEnd w:id="1132"/>
      <w:r>
        <w:rPr/>
        <w:t>489</w:t>
      </w:r>
      <w:r>
        <w:rPr>
          <w:rtl w:val="true"/>
        </w:rPr>
        <w:t xml:space="preserve">- </w:t>
      </w:r>
      <w:r>
        <w:rPr>
          <w:rtl w:val="true"/>
        </w:rPr>
        <w:t>قصة أصحاب الفیل‏</w:t>
      </w:r>
      <w:bookmarkEnd w:id="1133"/>
    </w:p>
    <w:p>
      <w:pPr>
        <w:pStyle w:val="BookText"/>
        <w:rPr/>
      </w:pPr>
      <w:r>
        <w:rPr>
          <w:rFonts w:ascii="IRNazanin" w:hAnsi="IRNazanin" w:eastAsia="IRNazanin"/>
          <w:color w:val="111111"/>
          <w:sz w:val="28"/>
          <w:sz w:val="28"/>
          <w:szCs w:val="28"/>
          <w:rtl w:val="true"/>
          <w:lang w:bidi="fa-IR"/>
        </w:rPr>
        <w:t xml:space="preserve">للشیخ محمود عباس العاملی، 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العرفان،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الفتاة السوریة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3"/>
        <w:numPr>
          <w:ilvl w:val="2"/>
          <w:numId w:val="1"/>
        </w:numPr>
        <w:rPr/>
      </w:pPr>
      <w:bookmarkStart w:id="1134" w:name="__RefHeading___Toc9051376_73709187"/>
      <w:bookmarkStart w:id="1135" w:name="_Toc521"/>
      <w:bookmarkEnd w:id="1134"/>
      <w:r>
        <w:rPr/>
        <w:t>490</w:t>
      </w:r>
      <w:r>
        <w:rPr>
          <w:rtl w:val="true"/>
        </w:rPr>
        <w:t xml:space="preserve">- </w:t>
      </w:r>
      <w:r>
        <w:rPr>
          <w:rtl w:val="true"/>
        </w:rPr>
        <w:t>قصة أمیر حمزة</w:t>
      </w:r>
      <w:bookmarkEnd w:id="1135"/>
    </w:p>
    <w:p>
      <w:pPr>
        <w:pStyle w:val="BookText"/>
        <w:rPr/>
      </w:pPr>
      <w:r>
        <w:rPr>
          <w:rFonts w:ascii="IRNazanin" w:hAnsi="IRNazanin" w:eastAsia="IRNazanin"/>
          <w:color w:val="111111"/>
          <w:sz w:val="28"/>
          <w:sz w:val="28"/>
          <w:szCs w:val="28"/>
          <w:rtl w:val="true"/>
          <w:lang w:bidi="fa-IR"/>
        </w:rPr>
        <w:t xml:space="preserve">للمیر السید علی المصور، المتخلص به جدایی الملقب بنادر الملک من جانب أکبر شاه،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هناک تألیفه القصة فی ستة عشر مجلدا مصورا</w:t>
      </w:r>
      <w:r>
        <w:rPr>
          <w:rFonts w:eastAsia="IRNazanin" w:cs="IRNazanin"/>
          <w:color w:val="111111"/>
          <w:sz w:val="28"/>
          <w:szCs w:val="28"/>
          <w:rtl w:val="true"/>
          <w:lang w:bidi="fa-IR"/>
        </w:rPr>
        <w:t>.</w:t>
      </w:r>
    </w:p>
    <w:p>
      <w:pPr>
        <w:pStyle w:val="Heading3"/>
        <w:numPr>
          <w:ilvl w:val="2"/>
          <w:numId w:val="1"/>
        </w:numPr>
        <w:rPr/>
      </w:pPr>
      <w:bookmarkStart w:id="1136" w:name="__RefHeading___Toc9051378_73709187"/>
      <w:bookmarkStart w:id="1137" w:name="_Toc522"/>
      <w:bookmarkEnd w:id="1136"/>
      <w:r>
        <w:rPr/>
        <w:t>491</w:t>
      </w:r>
      <w:r>
        <w:rPr>
          <w:rtl w:val="true"/>
        </w:rPr>
        <w:t xml:space="preserve">- </w:t>
      </w:r>
      <w:r>
        <w:rPr>
          <w:rtl w:val="true"/>
        </w:rPr>
        <w:t>قصة بلوهر الحکیم و یوذاسف‏</w:t>
      </w:r>
      <w:bookmarkEnd w:id="1137"/>
    </w:p>
    <w:p>
      <w:pPr>
        <w:pStyle w:val="BookText"/>
        <w:rPr/>
      </w:pPr>
      <w:r>
        <w:rPr>
          <w:rFonts w:ascii="IRNazanin" w:hAnsi="IRNazanin" w:eastAsia="IRNazanin"/>
          <w:color w:val="111111"/>
          <w:sz w:val="28"/>
          <w:sz w:val="28"/>
          <w:szCs w:val="28"/>
          <w:rtl w:val="true"/>
          <w:lang w:bidi="fa-IR"/>
        </w:rPr>
        <w:t xml:space="preserve">المندرجة فی المجلد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البحار تهذیبها للسید محسن الأمین العاملی المعاصر، ذکره فی فهرسه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قصة کسری و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الحکایات القدیمة من تعالیم بودا الذی أشرنا إلیه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أدرجه المجلسی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ترجمته الفارسیة فی عین الحیات له، ثم اقتبس الفارسیة منها فی حیات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مشار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8" w:name="__RefHeading___Toc9051380_73709187"/>
      <w:bookmarkStart w:id="1139" w:name="_Toc523"/>
      <w:bookmarkEnd w:id="1138"/>
      <w:r>
        <w:rPr/>
        <w:t>492</w:t>
      </w:r>
      <w:r>
        <w:rPr>
          <w:rtl w:val="true"/>
        </w:rPr>
        <w:t xml:space="preserve">- </w:t>
      </w:r>
      <w:r>
        <w:rPr>
          <w:rtl w:val="true"/>
        </w:rPr>
        <w:t>قصة بهرام و گل‏أندام‏</w:t>
      </w:r>
      <w:bookmarkEnd w:id="1139"/>
    </w:p>
    <w:p>
      <w:pPr>
        <w:pStyle w:val="BookText"/>
        <w:rPr/>
      </w:pPr>
      <w:r>
        <w:rPr>
          <w:rFonts w:ascii="IRNazanin" w:hAnsi="IRNazanin" w:eastAsia="IRNazanin"/>
          <w:color w:val="111111"/>
          <w:sz w:val="28"/>
          <w:sz w:val="28"/>
          <w:szCs w:val="28"/>
          <w:rtl w:val="true"/>
          <w:lang w:bidi="fa-IR"/>
        </w:rPr>
        <w:t>للمولی محمد بن عبد الله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ابتدأ کردم به نام آن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نسخه منها فی مکتبة الخدیویة بمصر کما فی فهرسها الخاصة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1140" w:name="__RefHeading___Toc9051382_73709187"/>
      <w:bookmarkStart w:id="1141" w:name="_Toc524"/>
      <w:bookmarkEnd w:id="1140"/>
      <w:r>
        <w:rPr/>
        <w:t>493</w:t>
      </w:r>
      <w:r>
        <w:rPr>
          <w:rtl w:val="true"/>
        </w:rPr>
        <w:t xml:space="preserve">- </w:t>
      </w:r>
      <w:r>
        <w:rPr>
          <w:rtl w:val="true"/>
        </w:rPr>
        <w:t>قصه پیشینیان‏</w:t>
      </w:r>
      <w:bookmarkEnd w:id="1141"/>
    </w:p>
    <w:p>
      <w:pPr>
        <w:pStyle w:val="BookText"/>
        <w:rPr/>
      </w:pPr>
      <w:r>
        <w:rPr>
          <w:rFonts w:ascii="IRNazanin" w:hAnsi="IRNazanin" w:eastAsia="IRNazanin"/>
          <w:color w:val="111111"/>
          <w:sz w:val="28"/>
          <w:sz w:val="28"/>
          <w:szCs w:val="28"/>
          <w:rtl w:val="true"/>
          <w:lang w:bidi="fa-IR"/>
        </w:rPr>
        <w:t>أصله لگوستاولوبون، و الترجمة الفارسیة لإسماعیل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ببغداد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42" w:name="__RefHeading___Toc9051384_73709187"/>
      <w:bookmarkStart w:id="1143" w:name="_Toc525"/>
      <w:bookmarkEnd w:id="1142"/>
      <w:r>
        <w:rPr>
          <w:rtl w:val="true"/>
        </w:rPr>
        <w:t>قصة تمیم أنصاری‏</w:t>
      </w:r>
      <w:bookmarkEnd w:id="114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بلغة الأردو، طبع بالهند، مر بعنوان حکایة </w:t>
      </w:r>
      <w:bookmarkStart w:id="1144" w:name="pg11735_102472"/>
    </w:p>
    <w:p>
      <w:pPr>
        <w:pStyle w:val="BookText"/>
        <w:rPr/>
      </w:pPr>
      <w:bookmarkEnd w:id="1144"/>
      <w:r>
        <w:rPr>
          <w:rFonts w:ascii="IRNazanin" w:hAnsi="IRNazanin" w:eastAsia="IRNazanin"/>
          <w:color w:val="111111"/>
          <w:sz w:val="28"/>
          <w:sz w:val="28"/>
          <w:szCs w:val="28"/>
          <w:rtl w:val="true"/>
          <w:lang w:bidi="fa-IR"/>
        </w:rPr>
        <w:t xml:space="preserve">تمیم الداری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1145" w:name="__RefHeading___Toc9051386_73709187"/>
      <w:bookmarkStart w:id="1146" w:name="_Toc526"/>
      <w:bookmarkEnd w:id="1145"/>
      <w:r>
        <w:rPr/>
        <w:t>494</w:t>
      </w:r>
      <w:r>
        <w:rPr>
          <w:rtl w:val="true"/>
        </w:rPr>
        <w:t xml:space="preserve">- </w:t>
      </w:r>
      <w:r>
        <w:rPr>
          <w:rtl w:val="true"/>
        </w:rPr>
        <w:t>قصة تمیم الأنصاری‏</w:t>
      </w:r>
      <w:bookmarkEnd w:id="1146"/>
    </w:p>
    <w:p>
      <w:pPr>
        <w:pStyle w:val="BookText"/>
        <w:rPr/>
      </w:pPr>
      <w:r>
        <w:rPr>
          <w:rFonts w:ascii="IRNazanin" w:hAnsi="IRNazanin" w:eastAsia="IRNazanin"/>
          <w:color w:val="111111"/>
          <w:sz w:val="28"/>
          <w:sz w:val="28"/>
          <w:szCs w:val="28"/>
          <w:rtl w:val="true"/>
          <w:lang w:bidi="fa-IR"/>
        </w:rPr>
        <w:t xml:space="preserve">عربی 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ضمن مجموعة مع قصص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شعبان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1147" w:name="__RefHeading___Toc9051388_73709187"/>
      <w:bookmarkStart w:id="1148" w:name="_Toc527"/>
      <w:bookmarkEnd w:id="1147"/>
      <w:r>
        <w:rPr/>
        <w:t>495</w:t>
      </w:r>
      <w:r>
        <w:rPr>
          <w:rtl w:val="true"/>
        </w:rPr>
        <w:t xml:space="preserve">- </w:t>
      </w:r>
      <w:r>
        <w:rPr>
          <w:rtl w:val="true"/>
        </w:rPr>
        <w:t>قصة تمیم الداری الأنصاری‏</w:t>
      </w:r>
      <w:bookmarkEnd w:id="1148"/>
    </w:p>
    <w:p>
      <w:pPr>
        <w:pStyle w:val="BookText"/>
        <w:rPr/>
      </w:pPr>
      <w:r>
        <w:rPr>
          <w:rFonts w:ascii="IRNazanin" w:hAnsi="IRNazanin" w:eastAsia="IRNazanin"/>
          <w:color w:val="111111"/>
          <w:sz w:val="28"/>
          <w:sz w:val="28"/>
          <w:szCs w:val="28"/>
          <w:rtl w:val="true"/>
          <w:lang w:bidi="fa-IR"/>
        </w:rPr>
        <w:t>فارسی نسخه عتیقة منه عندی”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بهذا العنوان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 أیضا</w:t>
      </w:r>
      <w:r>
        <w:rPr>
          <w:rFonts w:eastAsia="IRNazanin" w:cs="IRNazanin"/>
          <w:color w:val="111111"/>
          <w:sz w:val="28"/>
          <w:szCs w:val="28"/>
          <w:rtl w:val="true"/>
          <w:lang w:bidi="fa-IR"/>
        </w:rPr>
        <w:t>.</w:t>
      </w:r>
    </w:p>
    <w:p>
      <w:pPr>
        <w:pStyle w:val="Heading3"/>
        <w:numPr>
          <w:ilvl w:val="2"/>
          <w:numId w:val="1"/>
        </w:numPr>
        <w:rPr/>
      </w:pPr>
      <w:bookmarkStart w:id="1149" w:name="__RefHeading___Toc9051390_73709187"/>
      <w:bookmarkStart w:id="1150" w:name="_Toc528"/>
      <w:bookmarkEnd w:id="1149"/>
      <w:r>
        <w:rPr/>
        <w:t>496</w:t>
      </w:r>
      <w:r>
        <w:rPr>
          <w:rtl w:val="true"/>
        </w:rPr>
        <w:t xml:space="preserve">- </w:t>
      </w:r>
      <w:r>
        <w:rPr>
          <w:rtl w:val="true"/>
        </w:rPr>
        <w:t>قصة جبرائیل و میکائیل‏</w:t>
      </w:r>
      <w:bookmarkEnd w:id="1150"/>
    </w:p>
    <w:p>
      <w:pPr>
        <w:pStyle w:val="BookText"/>
        <w:rPr/>
      </w:pPr>
      <w:r>
        <w:rPr>
          <w:rFonts w:ascii="IRNazanin" w:hAnsi="IRNazanin" w:eastAsia="IRNazanin"/>
          <w:color w:val="111111"/>
          <w:sz w:val="28"/>
          <w:sz w:val="28"/>
          <w:szCs w:val="28"/>
          <w:rtl w:val="true"/>
          <w:lang w:bidi="fa-IR"/>
        </w:rPr>
        <w:t xml:space="preserve">فی ست صفحات، ضمن مجموعة مع قصص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المجموعة شعبان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3026</w:t>
      </w:r>
      <w:r>
        <w:rPr>
          <w:rFonts w:eastAsia="IRNazanin" w:cs="IRNazanin"/>
          <w:color w:val="111111"/>
          <w:sz w:val="28"/>
          <w:szCs w:val="28"/>
          <w:rtl w:val="true"/>
          <w:lang w:bidi="fa-IR"/>
        </w:rPr>
        <w:t>).</w:t>
      </w:r>
    </w:p>
    <w:p>
      <w:pPr>
        <w:pStyle w:val="Heading3"/>
        <w:numPr>
          <w:ilvl w:val="2"/>
          <w:numId w:val="1"/>
        </w:numPr>
        <w:rPr/>
      </w:pPr>
      <w:bookmarkStart w:id="1151" w:name="__RefHeading___Toc9051392_73709187"/>
      <w:bookmarkStart w:id="1152" w:name="_Toc529"/>
      <w:bookmarkEnd w:id="1151"/>
      <w:r>
        <w:rPr/>
        <w:t>497</w:t>
      </w:r>
      <w:r>
        <w:rPr>
          <w:rtl w:val="true"/>
        </w:rPr>
        <w:t xml:space="preserve">- </w:t>
      </w:r>
      <w:r>
        <w:rPr>
          <w:rtl w:val="true"/>
        </w:rPr>
        <w:t>قصة جعد مهج‏</w:t>
      </w:r>
      <w:bookmarkEnd w:id="1152"/>
    </w:p>
    <w:p>
      <w:pPr>
        <w:pStyle w:val="BookText"/>
        <w:rPr/>
      </w:pPr>
      <w:r>
        <w:rPr>
          <w:rFonts w:ascii="IRNazanin" w:hAnsi="IRNazanin" w:eastAsia="IRNazanin"/>
          <w:color w:val="111111"/>
          <w:sz w:val="28"/>
          <w:sz w:val="28"/>
          <w:szCs w:val="28"/>
          <w:rtl w:val="true"/>
          <w:lang w:bidi="fa-IR"/>
        </w:rPr>
        <w:t xml:space="preserve">لعالی جاه الله‏ویردی خان، مثنوی فارسی حدود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هی حکایت غرام جعد مهج من بنی عذر مع عذیة بنت عامر من بنی کلاب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إسحاق کتبت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السلطنة 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شوق‏بخش بی‏قراران‏</w:t>
      </w:r>
    </w:p>
    <w:p>
      <w:pPr>
        <w:pStyle w:val="BookText"/>
        <w:rPr/>
      </w:pPr>
      <w:r>
        <w:rPr>
          <w:rFonts w:ascii="IRNazanin" w:hAnsi="IRNazanin" w:eastAsia="IRNazanin"/>
          <w:color w:val="111111"/>
          <w:sz w:val="28"/>
          <w:sz w:val="28"/>
          <w:szCs w:val="28"/>
          <w:rtl w:val="true"/>
          <w:lang w:bidi="fa-IR"/>
        </w:rPr>
        <w:t>فروغ‏افزای شمع گلعذاران‏</w:t>
      </w:r>
    </w:p>
    <w:p>
      <w:pPr>
        <w:pStyle w:val="BookText"/>
        <w:rPr/>
      </w:pPr>
      <w:r>
        <w:rPr>
          <w:rFonts w:ascii="IRNazanin" w:hAnsi="IRNazanin" w:eastAsia="IRNazanin"/>
          <w:color w:val="111111"/>
          <w:sz w:val="28"/>
          <w:sz w:val="28"/>
          <w:szCs w:val="28"/>
          <w:rtl w:val="true"/>
          <w:lang w:bidi="fa-IR"/>
        </w:rPr>
        <w:t xml:space="preserve">و للمؤلف مثنوی أخری فی قصة بنت البرهمن أیضا فی هذه المجموعة فی حدود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Heading3"/>
        <w:numPr>
          <w:ilvl w:val="2"/>
          <w:numId w:val="1"/>
        </w:numPr>
        <w:rPr/>
      </w:pPr>
      <w:bookmarkStart w:id="1153" w:name="__RefHeading___Toc9051394_73709187"/>
      <w:bookmarkStart w:id="1154" w:name="_Toc530"/>
      <w:bookmarkEnd w:id="1153"/>
      <w:r>
        <w:rPr/>
        <w:t>498</w:t>
      </w:r>
      <w:r>
        <w:rPr>
          <w:rtl w:val="true"/>
        </w:rPr>
        <w:t xml:space="preserve">- </w:t>
      </w:r>
      <w:r>
        <w:rPr>
          <w:rtl w:val="true"/>
        </w:rPr>
        <w:t>قصة حی بن یقظان‏</w:t>
      </w:r>
      <w:bookmarkEnd w:id="115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لابن سینا، ألفه حدود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توفیقی الا بالله و إلیه أنیب، و بعد فإن إصرارکم معشر إخوانی علی اقتضائی شرح قصة حی بن یقظان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حی بن یقظان لو لا تقربی إلیه بمخاطبتک منبها إیاک لکان لی به شغل شاغل عنک و إن شئت اتبعتنی إلیه،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 بقاهرة و طهران، و علیها شروح، و لها ترجمه فارسیة أول الترجمة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و آفرین مر یزدان جهان‏دار و آفریدگار و دارنده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فی الدیباجة اسم الکتاب و المهد إلیه رأیت الترجمة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نفیسة یذکر المتن ثم الترجمة و یوجد من هذه الترجمة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bookmarkStart w:id="1155" w:name="pg11735_102473"/>
    </w:p>
    <w:p>
      <w:pPr>
        <w:pStyle w:val="BookText"/>
        <w:rPr/>
      </w:pPr>
      <w:bookmarkEnd w:id="1155"/>
      <w:r>
        <w:rPr>
          <w:rFonts w:ascii="IRNazanin" w:hAnsi="IRNazanin" w:eastAsia="IRNazanin"/>
          <w:color w:val="111111"/>
          <w:sz w:val="28"/>
          <w:sz w:val="28"/>
          <w:szCs w:val="28"/>
          <w:rtl w:val="true"/>
          <w:lang w:bidi="fa-IR"/>
        </w:rPr>
        <w:t>و یوجد تحریر أخری بعنوان حی بن یقظان علی بیان آخر فی أیاصوفیة و نور عثمانیة، کتب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غیر الرسالة المشهورة فی بیان حی بن یقظان، و کلاهما للشیخ الرئیس أبی 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تیسرت و الیسر من الحضرة جلت نهضة و انبعاث بقوی المستخدمة فی المادة للتعقل عن حاله ما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الشیخ البهی لاستفادة الأنوار منه، و لقد قضی حق سعیی و ما أترک لی 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نصحی و إرشادی و هدایتی‏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حی بن یقظان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منها القوی الإنسانیة للمؤلف بخط </w:t>
      </w:r>
      <w:r>
        <w:rPr>
          <w:rFonts w:eastAsia="IRNazanin" w:cs="IRNazanin"/>
          <w:color w:val="111111"/>
          <w:sz w:val="28"/>
          <w:szCs w:val="28"/>
          <w:lang w:bidi="fa-IR"/>
        </w:rPr>
        <w:t>1071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لابن سینا الفراسة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3"/>
        <w:numPr>
          <w:ilvl w:val="2"/>
          <w:numId w:val="1"/>
        </w:numPr>
        <w:rPr/>
      </w:pPr>
      <w:bookmarkStart w:id="1156" w:name="__RefHeading___Toc9051396_73709187"/>
      <w:bookmarkStart w:id="1157" w:name="_Toc531"/>
      <w:bookmarkEnd w:id="1156"/>
      <w:r>
        <w:rPr/>
        <w:t>499</w:t>
      </w:r>
      <w:r>
        <w:rPr>
          <w:rtl w:val="true"/>
        </w:rPr>
        <w:t xml:space="preserve">- </w:t>
      </w:r>
      <w:r>
        <w:rPr>
          <w:rtl w:val="true"/>
        </w:rPr>
        <w:t>قصة خبر الطرماح‏</w:t>
      </w:r>
      <w:bookmarkEnd w:id="1157"/>
    </w:p>
    <w:p>
      <w:pPr>
        <w:pStyle w:val="BookText"/>
        <w:rPr/>
      </w:pPr>
      <w:r>
        <w:rPr>
          <w:rFonts w:ascii="IRNazanin" w:hAnsi="IRNazanin" w:eastAsia="IRNazanin"/>
          <w:color w:val="111111"/>
          <w:sz w:val="28"/>
          <w:sz w:val="28"/>
          <w:szCs w:val="28"/>
          <w:rtl w:val="true"/>
          <w:lang w:bidi="fa-IR"/>
        </w:rPr>
        <w:t>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Heading3"/>
        <w:numPr>
          <w:ilvl w:val="2"/>
          <w:numId w:val="1"/>
        </w:numPr>
        <w:rPr/>
      </w:pPr>
      <w:bookmarkStart w:id="1158" w:name="__RefHeading___Toc9051398_73709187"/>
      <w:bookmarkStart w:id="1159" w:name="_Toc532"/>
      <w:bookmarkEnd w:id="1158"/>
      <w:r>
        <w:rPr/>
        <w:t>500</w:t>
      </w:r>
      <w:r>
        <w:rPr>
          <w:rtl w:val="true"/>
        </w:rPr>
        <w:t xml:space="preserve">- </w:t>
      </w:r>
      <w:r>
        <w:rPr>
          <w:rtl w:val="true"/>
        </w:rPr>
        <w:t>قصة خبیر بن العلیم‏</w:t>
      </w:r>
      <w:bookmarkEnd w:id="1159"/>
    </w:p>
    <w:p>
      <w:pPr>
        <w:pStyle w:val="BookText"/>
        <w:rPr/>
      </w:pPr>
      <w:r>
        <w:rPr>
          <w:rFonts w:ascii="IRNazanin" w:hAnsi="IRNazanin" w:eastAsia="IRNazanin"/>
          <w:color w:val="111111"/>
          <w:sz w:val="28"/>
          <w:sz w:val="28"/>
          <w:szCs w:val="28"/>
          <w:rtl w:val="true"/>
          <w:lang w:bidi="fa-IR"/>
        </w:rPr>
        <w:t>لأبی الحسن بن أبی القاسم البیهقی، حکایة عرفانیة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له، و الصلاة علی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إخوانی سلام علیکم، فقد طارت الأشواق منی إلیکم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إخوانی کیف أنتم إذا خرب الدیر خربانه‏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ضمن مجموعة بخط تقی الدین محمد المکی الگیلانی، تاریخ کتابة بعض رسائل المجموعة بهذا الخط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Heading3"/>
        <w:numPr>
          <w:ilvl w:val="2"/>
          <w:numId w:val="1"/>
        </w:numPr>
        <w:rPr/>
      </w:pPr>
      <w:bookmarkStart w:id="1160" w:name="__RefHeading___Toc9051400_73709187"/>
      <w:bookmarkStart w:id="1161" w:name="_Toc533"/>
      <w:bookmarkEnd w:id="1160"/>
      <w:r>
        <w:rPr/>
        <w:t>501</w:t>
      </w:r>
      <w:r>
        <w:rPr>
          <w:rtl w:val="true"/>
        </w:rPr>
        <w:t xml:space="preserve">- </w:t>
      </w:r>
      <w:r>
        <w:rPr>
          <w:rtl w:val="true"/>
        </w:rPr>
        <w:t>قصة رویة علی الصلیحی‏</w:t>
      </w:r>
      <w:bookmarkEnd w:id="1161"/>
    </w:p>
    <w:p>
      <w:pPr>
        <w:pStyle w:val="BookText"/>
        <w:rPr/>
      </w:pPr>
      <w:r>
        <w:rPr>
          <w:rFonts w:ascii="IRNazanin" w:hAnsi="IRNazanin" w:eastAsia="IRNazanin"/>
          <w:color w:val="111111"/>
          <w:sz w:val="28"/>
          <w:sz w:val="28"/>
          <w:szCs w:val="28"/>
          <w:rtl w:val="true"/>
          <w:lang w:bidi="fa-IR"/>
        </w:rPr>
        <w:t>أیضا ذکر فی المجدوع 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Heading3"/>
        <w:numPr>
          <w:ilvl w:val="2"/>
          <w:numId w:val="1"/>
        </w:numPr>
        <w:rPr/>
      </w:pPr>
      <w:bookmarkStart w:id="1162" w:name="__RefHeading___Toc9051402_73709187"/>
      <w:bookmarkStart w:id="1163" w:name="_Toc534"/>
      <w:bookmarkEnd w:id="1162"/>
      <w:r>
        <w:rPr/>
        <w:t>502</w:t>
      </w:r>
      <w:r>
        <w:rPr>
          <w:rtl w:val="true"/>
        </w:rPr>
        <w:t xml:space="preserve">- </w:t>
      </w:r>
      <w:r>
        <w:rPr>
          <w:rtl w:val="true"/>
        </w:rPr>
        <w:t>قصة رام واستیا</w:t>
      </w:r>
      <w:bookmarkEnd w:id="1163"/>
    </w:p>
    <w:p>
      <w:pPr>
        <w:pStyle w:val="BookText"/>
        <w:rPr/>
      </w:pPr>
      <w:r>
        <w:rPr>
          <w:rFonts w:ascii="IRNazanin" w:hAnsi="IRNazanin" w:eastAsia="IRNazanin"/>
          <w:color w:val="111111"/>
          <w:sz w:val="28"/>
          <w:sz w:val="28"/>
          <w:szCs w:val="28"/>
          <w:rtl w:val="true"/>
          <w:lang w:bidi="fa-IR"/>
        </w:rPr>
        <w:t xml:space="preserve">لملا سعد الله الپانی‏پتی، المتخلص به مسیحا،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فارسی، رأیتها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محمد علی خان کتبت فی الهند حوالی القرن الثانی عشر، و ذکر الکاتب إنها نقلها عن تذکره مستوفی نواب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نکته‏گیر نکته‏دانان‏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زبان‏دان زبان بی‏زبانان‏ </w:t>
      </w:r>
      <w:bookmarkStart w:id="1164" w:name="pg11735_102474"/>
    </w:p>
    <w:p>
      <w:pPr>
        <w:pStyle w:val="Heading3"/>
        <w:numPr>
          <w:ilvl w:val="2"/>
          <w:numId w:val="1"/>
        </w:numPr>
        <w:rPr/>
      </w:pPr>
      <w:bookmarkStart w:id="1165" w:name="__RefHeading___Toc9051404_73709187"/>
      <w:bookmarkStart w:id="1166" w:name="_Toc535"/>
      <w:bookmarkEnd w:id="1164"/>
      <w:bookmarkEnd w:id="1165"/>
      <w:r>
        <w:rPr/>
        <w:t>503</w:t>
      </w:r>
      <w:r>
        <w:rPr>
          <w:rtl w:val="true"/>
        </w:rPr>
        <w:t xml:space="preserve">- </w:t>
      </w:r>
      <w:r>
        <w:rPr>
          <w:rtl w:val="true"/>
        </w:rPr>
        <w:t>قصه رنگ پریده‏</w:t>
      </w:r>
      <w:bookmarkEnd w:id="1166"/>
    </w:p>
    <w:p>
      <w:pPr>
        <w:pStyle w:val="BookText"/>
        <w:rPr/>
      </w:pPr>
      <w:r>
        <w:rPr>
          <w:rFonts w:ascii="IRNazanin" w:hAnsi="IRNazanin" w:eastAsia="IRNazanin"/>
          <w:color w:val="111111"/>
          <w:sz w:val="28"/>
          <w:sz w:val="28"/>
          <w:szCs w:val="28"/>
          <w:rtl w:val="true"/>
          <w:lang w:bidi="fa-IR"/>
        </w:rPr>
        <w:t xml:space="preserve">منظوم فارسی، لنیما یوشیج الشاعر التقدمی بإیران، ابن إبراهیم النوری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167" w:name="__RefHeading___Toc9051406_73709187"/>
      <w:bookmarkStart w:id="1168" w:name="_Toc536"/>
      <w:bookmarkEnd w:id="1167"/>
      <w:r>
        <w:rPr/>
        <w:t>504</w:t>
      </w:r>
      <w:r>
        <w:rPr>
          <w:rtl w:val="true"/>
        </w:rPr>
        <w:t xml:space="preserve">- </w:t>
      </w:r>
      <w:r>
        <w:rPr>
          <w:rtl w:val="true"/>
        </w:rPr>
        <w:t>قصه زمستانی‏</w:t>
      </w:r>
      <w:bookmarkEnd w:id="1168"/>
    </w:p>
    <w:p>
      <w:pPr>
        <w:pStyle w:val="BookText"/>
        <w:rPr/>
      </w:pPr>
      <w:r>
        <w:rPr>
          <w:rFonts w:ascii="IRNazanin" w:hAnsi="IRNazanin" w:eastAsia="IRNazanin"/>
          <w:color w:val="111111"/>
          <w:sz w:val="28"/>
          <w:sz w:val="28"/>
          <w:szCs w:val="28"/>
          <w:rtl w:val="true"/>
          <w:lang w:bidi="fa-IR"/>
        </w:rPr>
        <w:t xml:space="preserve">أصله لشکسپیر، و الترجمة الفارسیة لأبی الفتح أوژن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1169" w:name="__RefHeading___Toc9051408_73709187"/>
      <w:bookmarkStart w:id="1170" w:name="_Toc537"/>
      <w:bookmarkEnd w:id="1169"/>
      <w:r>
        <w:rPr/>
        <w:t>505</w:t>
      </w:r>
      <w:r>
        <w:rPr>
          <w:rtl w:val="true"/>
        </w:rPr>
        <w:t xml:space="preserve">- </w:t>
      </w:r>
      <w:r>
        <w:rPr>
          <w:rtl w:val="true"/>
        </w:rPr>
        <w:t>قصة زین العرب‏</w:t>
      </w:r>
      <w:bookmarkEnd w:id="1170"/>
    </w:p>
    <w:p>
      <w:pPr>
        <w:pStyle w:val="BookText"/>
        <w:rPr/>
      </w:pPr>
      <w:r>
        <w:rPr>
          <w:rFonts w:ascii="IRNazanin" w:hAnsi="IRNazanin" w:eastAsia="IRNazanin"/>
          <w:color w:val="111111"/>
          <w:sz w:val="28"/>
          <w:sz w:val="28"/>
          <w:szCs w:val="28"/>
          <w:rtl w:val="true"/>
          <w:lang w:bidi="fa-IR"/>
        </w:rPr>
        <w:t>أو داستان محمد حنفیة و زین العرب قصة غرام ثلاثة إخوة مع زین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کارها دلا از جان‏</w:t>
      </w:r>
    </w:p>
    <w:p>
      <w:pPr>
        <w:pStyle w:val="BookText"/>
        <w:rPr/>
      </w:pPr>
      <w:r>
        <w:rPr>
          <w:rFonts w:ascii="IRNazanin" w:hAnsi="IRNazanin" w:eastAsia="IRNazanin"/>
          <w:color w:val="111111"/>
          <w:sz w:val="28"/>
          <w:sz w:val="28"/>
          <w:szCs w:val="28"/>
          <w:rtl w:val="true"/>
          <w:lang w:bidi="fa-IR"/>
        </w:rPr>
        <w:t>به ثنای خدا گشای زبان‏</w:t>
      </w:r>
    </w:p>
    <w:p>
      <w:pPr>
        <w:pStyle w:val="BookText"/>
        <w:rPr/>
      </w:pPr>
      <w:r>
        <w:rPr>
          <w:rFonts w:ascii="IRNazanin" w:hAnsi="IRNazanin" w:eastAsia="IRNazanin"/>
          <w:color w:val="111111"/>
          <w:sz w:val="28"/>
          <w:sz w:val="28"/>
          <w:szCs w:val="28"/>
          <w:rtl w:val="true"/>
          <w:lang w:bidi="fa-IR"/>
        </w:rPr>
        <w:t xml:space="preserve">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القرن الثالث عشر أو الرابع عشر کما فی فهرسها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3815</w:t>
      </w:r>
      <w:r>
        <w:rPr>
          <w:rFonts w:eastAsia="IRNazanin" w:cs="IRNazanin"/>
          <w:color w:val="111111"/>
          <w:sz w:val="28"/>
          <w:szCs w:val="28"/>
          <w:rtl w:val="true"/>
          <w:lang w:bidi="fa-IR"/>
        </w:rPr>
        <w:t>)</w:t>
      </w:r>
    </w:p>
    <w:p>
      <w:pPr>
        <w:pStyle w:val="Heading3"/>
        <w:numPr>
          <w:ilvl w:val="2"/>
          <w:numId w:val="1"/>
        </w:numPr>
        <w:rPr/>
      </w:pPr>
      <w:bookmarkStart w:id="1171" w:name="__RefHeading___Toc9051410_73709187"/>
      <w:bookmarkStart w:id="1172" w:name="_Toc538"/>
      <w:bookmarkEnd w:id="1171"/>
      <w:r>
        <w:rPr/>
        <w:t>506</w:t>
      </w:r>
      <w:r>
        <w:rPr>
          <w:rtl w:val="true"/>
        </w:rPr>
        <w:t xml:space="preserve">- </w:t>
      </w:r>
      <w:r>
        <w:rPr>
          <w:rtl w:val="true"/>
        </w:rPr>
        <w:t>قصة سعید بن جبیر</w:t>
      </w:r>
      <w:bookmarkEnd w:id="1172"/>
    </w:p>
    <w:p>
      <w:pPr>
        <w:pStyle w:val="BookText"/>
        <w:rPr/>
      </w:pPr>
      <w:r>
        <w:rPr>
          <w:rFonts w:ascii="IRNazanin" w:hAnsi="IRNazanin" w:eastAsia="IRNazanin"/>
          <w:color w:val="111111"/>
          <w:sz w:val="28"/>
          <w:sz w:val="28"/>
          <w:szCs w:val="28"/>
          <w:rtl w:val="true"/>
          <w:lang w:bidi="fa-IR"/>
        </w:rPr>
        <w:t xml:space="preserve">مختصرة فی صفحتین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r>
        <w:rPr>
          <w:rFonts w:eastAsia="IRNazanin" w:cs="IRNazanin"/>
          <w:color w:val="111111"/>
          <w:sz w:val="28"/>
          <w:szCs w:val="28"/>
          <w:rtl w:val="true"/>
          <w:lang w:bidi="fa-IR"/>
        </w:rPr>
        <w:t>)</w:t>
      </w:r>
    </w:p>
    <w:p>
      <w:pPr>
        <w:pStyle w:val="Heading3"/>
        <w:numPr>
          <w:ilvl w:val="2"/>
          <w:numId w:val="1"/>
        </w:numPr>
        <w:rPr/>
      </w:pPr>
      <w:bookmarkStart w:id="1173" w:name="__RefHeading___Toc9051412_73709187"/>
      <w:bookmarkStart w:id="1174" w:name="_Toc539"/>
      <w:bookmarkEnd w:id="1173"/>
      <w:r>
        <w:rPr/>
        <w:t>507</w:t>
      </w:r>
      <w:r>
        <w:rPr>
          <w:rtl w:val="true"/>
        </w:rPr>
        <w:t xml:space="preserve">- </w:t>
      </w:r>
      <w:r>
        <w:rPr>
          <w:rtl w:val="true"/>
        </w:rPr>
        <w:t>قصة السفاح‏</w:t>
      </w:r>
      <w:bookmarkEnd w:id="1174"/>
    </w:p>
    <w:p>
      <w:pPr>
        <w:pStyle w:val="BookText"/>
        <w:rPr/>
      </w:pPr>
      <w:r>
        <w:rPr>
          <w:rFonts w:ascii="IRNazanin" w:hAnsi="IRNazanin" w:eastAsia="IRNazanin"/>
          <w:color w:val="111111"/>
          <w:sz w:val="28"/>
          <w:sz w:val="28"/>
          <w:szCs w:val="28"/>
          <w:rtl w:val="true"/>
          <w:lang w:bidi="fa-IR"/>
        </w:rPr>
        <w:t>و کیفیة خلافته و انقراض بنی أمیة، من جمع الشیخ لطف الله بن الشیخ محمد، جمعه من الکتب المعتبرة،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 شرح النهج لابن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قاصم الجبارین و مبیر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أربعة فصول رأیته مع أخذ الثأر فی کتب الخوانساری</w:t>
      </w:r>
      <w:r>
        <w:rPr>
          <w:rFonts w:eastAsia="IRNazanin" w:cs="IRNazanin"/>
          <w:color w:val="111111"/>
          <w:sz w:val="28"/>
          <w:szCs w:val="28"/>
          <w:rtl w:val="true"/>
          <w:lang w:bidi="fa-IR"/>
        </w:rPr>
        <w:t>.</w:t>
      </w:r>
    </w:p>
    <w:p>
      <w:pPr>
        <w:pStyle w:val="Heading3"/>
        <w:numPr>
          <w:ilvl w:val="2"/>
          <w:numId w:val="1"/>
        </w:numPr>
        <w:rPr/>
      </w:pPr>
      <w:bookmarkStart w:id="1175" w:name="__RefHeading___Toc9051414_73709187"/>
      <w:bookmarkStart w:id="1176" w:name="_Toc540"/>
      <w:bookmarkEnd w:id="1175"/>
      <w:r>
        <w:rPr/>
        <w:t>508</w:t>
      </w:r>
      <w:r>
        <w:rPr>
          <w:rtl w:val="true"/>
        </w:rPr>
        <w:t xml:space="preserve">- </w:t>
      </w:r>
      <w:r>
        <w:rPr>
          <w:rtl w:val="true"/>
        </w:rPr>
        <w:t>قصة سکندر و دارا</w:t>
      </w:r>
      <w:bookmarkEnd w:id="1176"/>
    </w:p>
    <w:p>
      <w:pPr>
        <w:pStyle w:val="BookText"/>
        <w:rPr/>
      </w:pPr>
      <w:r>
        <w:rPr>
          <w:rFonts w:ascii="IRNazanin" w:hAnsi="IRNazanin" w:eastAsia="IRNazanin"/>
          <w:color w:val="111111"/>
          <w:sz w:val="28"/>
          <w:sz w:val="28"/>
          <w:szCs w:val="28"/>
          <w:rtl w:val="true"/>
          <w:lang w:bidi="fa-IR"/>
        </w:rPr>
        <w:t>فارسی یبحث عن الإسکندر المقدونی و أسفاره الشرقیة، تألیف أصلان الغفاری و مقدمه من ذبیح بهروز، طبع بإیران</w:t>
      </w:r>
      <w:r>
        <w:rPr>
          <w:rFonts w:eastAsia="IRNazanin" w:cs="IRNazanin"/>
          <w:color w:val="111111"/>
          <w:sz w:val="28"/>
          <w:szCs w:val="28"/>
          <w:rtl w:val="true"/>
          <w:lang w:bidi="fa-IR"/>
        </w:rPr>
        <w:t>.</w:t>
      </w:r>
    </w:p>
    <w:p>
      <w:pPr>
        <w:pStyle w:val="Heading3"/>
        <w:numPr>
          <w:ilvl w:val="2"/>
          <w:numId w:val="1"/>
        </w:numPr>
        <w:rPr/>
      </w:pPr>
      <w:bookmarkStart w:id="1177" w:name="__RefHeading___Toc9051416_73709187"/>
      <w:bookmarkStart w:id="1178" w:name="_Toc541"/>
      <w:bookmarkEnd w:id="1177"/>
      <w:r>
        <w:rPr/>
        <w:t>509</w:t>
      </w:r>
      <w:r>
        <w:rPr>
          <w:rtl w:val="true"/>
        </w:rPr>
        <w:t xml:space="preserve">- </w:t>
      </w:r>
      <w:r>
        <w:rPr>
          <w:rtl w:val="true"/>
        </w:rPr>
        <w:t>قصة سلامان و ابسال‏</w:t>
      </w:r>
      <w:bookmarkEnd w:id="117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لابن سینا، کما ذکره تلمیذه الجوزجانی، و المحقق الطوسی فی شرح الإشارات، و شهاب الدین المقتول ألف نظیرها و سماه الغربة الغربیة و أصل القصة کانت بالیونانیة، و نقلها إلی العربیة حنین بن إسحاق العبادی، المولود فی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ابن سینا و ملخص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ملکا رزقه الله ابنا سماه سلامان، فأعطاه لمرضعة اسمها ابسال، فلما کبر الولد عشقته مرضعته، فدعته إلی نفسها، فاطلع الملک علی ذلک، و منع الولد عن ذلک، ففرا معا عن الملک، و خرجا إلی غیر بلاده، ثم إنه شرح تأویل القصة </w:t>
      </w:r>
      <w:bookmarkStart w:id="1179" w:name="pg11735_102475"/>
    </w:p>
    <w:p>
      <w:pPr>
        <w:pStyle w:val="BookText"/>
        <w:rPr/>
      </w:pPr>
      <w:bookmarkEnd w:id="1179"/>
      <w:r>
        <w:rPr>
          <w:rFonts w:ascii="IRNazanin" w:hAnsi="IRNazanin" w:eastAsia="IRNazanin"/>
          <w:color w:val="111111"/>
          <w:sz w:val="28"/>
          <w:sz w:val="28"/>
          <w:szCs w:val="28"/>
          <w:rtl w:val="true"/>
          <w:lang w:bidi="fa-IR"/>
        </w:rPr>
        <w:t xml:space="preserve">و أن المراد بسلامان هو النفس الناطقة، و المراد من ابسال هو العقل الفطری و النسخة ضمن مجموعة کلها بخط شهاب البحرانی فی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حسین الطبیب التبریزی فی النجف، و طبع بآخر تسع رسائل لابن سینا فی مطبعة الجوائب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الآستانة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لابن سینا رسالة الفراسة</w:t>
      </w:r>
      <w:r>
        <w:rPr>
          <w:rFonts w:eastAsia="IRNazanin" w:cs="IRNazanin"/>
          <w:color w:val="111111"/>
          <w:sz w:val="28"/>
          <w:szCs w:val="28"/>
          <w:rtl w:val="true"/>
          <w:lang w:bidi="fa-IR"/>
        </w:rPr>
        <w:t>.</w:t>
      </w:r>
    </w:p>
    <w:p>
      <w:pPr>
        <w:pStyle w:val="Heading3"/>
        <w:numPr>
          <w:ilvl w:val="2"/>
          <w:numId w:val="1"/>
        </w:numPr>
        <w:rPr/>
      </w:pPr>
      <w:bookmarkStart w:id="1180" w:name="__RefHeading___Toc9051418_73709187"/>
      <w:bookmarkStart w:id="1181" w:name="_Toc542"/>
      <w:bookmarkEnd w:id="1180"/>
      <w:r>
        <w:rPr/>
        <w:t>510</w:t>
      </w:r>
      <w:r>
        <w:rPr>
          <w:rtl w:val="true"/>
        </w:rPr>
        <w:t xml:space="preserve">- </w:t>
      </w:r>
      <w:r>
        <w:rPr>
          <w:rtl w:val="true"/>
        </w:rPr>
        <w:t>قصة سلامان و ابسال‏</w:t>
      </w:r>
      <w:bookmarkEnd w:id="1181"/>
    </w:p>
    <w:p>
      <w:pPr>
        <w:pStyle w:val="BookText"/>
        <w:rPr/>
      </w:pPr>
      <w:r>
        <w:rPr>
          <w:rFonts w:ascii="IRNazanin" w:hAnsi="IRNazanin" w:eastAsia="IRNazanin"/>
          <w:color w:val="111111"/>
          <w:sz w:val="28"/>
          <w:sz w:val="28"/>
          <w:szCs w:val="28"/>
          <w:rtl w:val="true"/>
          <w:lang w:bidi="fa-IR"/>
        </w:rPr>
        <w:t>ترجمه لها إلی الفارسیة، للمولی حسن الگیلانی، نقلا عن قول الخواجة نصیر 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التاسع فی مقامات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عارفان را اندر زندگی دنیا درجاتی و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را خود استخراج می‏تواند نمود، و الله الموفق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غیر إنها یرجع إلی القرن الحادی عشر</w:t>
      </w:r>
      <w:r>
        <w:rPr>
          <w:rFonts w:eastAsia="IRNazanin" w:cs="IRNazanin"/>
          <w:color w:val="111111"/>
          <w:sz w:val="28"/>
          <w:szCs w:val="28"/>
          <w:rtl w:val="true"/>
          <w:lang w:bidi="fa-IR"/>
        </w:rPr>
        <w:t>.</w:t>
      </w:r>
    </w:p>
    <w:p>
      <w:pPr>
        <w:pStyle w:val="Heading3"/>
        <w:numPr>
          <w:ilvl w:val="2"/>
          <w:numId w:val="1"/>
        </w:numPr>
        <w:rPr/>
      </w:pPr>
      <w:bookmarkStart w:id="1182" w:name="__RefHeading___Toc9051420_73709187"/>
      <w:bookmarkStart w:id="1183" w:name="_Toc543"/>
      <w:bookmarkEnd w:id="1182"/>
      <w:r>
        <w:rPr>
          <w:rtl w:val="true"/>
        </w:rPr>
        <w:t>قصة سلامان و ابسال‏</w:t>
      </w:r>
      <w:bookmarkEnd w:id="1183"/>
    </w:p>
    <w:p>
      <w:pPr>
        <w:pStyle w:val="BookText"/>
        <w:rPr/>
      </w:pPr>
      <w:r>
        <w:rPr>
          <w:rFonts w:ascii="IRNazanin" w:hAnsi="IRNazanin" w:eastAsia="IRNazanin"/>
          <w:color w:val="111111"/>
          <w:sz w:val="28"/>
          <w:sz w:val="28"/>
          <w:szCs w:val="28"/>
          <w:rtl w:val="true"/>
          <w:lang w:bidi="fa-IR"/>
        </w:rPr>
        <w:t xml:space="preserve">لعبد الرحمن الجامی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بعنوان سلامان و ابسال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3"/>
        <w:numPr>
          <w:ilvl w:val="2"/>
          <w:numId w:val="1"/>
        </w:numPr>
        <w:rPr/>
      </w:pPr>
      <w:bookmarkStart w:id="1184" w:name="__RefHeading___Toc9051422_73709187"/>
      <w:bookmarkStart w:id="1185" w:name="_Toc544"/>
      <w:bookmarkEnd w:id="1184"/>
      <w:r>
        <w:rPr>
          <w:rtl w:val="true"/>
        </w:rPr>
        <w:t>قصة سلامان و آبسال‏</w:t>
      </w:r>
      <w:bookmarkEnd w:id="1185"/>
    </w:p>
    <w:p>
      <w:pPr>
        <w:pStyle w:val="BookText"/>
        <w:rPr/>
      </w:pPr>
      <w:r>
        <w:rPr>
          <w:rFonts w:ascii="IRNazanin" w:hAnsi="IRNazanin" w:eastAsia="IRNazanin"/>
          <w:color w:val="111111"/>
          <w:sz w:val="28"/>
          <w:sz w:val="28"/>
          <w:szCs w:val="28"/>
          <w:rtl w:val="true"/>
          <w:lang w:bidi="fa-IR"/>
        </w:rPr>
        <w:t xml:space="preserve">للشیخ عبد الرحیم، المذکور بعنوان داستان آبسال و سلامان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1186" w:name="__RefHeading___Toc9051424_73709187"/>
      <w:bookmarkStart w:id="1187" w:name="_Toc545"/>
      <w:bookmarkEnd w:id="1186"/>
      <w:r>
        <w:rPr/>
        <w:t>511</w:t>
      </w:r>
      <w:r>
        <w:rPr>
          <w:rtl w:val="true"/>
        </w:rPr>
        <w:t xml:space="preserve">- </w:t>
      </w:r>
      <w:r>
        <w:rPr>
          <w:rtl w:val="true"/>
        </w:rPr>
        <w:t>قصة سلامان و آبسال‏</w:t>
      </w:r>
      <w:bookmarkEnd w:id="1187"/>
    </w:p>
    <w:p>
      <w:pPr>
        <w:pStyle w:val="BookText"/>
        <w:rPr/>
      </w:pPr>
      <w:r>
        <w:rPr>
          <w:rFonts w:ascii="IRNazanin" w:hAnsi="IRNazanin" w:eastAsia="IRNazanin"/>
          <w:color w:val="111111"/>
          <w:sz w:val="28"/>
          <w:sz w:val="28"/>
          <w:szCs w:val="28"/>
          <w:rtl w:val="true"/>
          <w:lang w:bidi="fa-IR"/>
        </w:rPr>
        <w:t>تحریر أخری لها بالفارسیة، لمحمود بن میرزا علی، فی مقدمه و ثلاث فصول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بی‏حد و قیاس مر واجب الوجودی راست که از نهایت حکمت 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کتابتها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3"/>
        <w:numPr>
          <w:ilvl w:val="2"/>
          <w:numId w:val="1"/>
        </w:numPr>
        <w:rPr/>
      </w:pPr>
      <w:bookmarkStart w:id="1188" w:name="__RefHeading___Toc9051426_73709187"/>
      <w:bookmarkStart w:id="1189" w:name="_Toc546"/>
      <w:bookmarkEnd w:id="1188"/>
      <w:r>
        <w:rPr/>
        <w:t>512</w:t>
      </w:r>
      <w:r>
        <w:rPr>
          <w:rtl w:val="true"/>
        </w:rPr>
        <w:t xml:space="preserve">- </w:t>
      </w:r>
      <w:r>
        <w:rPr>
          <w:rtl w:val="true"/>
        </w:rPr>
        <w:t>قصة سلمان محمدی‏</w:t>
      </w:r>
      <w:bookmarkEnd w:id="1189"/>
    </w:p>
    <w:p>
      <w:pPr>
        <w:pStyle w:val="BookText"/>
        <w:rPr/>
      </w:pPr>
      <w:r>
        <w:rPr>
          <w:rFonts w:ascii="Amiri" w:hAnsi="Amiri" w:eastAsia="Amiri" w:cs="Amiri"/>
          <w:color w:val="111111"/>
          <w:sz w:val="28"/>
          <w:sz w:val="28"/>
          <w:szCs w:val="28"/>
          <w:rtl w:val="true"/>
          <w:lang w:bidi="ar-SA"/>
        </w:rPr>
        <w:t>بلغة الأردو، طبع بالهند</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9051428_73709187"/>
      <w:bookmarkStart w:id="1191" w:name="_Toc547"/>
      <w:bookmarkEnd w:id="1190"/>
      <w:r>
        <w:rPr/>
        <w:t>513</w:t>
      </w:r>
      <w:r>
        <w:rPr>
          <w:rtl w:val="true"/>
        </w:rPr>
        <w:t xml:space="preserve">- </w:t>
      </w:r>
      <w:r>
        <w:rPr>
          <w:rtl w:val="true"/>
        </w:rPr>
        <w:t>قصة شیخ صنعان‏</w:t>
      </w:r>
      <w:bookmarkEnd w:id="1191"/>
    </w:p>
    <w:p>
      <w:pPr>
        <w:pStyle w:val="BookText"/>
        <w:rPr/>
      </w:pPr>
      <w:r>
        <w:rPr>
          <w:rFonts w:ascii="IRNazanin" w:hAnsi="IRNazanin" w:eastAsia="IRNazanin"/>
          <w:color w:val="111111"/>
          <w:sz w:val="28"/>
          <w:sz w:val="28"/>
          <w:szCs w:val="28"/>
          <w:rtl w:val="true"/>
          <w:lang w:bidi="fa-IR"/>
        </w:rPr>
        <w:t xml:space="preserve">للأمیر علی شیر الجغتائی م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ترجمته و مر للنوائی غرائب الصغر</w:t>
      </w:r>
    </w:p>
    <w:p>
      <w:pPr>
        <w:pStyle w:val="Heading3"/>
        <w:numPr>
          <w:ilvl w:val="2"/>
          <w:numId w:val="1"/>
        </w:numPr>
        <w:rPr/>
      </w:pPr>
      <w:bookmarkStart w:id="1192" w:name="__RefHeading___Toc9051430_73709187"/>
      <w:bookmarkStart w:id="1193" w:name="_Toc548"/>
      <w:bookmarkEnd w:id="1192"/>
      <w:r>
        <w:rPr/>
        <w:t>514</w:t>
      </w:r>
      <w:r>
        <w:rPr>
          <w:rtl w:val="true"/>
        </w:rPr>
        <w:t xml:space="preserve">- </w:t>
      </w:r>
      <w:r>
        <w:rPr>
          <w:rtl w:val="true"/>
        </w:rPr>
        <w:t>قصة شیخ صنعان‏</w:t>
      </w:r>
      <w:bookmarkEnd w:id="119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لفرید الدین عطار النیشابوری، أبو طالب محمد بن إبراهیم،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فیها إلی الوزیر أمیر علی شیر النوائی یوجد منها نسخا مستقلة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القرن‏ </w:t>
      </w:r>
      <w:bookmarkStart w:id="1194" w:name="pg11735_102476"/>
    </w:p>
    <w:p>
      <w:pPr>
        <w:pStyle w:val="BookText"/>
        <w:rPr/>
      </w:pPr>
      <w:bookmarkEnd w:id="1194"/>
      <w:r>
        <w:rPr>
          <w:rFonts w:ascii="IRNazanin" w:hAnsi="IRNazanin" w:eastAsia="IRNazanin"/>
          <w:color w:val="111111"/>
          <w:sz w:val="28"/>
          <w:sz w:val="28"/>
          <w:szCs w:val="28"/>
          <w:rtl w:val="true"/>
          <w:lang w:bidi="fa-IR"/>
        </w:rPr>
        <w:t>الحادی عشر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صنعان پیر عهد خویش بود</w:t>
      </w:r>
    </w:p>
    <w:p>
      <w:pPr>
        <w:pStyle w:val="BookText"/>
        <w:rPr/>
      </w:pPr>
      <w:r>
        <w:rPr>
          <w:rFonts w:ascii="IRNazanin" w:hAnsi="IRNazanin" w:eastAsia="IRNazanin"/>
          <w:color w:val="111111"/>
          <w:sz w:val="28"/>
          <w:sz w:val="28"/>
          <w:szCs w:val="28"/>
          <w:rtl w:val="true"/>
          <w:lang w:bidi="fa-IR"/>
        </w:rPr>
        <w:t>در کمالش هر چه گویم بیش بود</w:t>
      </w:r>
    </w:p>
    <w:p>
      <w:pPr>
        <w:pStyle w:val="Heading3"/>
        <w:numPr>
          <w:ilvl w:val="2"/>
          <w:numId w:val="1"/>
        </w:numPr>
        <w:rPr/>
      </w:pPr>
      <w:bookmarkStart w:id="1195" w:name="__RefHeading___Toc9051432_73709187"/>
      <w:bookmarkStart w:id="1196" w:name="_Toc549"/>
      <w:bookmarkEnd w:id="1195"/>
      <w:r>
        <w:rPr>
          <w:rtl w:val="true"/>
        </w:rPr>
        <w:t>قصة شیخ فقیه صنعان و دختر ترسا</w:t>
      </w:r>
      <w:bookmarkEnd w:id="1196"/>
    </w:p>
    <w:p>
      <w:pPr>
        <w:pStyle w:val="BookText"/>
        <w:rPr/>
      </w:pPr>
      <w:r>
        <w:rPr>
          <w:rFonts w:ascii="IRNazanin" w:hAnsi="IRNazanin" w:eastAsia="IRNazanin"/>
          <w:color w:val="111111"/>
          <w:sz w:val="28"/>
          <w:sz w:val="28"/>
          <w:szCs w:val="28"/>
          <w:rtl w:val="true"/>
          <w:lang w:bidi="fa-IR"/>
        </w:rPr>
        <w:t xml:space="preserve">مثنوی فارسی، لآقا محمد وحدت الهندی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بهذا العنوان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الحادی عشر أو الثانی عشر و ذکر صاحب الفهرس إنها من إنشاء آقا حسین وحدت فی قرب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به نام آنکه بی‏انجام و مبدأ</w:t>
      </w:r>
    </w:p>
    <w:p>
      <w:pPr>
        <w:pStyle w:val="BookText"/>
        <w:rPr/>
      </w:pPr>
      <w:r>
        <w:rPr>
          <w:rFonts w:ascii="IRNazanin" w:hAnsi="IRNazanin" w:eastAsia="IRNazanin"/>
          <w:color w:val="111111"/>
          <w:sz w:val="28"/>
          <w:sz w:val="28"/>
          <w:szCs w:val="28"/>
          <w:rtl w:val="true"/>
          <w:lang w:bidi="fa-IR"/>
        </w:rPr>
        <w:t>بود در عین کثرت فرد و یکتا</w:t>
      </w:r>
    </w:p>
    <w:p>
      <w:pPr>
        <w:pStyle w:val="Heading3"/>
        <w:numPr>
          <w:ilvl w:val="2"/>
          <w:numId w:val="1"/>
        </w:numPr>
        <w:rPr/>
      </w:pPr>
      <w:bookmarkStart w:id="1197" w:name="__RefHeading___Toc9051434_73709187"/>
      <w:bookmarkStart w:id="1198" w:name="_Toc550"/>
      <w:bookmarkEnd w:id="1197"/>
      <w:r>
        <w:rPr>
          <w:rtl w:val="true"/>
        </w:rPr>
        <w:t>قصة شیخ و مجرم‏</w:t>
      </w:r>
      <w:bookmarkEnd w:id="1198"/>
    </w:p>
    <w:p>
      <w:pPr>
        <w:pStyle w:val="BookText"/>
        <w:rPr/>
      </w:pPr>
      <w:r>
        <w:rPr>
          <w:rFonts w:ascii="IRNazanin" w:hAnsi="IRNazanin" w:eastAsia="IRNazanin"/>
          <w:color w:val="111111"/>
          <w:sz w:val="28"/>
          <w:sz w:val="28"/>
          <w:szCs w:val="28"/>
          <w:rtl w:val="true"/>
          <w:lang w:bidi="fa-IR"/>
        </w:rPr>
        <w:t>مر بعنوان داستان‏</w:t>
      </w:r>
    </w:p>
    <w:p>
      <w:pPr>
        <w:pStyle w:val="Heading3"/>
        <w:numPr>
          <w:ilvl w:val="2"/>
          <w:numId w:val="1"/>
        </w:numPr>
        <w:rPr/>
      </w:pPr>
      <w:bookmarkStart w:id="1199" w:name="__RefHeading___Toc9051436_73709187"/>
      <w:bookmarkStart w:id="1200" w:name="_Toc551"/>
      <w:bookmarkEnd w:id="1199"/>
      <w:r>
        <w:rPr/>
        <w:t>515</w:t>
      </w:r>
      <w:r>
        <w:rPr>
          <w:rtl w:val="true"/>
        </w:rPr>
        <w:t xml:space="preserve">- </w:t>
      </w:r>
      <w:r>
        <w:rPr>
          <w:rtl w:val="true"/>
        </w:rPr>
        <w:t>قصة الطبیب‏</w:t>
      </w:r>
      <w:bookmarkEnd w:id="1200"/>
    </w:p>
    <w:p>
      <w:pPr>
        <w:pStyle w:val="BookText"/>
        <w:rPr/>
      </w:pPr>
      <w:r>
        <w:rPr>
          <w:rFonts w:ascii="IRNazanin" w:hAnsi="IRNazanin" w:eastAsia="IRNazanin"/>
          <w:color w:val="111111"/>
          <w:sz w:val="28"/>
          <w:sz w:val="28"/>
          <w:szCs w:val="28"/>
          <w:rtl w:val="true"/>
          <w:lang w:bidi="fa-IR"/>
        </w:rPr>
        <w:t>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فهرس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Heading3"/>
        <w:numPr>
          <w:ilvl w:val="2"/>
          <w:numId w:val="1"/>
        </w:numPr>
        <w:rPr/>
      </w:pPr>
      <w:bookmarkStart w:id="1201" w:name="__RefHeading___Toc9051438_73709187"/>
      <w:bookmarkStart w:id="1202" w:name="_Toc552"/>
      <w:bookmarkEnd w:id="1201"/>
      <w:r>
        <w:rPr/>
        <w:t>516</w:t>
      </w:r>
      <w:r>
        <w:rPr>
          <w:rtl w:val="true"/>
        </w:rPr>
        <w:t xml:space="preserve">- </w:t>
      </w:r>
      <w:r>
        <w:rPr>
          <w:rtl w:val="true"/>
        </w:rPr>
        <w:t>قصة طرماح‏</w:t>
      </w:r>
      <w:bookmarkEnd w:id="1202"/>
    </w:p>
    <w:p>
      <w:pPr>
        <w:pStyle w:val="BookText"/>
        <w:rPr/>
      </w:pPr>
      <w:r>
        <w:rPr>
          <w:rFonts w:ascii="Amiri" w:hAnsi="Amiri" w:eastAsia="Amiri" w:cs="Amiri"/>
          <w:color w:val="111111"/>
          <w:sz w:val="28"/>
          <w:sz w:val="28"/>
          <w:szCs w:val="28"/>
          <w:rtl w:val="true"/>
          <w:lang w:bidi="ar-SA"/>
        </w:rPr>
        <w:t>بلغة الأردو، طبع بالهند و مر قصة خبر طرماح‏</w:t>
      </w:r>
    </w:p>
    <w:p>
      <w:pPr>
        <w:pStyle w:val="Heading3"/>
        <w:numPr>
          <w:ilvl w:val="2"/>
          <w:numId w:val="1"/>
        </w:numPr>
        <w:rPr/>
      </w:pPr>
      <w:bookmarkStart w:id="1203" w:name="__RefHeading___Toc9051440_73709187"/>
      <w:bookmarkStart w:id="1204" w:name="_Toc553"/>
      <w:bookmarkEnd w:id="1203"/>
      <w:r>
        <w:rPr>
          <w:rtl w:val="true"/>
        </w:rPr>
        <w:t>القصة العراقیة فی حرب العراق‏</w:t>
      </w:r>
      <w:bookmarkEnd w:id="1204"/>
    </w:p>
    <w:p>
      <w:pPr>
        <w:pStyle w:val="BookText"/>
        <w:rPr/>
      </w:pPr>
      <w:r>
        <w:rPr>
          <w:rFonts w:ascii="IRNazanin" w:hAnsi="IRNazanin" w:eastAsia="IRNazanin"/>
          <w:color w:val="111111"/>
          <w:sz w:val="28"/>
          <w:sz w:val="28"/>
          <w:szCs w:val="28"/>
          <w:rtl w:val="true"/>
          <w:lang w:bidi="fa-IR"/>
        </w:rPr>
        <w:t xml:space="preserve">أخیرا من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بعنوان القضیة</w:t>
      </w:r>
    </w:p>
    <w:p>
      <w:pPr>
        <w:pStyle w:val="Heading3"/>
        <w:numPr>
          <w:ilvl w:val="2"/>
          <w:numId w:val="1"/>
        </w:numPr>
        <w:rPr/>
      </w:pPr>
      <w:bookmarkStart w:id="1205" w:name="__RefHeading___Toc9051442_73709187"/>
      <w:bookmarkStart w:id="1206" w:name="_Toc554"/>
      <w:bookmarkEnd w:id="1205"/>
      <w:r>
        <w:rPr>
          <w:rtl w:val="true"/>
        </w:rPr>
        <w:t>قصة عروة بن الحزام العذری‏</w:t>
      </w:r>
      <w:bookmarkEnd w:id="1206"/>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w:t>
      </w:r>
    </w:p>
    <w:p>
      <w:pPr>
        <w:pStyle w:val="Heading3"/>
        <w:numPr>
          <w:ilvl w:val="2"/>
          <w:numId w:val="1"/>
        </w:numPr>
        <w:rPr/>
      </w:pPr>
      <w:bookmarkStart w:id="1207" w:name="__RefHeading___Toc9051444_73709187"/>
      <w:bookmarkStart w:id="1208" w:name="_Toc555"/>
      <w:bookmarkEnd w:id="1207"/>
      <w:r>
        <w:rPr/>
        <w:t>517</w:t>
      </w:r>
      <w:r>
        <w:rPr>
          <w:rtl w:val="true"/>
        </w:rPr>
        <w:t xml:space="preserve">- </w:t>
      </w:r>
      <w:r>
        <w:rPr>
          <w:rtl w:val="true"/>
        </w:rPr>
        <w:t>قصة الغربة الغریبة</w:t>
      </w:r>
      <w:bookmarkEnd w:id="1208"/>
    </w:p>
    <w:p>
      <w:pPr>
        <w:pStyle w:val="BookText"/>
        <w:rPr/>
      </w:pPr>
      <w:r>
        <w:rPr>
          <w:rFonts w:ascii="IRNazanin" w:hAnsi="IRNazanin" w:eastAsia="IRNazanin"/>
          <w:color w:val="111111"/>
          <w:sz w:val="28"/>
          <w:sz w:val="28"/>
          <w:szCs w:val="28"/>
          <w:rtl w:val="true"/>
          <w:lang w:bidi="fa-IR"/>
        </w:rPr>
        <w:t xml:space="preserve">لأبی الفتح الشیخ شهاب الدین یحیی السهروردی طبع العربی مع الترجمة الفارسیة لها، مع مقدمه هنری کربین، بطهران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أصلها بعنوان الغربة و مر أیضا للسهروردی رسالة الفقر</w:t>
      </w:r>
    </w:p>
    <w:p>
      <w:pPr>
        <w:pStyle w:val="Heading3"/>
        <w:numPr>
          <w:ilvl w:val="2"/>
          <w:numId w:val="1"/>
        </w:numPr>
        <w:rPr/>
      </w:pPr>
      <w:bookmarkStart w:id="1209" w:name="__RefHeading___Toc9051446_73709187"/>
      <w:bookmarkStart w:id="1210" w:name="_Toc556"/>
      <w:bookmarkEnd w:id="1209"/>
      <w:r>
        <w:rPr/>
        <w:t>518</w:t>
      </w:r>
      <w:r>
        <w:rPr>
          <w:rtl w:val="true"/>
        </w:rPr>
        <w:t xml:space="preserve">- </w:t>
      </w:r>
      <w:r>
        <w:rPr>
          <w:rtl w:val="true"/>
        </w:rPr>
        <w:t>قصة قاضی و دزد</w:t>
      </w:r>
      <w:bookmarkEnd w:id="1210"/>
    </w:p>
    <w:p>
      <w:pPr>
        <w:pStyle w:val="BookText"/>
        <w:rPr/>
      </w:pPr>
      <w:r>
        <w:rPr>
          <w:rFonts w:ascii="Amiri" w:hAnsi="Amiri" w:eastAsia="Amiri" w:cs="Amiri"/>
          <w:color w:val="111111"/>
          <w:sz w:val="28"/>
          <w:sz w:val="28"/>
          <w:szCs w:val="28"/>
          <w:rtl w:val="true"/>
          <w:lang w:bidi="ar-SA"/>
        </w:rPr>
        <w:t>بلغة الأردو، طبع بالهند</w:t>
      </w:r>
    </w:p>
    <w:p>
      <w:pPr>
        <w:pStyle w:val="Heading3"/>
        <w:numPr>
          <w:ilvl w:val="2"/>
          <w:numId w:val="1"/>
        </w:numPr>
        <w:rPr/>
      </w:pPr>
      <w:bookmarkStart w:id="1211" w:name="__RefHeading___Toc9051448_73709187"/>
      <w:bookmarkStart w:id="1212" w:name="_Toc557"/>
      <w:bookmarkEnd w:id="1211"/>
      <w:r>
        <w:rPr/>
        <w:t>519</w:t>
      </w:r>
      <w:r>
        <w:rPr>
          <w:rtl w:val="true"/>
        </w:rPr>
        <w:t xml:space="preserve">- </w:t>
      </w:r>
      <w:r>
        <w:rPr>
          <w:rtl w:val="true"/>
        </w:rPr>
        <w:t>قصة قصه‏ها</w:t>
      </w:r>
      <w:bookmarkEnd w:id="121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مختصر قصص العلماء للسید محمد علی جمال‏زاده ابن السید جمال الدین الأصفهانی نزیل سویس، طبع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بود و یکی نبود المطبوع 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فرهنگ عوامانه و یأتی له أیضا قلتشن دیوان قهوه‏خانه سورات یا جنگ هفتاد و دو ملت‏ </w:t>
      </w:r>
      <w:bookmarkStart w:id="1213" w:name="pg11735_102477"/>
    </w:p>
    <w:p>
      <w:pPr>
        <w:pStyle w:val="Heading3"/>
        <w:numPr>
          <w:ilvl w:val="2"/>
          <w:numId w:val="1"/>
        </w:numPr>
        <w:rPr/>
      </w:pPr>
      <w:bookmarkStart w:id="1214" w:name="__RefHeading___Toc9051450_73709187"/>
      <w:bookmarkStart w:id="1215" w:name="_Toc558"/>
      <w:bookmarkEnd w:id="1213"/>
      <w:bookmarkEnd w:id="1214"/>
      <w:r>
        <w:rPr/>
        <w:t>520</w:t>
      </w:r>
      <w:r>
        <w:rPr>
          <w:rtl w:val="true"/>
        </w:rPr>
        <w:t xml:space="preserve">- </w:t>
      </w:r>
      <w:r>
        <w:rPr>
          <w:rtl w:val="true"/>
        </w:rPr>
        <w:t>قصة قهوه‏چی‏</w:t>
      </w:r>
      <w:bookmarkEnd w:id="1215"/>
    </w:p>
    <w:p>
      <w:pPr>
        <w:pStyle w:val="BookText"/>
        <w:rPr/>
      </w:pPr>
      <w:r>
        <w:rPr>
          <w:rFonts w:ascii="IRNazanin" w:hAnsi="IRNazanin" w:eastAsia="IRNazanin"/>
          <w:color w:val="111111"/>
          <w:sz w:val="28"/>
          <w:sz w:val="28"/>
          <w:szCs w:val="28"/>
          <w:rtl w:val="true"/>
          <w:lang w:bidi="fa-IR"/>
        </w:rPr>
        <w:t xml:space="preserve">لآقا زمان المتخلص به زرکش،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فی قصة غرام محمد رضا قهوه‏چی‏</w:t>
      </w:r>
    </w:p>
    <w:p>
      <w:pPr>
        <w:pStyle w:val="Heading3"/>
        <w:numPr>
          <w:ilvl w:val="2"/>
          <w:numId w:val="1"/>
        </w:numPr>
        <w:rPr/>
      </w:pPr>
      <w:bookmarkStart w:id="1216" w:name="__RefHeading___Toc9051452_73709187"/>
      <w:bookmarkStart w:id="1217" w:name="_Toc559"/>
      <w:bookmarkEnd w:id="1216"/>
      <w:r>
        <w:rPr/>
        <w:t>521</w:t>
      </w:r>
      <w:r>
        <w:rPr>
          <w:rtl w:val="true"/>
        </w:rPr>
        <w:t xml:space="preserve">- </w:t>
      </w:r>
      <w:r>
        <w:rPr>
          <w:rtl w:val="true"/>
        </w:rPr>
        <w:t>قصة کامروپ‏</w:t>
      </w:r>
      <w:bookmarkEnd w:id="1217"/>
    </w:p>
    <w:p>
      <w:pPr>
        <w:pStyle w:val="BookText"/>
        <w:rPr/>
      </w:pPr>
      <w:r>
        <w:rPr>
          <w:rFonts w:ascii="IRNazanin" w:hAnsi="IRNazanin" w:eastAsia="IRNazanin"/>
          <w:color w:val="111111"/>
          <w:sz w:val="28"/>
          <w:sz w:val="28"/>
          <w:szCs w:val="28"/>
          <w:rtl w:val="true"/>
          <w:lang w:bidi="fa-IR"/>
        </w:rPr>
        <w:t xml:space="preserve">لحسام الدین الهندی، المتخلص به حسامی،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3"/>
        <w:numPr>
          <w:ilvl w:val="2"/>
          <w:numId w:val="1"/>
        </w:numPr>
        <w:rPr/>
      </w:pPr>
      <w:bookmarkStart w:id="1218" w:name="__RefHeading___Toc9051454_73709187"/>
      <w:bookmarkStart w:id="1219" w:name="_Toc560"/>
      <w:bookmarkEnd w:id="1218"/>
      <w:r>
        <w:rPr/>
        <w:t>522</w:t>
      </w:r>
      <w:r>
        <w:rPr>
          <w:rtl w:val="true"/>
        </w:rPr>
        <w:t xml:space="preserve">- </w:t>
      </w:r>
      <w:r>
        <w:rPr>
          <w:rtl w:val="true"/>
        </w:rPr>
        <w:t>قصة کامروپ‏</w:t>
      </w:r>
      <w:bookmarkEnd w:id="1219"/>
    </w:p>
    <w:p>
      <w:pPr>
        <w:pStyle w:val="BookText"/>
        <w:rPr/>
      </w:pPr>
      <w:r>
        <w:rPr>
          <w:rFonts w:ascii="IRNazanin" w:hAnsi="IRNazanin" w:eastAsia="IRNazanin"/>
          <w:color w:val="111111"/>
          <w:sz w:val="28"/>
          <w:sz w:val="28"/>
          <w:szCs w:val="28"/>
          <w:rtl w:val="true"/>
          <w:lang w:bidi="fa-IR"/>
        </w:rPr>
        <w:t xml:space="preserve">لدلیری الهندی،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علی سیاق قران السعدین لخسرو الدهلوی‏</w:t>
      </w:r>
    </w:p>
    <w:p>
      <w:pPr>
        <w:pStyle w:val="Heading3"/>
        <w:numPr>
          <w:ilvl w:val="2"/>
          <w:numId w:val="1"/>
        </w:numPr>
        <w:rPr/>
      </w:pPr>
      <w:bookmarkStart w:id="1220" w:name="__RefHeading___Toc9051456_73709187"/>
      <w:bookmarkStart w:id="1221" w:name="_Toc561"/>
      <w:bookmarkEnd w:id="1220"/>
      <w:r>
        <w:rPr/>
        <w:t>523</w:t>
      </w:r>
      <w:r>
        <w:rPr>
          <w:rtl w:val="true"/>
        </w:rPr>
        <w:t xml:space="preserve">- </w:t>
      </w:r>
      <w:r>
        <w:rPr>
          <w:rtl w:val="true"/>
        </w:rPr>
        <w:t>قصة کسری و بهرام‏</w:t>
      </w:r>
      <w:bookmarkEnd w:id="1221"/>
    </w:p>
    <w:p>
      <w:pPr>
        <w:pStyle w:val="BookText"/>
        <w:rPr/>
      </w:pPr>
      <w:r>
        <w:rPr>
          <w:rFonts w:ascii="IRNazanin" w:hAnsi="IRNazanin" w:eastAsia="IRNazanin"/>
          <w:color w:val="111111"/>
          <w:sz w:val="28"/>
          <w:sz w:val="28"/>
          <w:szCs w:val="28"/>
          <w:rtl w:val="true"/>
          <w:lang w:bidi="fa-IR"/>
        </w:rPr>
        <w:t xml:space="preserve">الذی کان وزیره للسید محسن الأمین العاملی المعاصر، نزیل دمشق، مؤلف أعیان الشیعة ذکره فی فهرسه و هو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الأجزاء معادن الجواهر و مر للمؤلف قصة مولد الشریف النبوی قضاوتهای محیر العقول کاشفة القناع‏</w:t>
      </w:r>
    </w:p>
    <w:p>
      <w:pPr>
        <w:pStyle w:val="Heading3"/>
        <w:numPr>
          <w:ilvl w:val="2"/>
          <w:numId w:val="1"/>
        </w:numPr>
        <w:rPr/>
      </w:pPr>
      <w:bookmarkStart w:id="1222" w:name="__RefHeading___Toc9051458_73709187"/>
      <w:bookmarkStart w:id="1223" w:name="_Toc562"/>
      <w:bookmarkEnd w:id="1222"/>
      <w:r>
        <w:rPr/>
        <w:t>524</w:t>
      </w:r>
      <w:r>
        <w:rPr>
          <w:rtl w:val="true"/>
        </w:rPr>
        <w:t xml:space="preserve">- </w:t>
      </w:r>
      <w:r>
        <w:rPr>
          <w:rtl w:val="true"/>
        </w:rPr>
        <w:t>قصة محاربة آصف الدولة و غلام محمد خان روسیله‏</w:t>
      </w:r>
      <w:bookmarkEnd w:id="1223"/>
    </w:p>
    <w:p>
      <w:pPr>
        <w:pStyle w:val="BookText"/>
        <w:rPr/>
      </w:pPr>
      <w:r>
        <w:rPr>
          <w:rFonts w:ascii="IRNazanin" w:hAnsi="IRNazanin" w:eastAsia="IRNazanin"/>
          <w:color w:val="111111"/>
          <w:sz w:val="28"/>
          <w:sz w:val="28"/>
          <w:szCs w:val="28"/>
          <w:rtl w:val="true"/>
          <w:lang w:bidi="fa-IR"/>
        </w:rPr>
        <w:t xml:space="preserve">منظومة فارسیة لرفعت رامپوری،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Heading3"/>
        <w:numPr>
          <w:ilvl w:val="2"/>
          <w:numId w:val="1"/>
        </w:numPr>
        <w:rPr/>
      </w:pPr>
      <w:bookmarkStart w:id="1224" w:name="__RefHeading___Toc9051460_73709187"/>
      <w:bookmarkStart w:id="1225" w:name="_Toc563"/>
      <w:bookmarkEnd w:id="1224"/>
      <w:r>
        <w:rPr/>
        <w:t>525</w:t>
      </w:r>
      <w:r>
        <w:rPr>
          <w:rtl w:val="true"/>
        </w:rPr>
        <w:t xml:space="preserve">- </w:t>
      </w:r>
      <w:r>
        <w:rPr>
          <w:rtl w:val="true"/>
        </w:rPr>
        <w:t>قصة المختار</w:t>
      </w:r>
      <w:bookmarkEnd w:id="1225"/>
    </w:p>
    <w:p>
      <w:pPr>
        <w:pStyle w:val="BookText"/>
        <w:rPr/>
      </w:pPr>
      <w:r>
        <w:rPr>
          <w:rFonts w:ascii="IRNazanin" w:hAnsi="IRNazanin" w:eastAsia="IRNazanin"/>
          <w:color w:val="111111"/>
          <w:sz w:val="28"/>
          <w:sz w:val="28"/>
          <w:szCs w:val="28"/>
          <w:rtl w:val="true"/>
          <w:lang w:bidi="fa-IR"/>
        </w:rPr>
        <w:t>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Heading3"/>
        <w:numPr>
          <w:ilvl w:val="2"/>
          <w:numId w:val="1"/>
        </w:numPr>
        <w:rPr/>
      </w:pPr>
      <w:bookmarkStart w:id="1226" w:name="__RefHeading___Toc9051462_73709187"/>
      <w:bookmarkStart w:id="1227" w:name="_Toc564"/>
      <w:bookmarkEnd w:id="1226"/>
      <w:r>
        <w:rPr/>
        <w:t>526</w:t>
      </w:r>
      <w:r>
        <w:rPr>
          <w:rtl w:val="true"/>
        </w:rPr>
        <w:t xml:space="preserve">- </w:t>
      </w:r>
      <w:r>
        <w:rPr>
          <w:rtl w:val="true"/>
        </w:rPr>
        <w:t>قصة مروة بن قیس الشامی‏</w:t>
      </w:r>
      <w:bookmarkEnd w:id="1227"/>
    </w:p>
    <w:p>
      <w:pPr>
        <w:pStyle w:val="BookText"/>
        <w:rPr/>
      </w:pPr>
      <w:r>
        <w:rPr>
          <w:rFonts w:ascii="IRNazanin" w:hAnsi="IRNazanin" w:eastAsia="IRNazanin"/>
          <w:color w:val="111111"/>
          <w:sz w:val="28"/>
          <w:sz w:val="28"/>
          <w:szCs w:val="28"/>
          <w:rtl w:val="true"/>
          <w:lang w:bidi="fa-IR"/>
        </w:rPr>
        <w:t xml:space="preserve">لفارغ الگیلانی،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 فارسی فی معجزات الأمیر علیه السلام</w:t>
      </w:r>
    </w:p>
    <w:p>
      <w:pPr>
        <w:pStyle w:val="Heading3"/>
        <w:numPr>
          <w:ilvl w:val="2"/>
          <w:numId w:val="1"/>
        </w:numPr>
        <w:rPr/>
      </w:pPr>
      <w:bookmarkStart w:id="1228" w:name="__RefHeading___Toc9051464_73709187"/>
      <w:bookmarkStart w:id="1229" w:name="_Toc565"/>
      <w:bookmarkEnd w:id="1228"/>
      <w:r>
        <w:rPr/>
        <w:t>527</w:t>
      </w:r>
      <w:r>
        <w:rPr>
          <w:rtl w:val="true"/>
        </w:rPr>
        <w:t xml:space="preserve">- </w:t>
      </w:r>
      <w:r>
        <w:rPr>
          <w:rtl w:val="true"/>
        </w:rPr>
        <w:t>قصة مشکل‏گشا</w:t>
      </w:r>
      <w:bookmarkEnd w:id="1229"/>
    </w:p>
    <w:p>
      <w:pPr>
        <w:pStyle w:val="BookText"/>
        <w:rPr/>
      </w:pPr>
      <w:r>
        <w:rPr>
          <w:rFonts w:ascii="IRNazanin" w:hAnsi="IRNazanin" w:eastAsia="IRNazanin"/>
          <w:color w:val="111111"/>
          <w:sz w:val="28"/>
          <w:sz w:val="28"/>
          <w:szCs w:val="28"/>
          <w:rtl w:val="true"/>
          <w:lang w:bidi="fa-IR"/>
        </w:rPr>
        <w:t xml:space="preserve">لعبد الرحیم علمی فارسی، طبع بطهران فی قطع صغیر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230" w:name="__RefHeading___Toc9051466_73709187"/>
      <w:bookmarkStart w:id="1231" w:name="_Toc566"/>
      <w:bookmarkEnd w:id="1230"/>
      <w:r>
        <w:rPr/>
        <w:t>528</w:t>
      </w:r>
      <w:r>
        <w:rPr>
          <w:rtl w:val="true"/>
        </w:rPr>
        <w:t xml:space="preserve">- </w:t>
      </w:r>
      <w:r>
        <w:rPr>
          <w:rtl w:val="true"/>
        </w:rPr>
        <w:t>قصة مقداد</w:t>
      </w:r>
      <w:bookmarkEnd w:id="1231"/>
    </w:p>
    <w:p>
      <w:pPr>
        <w:pStyle w:val="BookText"/>
        <w:rPr/>
      </w:pPr>
      <w:r>
        <w:rPr>
          <w:rFonts w:ascii="IRNazanin" w:hAnsi="IRNazanin" w:eastAsia="IRNazanin"/>
          <w:color w:val="111111"/>
          <w:sz w:val="28"/>
          <w:sz w:val="28"/>
          <w:szCs w:val="28"/>
          <w:rtl w:val="true"/>
          <w:lang w:bidi="fa-IR"/>
        </w:rPr>
        <w:t>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Heading3"/>
        <w:numPr>
          <w:ilvl w:val="2"/>
          <w:numId w:val="1"/>
        </w:numPr>
        <w:rPr/>
      </w:pPr>
      <w:bookmarkStart w:id="1232" w:name="__RefHeading___Toc9051468_73709187"/>
      <w:bookmarkStart w:id="1233" w:name="_Toc567"/>
      <w:bookmarkEnd w:id="1232"/>
      <w:r>
        <w:rPr/>
        <w:t>529</w:t>
      </w:r>
      <w:r>
        <w:rPr>
          <w:rtl w:val="true"/>
        </w:rPr>
        <w:t xml:space="preserve">- </w:t>
      </w:r>
      <w:r>
        <w:rPr>
          <w:rtl w:val="true"/>
        </w:rPr>
        <w:t>قصة ملکة و فقیه‏</w:t>
      </w:r>
      <w:bookmarkEnd w:id="1233"/>
    </w:p>
    <w:p>
      <w:pPr>
        <w:pStyle w:val="BookText"/>
        <w:rPr/>
      </w:pPr>
      <w:r>
        <w:rPr>
          <w:rFonts w:ascii="Amiri" w:hAnsi="Amiri" w:eastAsia="Amiri" w:cs="Amiri"/>
          <w:color w:val="111111"/>
          <w:sz w:val="28"/>
          <w:sz w:val="28"/>
          <w:szCs w:val="28"/>
          <w:rtl w:val="true"/>
          <w:lang w:bidi="ar-SA"/>
        </w:rPr>
        <w:t>بلغة الأردو، طبع بالهند</w:t>
      </w:r>
    </w:p>
    <w:p>
      <w:pPr>
        <w:pStyle w:val="Heading3"/>
        <w:numPr>
          <w:ilvl w:val="2"/>
          <w:numId w:val="1"/>
        </w:numPr>
        <w:rPr/>
      </w:pPr>
      <w:bookmarkStart w:id="1234" w:name="__RefHeading___Toc9051470_73709187"/>
      <w:bookmarkStart w:id="1235" w:name="_Toc568"/>
      <w:bookmarkEnd w:id="1234"/>
      <w:r>
        <w:rPr/>
        <w:t>530</w:t>
      </w:r>
      <w:r>
        <w:rPr>
          <w:rtl w:val="true"/>
        </w:rPr>
        <w:t xml:space="preserve">- </w:t>
      </w:r>
      <w:r>
        <w:rPr>
          <w:rtl w:val="true"/>
        </w:rPr>
        <w:t>قصة مناجاة موسی إلی ربه‏</w:t>
      </w:r>
      <w:bookmarkEnd w:id="123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ضمن مجموعة مع عدة قصص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إحدی عشرة ورقة، تاریخ کتابة المجموعة شعبان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3026</w:t>
      </w:r>
      <w:r>
        <w:rPr>
          <w:rFonts w:eastAsia="IRNazanin" w:cs="IRNazanin"/>
          <w:color w:val="111111"/>
          <w:sz w:val="28"/>
          <w:szCs w:val="28"/>
          <w:rtl w:val="true"/>
          <w:lang w:bidi="fa-IR"/>
        </w:rPr>
        <w:t xml:space="preserve">) </w:t>
      </w:r>
      <w:bookmarkStart w:id="1236" w:name="pg11735_102478"/>
    </w:p>
    <w:p>
      <w:pPr>
        <w:pStyle w:val="Heading3"/>
        <w:numPr>
          <w:ilvl w:val="2"/>
          <w:numId w:val="1"/>
        </w:numPr>
        <w:rPr/>
      </w:pPr>
      <w:bookmarkStart w:id="1237" w:name="__RefHeading___Toc9051472_73709187"/>
      <w:bookmarkStart w:id="1238" w:name="_Toc569"/>
      <w:bookmarkEnd w:id="1236"/>
      <w:bookmarkEnd w:id="1237"/>
      <w:r>
        <w:rPr/>
        <w:t>531</w:t>
      </w:r>
      <w:r>
        <w:rPr>
          <w:rtl w:val="true"/>
        </w:rPr>
        <w:t xml:space="preserve">- </w:t>
      </w:r>
      <w:r>
        <w:rPr>
          <w:rtl w:val="true"/>
        </w:rPr>
        <w:t>رسالة فی قصة موسی و الخضر</w:t>
      </w:r>
      <w:bookmarkEnd w:id="1238"/>
    </w:p>
    <w:p>
      <w:pPr>
        <w:pStyle w:val="BookText"/>
        <w:rPr/>
      </w:pPr>
      <w:r>
        <w:rPr>
          <w:rFonts w:ascii="IRNazanin" w:hAnsi="IRNazanin" w:eastAsia="IRNazanin"/>
          <w:color w:val="111111"/>
          <w:sz w:val="28"/>
          <w:sz w:val="28"/>
          <w:szCs w:val="28"/>
          <w:rtl w:val="true"/>
          <w:lang w:bidi="fa-IR"/>
        </w:rPr>
        <w:t>للشیخ علی بن الشیخ أحمد الأحسائی، رأیتها عند السید عبد الکریم آل حیدر ببغداد</w:t>
      </w:r>
    </w:p>
    <w:p>
      <w:pPr>
        <w:pStyle w:val="Heading3"/>
        <w:numPr>
          <w:ilvl w:val="2"/>
          <w:numId w:val="1"/>
        </w:numPr>
        <w:rPr/>
      </w:pPr>
      <w:bookmarkStart w:id="1239" w:name="__RefHeading___Toc9051474_73709187"/>
      <w:bookmarkStart w:id="1240" w:name="_Toc570"/>
      <w:bookmarkEnd w:id="1239"/>
      <w:r>
        <w:rPr/>
        <w:t>532</w:t>
      </w:r>
      <w:r>
        <w:rPr>
          <w:rtl w:val="true"/>
        </w:rPr>
        <w:t xml:space="preserve">- </w:t>
      </w:r>
      <w:r>
        <w:rPr>
          <w:rtl w:val="true"/>
        </w:rPr>
        <w:t>قصة موش و گربه‏</w:t>
      </w:r>
      <w:bookmarkEnd w:id="1240"/>
    </w:p>
    <w:p>
      <w:pPr>
        <w:pStyle w:val="BookText"/>
        <w:rPr/>
      </w:pPr>
      <w:r>
        <w:rPr>
          <w:rFonts w:ascii="IRNazanin" w:hAnsi="IRNazanin" w:eastAsia="IRNazanin"/>
          <w:color w:val="111111"/>
          <w:sz w:val="28"/>
          <w:sz w:val="28"/>
          <w:szCs w:val="28"/>
          <w:rtl w:val="true"/>
          <w:lang w:bidi="fa-IR"/>
        </w:rPr>
        <w:t xml:space="preserve">لعبید الزاکانی القزوینی، الشاعر المنشی الکاتب الظریف النقاد فی عصر شاه طهماسب و ما قبله،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تصانیف نظما و نثرا انتقادیة، منها هزلیاته الفارسیة، عندنا نسخته و دیوانه و مقاماته الفارسیة علی محازاة المقامات لفحول العلماء، کذا ذکره فی الریاض و هو مطبوع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هنرمند عاقل و دانا</w:t>
      </w:r>
    </w:p>
    <w:p>
      <w:pPr>
        <w:pStyle w:val="BookText"/>
        <w:rPr/>
      </w:pPr>
      <w:r>
        <w:rPr>
          <w:rFonts w:ascii="IRNazanin" w:hAnsi="IRNazanin" w:eastAsia="IRNazanin"/>
          <w:color w:val="111111"/>
          <w:sz w:val="28"/>
          <w:sz w:val="28"/>
          <w:szCs w:val="28"/>
          <w:rtl w:val="true"/>
          <w:lang w:bidi="fa-IR"/>
        </w:rPr>
        <w:t>قصه موش و گربه برخوانا</w:t>
      </w:r>
    </w:p>
    <w:p>
      <w:pPr>
        <w:pStyle w:val="BookText"/>
        <w:rPr/>
      </w:pPr>
      <w:r>
        <w:rPr>
          <w:rFonts w:ascii="IRNazanin" w:hAnsi="IRNazanin" w:eastAsia="IRNazanin"/>
          <w:color w:val="111111"/>
          <w:sz w:val="28"/>
          <w:sz w:val="28"/>
          <w:szCs w:val="28"/>
          <w:rtl w:val="true"/>
          <w:lang w:bidi="fa-IR"/>
        </w:rPr>
        <w:t xml:space="preserve">و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أهل دانش و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العقول و مر له فال‏نامه فال‏نامه بروج فال‏نامه طیور فال‏نامه وحوش‏</w:t>
      </w:r>
    </w:p>
    <w:p>
      <w:pPr>
        <w:pStyle w:val="Heading3"/>
        <w:numPr>
          <w:ilvl w:val="2"/>
          <w:numId w:val="1"/>
        </w:numPr>
        <w:rPr/>
      </w:pPr>
      <w:bookmarkStart w:id="1241" w:name="__RefHeading___Toc9051476_73709187"/>
      <w:bookmarkStart w:id="1242" w:name="_Toc571"/>
      <w:bookmarkEnd w:id="1241"/>
      <w:r>
        <w:rPr/>
        <w:t>533</w:t>
      </w:r>
      <w:r>
        <w:rPr>
          <w:rtl w:val="true"/>
        </w:rPr>
        <w:t xml:space="preserve">- </w:t>
      </w:r>
      <w:r>
        <w:rPr>
          <w:rtl w:val="true"/>
        </w:rPr>
        <w:t>قصة المولد الشریف النبوی ص‏</w:t>
      </w:r>
      <w:bookmarkEnd w:id="1242"/>
    </w:p>
    <w:p>
      <w:pPr>
        <w:pStyle w:val="BookText"/>
        <w:rPr/>
      </w:pPr>
      <w:r>
        <w:rPr>
          <w:rFonts w:ascii="IRNazanin" w:hAnsi="IRNazanin" w:eastAsia="IRNazanin"/>
          <w:color w:val="111111"/>
          <w:sz w:val="28"/>
          <w:sz w:val="28"/>
          <w:szCs w:val="28"/>
          <w:rtl w:val="true"/>
          <w:lang w:bidi="fa-IR"/>
        </w:rPr>
        <w:t>للسید محسن العاملی المعاصر نزیل دمشق، ذکره فی فهرس تصانیفه و مر للمؤلف قصة کسری و بهرام‏</w:t>
      </w:r>
    </w:p>
    <w:p>
      <w:pPr>
        <w:pStyle w:val="Heading3"/>
        <w:numPr>
          <w:ilvl w:val="2"/>
          <w:numId w:val="1"/>
        </w:numPr>
        <w:rPr/>
      </w:pPr>
      <w:bookmarkStart w:id="1243" w:name="__RefHeading___Toc9051478_73709187"/>
      <w:bookmarkStart w:id="1244" w:name="_Toc572"/>
      <w:bookmarkEnd w:id="1243"/>
      <w:r>
        <w:rPr/>
        <w:t>534</w:t>
      </w:r>
      <w:r>
        <w:rPr>
          <w:rtl w:val="true"/>
        </w:rPr>
        <w:t xml:space="preserve">- </w:t>
      </w:r>
      <w:r>
        <w:rPr>
          <w:rtl w:val="true"/>
        </w:rPr>
        <w:t>قصه و روزنامه یک نفر جوان فقیر</w:t>
      </w:r>
      <w:bookmarkEnd w:id="1244"/>
    </w:p>
    <w:p>
      <w:pPr>
        <w:pStyle w:val="BookText"/>
        <w:rPr/>
      </w:pPr>
      <w:r>
        <w:rPr>
          <w:rFonts w:ascii="IRNazanin" w:hAnsi="IRNazanin" w:eastAsia="IRNazanin"/>
          <w:color w:val="111111"/>
          <w:sz w:val="28"/>
          <w:sz w:val="28"/>
          <w:szCs w:val="28"/>
          <w:rtl w:val="true"/>
          <w:lang w:bidi="fa-IR"/>
        </w:rPr>
        <w:t xml:space="preserve">لنظام الدولة الحاج محمد تقی بن رفیع الدولة الرفیعی فارسی، طبع بتبریز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245" w:name="__RefHeading___Toc9051480_73709187"/>
      <w:bookmarkStart w:id="1246" w:name="_Toc573"/>
      <w:bookmarkEnd w:id="1245"/>
      <w:r>
        <w:rPr/>
        <w:t>535</w:t>
      </w:r>
      <w:r>
        <w:rPr>
          <w:rtl w:val="true"/>
        </w:rPr>
        <w:t xml:space="preserve">- </w:t>
      </w:r>
      <w:r>
        <w:rPr>
          <w:rtl w:val="true"/>
        </w:rPr>
        <w:t>قصه‏ها</w:t>
      </w:r>
      <w:bookmarkEnd w:id="1246"/>
    </w:p>
    <w:p>
      <w:pPr>
        <w:pStyle w:val="BookText"/>
        <w:rPr/>
      </w:pPr>
      <w:r>
        <w:rPr>
          <w:rFonts w:ascii="IRNazanin" w:hAnsi="IRNazanin" w:eastAsia="IRNazanin"/>
          <w:color w:val="111111"/>
          <w:sz w:val="28"/>
          <w:sz w:val="28"/>
          <w:szCs w:val="28"/>
          <w:rtl w:val="true"/>
          <w:lang w:bidi="fa-IR"/>
        </w:rPr>
        <w:t xml:space="preserve">أصله لآندرسن، و الترجمة الفارسیة لروحی أرباب طبع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247" w:name="__RefHeading___Toc9051482_73709187"/>
      <w:bookmarkStart w:id="1248" w:name="_Toc574"/>
      <w:bookmarkEnd w:id="1247"/>
      <w:r>
        <w:rPr/>
        <w:t>536</w:t>
      </w:r>
      <w:r>
        <w:rPr>
          <w:rtl w:val="true"/>
        </w:rPr>
        <w:t xml:space="preserve">- </w:t>
      </w:r>
      <w:r>
        <w:rPr>
          <w:rtl w:val="true"/>
        </w:rPr>
        <w:t>قصه‏های چینی‏</w:t>
      </w:r>
      <w:bookmarkEnd w:id="1248"/>
    </w:p>
    <w:p>
      <w:pPr>
        <w:pStyle w:val="BookText"/>
        <w:rPr/>
      </w:pPr>
      <w:r>
        <w:rPr>
          <w:rFonts w:ascii="IRNazanin" w:hAnsi="IRNazanin" w:eastAsia="IRNazanin"/>
          <w:color w:val="111111"/>
          <w:sz w:val="28"/>
          <w:sz w:val="28"/>
          <w:szCs w:val="28"/>
          <w:rtl w:val="true"/>
          <w:lang w:bidi="fa-IR"/>
        </w:rPr>
        <w:t xml:space="preserve">أصله للیی یونانک، و الترجمة الفارسیة لپرویز داریوش طبع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249" w:name="__RefHeading___Toc9051484_73709187"/>
      <w:bookmarkStart w:id="1250" w:name="_Toc575"/>
      <w:bookmarkEnd w:id="1249"/>
      <w:r>
        <w:rPr/>
        <w:t>537</w:t>
      </w:r>
      <w:r>
        <w:rPr>
          <w:rtl w:val="true"/>
        </w:rPr>
        <w:t xml:space="preserve">- </w:t>
      </w:r>
      <w:r>
        <w:rPr>
          <w:rtl w:val="true"/>
        </w:rPr>
        <w:t>قصه‏های شیرین‏</w:t>
      </w:r>
      <w:bookmarkEnd w:id="1250"/>
    </w:p>
    <w:p>
      <w:pPr>
        <w:pStyle w:val="BookText"/>
        <w:rPr/>
      </w:pPr>
      <w:r>
        <w:rPr>
          <w:rFonts w:ascii="IRNazanin" w:hAnsi="IRNazanin" w:eastAsia="IRNazanin"/>
          <w:color w:val="111111"/>
          <w:sz w:val="28"/>
          <w:sz w:val="28"/>
          <w:szCs w:val="28"/>
          <w:rtl w:val="true"/>
          <w:lang w:bidi="fa-IR"/>
        </w:rPr>
        <w:t xml:space="preserve">لعباس یمینی شریف فارسی، طبع بطهران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251" w:name="__RefHeading___Toc9051486_73709187"/>
      <w:bookmarkStart w:id="1252" w:name="_Toc576"/>
      <w:bookmarkEnd w:id="1251"/>
      <w:r>
        <w:rPr/>
        <w:t>538</w:t>
      </w:r>
      <w:r>
        <w:rPr>
          <w:rtl w:val="true"/>
        </w:rPr>
        <w:t xml:space="preserve">- </w:t>
      </w:r>
      <w:r>
        <w:rPr>
          <w:rtl w:val="true"/>
        </w:rPr>
        <w:t>قصه‏های قدیمی چینی و ترکمنی‏</w:t>
      </w:r>
      <w:bookmarkEnd w:id="125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 تلخیص لمهین رادپور طبع بطهران 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1253" w:name="pg11735_102479"/>
    </w:p>
    <w:p>
      <w:pPr>
        <w:pStyle w:val="Heading3"/>
        <w:numPr>
          <w:ilvl w:val="2"/>
          <w:numId w:val="1"/>
        </w:numPr>
        <w:rPr/>
      </w:pPr>
      <w:bookmarkStart w:id="1254" w:name="__RefHeading___Toc9051488_73709187"/>
      <w:bookmarkStart w:id="1255" w:name="_Toc577"/>
      <w:bookmarkEnd w:id="1253"/>
      <w:bookmarkEnd w:id="1254"/>
      <w:r>
        <w:rPr/>
        <w:t>539</w:t>
      </w:r>
      <w:r>
        <w:rPr>
          <w:rtl w:val="true"/>
        </w:rPr>
        <w:t xml:space="preserve">- </w:t>
      </w:r>
      <w:r>
        <w:rPr>
          <w:rtl w:val="true"/>
        </w:rPr>
        <w:t>قصة هلال بن عذرة الأنصاری‏</w:t>
      </w:r>
      <w:bookmarkEnd w:id="1255"/>
    </w:p>
    <w:p>
      <w:pPr>
        <w:pStyle w:val="BookText"/>
        <w:rPr/>
      </w:pPr>
      <w:r>
        <w:rPr>
          <w:rFonts w:ascii="IRNazanin" w:hAnsi="IRNazanin" w:eastAsia="IRNazanin"/>
          <w:color w:val="111111"/>
          <w:sz w:val="28"/>
          <w:sz w:val="28"/>
          <w:szCs w:val="28"/>
          <w:rtl w:val="true"/>
          <w:lang w:bidi="fa-IR"/>
        </w:rPr>
        <w:t xml:space="preserve">عربیة یوجد ضمن مجموعة مع قصص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المجموعة شعبان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3026</w:t>
      </w:r>
      <w:r>
        <w:rPr>
          <w:rFonts w:eastAsia="IRNazanin" w:cs="IRNazanin"/>
          <w:color w:val="111111"/>
          <w:sz w:val="28"/>
          <w:szCs w:val="28"/>
          <w:rtl w:val="true"/>
          <w:lang w:bidi="fa-IR"/>
        </w:rPr>
        <w:t>)</w:t>
      </w:r>
    </w:p>
    <w:p>
      <w:pPr>
        <w:pStyle w:val="Heading3"/>
        <w:numPr>
          <w:ilvl w:val="2"/>
          <w:numId w:val="1"/>
        </w:numPr>
        <w:rPr/>
      </w:pPr>
      <w:bookmarkStart w:id="1256" w:name="__RefHeading___Toc9051490_73709187"/>
      <w:bookmarkStart w:id="1257" w:name="_Toc578"/>
      <w:bookmarkEnd w:id="1256"/>
      <w:r>
        <w:rPr/>
        <w:t>540</w:t>
      </w:r>
      <w:r>
        <w:rPr>
          <w:rtl w:val="true"/>
        </w:rPr>
        <w:t xml:space="preserve">- </w:t>
      </w:r>
      <w:r>
        <w:rPr>
          <w:rtl w:val="true"/>
        </w:rPr>
        <w:t>قصة یوسف‏</w:t>
      </w:r>
      <w:bookmarkEnd w:id="1257"/>
    </w:p>
    <w:p>
      <w:pPr>
        <w:pStyle w:val="BookText"/>
        <w:rPr/>
      </w:pPr>
      <w:r>
        <w:rPr>
          <w:rFonts w:ascii="IRNazanin" w:hAnsi="IRNazanin" w:eastAsia="IRNazanin"/>
          <w:color w:val="111111"/>
          <w:sz w:val="28"/>
          <w:sz w:val="28"/>
          <w:szCs w:val="28"/>
          <w:rtl w:val="true"/>
          <w:lang w:bidi="fa-IR"/>
        </w:rPr>
        <w:t>فارسی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علی آلائه توضاء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دیوان هند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258" w:name="__RefHeading___Toc9051492_73709187"/>
      <w:bookmarkStart w:id="1259" w:name="_Toc579"/>
      <w:bookmarkEnd w:id="1258"/>
      <w:r>
        <w:rPr/>
        <w:t>541</w:t>
      </w:r>
      <w:r>
        <w:rPr>
          <w:rtl w:val="true"/>
        </w:rPr>
        <w:t xml:space="preserve">- </w:t>
      </w:r>
      <w:r>
        <w:rPr>
          <w:rtl w:val="true"/>
        </w:rPr>
        <w:t>قصة یوسف‏</w:t>
      </w:r>
      <w:bookmarkEnd w:id="1259"/>
    </w:p>
    <w:p>
      <w:pPr>
        <w:pStyle w:val="BookText"/>
        <w:rPr/>
      </w:pPr>
      <w:r>
        <w:rPr>
          <w:rFonts w:ascii="IRNazanin" w:hAnsi="IRNazanin" w:eastAsia="IRNazanin"/>
          <w:color w:val="111111"/>
          <w:sz w:val="28"/>
          <w:sz w:val="28"/>
          <w:szCs w:val="28"/>
          <w:rtl w:val="true"/>
          <w:lang w:bidi="fa-IR"/>
        </w:rPr>
        <w:t xml:space="preserve">فارسی، راجع فهرست قاهرة ص </w:t>
      </w:r>
      <w:r>
        <w:rPr>
          <w:rFonts w:eastAsia="IRNazanin" w:cs="IRNazanin"/>
          <w:color w:val="111111"/>
          <w:sz w:val="28"/>
          <w:szCs w:val="28"/>
          <w:lang w:bidi="fa-IR"/>
        </w:rPr>
        <w:t>523</w:t>
      </w:r>
    </w:p>
    <w:p>
      <w:pPr>
        <w:pStyle w:val="Heading3"/>
        <w:numPr>
          <w:ilvl w:val="2"/>
          <w:numId w:val="1"/>
        </w:numPr>
        <w:rPr/>
      </w:pPr>
      <w:bookmarkStart w:id="1260" w:name="__RefHeading___Toc9051494_73709187"/>
      <w:bookmarkStart w:id="1261" w:name="_Toc580"/>
      <w:bookmarkEnd w:id="1260"/>
      <w:r>
        <w:rPr/>
        <w:t>542</w:t>
      </w:r>
      <w:r>
        <w:rPr>
          <w:rtl w:val="true"/>
        </w:rPr>
        <w:t xml:space="preserve">- </w:t>
      </w:r>
      <w:r>
        <w:rPr>
          <w:rtl w:val="true"/>
        </w:rPr>
        <w:t>رسالة فی قصد أربعة فراسخ‏</w:t>
      </w:r>
      <w:bookmarkEnd w:id="1261"/>
    </w:p>
    <w:p>
      <w:pPr>
        <w:pStyle w:val="BookText"/>
        <w:rPr/>
      </w:pPr>
      <w:r>
        <w:rPr>
          <w:rFonts w:ascii="IRNazanin" w:hAnsi="IRNazanin" w:eastAsia="IRNazanin"/>
          <w:color w:val="111111"/>
          <w:sz w:val="28"/>
          <w:sz w:val="28"/>
          <w:szCs w:val="28"/>
          <w:rtl w:val="true"/>
          <w:lang w:bidi="fa-IR"/>
        </w:rPr>
        <w:t xml:space="preserve">و تحقیق أنه سفر أم لا، للسید محمد مهدی بحر العلوم البروجردی الطباطبائی م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لمن قصرت الألسن عن تمام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منها ناقصة الآخر، و یقرب الموجود منها من ألفین و خمسمائة بیت، فی مکتبة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الشیرازی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للسید الفوائد الأصولیة</w:t>
      </w:r>
    </w:p>
    <w:p>
      <w:pPr>
        <w:pStyle w:val="Heading3"/>
        <w:numPr>
          <w:ilvl w:val="2"/>
          <w:numId w:val="1"/>
        </w:numPr>
        <w:rPr/>
      </w:pPr>
      <w:bookmarkStart w:id="1262" w:name="__RefHeading___Toc9051496_73709187"/>
      <w:bookmarkStart w:id="1263" w:name="_Toc581"/>
      <w:bookmarkEnd w:id="1262"/>
      <w:r>
        <w:rPr/>
        <w:t>543</w:t>
      </w:r>
      <w:r>
        <w:rPr>
          <w:rtl w:val="true"/>
        </w:rPr>
        <w:t xml:space="preserve">- </w:t>
      </w:r>
      <w:r>
        <w:rPr>
          <w:rtl w:val="true"/>
        </w:rPr>
        <w:t>قصد السبیل‏</w:t>
      </w:r>
      <w:bookmarkEnd w:id="1263"/>
    </w:p>
    <w:p>
      <w:pPr>
        <w:pStyle w:val="BookText"/>
        <w:rPr/>
      </w:pPr>
      <w:r>
        <w:rPr>
          <w:rFonts w:ascii="IRNazanin" w:hAnsi="IRNazanin" w:eastAsia="IRNazanin"/>
          <w:color w:val="111111"/>
          <w:sz w:val="28"/>
          <w:sz w:val="28"/>
          <w:szCs w:val="28"/>
          <w:rtl w:val="true"/>
          <w:lang w:bidi="fa-IR"/>
        </w:rPr>
        <w:t xml:space="preserve">فی الأحکام المستنبطة من الدلیل للسید أبو تراب الخوانساری المتوفی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مجلد الطهارة إلی الدماء الثلاثة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حمدا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مقدمه و مقصدین فرغ منه فی الجمعة سادس ذی حجة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استنسخ عن خطه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عند وصیه” المؤلف” السید محمد رضا التبریزی فی النجف و مر للمؤلف الفرق بین الواجب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3"/>
        <w:numPr>
          <w:ilvl w:val="2"/>
          <w:numId w:val="1"/>
        </w:numPr>
        <w:rPr/>
      </w:pPr>
      <w:bookmarkStart w:id="1264" w:name="__RefHeading___Toc9051498_73709187"/>
      <w:bookmarkStart w:id="1265" w:name="_Toc582"/>
      <w:bookmarkEnd w:id="1264"/>
      <w:r>
        <w:rPr/>
        <w:t>544</w:t>
      </w:r>
      <w:r>
        <w:rPr>
          <w:rtl w:val="true"/>
        </w:rPr>
        <w:t xml:space="preserve">- </w:t>
      </w:r>
      <w:r>
        <w:rPr>
          <w:rtl w:val="true"/>
        </w:rPr>
        <w:t>قصد السبیل‏</w:t>
      </w:r>
      <w:bookmarkEnd w:id="1265"/>
    </w:p>
    <w:p>
      <w:pPr>
        <w:pStyle w:val="BookText"/>
        <w:rPr/>
      </w:pPr>
      <w:r>
        <w:rPr>
          <w:rFonts w:ascii="IRNazanin" w:hAnsi="IRNazanin" w:eastAsia="IRNazanin"/>
          <w:color w:val="111111"/>
          <w:sz w:val="28"/>
          <w:sz w:val="28"/>
          <w:szCs w:val="28"/>
          <w:rtl w:val="true"/>
          <w:lang w:bidi="fa-IR"/>
        </w:rPr>
        <w:t xml:space="preserve">رسالة فارسیة فی تحقیق الأمر بین الأمرین من الجبر و التفویض للحاج میرزا أحمد الآشتیانی المدرس بطهران، طبع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القول الثابت‏</w:t>
      </w:r>
    </w:p>
    <w:p>
      <w:pPr>
        <w:pStyle w:val="Heading3"/>
        <w:numPr>
          <w:ilvl w:val="2"/>
          <w:numId w:val="1"/>
        </w:numPr>
        <w:rPr/>
      </w:pPr>
      <w:bookmarkStart w:id="1266" w:name="__RefHeading___Toc9051500_73709187"/>
      <w:bookmarkStart w:id="1267" w:name="_Toc583"/>
      <w:bookmarkEnd w:id="1266"/>
      <w:r>
        <w:rPr/>
        <w:t>545</w:t>
      </w:r>
      <w:r>
        <w:rPr>
          <w:rtl w:val="true"/>
        </w:rPr>
        <w:t xml:space="preserve">- </w:t>
      </w:r>
      <w:r>
        <w:rPr>
          <w:rtl w:val="true"/>
        </w:rPr>
        <w:t>قصد السبیل‏</w:t>
      </w:r>
      <w:bookmarkEnd w:id="1267"/>
    </w:p>
    <w:p>
      <w:pPr>
        <w:pStyle w:val="BookText"/>
        <w:rPr/>
      </w:pPr>
      <w:r>
        <w:rPr>
          <w:rFonts w:ascii="IRNazanin" w:hAnsi="IRNazanin" w:eastAsia="IRNazanin"/>
          <w:color w:val="111111"/>
          <w:sz w:val="28"/>
          <w:sz w:val="28"/>
          <w:szCs w:val="28"/>
          <w:rtl w:val="true"/>
          <w:lang w:bidi="fa-IR"/>
        </w:rPr>
        <w:t xml:space="preserve">للشیخ جعفر بن الشیخ محمد بن الشیخ عبد الله بن أحمد بن عبد الله بن علی البحرانی العوانی، المعاصر أحال إلیه فی أول کتابه جذوة الحق المطبوع فی </w:t>
      </w:r>
      <w:r>
        <w:rPr>
          <w:rFonts w:eastAsia="IRNazanin" w:cs="IRNazanin"/>
          <w:color w:val="111111"/>
          <w:sz w:val="28"/>
          <w:szCs w:val="28"/>
          <w:lang w:bidi="fa-IR"/>
        </w:rPr>
        <w:t>1331</w:t>
      </w:r>
    </w:p>
    <w:p>
      <w:pPr>
        <w:pStyle w:val="Heading3"/>
        <w:numPr>
          <w:ilvl w:val="2"/>
          <w:numId w:val="1"/>
        </w:numPr>
        <w:rPr/>
      </w:pPr>
      <w:bookmarkStart w:id="1268" w:name="__RefHeading___Toc9051502_73709187"/>
      <w:bookmarkStart w:id="1269" w:name="_Toc584"/>
      <w:bookmarkEnd w:id="1268"/>
      <w:r>
        <w:rPr/>
        <w:t>546</w:t>
      </w:r>
      <w:r>
        <w:rPr>
          <w:rtl w:val="true"/>
        </w:rPr>
        <w:t xml:space="preserve">- </w:t>
      </w:r>
      <w:r>
        <w:rPr>
          <w:rtl w:val="true"/>
        </w:rPr>
        <w:t>قصد السبیل فی إبطال قول من یحلل و یحرم بلا دلیل‏</w:t>
      </w:r>
      <w:bookmarkEnd w:id="1269"/>
    </w:p>
    <w:p>
      <w:pPr>
        <w:pStyle w:val="BookText"/>
        <w:rPr/>
      </w:pPr>
      <w:r>
        <w:rPr>
          <w:rFonts w:ascii="IRNazanin" w:hAnsi="IRNazanin" w:eastAsia="IRNazanin"/>
          <w:color w:val="111111"/>
          <w:sz w:val="28"/>
          <w:sz w:val="28"/>
          <w:szCs w:val="28"/>
          <w:rtl w:val="true"/>
          <w:lang w:bidi="fa-IR"/>
        </w:rPr>
        <w:t>أثبت فیه حرمة الجمع بین العلویتین بالأدلة العقلیة و الشرعیة للشیخ المعاصر خلف بن أحمد بن محمد بن أحمد بن حسین العصفوری البحرانی البوشهری‏</w:t>
      </w:r>
    </w:p>
    <w:p>
      <w:pPr>
        <w:pStyle w:val="Heading3"/>
        <w:numPr>
          <w:ilvl w:val="2"/>
          <w:numId w:val="1"/>
        </w:numPr>
        <w:rPr/>
      </w:pPr>
      <w:bookmarkStart w:id="1270" w:name="__RefHeading___Toc9051504_73709187"/>
      <w:bookmarkStart w:id="1271" w:name="_Toc585"/>
      <w:bookmarkEnd w:id="1270"/>
      <w:r>
        <w:rPr/>
        <w:t>547</w:t>
      </w:r>
      <w:r>
        <w:rPr>
          <w:rtl w:val="true"/>
        </w:rPr>
        <w:t xml:space="preserve">- </w:t>
      </w:r>
      <w:r>
        <w:rPr>
          <w:rtl w:val="true"/>
        </w:rPr>
        <w:t>قصد السلوک فیما یملکه المملوک‏</w:t>
      </w:r>
      <w:bookmarkEnd w:id="127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حسین بن الأمیر </w:t>
      </w:r>
      <w:bookmarkStart w:id="1272" w:name="pg11735_102480"/>
    </w:p>
    <w:p>
      <w:pPr>
        <w:pStyle w:val="BookText"/>
        <w:rPr/>
      </w:pPr>
      <w:bookmarkEnd w:id="1272"/>
      <w:r>
        <w:rPr>
          <w:rFonts w:ascii="IRNazanin" w:hAnsi="IRNazanin" w:eastAsia="IRNazanin"/>
          <w:color w:val="111111"/>
          <w:sz w:val="28"/>
          <w:sz w:val="28"/>
          <w:szCs w:val="28"/>
          <w:rtl w:val="true"/>
          <w:lang w:bidi="fa-IR"/>
        </w:rPr>
        <w:t xml:space="preserve">إبراهیم القزوینی الحسینی م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جملة الرسائل الأربعین المحتوی علیها الدر الثمین کما مر ذکره فی إجازته لبحر العلوم فی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غایة الاختیار فی أحکام مناکحة الکفار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1273" w:name="__RefHeading___Toc9051506_73709187"/>
      <w:bookmarkStart w:id="1274" w:name="_Toc586"/>
      <w:bookmarkEnd w:id="1273"/>
      <w:r>
        <w:rPr/>
        <w:t>548</w:t>
      </w:r>
      <w:r>
        <w:rPr>
          <w:rtl w:val="true"/>
        </w:rPr>
        <w:t xml:space="preserve">- </w:t>
      </w:r>
      <w:r>
        <w:rPr>
          <w:rtl w:val="true"/>
        </w:rPr>
        <w:t>قصر التاج‏</w:t>
      </w:r>
      <w:bookmarkEnd w:id="1274"/>
    </w:p>
    <w:p>
      <w:pPr>
        <w:pStyle w:val="BookText"/>
        <w:rPr/>
      </w:pPr>
      <w:r>
        <w:rPr>
          <w:rFonts w:ascii="IRNazanin" w:hAnsi="IRNazanin" w:eastAsia="IRNazanin"/>
          <w:color w:val="111111"/>
          <w:sz w:val="28"/>
          <w:sz w:val="28"/>
          <w:szCs w:val="28"/>
          <w:rtl w:val="true"/>
          <w:lang w:bidi="fa-IR"/>
        </w:rPr>
        <w:t>روایة عصریة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عبد الحسین الأزری البغدادی، المعاصر المولود فی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Heading3"/>
        <w:numPr>
          <w:ilvl w:val="2"/>
          <w:numId w:val="1"/>
        </w:numPr>
        <w:rPr/>
      </w:pPr>
      <w:bookmarkStart w:id="1275" w:name="__RefHeading___Toc9051508_73709187"/>
      <w:bookmarkStart w:id="1276" w:name="_Toc587"/>
      <w:bookmarkEnd w:id="1275"/>
      <w:r>
        <w:rPr/>
        <w:t>549</w:t>
      </w:r>
      <w:r>
        <w:rPr>
          <w:rtl w:val="true"/>
        </w:rPr>
        <w:t xml:space="preserve">- </w:t>
      </w:r>
      <w:r>
        <w:rPr>
          <w:rtl w:val="true"/>
        </w:rPr>
        <w:t>قصر خیالی‏</w:t>
      </w:r>
      <w:bookmarkEnd w:id="1276"/>
    </w:p>
    <w:p>
      <w:pPr>
        <w:pStyle w:val="BookText"/>
        <w:rPr/>
      </w:pPr>
      <w:r>
        <w:rPr>
          <w:rFonts w:ascii="IRNazanin" w:hAnsi="IRNazanin" w:eastAsia="IRNazanin"/>
          <w:color w:val="111111"/>
          <w:sz w:val="28"/>
          <w:sz w:val="28"/>
          <w:szCs w:val="28"/>
          <w:rtl w:val="true"/>
          <w:lang w:bidi="fa-IR"/>
        </w:rPr>
        <w:t>أصله لشارل کوبون، و الترجمة الفارسیة للدکتور پرویز ناتل خانلری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قلب هیمالیا</w:t>
      </w:r>
      <w:r>
        <w:rPr>
          <w:rFonts w:eastAsia="IRNazanin" w:cs="IRNazanin"/>
          <w:color w:val="111111"/>
          <w:sz w:val="28"/>
          <w:szCs w:val="28"/>
          <w:rtl w:val="true"/>
          <w:lang w:bidi="fa-IR"/>
        </w:rPr>
        <w:t>.</w:t>
      </w:r>
    </w:p>
    <w:p>
      <w:pPr>
        <w:pStyle w:val="Heading3"/>
        <w:numPr>
          <w:ilvl w:val="2"/>
          <w:numId w:val="1"/>
        </w:numPr>
        <w:rPr/>
      </w:pPr>
      <w:bookmarkStart w:id="1277" w:name="__RefHeading___Toc9051510_73709187"/>
      <w:bookmarkStart w:id="1278" w:name="_Toc588"/>
      <w:bookmarkEnd w:id="1277"/>
      <w:r>
        <w:rPr>
          <w:rtl w:val="true"/>
        </w:rPr>
        <w:t>القصر</w:t>
      </w:r>
      <w:bookmarkEnd w:id="1278"/>
    </w:p>
    <w:p>
      <w:pPr>
        <w:pStyle w:val="BookText"/>
        <w:rPr/>
      </w:pPr>
      <w:r>
        <w:rPr>
          <w:rFonts w:ascii="IRNazanin" w:hAnsi="IRNazanin" w:eastAsia="IRNazanin"/>
          <w:color w:val="111111"/>
          <w:sz w:val="28"/>
          <w:sz w:val="28"/>
          <w:szCs w:val="28"/>
          <w:rtl w:val="true"/>
          <w:lang w:bidi="fa-IR"/>
        </w:rPr>
        <w:t>مسألة فقهیة فی صلاة المسافر، و مر فی هذا الموضوع صلاة المسافر متعددا</w:t>
      </w:r>
      <w:r>
        <w:rPr>
          <w:rFonts w:eastAsia="IRNazanin" w:cs="IRNazanin"/>
          <w:color w:val="111111"/>
          <w:sz w:val="28"/>
          <w:szCs w:val="28"/>
          <w:rtl w:val="true"/>
          <w:lang w:bidi="fa-IR"/>
        </w:rPr>
        <w:t>.</w:t>
      </w:r>
    </w:p>
    <w:p>
      <w:pPr>
        <w:pStyle w:val="Heading3"/>
        <w:numPr>
          <w:ilvl w:val="2"/>
          <w:numId w:val="1"/>
        </w:numPr>
        <w:rPr/>
      </w:pPr>
      <w:bookmarkStart w:id="1279" w:name="__RefHeading___Toc9051512_73709187"/>
      <w:bookmarkStart w:id="1280" w:name="_Toc589"/>
      <w:bookmarkEnd w:id="1279"/>
      <w:r>
        <w:rPr/>
        <w:t>550</w:t>
      </w:r>
      <w:r>
        <w:rPr>
          <w:rtl w:val="true"/>
        </w:rPr>
        <w:t xml:space="preserve">- </w:t>
      </w:r>
      <w:r>
        <w:rPr>
          <w:rtl w:val="true"/>
        </w:rPr>
        <w:t>رسالة فی القصر</w:t>
      </w:r>
      <w:bookmarkEnd w:id="1280"/>
    </w:p>
    <w:p>
      <w:pPr>
        <w:pStyle w:val="BookText"/>
        <w:rPr/>
      </w:pPr>
      <w:r>
        <w:rPr>
          <w:rFonts w:ascii="IRNazanin" w:hAnsi="IRNazanin" w:eastAsia="IRNazanin"/>
          <w:color w:val="111111"/>
          <w:sz w:val="28"/>
          <w:sz w:val="28"/>
          <w:szCs w:val="28"/>
          <w:rtl w:val="true"/>
          <w:lang w:bidi="fa-IR"/>
        </w:rPr>
        <w:t>للشیخ عبد السلام بن محمد الحر، عم والد الشیخ الحر و جده لأمه، کما ذکره معدودا من مآخذ کتابه تحریر وسائل الشیعة فی شرح وسائله، فی المقدمة الثانیة من هذا الکتاب</w:t>
      </w:r>
      <w:r>
        <w:rPr>
          <w:rFonts w:eastAsia="IRNazanin" w:cs="IRNazanin"/>
          <w:color w:val="111111"/>
          <w:sz w:val="28"/>
          <w:szCs w:val="28"/>
          <w:rtl w:val="true"/>
          <w:lang w:bidi="fa-IR"/>
        </w:rPr>
        <w:t>.</w:t>
      </w:r>
    </w:p>
    <w:p>
      <w:pPr>
        <w:pStyle w:val="Heading3"/>
        <w:numPr>
          <w:ilvl w:val="2"/>
          <w:numId w:val="1"/>
        </w:numPr>
        <w:rPr/>
      </w:pPr>
      <w:bookmarkStart w:id="1281" w:name="__RefHeading___Toc9051514_73709187"/>
      <w:bookmarkStart w:id="1282" w:name="_Toc590"/>
      <w:bookmarkEnd w:id="1281"/>
      <w:r>
        <w:rPr/>
        <w:t>551</w:t>
      </w:r>
      <w:r>
        <w:rPr>
          <w:rtl w:val="true"/>
        </w:rPr>
        <w:t xml:space="preserve">- </w:t>
      </w:r>
      <w:r>
        <w:rPr>
          <w:rtl w:val="true"/>
        </w:rPr>
        <w:t>رسالة فی القصر</w:t>
      </w:r>
      <w:bookmarkEnd w:id="1282"/>
    </w:p>
    <w:p>
      <w:pPr>
        <w:pStyle w:val="BookText"/>
        <w:rPr/>
      </w:pPr>
      <w:r>
        <w:rPr>
          <w:rFonts w:ascii="IRNazanin" w:hAnsi="IRNazanin" w:eastAsia="IRNazanin"/>
          <w:color w:val="111111"/>
          <w:sz w:val="28"/>
          <w:sz w:val="28"/>
          <w:szCs w:val="28"/>
          <w:rtl w:val="true"/>
          <w:lang w:bidi="fa-IR"/>
        </w:rPr>
        <w:t>للشیخ الفقیه علی بن محمود المشغری العاملی، خال والد الشیخ محمد بن الحسن الحر العاملی، ذکرها فی أمل الآمل</w:t>
      </w:r>
      <w:r>
        <w:rPr>
          <w:rFonts w:eastAsia="IRNazanin" w:cs="IRNazanin"/>
          <w:color w:val="111111"/>
          <w:sz w:val="28"/>
          <w:szCs w:val="28"/>
          <w:rtl w:val="true"/>
          <w:lang w:bidi="fa-IR"/>
        </w:rPr>
        <w:t>.</w:t>
      </w:r>
    </w:p>
    <w:p>
      <w:pPr>
        <w:pStyle w:val="Heading3"/>
        <w:numPr>
          <w:ilvl w:val="2"/>
          <w:numId w:val="1"/>
        </w:numPr>
        <w:rPr/>
      </w:pPr>
      <w:bookmarkStart w:id="1283" w:name="__RefHeading___Toc9051516_73709187"/>
      <w:bookmarkStart w:id="1284" w:name="_Toc591"/>
      <w:bookmarkEnd w:id="1283"/>
      <w:r>
        <w:rPr/>
        <w:t>552</w:t>
      </w:r>
      <w:r>
        <w:rPr>
          <w:rtl w:val="true"/>
        </w:rPr>
        <w:t xml:space="preserve">- </w:t>
      </w:r>
      <w:r>
        <w:rPr>
          <w:rtl w:val="true"/>
        </w:rPr>
        <w:t>رسالة فی القصر فی الأماکن الأربعة</w:t>
      </w:r>
      <w:bookmarkEnd w:id="1284"/>
    </w:p>
    <w:p>
      <w:pPr>
        <w:pStyle w:val="BookText"/>
        <w:rPr/>
      </w:pPr>
      <w:r>
        <w:rPr>
          <w:rFonts w:ascii="IRNazanin" w:hAnsi="IRNazanin" w:eastAsia="IRNazanin"/>
          <w:color w:val="111111"/>
          <w:sz w:val="28"/>
          <w:sz w:val="28"/>
          <w:szCs w:val="28"/>
          <w:rtl w:val="true"/>
          <w:lang w:bidi="fa-IR"/>
        </w:rPr>
        <w:t xml:space="preserve">للشیخ البهائی المتوفی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الحر فی المقدمة الثانیة من کتابه تحریر وسائل الشیعة عند ذکر مآخذ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القصر للشیخ البهائی، و الظاهر أن مراده هذه الرسالة</w:t>
      </w:r>
      <w:r>
        <w:rPr>
          <w:rFonts w:eastAsia="IRNazanin" w:cs="IRNazanin"/>
          <w:color w:val="111111"/>
          <w:sz w:val="28"/>
          <w:szCs w:val="28"/>
          <w:rtl w:val="true"/>
          <w:lang w:bidi="fa-IR"/>
        </w:rPr>
        <w:t>.</w:t>
      </w:r>
    </w:p>
    <w:p>
      <w:pPr>
        <w:pStyle w:val="Heading3"/>
        <w:numPr>
          <w:ilvl w:val="2"/>
          <w:numId w:val="1"/>
        </w:numPr>
        <w:rPr/>
      </w:pPr>
      <w:bookmarkStart w:id="1285" w:name="__RefHeading___Toc9051518_73709187"/>
      <w:bookmarkStart w:id="1286" w:name="_Toc592"/>
      <w:bookmarkEnd w:id="1285"/>
      <w:r>
        <w:rPr/>
        <w:t>553</w:t>
      </w:r>
      <w:r>
        <w:rPr>
          <w:rtl w:val="true"/>
        </w:rPr>
        <w:t xml:space="preserve">- </w:t>
      </w:r>
      <w:r>
        <w:rPr>
          <w:rtl w:val="true"/>
        </w:rPr>
        <w:t>القصر فی السفر</w:t>
      </w:r>
      <w:bookmarkEnd w:id="1286"/>
    </w:p>
    <w:p>
      <w:pPr>
        <w:pStyle w:val="BookText"/>
        <w:rPr/>
      </w:pPr>
      <w:r>
        <w:rPr>
          <w:rFonts w:ascii="IRNazanin" w:hAnsi="IRNazanin" w:eastAsia="IRNazanin"/>
          <w:color w:val="111111"/>
          <w:sz w:val="28"/>
          <w:sz w:val="28"/>
          <w:szCs w:val="28"/>
          <w:rtl w:val="true"/>
          <w:lang w:bidi="fa-IR"/>
        </w:rPr>
        <w:t xml:space="preserve">رسالة موجزة فی صلاة المسافر، للشهید الثانی، زین الدین 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فی رمضان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الشریعة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یوجد نسخه أخری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حمد الله تعالی علی نعمه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العظام و آلائه الجسام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جملة من الکلام فی تحقیق مسألة فقهیة شهیرة فی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للشهید غنیة القاصدین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287" w:name="pg11735_102481"/>
    </w:p>
    <w:p>
      <w:pPr>
        <w:pStyle w:val="Heading3"/>
        <w:numPr>
          <w:ilvl w:val="2"/>
          <w:numId w:val="1"/>
        </w:numPr>
        <w:rPr/>
      </w:pPr>
      <w:bookmarkStart w:id="1288" w:name="__RefHeading___Toc9051520_73709187"/>
      <w:bookmarkStart w:id="1289" w:name="_Toc593"/>
      <w:bookmarkEnd w:id="1287"/>
      <w:bookmarkEnd w:id="1288"/>
      <w:r>
        <w:rPr>
          <w:rtl w:val="true"/>
        </w:rPr>
        <w:t>رسالة فی قصر من سافر بقصد الإفطار</w:t>
      </w:r>
      <w:bookmarkEnd w:id="1289"/>
    </w:p>
    <w:p>
      <w:pPr>
        <w:pStyle w:val="BookText"/>
        <w:rPr/>
      </w:pPr>
      <w:r>
        <w:rPr>
          <w:rFonts w:ascii="IRNazanin" w:hAnsi="IRNazanin" w:eastAsia="IRNazanin"/>
          <w:color w:val="111111"/>
          <w:sz w:val="28"/>
          <w:sz w:val="28"/>
          <w:szCs w:val="28"/>
          <w:rtl w:val="true"/>
          <w:lang w:bidi="fa-IR"/>
        </w:rPr>
        <w:t>مرت بعنوان جواز إبداع السفر</w:t>
      </w:r>
      <w:r>
        <w:rPr>
          <w:rFonts w:eastAsia="IRNazanin" w:cs="IRNazanin"/>
          <w:color w:val="111111"/>
          <w:sz w:val="28"/>
          <w:szCs w:val="28"/>
          <w:rtl w:val="true"/>
          <w:lang w:bidi="fa-IR"/>
        </w:rPr>
        <w:t>.</w:t>
      </w:r>
    </w:p>
    <w:p>
      <w:pPr>
        <w:pStyle w:val="Heading3"/>
        <w:numPr>
          <w:ilvl w:val="2"/>
          <w:numId w:val="1"/>
        </w:numPr>
        <w:rPr/>
      </w:pPr>
      <w:bookmarkStart w:id="1290" w:name="__RefHeading___Toc9051522_73709187"/>
      <w:bookmarkStart w:id="1291" w:name="_Toc594"/>
      <w:bookmarkEnd w:id="1290"/>
      <w:r>
        <w:rPr/>
        <w:t>554</w:t>
      </w:r>
      <w:r>
        <w:rPr>
          <w:rtl w:val="true"/>
        </w:rPr>
        <w:t xml:space="preserve">- </w:t>
      </w:r>
      <w:r>
        <w:rPr>
          <w:rtl w:val="true"/>
        </w:rPr>
        <w:t>رسالة فی القصر و الإتمام‏</w:t>
      </w:r>
      <w:bookmarkEnd w:id="1291"/>
    </w:p>
    <w:p>
      <w:pPr>
        <w:pStyle w:val="BookText"/>
        <w:rPr/>
      </w:pPr>
      <w:r>
        <w:rPr>
          <w:rFonts w:ascii="IRNazanin" w:hAnsi="IRNazanin" w:eastAsia="IRNazanin"/>
          <w:color w:val="111111"/>
          <w:sz w:val="28"/>
          <w:sz w:val="28"/>
          <w:szCs w:val="28"/>
          <w:rtl w:val="true"/>
          <w:lang w:bidi="fa-IR"/>
        </w:rPr>
        <w:t>للشیخ الفقیه أحمد بن إسماعیل، الجزائری النجفی، الراوی عن الأمیر محمد صالح الخاتون‏آبادی، و المولی أبی الحسن الشریف العاملی</w:t>
      </w:r>
      <w:r>
        <w:rPr>
          <w:rFonts w:eastAsia="IRNazanin" w:cs="IRNazanin"/>
          <w:color w:val="111111"/>
          <w:sz w:val="28"/>
          <w:szCs w:val="28"/>
          <w:rtl w:val="true"/>
          <w:lang w:bidi="fa-IR"/>
        </w:rPr>
        <w:t>.</w:t>
      </w:r>
    </w:p>
    <w:p>
      <w:pPr>
        <w:pStyle w:val="Heading3"/>
        <w:numPr>
          <w:ilvl w:val="2"/>
          <w:numId w:val="1"/>
        </w:numPr>
        <w:rPr/>
      </w:pPr>
      <w:bookmarkStart w:id="1292" w:name="__RefHeading___Toc9051524_73709187"/>
      <w:bookmarkStart w:id="1293" w:name="_Toc595"/>
      <w:bookmarkEnd w:id="1292"/>
      <w:r>
        <w:rPr/>
        <w:t>555</w:t>
      </w:r>
      <w:r>
        <w:rPr>
          <w:rtl w:val="true"/>
        </w:rPr>
        <w:t xml:space="preserve">- </w:t>
      </w:r>
      <w:r>
        <w:rPr>
          <w:rtl w:val="true"/>
        </w:rPr>
        <w:t>القصر و الإتمام‏</w:t>
      </w:r>
      <w:bookmarkEnd w:id="1293"/>
    </w:p>
    <w:p>
      <w:pPr>
        <w:pStyle w:val="BookText"/>
        <w:rPr/>
      </w:pPr>
      <w:r>
        <w:rPr>
          <w:rFonts w:ascii="IRNazanin" w:hAnsi="IRNazanin" w:eastAsia="IRNazanin"/>
          <w:color w:val="111111"/>
          <w:sz w:val="28"/>
          <w:sz w:val="28"/>
          <w:szCs w:val="28"/>
          <w:rtl w:val="true"/>
          <w:lang w:bidi="fa-IR"/>
        </w:rPr>
        <w:t>لبعض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لمن قصرت الألسن عن تمام حمده و ثنائه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فهذا مبلغ النظر فی حکم قاصد الأربعة من مسائل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مع الهدایة کلاهما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صاحب الفهرس إنها بخط المؤلف و هو من رجال القرن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1294" w:name="__RefHeading___Toc9051526_73709187"/>
      <w:bookmarkStart w:id="1295" w:name="_Toc596"/>
      <w:bookmarkEnd w:id="1294"/>
      <w:r>
        <w:rPr/>
        <w:t>556</w:t>
      </w:r>
      <w:r>
        <w:rPr>
          <w:rtl w:val="true"/>
        </w:rPr>
        <w:t xml:space="preserve">- </w:t>
      </w:r>
      <w:r>
        <w:rPr>
          <w:rtl w:val="true"/>
        </w:rPr>
        <w:t>القصر و الإتمام‏</w:t>
      </w:r>
      <w:bookmarkEnd w:id="1295"/>
    </w:p>
    <w:p>
      <w:pPr>
        <w:pStyle w:val="BookText"/>
        <w:rPr/>
      </w:pPr>
      <w:r>
        <w:rPr>
          <w:rFonts w:ascii="IRNazanin" w:hAnsi="IRNazanin" w:eastAsia="IRNazanin"/>
          <w:color w:val="111111"/>
          <w:sz w:val="28"/>
          <w:sz w:val="28"/>
          <w:szCs w:val="28"/>
          <w:rtl w:val="true"/>
          <w:lang w:bidi="fa-IR"/>
        </w:rPr>
        <w:t>رسالة فی 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شبر بن محمد الحسینی، تلمیذ صدر الدین محمد الرضوی، کما صرح فی الرسالة، ألفها أولا فی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زاد علیها فی الهامش بعدا، و منها فی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أولا و آخرا و ظاهرا و باطنا، أنه أهل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تسویدها علی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بن السید محمد الحسینی الموسوی القاطن فی الغری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الجمعة ثامن جمادی الأول سنة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خط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دانش‏پژوه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2973</w:t>
      </w:r>
      <w:r>
        <w:rPr>
          <w:rFonts w:eastAsia="IRNazanin" w:cs="IRNazanin"/>
          <w:color w:val="111111"/>
          <w:sz w:val="28"/>
          <w:szCs w:val="28"/>
          <w:rtl w:val="true"/>
          <w:lang w:bidi="fa-IR"/>
        </w:rPr>
        <w:t>.</w:t>
      </w:r>
    </w:p>
    <w:p>
      <w:pPr>
        <w:pStyle w:val="Heading3"/>
        <w:numPr>
          <w:ilvl w:val="2"/>
          <w:numId w:val="1"/>
        </w:numPr>
        <w:rPr/>
      </w:pPr>
      <w:bookmarkStart w:id="1296" w:name="__RefHeading___Toc9051528_73709187"/>
      <w:bookmarkStart w:id="1297" w:name="_Toc597"/>
      <w:bookmarkEnd w:id="1296"/>
      <w:r>
        <w:rPr/>
        <w:t>557</w:t>
      </w:r>
      <w:r>
        <w:rPr>
          <w:rtl w:val="true"/>
        </w:rPr>
        <w:t xml:space="preserve">- </w:t>
      </w:r>
      <w:r>
        <w:rPr>
          <w:rtl w:val="true"/>
        </w:rPr>
        <w:t>رسالة فی القصر و الإتمام‏</w:t>
      </w:r>
      <w:bookmarkEnd w:id="1297"/>
    </w:p>
    <w:p>
      <w:pPr>
        <w:pStyle w:val="BookText"/>
        <w:rPr/>
      </w:pPr>
      <w:r>
        <w:rPr>
          <w:rFonts w:ascii="IRNazanin" w:hAnsi="IRNazanin" w:eastAsia="IRNazanin"/>
          <w:color w:val="111111"/>
          <w:sz w:val="28"/>
          <w:sz w:val="28"/>
          <w:szCs w:val="28"/>
          <w:rtl w:val="true"/>
          <w:lang w:bidi="fa-IR"/>
        </w:rPr>
        <w:t xml:space="preserve">فارسیة، للمولی محمد مسیح الفسوی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 عن التذکرة للشیخ علی الحزین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دیباجتها من نفائس المنشآت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للفسوی فی هذا الجزء القصائد الکثیرة</w:t>
      </w:r>
      <w:r>
        <w:rPr>
          <w:rFonts w:eastAsia="IRNazanin" w:cs="IRNazanin"/>
          <w:color w:val="111111"/>
          <w:sz w:val="28"/>
          <w:szCs w:val="28"/>
          <w:rtl w:val="true"/>
          <w:lang w:bidi="fa-IR"/>
        </w:rPr>
        <w:t>.</w:t>
      </w:r>
    </w:p>
    <w:p>
      <w:pPr>
        <w:pStyle w:val="Heading3"/>
        <w:numPr>
          <w:ilvl w:val="2"/>
          <w:numId w:val="1"/>
        </w:numPr>
        <w:rPr/>
      </w:pPr>
      <w:bookmarkStart w:id="1298" w:name="__RefHeading___Toc9051530_73709187"/>
      <w:bookmarkStart w:id="1299" w:name="_Toc598"/>
      <w:bookmarkEnd w:id="1298"/>
      <w:r>
        <w:rPr/>
        <w:t>558</w:t>
      </w:r>
      <w:r>
        <w:rPr>
          <w:rtl w:val="true"/>
        </w:rPr>
        <w:t xml:space="preserve">- </w:t>
      </w:r>
      <w:r>
        <w:rPr>
          <w:rtl w:val="true"/>
        </w:rPr>
        <w:t>رسالة فی القصر و الإتمام فی الأماکن الأربعة</w:t>
      </w:r>
      <w:bookmarkEnd w:id="1299"/>
    </w:p>
    <w:p>
      <w:pPr>
        <w:pStyle w:val="BookText"/>
        <w:rPr/>
      </w:pPr>
      <w:r>
        <w:rPr>
          <w:rFonts w:ascii="IRNazanin" w:hAnsi="IRNazanin" w:eastAsia="IRNazanin"/>
          <w:color w:val="111111"/>
          <w:sz w:val="28"/>
          <w:sz w:val="28"/>
          <w:szCs w:val="28"/>
          <w:rtl w:val="true"/>
          <w:lang w:bidi="fa-IR"/>
        </w:rPr>
        <w:t>للشیخ یوسف البحرانی، أحال إلیها فی رسالته فی الصلاة</w:t>
      </w:r>
      <w:r>
        <w:rPr>
          <w:rFonts w:eastAsia="IRNazanin" w:cs="IRNazanin"/>
          <w:color w:val="111111"/>
          <w:sz w:val="28"/>
          <w:szCs w:val="28"/>
          <w:rtl w:val="true"/>
          <w:lang w:bidi="fa-IR"/>
        </w:rPr>
        <w:t>.</w:t>
      </w:r>
    </w:p>
    <w:p>
      <w:pPr>
        <w:pStyle w:val="Heading3"/>
        <w:numPr>
          <w:ilvl w:val="2"/>
          <w:numId w:val="1"/>
        </w:numPr>
        <w:rPr/>
      </w:pPr>
      <w:bookmarkStart w:id="1300" w:name="__RefHeading___Toc9051532_73709187"/>
      <w:bookmarkStart w:id="1301" w:name="_Toc599"/>
      <w:bookmarkEnd w:id="1300"/>
      <w:r>
        <w:rPr/>
        <w:t>559</w:t>
      </w:r>
      <w:r>
        <w:rPr>
          <w:rtl w:val="true"/>
        </w:rPr>
        <w:t xml:space="preserve">- </w:t>
      </w:r>
      <w:r>
        <w:rPr>
          <w:rtl w:val="true"/>
        </w:rPr>
        <w:t>رسالة فی القصر و مهمات مسائله‏</w:t>
      </w:r>
      <w:bookmarkEnd w:id="130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بن عبد الکریم‏ </w:t>
      </w:r>
      <w:bookmarkStart w:id="1302" w:name="pg11735_102482"/>
    </w:p>
    <w:p>
      <w:pPr>
        <w:pStyle w:val="BookText"/>
        <w:rPr/>
      </w:pPr>
      <w:bookmarkEnd w:id="1302"/>
      <w:r>
        <w:rPr>
          <w:rFonts w:ascii="IRNazanin" w:hAnsi="IRNazanin" w:eastAsia="IRNazanin"/>
          <w:color w:val="111111"/>
          <w:sz w:val="28"/>
          <w:sz w:val="28"/>
          <w:szCs w:val="28"/>
          <w:rtl w:val="true"/>
          <w:lang w:bidi="fa-IR"/>
        </w:rPr>
        <w:t xml:space="preserve">الموسوی التبریزی المعاصر المولود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بمولانا</w:t>
      </w:r>
      <w:r>
        <w:rPr>
          <w:rFonts w:eastAsia="IRNazanin" w:cs="IRNazanin"/>
          <w:color w:val="111111"/>
          <w:sz w:val="28"/>
          <w:szCs w:val="28"/>
          <w:rtl w:val="true"/>
          <w:lang w:bidi="fa-IR"/>
        </w:rPr>
        <w:t>.</w:t>
      </w:r>
    </w:p>
    <w:p>
      <w:pPr>
        <w:pStyle w:val="Heading3"/>
        <w:numPr>
          <w:ilvl w:val="2"/>
          <w:numId w:val="1"/>
        </w:numPr>
        <w:rPr/>
      </w:pPr>
      <w:bookmarkStart w:id="1303" w:name="__RefHeading___Toc9051534_73709187"/>
      <w:bookmarkStart w:id="1304" w:name="_Toc600"/>
      <w:bookmarkEnd w:id="1303"/>
      <w:r>
        <w:rPr>
          <w:rtl w:val="true"/>
        </w:rPr>
        <w:t>قصص الأنبیاء</w:t>
      </w:r>
      <w:bookmarkEnd w:id="1304"/>
    </w:p>
    <w:p>
      <w:pPr>
        <w:pStyle w:val="BookText"/>
        <w:rPr/>
      </w:pPr>
      <w:r>
        <w:rPr>
          <w:rFonts w:ascii="IRNazanin" w:hAnsi="IRNazanin" w:eastAsia="IRNazanin"/>
          <w:color w:val="111111"/>
          <w:sz w:val="28"/>
          <w:sz w:val="28"/>
          <w:szCs w:val="28"/>
          <w:rtl w:val="true"/>
          <w:lang w:bidi="fa-IR"/>
        </w:rPr>
        <w:t>راجع قصص القرآن</w:t>
      </w:r>
      <w:r>
        <w:rPr>
          <w:rFonts w:eastAsia="IRNazanin" w:cs="IRNazanin"/>
          <w:color w:val="111111"/>
          <w:sz w:val="28"/>
          <w:szCs w:val="28"/>
          <w:rtl w:val="true"/>
          <w:lang w:bidi="fa-IR"/>
        </w:rPr>
        <w:t>.</w:t>
      </w:r>
    </w:p>
    <w:p>
      <w:pPr>
        <w:pStyle w:val="Heading3"/>
        <w:numPr>
          <w:ilvl w:val="2"/>
          <w:numId w:val="1"/>
        </w:numPr>
        <w:rPr/>
      </w:pPr>
      <w:bookmarkStart w:id="1305" w:name="__RefHeading___Toc9051536_73709187"/>
      <w:bookmarkStart w:id="1306" w:name="_Toc601"/>
      <w:bookmarkEnd w:id="1305"/>
      <w:r>
        <w:rPr/>
        <w:t>560</w:t>
      </w:r>
      <w:r>
        <w:rPr>
          <w:rtl w:val="true"/>
        </w:rPr>
        <w:t xml:space="preserve">- </w:t>
      </w:r>
      <w:r>
        <w:rPr>
          <w:rtl w:val="true"/>
        </w:rPr>
        <w:t>قصص الأنبیاء</w:t>
      </w:r>
      <w:bookmarkEnd w:id="1306"/>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باب الأول و الآخر فی خلق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شاه عبد العظیم بالری، تاریخ کتابتها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Heading3"/>
        <w:numPr>
          <w:ilvl w:val="2"/>
          <w:numId w:val="1"/>
        </w:numPr>
        <w:rPr/>
      </w:pPr>
      <w:bookmarkStart w:id="1307" w:name="__RefHeading___Toc9051538_73709187"/>
      <w:bookmarkStart w:id="1308" w:name="_Toc602"/>
      <w:bookmarkEnd w:id="1307"/>
      <w:r>
        <w:rPr/>
        <w:t>561</w:t>
      </w:r>
      <w:r>
        <w:rPr>
          <w:rtl w:val="true"/>
        </w:rPr>
        <w:t xml:space="preserve">- </w:t>
      </w:r>
      <w:r>
        <w:rPr>
          <w:rtl w:val="true"/>
        </w:rPr>
        <w:t>قصص الأنبیاء</w:t>
      </w:r>
      <w:bookmarkEnd w:id="1308"/>
    </w:p>
    <w:p>
      <w:pPr>
        <w:pStyle w:val="BookText"/>
        <w:rPr/>
      </w:pPr>
      <w:r>
        <w:rPr>
          <w:rFonts w:ascii="IRNazanin" w:hAnsi="IRNazanin" w:eastAsia="IRNazanin"/>
          <w:color w:val="111111"/>
          <w:sz w:val="28"/>
          <w:sz w:val="28"/>
          <w:szCs w:val="28"/>
          <w:rtl w:val="true"/>
          <w:lang w:bidi="fa-IR"/>
        </w:rPr>
        <w:t>فارسی، طبع علی الحجر فی إیران بقطع الربع، بالنثر الفارسی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محمد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محمد بن جریر</w:t>
      </w:r>
      <w:r>
        <w:rPr>
          <w:rFonts w:eastAsia="IRNazanin" w:cs="IRNazanin"/>
          <w:color w:val="111111"/>
          <w:sz w:val="28"/>
          <w:szCs w:val="28"/>
          <w:rtl w:val="true"/>
          <w:lang w:bidi="fa-IR"/>
        </w:rPr>
        <w:t>.</w:t>
      </w:r>
    </w:p>
    <w:p>
      <w:pPr>
        <w:pStyle w:val="Heading3"/>
        <w:numPr>
          <w:ilvl w:val="2"/>
          <w:numId w:val="1"/>
        </w:numPr>
        <w:rPr/>
      </w:pPr>
      <w:bookmarkStart w:id="1309" w:name="__RefHeading___Toc9051540_73709187"/>
      <w:bookmarkStart w:id="1310" w:name="_Toc603"/>
      <w:bookmarkEnd w:id="1309"/>
      <w:r>
        <w:rPr/>
        <w:t>562</w:t>
      </w:r>
      <w:r>
        <w:rPr>
          <w:rtl w:val="true"/>
        </w:rPr>
        <w:t xml:space="preserve">- </w:t>
      </w:r>
      <w:r>
        <w:rPr>
          <w:rtl w:val="true"/>
        </w:rPr>
        <w:t>قصص الأنبیاء</w:t>
      </w:r>
      <w:bookmarkEnd w:id="1310"/>
    </w:p>
    <w:p>
      <w:pPr>
        <w:pStyle w:val="BookText"/>
        <w:rPr/>
      </w:pPr>
      <w:r>
        <w:rPr>
          <w:rFonts w:ascii="IRNazanin" w:hAnsi="IRNazanin" w:eastAsia="IRNazanin"/>
          <w:color w:val="111111"/>
          <w:sz w:val="28"/>
          <w:sz w:val="28"/>
          <w:szCs w:val="28"/>
          <w:rtl w:val="true"/>
          <w:lang w:bidi="fa-IR"/>
        </w:rPr>
        <w:t>فارسی،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أعز الإسلام برسالة حبیبه محمد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منقول عن کتب تفاسیر العامة، و ذکر فهرسه إلی قصة شهادة الحسین ع، و فیه النقل عن روضة الشهداء للکاشفی، و النسخة موقوفة مدرسة السید البروجردی بالنجف</w:t>
      </w:r>
      <w:r>
        <w:rPr>
          <w:rFonts w:eastAsia="IRNazanin" w:cs="IRNazanin"/>
          <w:color w:val="111111"/>
          <w:sz w:val="28"/>
          <w:szCs w:val="28"/>
          <w:rtl w:val="true"/>
          <w:lang w:bidi="fa-IR"/>
        </w:rPr>
        <w:t>.</w:t>
      </w:r>
    </w:p>
    <w:p>
      <w:pPr>
        <w:pStyle w:val="Heading3"/>
        <w:numPr>
          <w:ilvl w:val="2"/>
          <w:numId w:val="1"/>
        </w:numPr>
        <w:rPr/>
      </w:pPr>
      <w:bookmarkStart w:id="1311" w:name="__RefHeading___Toc9051542_73709187"/>
      <w:bookmarkStart w:id="1312" w:name="_Toc604"/>
      <w:bookmarkEnd w:id="1311"/>
      <w:r>
        <w:rPr/>
        <w:t>563</w:t>
      </w:r>
      <w:r>
        <w:rPr>
          <w:rtl w:val="true"/>
        </w:rPr>
        <w:t xml:space="preserve">- </w:t>
      </w:r>
      <w:r>
        <w:rPr>
          <w:rtl w:val="true"/>
        </w:rPr>
        <w:t>قصص الأنبیاء</w:t>
      </w:r>
      <w:bookmarkEnd w:id="1312"/>
    </w:p>
    <w:p>
      <w:pPr>
        <w:pStyle w:val="BookText"/>
        <w:rPr/>
      </w:pPr>
      <w:r>
        <w:rPr>
          <w:rFonts w:ascii="IRNazanin" w:hAnsi="IRNazanin" w:eastAsia="IRNazanin"/>
          <w:color w:val="111111"/>
          <w:sz w:val="28"/>
          <w:sz w:val="28"/>
          <w:szCs w:val="28"/>
          <w:rtl w:val="true"/>
          <w:lang w:bidi="fa-IR"/>
        </w:rPr>
        <w:t>فی قصص الأنبیاء و الأمیر و خلق العالم علی ترتیب نزول السور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کتاب قصص الأنبیاء نوشته شد تا خوانندگان و مستمعان را عبرتها باشد و فایده‏ها بخشد، 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و نویسنده را به دعای خیر یاد کنند فهرست قصتها بدلیل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آفرینش عرش و 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خلافت أمیر المؤمنین اما بعد بدان که قرآن متفرق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مؤرخة یرجع إلی القرن الحادی عشر 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أخری من هذا الکتاب فی کلیة الآداب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تاریخ شهادة علی إنها مضت علیها سبع 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ألف فی القرون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النسخة أیضا غیر مؤرخة ترجع إلی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دانش‏پژوه أن کل هذا النسخ مأخوذة عن قصص الأنبیاء لأحمد بن محمد بن منصور الأرفجنی الموجودة فی پاریس، و هی أیضا مأخوذة عن قصص الأنبیاء لأبی إسحاق إبراهیم بن منصور بن خلف‏ </w:t>
      </w:r>
      <w:bookmarkStart w:id="1313" w:name="pg11735_102483"/>
    </w:p>
    <w:p>
      <w:pPr>
        <w:pStyle w:val="BookText"/>
        <w:rPr/>
      </w:pPr>
      <w:bookmarkEnd w:id="1313"/>
      <w:r>
        <w:rPr>
          <w:rFonts w:ascii="IRNazanin" w:hAnsi="IRNazanin" w:eastAsia="IRNazanin"/>
          <w:color w:val="111111"/>
          <w:sz w:val="28"/>
          <w:sz w:val="28"/>
          <w:szCs w:val="28"/>
          <w:rtl w:val="true"/>
          <w:lang w:bidi="fa-IR"/>
        </w:rPr>
        <w:t xml:space="preserve">النیشابوری، المطبوع بطهران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دانشگاه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خطی وقفی حکمت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1314" w:name="__RefHeading___Toc9051544_73709187"/>
      <w:bookmarkStart w:id="1315" w:name="_Toc605"/>
      <w:bookmarkEnd w:id="1314"/>
      <w:r>
        <w:rPr/>
        <w:t>564</w:t>
      </w:r>
      <w:r>
        <w:rPr>
          <w:rtl w:val="true"/>
        </w:rPr>
        <w:t xml:space="preserve">- </w:t>
      </w:r>
      <w:r>
        <w:rPr>
          <w:rtl w:val="true"/>
        </w:rPr>
        <w:t>قصص الأنبیاء</w:t>
      </w:r>
      <w:bookmarkEnd w:id="1315"/>
    </w:p>
    <w:p>
      <w:pPr>
        <w:pStyle w:val="BookText"/>
        <w:rPr/>
      </w:pPr>
      <w:r>
        <w:rPr>
          <w:rFonts w:ascii="IRNazanin" w:hAnsi="IRNazanin" w:eastAsia="IRNazanin"/>
          <w:color w:val="111111"/>
          <w:sz w:val="28"/>
          <w:sz w:val="28"/>
          <w:szCs w:val="28"/>
          <w:rtl w:val="true"/>
          <w:lang w:bidi="fa-IR"/>
        </w:rPr>
        <w:t xml:space="preserve">الذی هو تفسیر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أحمد بن رضا بن محمد، الهندی النقوی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فی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316" w:name="__RefHeading___Toc9051546_73709187"/>
      <w:bookmarkStart w:id="1317" w:name="_Toc606"/>
      <w:bookmarkEnd w:id="1316"/>
      <w:r>
        <w:rPr/>
        <w:t>565</w:t>
      </w:r>
      <w:r>
        <w:rPr>
          <w:rtl w:val="true"/>
        </w:rPr>
        <w:t xml:space="preserve">- </w:t>
      </w:r>
      <w:r>
        <w:rPr>
          <w:rtl w:val="true"/>
        </w:rPr>
        <w:t>قصص الأنبیاء</w:t>
      </w:r>
      <w:bookmarkEnd w:id="1317"/>
    </w:p>
    <w:p>
      <w:pPr>
        <w:pStyle w:val="BookText"/>
        <w:rPr/>
      </w:pPr>
      <w:r>
        <w:rPr>
          <w:rFonts w:ascii="IRNazanin" w:hAnsi="IRNazanin" w:eastAsia="IRNazanin"/>
          <w:color w:val="111111"/>
          <w:sz w:val="28"/>
          <w:sz w:val="28"/>
          <w:szCs w:val="28"/>
          <w:rtl w:val="true"/>
          <w:lang w:bidi="fa-IR"/>
        </w:rPr>
        <w:t xml:space="preserve">للشیخ حسین اللیثی الواسطی، ذکره فی إجازته للشیخ نجم الدین خضر بن محمد المطارآبادی، المذکورة ضمن قصائد فی مدح الرسول للمؤلف، الذی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3"/>
        <w:numPr>
          <w:ilvl w:val="2"/>
          <w:numId w:val="1"/>
        </w:numPr>
        <w:rPr/>
      </w:pPr>
      <w:bookmarkStart w:id="1318" w:name="__RefHeading___Toc9051548_73709187"/>
      <w:bookmarkStart w:id="1319" w:name="_Toc607"/>
      <w:bookmarkEnd w:id="1318"/>
      <w:r>
        <w:rPr/>
        <w:t>566</w:t>
      </w:r>
      <w:r>
        <w:rPr>
          <w:rtl w:val="true"/>
        </w:rPr>
        <w:t xml:space="preserve">- </w:t>
      </w:r>
      <w:r>
        <w:rPr>
          <w:rtl w:val="true"/>
        </w:rPr>
        <w:t>قصص الأنبیاء</w:t>
      </w:r>
      <w:bookmarkEnd w:id="1319"/>
    </w:p>
    <w:p>
      <w:pPr>
        <w:pStyle w:val="BookText"/>
        <w:rPr/>
      </w:pPr>
      <w:r>
        <w:rPr>
          <w:rFonts w:ascii="IRNazanin" w:hAnsi="IRNazanin" w:eastAsia="IRNazanin"/>
          <w:color w:val="111111"/>
          <w:sz w:val="28"/>
          <w:sz w:val="28"/>
          <w:szCs w:val="28"/>
          <w:rtl w:val="true"/>
          <w:lang w:bidi="fa-IR"/>
        </w:rPr>
        <w:t>علی ما روی عن الأئمة المعصومین ع، کبیر و فی تکملة النقد أنه فی مائتی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الله الشبر،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ألفه بعد جلاء العیون مرتبا علی مقدمه و أبواب و فصول، و نسخه منه ناقصة إلی أواسط أحوال موسی و هارون فی مکتبة الحسینیة فی النجف و نسخه تامة بخط السید جعفر بن السید هاشم بن السید جواد بن السید رضا الحسینی الکاظمی، أخ السید محسن الصباغ، تاریخ کتابتها فی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الکاظمیة، و أخری بمکتبة الشیخ خلانی فی بغداد، کتابتها فی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علی ما جری به قضائه فی رسله و أنبیائه و أولیائه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للسید الشبر هذا رسالة فی الفقه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3"/>
        <w:numPr>
          <w:ilvl w:val="2"/>
          <w:numId w:val="1"/>
        </w:numPr>
        <w:rPr/>
      </w:pPr>
      <w:bookmarkStart w:id="1320" w:name="__RefHeading___Toc9051550_73709187"/>
      <w:bookmarkStart w:id="1321" w:name="_Toc608"/>
      <w:bookmarkEnd w:id="1320"/>
      <w:r>
        <w:rPr/>
        <w:t>567</w:t>
      </w:r>
      <w:r>
        <w:rPr>
          <w:rtl w:val="true"/>
        </w:rPr>
        <w:t xml:space="preserve">- </w:t>
      </w:r>
      <w:r>
        <w:rPr>
          <w:rtl w:val="true"/>
        </w:rPr>
        <w:t>قصص الأنبیاء</w:t>
      </w:r>
      <w:bookmarkEnd w:id="1321"/>
    </w:p>
    <w:p>
      <w:pPr>
        <w:pStyle w:val="BookText"/>
        <w:rPr/>
      </w:pPr>
      <w:r>
        <w:rPr>
          <w:rFonts w:ascii="IRNazanin" w:hAnsi="IRNazanin" w:eastAsia="IRNazanin"/>
          <w:color w:val="111111"/>
          <w:sz w:val="28"/>
          <w:sz w:val="28"/>
          <w:szCs w:val="28"/>
          <w:rtl w:val="true"/>
          <w:lang w:bidi="fa-IR"/>
        </w:rPr>
        <w:t>للمولی عبد اللطیف بن المولی شمس الدین علی، الواعظ البیرجندی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بی‏قیاس و ستایش بی‏آلایش، سزای حضرت ذو الجلالی که منشیان ایوان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الأبواب، شرع فی تألیفه فی شوال </w:t>
      </w:r>
      <w:r>
        <w:rPr>
          <w:rFonts w:eastAsia="IRNazanin" w:cs="IRNazanin"/>
          <w:color w:val="111111"/>
          <w:sz w:val="28"/>
          <w:szCs w:val="28"/>
          <w:lang w:bidi="fa-IR"/>
        </w:rPr>
        <w:t>917</w:t>
      </w:r>
      <w:r>
        <w:rPr>
          <w:rFonts w:eastAsia="IRNazanin" w:cs="IRNazanin"/>
          <w:color w:val="111111"/>
          <w:sz w:val="28"/>
          <w:szCs w:val="28"/>
          <w:rtl w:val="true"/>
          <w:lang w:bidi="fa-IR"/>
        </w:rPr>
        <w:t>.</w:t>
      </w:r>
    </w:p>
    <w:p>
      <w:pPr>
        <w:pStyle w:val="Heading3"/>
        <w:numPr>
          <w:ilvl w:val="2"/>
          <w:numId w:val="1"/>
        </w:numPr>
        <w:rPr/>
      </w:pPr>
      <w:bookmarkStart w:id="1322" w:name="__RefHeading___Toc9051552_73709187"/>
      <w:bookmarkStart w:id="1323" w:name="_Toc609"/>
      <w:bookmarkEnd w:id="1322"/>
      <w:r>
        <w:rPr>
          <w:rtl w:val="true"/>
        </w:rPr>
        <w:t>قصص الأنبیاء</w:t>
      </w:r>
      <w:bookmarkEnd w:id="132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الموسوم ب مجمع الهدی للمولی علی بن الحسن المفسر الزواری، و یأتی بعنوانه و هو فارسی، یوجد قصص الأنبیاء فی مکتبة لعله لی بإسلامبول</w:t>
      </w:r>
      <w:r>
        <w:rPr>
          <w:rFonts w:eastAsia="IRNazanin" w:cs="IRNazanin"/>
          <w:color w:val="111111"/>
          <w:sz w:val="28"/>
          <w:szCs w:val="28"/>
          <w:rtl w:val="true"/>
          <w:lang w:bidi="fa-IR"/>
        </w:rPr>
        <w:t xml:space="preserve">. </w:t>
      </w:r>
      <w:bookmarkStart w:id="1324" w:name="pg11735_102484"/>
    </w:p>
    <w:p>
      <w:pPr>
        <w:pStyle w:val="Heading3"/>
        <w:numPr>
          <w:ilvl w:val="2"/>
          <w:numId w:val="1"/>
        </w:numPr>
        <w:rPr/>
      </w:pPr>
      <w:bookmarkStart w:id="1325" w:name="__RefHeading___Toc9051554_73709187"/>
      <w:bookmarkStart w:id="1326" w:name="_Toc610"/>
      <w:bookmarkEnd w:id="1324"/>
      <w:bookmarkEnd w:id="1325"/>
      <w:r>
        <w:rPr/>
        <w:t>568</w:t>
      </w:r>
      <w:r>
        <w:rPr>
          <w:rtl w:val="true"/>
        </w:rPr>
        <w:t xml:space="preserve">- </w:t>
      </w:r>
      <w:r>
        <w:rPr>
          <w:rtl w:val="true"/>
        </w:rPr>
        <w:t>قصص الأنبیاء</w:t>
      </w:r>
      <w:bookmarkEnd w:id="1326"/>
    </w:p>
    <w:p>
      <w:pPr>
        <w:pStyle w:val="BookText"/>
        <w:rPr/>
      </w:pPr>
      <w:r>
        <w:rPr>
          <w:rFonts w:ascii="IRNazanin" w:hAnsi="IRNazanin" w:eastAsia="IRNazanin"/>
          <w:color w:val="111111"/>
          <w:sz w:val="28"/>
          <w:sz w:val="28"/>
          <w:szCs w:val="28"/>
          <w:rtl w:val="true"/>
          <w:lang w:bidi="fa-IR"/>
        </w:rPr>
        <w:t xml:space="preserve">لغواصی الیزدی،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Heading3"/>
        <w:numPr>
          <w:ilvl w:val="2"/>
          <w:numId w:val="1"/>
        </w:numPr>
        <w:rPr/>
      </w:pPr>
      <w:bookmarkStart w:id="1327" w:name="__RefHeading___Toc9051556_73709187"/>
      <w:bookmarkStart w:id="1328" w:name="_Toc611"/>
      <w:bookmarkEnd w:id="1327"/>
      <w:r>
        <w:rPr/>
        <w:t>569</w:t>
      </w:r>
      <w:r>
        <w:rPr>
          <w:rtl w:val="true"/>
        </w:rPr>
        <w:t xml:space="preserve">- </w:t>
      </w:r>
      <w:r>
        <w:rPr>
          <w:rtl w:val="true"/>
        </w:rPr>
        <w:t>قصص الأنبیاء</w:t>
      </w:r>
      <w:bookmarkEnd w:id="1328"/>
    </w:p>
    <w:p>
      <w:pPr>
        <w:pStyle w:val="BookText"/>
        <w:rPr/>
      </w:pPr>
      <w:r>
        <w:rPr>
          <w:rFonts w:ascii="IRNazanin" w:hAnsi="IRNazanin" w:eastAsia="IRNazanin"/>
          <w:color w:val="111111"/>
          <w:sz w:val="28"/>
          <w:sz w:val="28"/>
          <w:szCs w:val="28"/>
          <w:rtl w:val="true"/>
          <w:lang w:bidi="fa-IR"/>
        </w:rPr>
        <w:t>للسید أبی الرضا فضل الله الراوندی، و هو غیر القصص لقطب الدین أبی الحسین الراوندی و ذکرهما ابن طاوس، و کذلک قال فی البحار إن ابن طاوس صرح فی رسالته فی النجوم و کتاب فلاح السائل بکون القصص لأبی الرضا الراوندی، و ذکر أن جل أخباره موجود فی کتب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فی الریاض بإمکان تعدد الکتابین باسم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عزیز بن مطلب بن علاء الدین بن أحمد الموسوی الحسینی الجزائری، کتبت بتستر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فتاوی من القاضی ابن قریعة، و حدیث معلی بن خنیس فی النیروز، و فوائد من الشیخ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تملک خانلر فی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Heading3"/>
        <w:numPr>
          <w:ilvl w:val="2"/>
          <w:numId w:val="1"/>
        </w:numPr>
        <w:rPr/>
      </w:pPr>
      <w:bookmarkStart w:id="1329" w:name="__RefHeading___Toc9051558_73709187"/>
      <w:bookmarkStart w:id="1330" w:name="_Toc612"/>
      <w:bookmarkEnd w:id="1329"/>
      <w:r>
        <w:rPr/>
        <w:t>570</w:t>
      </w:r>
      <w:r>
        <w:rPr>
          <w:rtl w:val="true"/>
        </w:rPr>
        <w:t xml:space="preserve">- </w:t>
      </w:r>
      <w:r>
        <w:rPr>
          <w:rtl w:val="true"/>
        </w:rPr>
        <w:t>قصص الأنبیاء</w:t>
      </w:r>
      <w:bookmarkEnd w:id="1330"/>
    </w:p>
    <w:p>
      <w:pPr>
        <w:pStyle w:val="BookText"/>
        <w:rPr/>
      </w:pPr>
      <w:r>
        <w:rPr>
          <w:rFonts w:ascii="IRNazanin" w:hAnsi="IRNazanin" w:eastAsia="IRNazanin"/>
          <w:color w:val="111111"/>
          <w:sz w:val="28"/>
          <w:sz w:val="28"/>
          <w:szCs w:val="28"/>
          <w:rtl w:val="true"/>
          <w:lang w:bidi="fa-IR"/>
        </w:rPr>
        <w:t>للکسائی، إمام النحاة و القراء، أحد البدور السبعة، أبی الحسن علی بن حمزة بن عبد الله بن بهمن بن فرار من أولاد فرس، قرأ علی شیوخ الشیعة، مثل حمزة بن حبیب الزیات الکوفی، و أبان بن تغلب بن رماح، و أخذ النحو عن أبی جعفر الرواسی، و معاذ الهراء، و قد نص فی باب الألقاب من الریاض بتشیعه و توفی فی عصر الرشید، فی سنة تسع و ثمانین بعد المائة، و یکثر النقل من کتابه هذا الشیخ عماد الدین الحسن بن علی الطبرسی، فی کتابه أسرار الإمامة و نسخه تامة</w:t>
      </w:r>
    </w:p>
    <w:p>
      <w:pPr>
        <w:pStyle w:val="Heading3"/>
        <w:numPr>
          <w:ilvl w:val="2"/>
          <w:numId w:val="1"/>
        </w:numPr>
        <w:rPr/>
      </w:pPr>
      <w:bookmarkStart w:id="1331" w:name="__RefHeading___Toc9051560_73709187"/>
      <w:bookmarkStart w:id="1332" w:name="_Toc613"/>
      <w:bookmarkEnd w:id="1331"/>
      <w:r>
        <w:rPr/>
        <w:t>571</w:t>
      </w:r>
      <w:r>
        <w:rPr>
          <w:rtl w:val="true"/>
        </w:rPr>
        <w:t xml:space="preserve">- </w:t>
      </w:r>
      <w:r>
        <w:rPr>
          <w:rtl w:val="true"/>
        </w:rPr>
        <w:t>قصص الأنبیاء</w:t>
      </w:r>
      <w:bookmarkEnd w:id="1332"/>
    </w:p>
    <w:p>
      <w:pPr>
        <w:pStyle w:val="BookText"/>
        <w:rPr/>
      </w:pPr>
      <w:r>
        <w:rPr>
          <w:rFonts w:ascii="IRNazanin" w:hAnsi="IRNazanin" w:eastAsia="IRNazanin"/>
          <w:color w:val="111111"/>
          <w:sz w:val="28"/>
          <w:sz w:val="28"/>
          <w:szCs w:val="28"/>
          <w:rtl w:val="true"/>
          <w:lang w:bidi="fa-IR"/>
        </w:rPr>
        <w:t xml:space="preserve">باللغة الکجراتیة للحاج غلام علی البهاونگری، طبع فی ثلاث مجلدات، فی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مر للمؤلف غیبی مدد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1333" w:name="__RefHeading___Toc9051562_73709187"/>
      <w:bookmarkStart w:id="1334" w:name="_Toc614"/>
      <w:bookmarkEnd w:id="1333"/>
      <w:r>
        <w:rPr/>
        <w:t>572</w:t>
      </w:r>
      <w:r>
        <w:rPr>
          <w:rtl w:val="true"/>
        </w:rPr>
        <w:t xml:space="preserve">- </w:t>
      </w:r>
      <w:r>
        <w:rPr>
          <w:rtl w:val="true"/>
        </w:rPr>
        <w:t>قصص الأنبیاء</w:t>
      </w:r>
      <w:bookmarkEnd w:id="1334"/>
    </w:p>
    <w:p>
      <w:pPr>
        <w:pStyle w:val="BookText"/>
        <w:rPr/>
      </w:pPr>
      <w:r>
        <w:rPr>
          <w:rFonts w:ascii="IRNazanin" w:hAnsi="IRNazanin" w:eastAsia="IRNazanin"/>
          <w:color w:val="111111"/>
          <w:sz w:val="28"/>
          <w:sz w:val="28"/>
          <w:szCs w:val="28"/>
          <w:rtl w:val="true"/>
          <w:lang w:bidi="fa-IR"/>
        </w:rPr>
        <w:t>لمحمد بن خالد البرقی، ینقل عنه ابن طاوس فی الباب الخامس من فرج المهموم حکایة المرأة المنجمة فی مدینة البلقاء من مدن الشام‏</w:t>
      </w:r>
    </w:p>
    <w:p>
      <w:pPr>
        <w:pStyle w:val="Heading3"/>
        <w:numPr>
          <w:ilvl w:val="2"/>
          <w:numId w:val="1"/>
        </w:numPr>
        <w:rPr/>
      </w:pPr>
      <w:bookmarkStart w:id="1335" w:name="__RefHeading___Toc9051564_73709187"/>
      <w:bookmarkStart w:id="1336" w:name="_Toc615"/>
      <w:bookmarkEnd w:id="1335"/>
      <w:r>
        <w:rPr/>
        <w:t>573</w:t>
      </w:r>
      <w:r>
        <w:rPr>
          <w:rtl w:val="true"/>
        </w:rPr>
        <w:t xml:space="preserve">- </w:t>
      </w:r>
      <w:r>
        <w:rPr>
          <w:rtl w:val="true"/>
        </w:rPr>
        <w:t>قصص الأنبیاء</w:t>
      </w:r>
      <w:bookmarkEnd w:id="133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بن المفتی میر عباس اللکهنوی، المتخلص بوزیر،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التجلیات بعنوان کتاب فی أحوال الأنبیاء </w:t>
      </w:r>
      <w:bookmarkStart w:id="1337" w:name="pg11735_102485"/>
    </w:p>
    <w:p>
      <w:pPr>
        <w:pStyle w:val="Heading3"/>
        <w:numPr>
          <w:ilvl w:val="2"/>
          <w:numId w:val="1"/>
        </w:numPr>
        <w:rPr/>
      </w:pPr>
      <w:bookmarkStart w:id="1338" w:name="__RefHeading___Toc9051566_73709187"/>
      <w:bookmarkStart w:id="1339" w:name="_Toc616"/>
      <w:bookmarkEnd w:id="1337"/>
      <w:bookmarkEnd w:id="1338"/>
      <w:r>
        <w:rPr>
          <w:rtl w:val="true"/>
        </w:rPr>
        <w:t>قصص الأنبیاء</w:t>
      </w:r>
      <w:bookmarkEnd w:id="1339"/>
    </w:p>
    <w:p>
      <w:pPr>
        <w:pStyle w:val="BookText"/>
        <w:rPr/>
      </w:pPr>
      <w:r>
        <w:rPr>
          <w:rFonts w:ascii="IRNazanin" w:hAnsi="IRNazanin" w:eastAsia="IRNazanin"/>
          <w:color w:val="111111"/>
          <w:sz w:val="28"/>
          <w:sz w:val="28"/>
          <w:szCs w:val="28"/>
          <w:rtl w:val="true"/>
          <w:lang w:bidi="fa-IR"/>
        </w:rPr>
        <w:t xml:space="preserve">الموسوم ب النور المبین فی قصص الأنبیاء و المرسلین للسید المحدث الجزائری، السید نعمة الله 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الشیخ محمد السماوی و ترجمته بالفارسیة لولده السید نور الدین، المتوفی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السید عبد الله الجزائری فی إجازته الکبیرة، و اسم الترجمة تحفه الأولیاء و مر للمؤلف غایة المرام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1340" w:name="__RefHeading___Toc9051568_73709187"/>
      <w:bookmarkStart w:id="1341" w:name="_Toc617"/>
      <w:bookmarkEnd w:id="1340"/>
      <w:r>
        <w:rPr/>
        <w:t>574</w:t>
      </w:r>
      <w:r>
        <w:rPr>
          <w:rtl w:val="true"/>
        </w:rPr>
        <w:t xml:space="preserve">- </w:t>
      </w:r>
      <w:r>
        <w:rPr>
          <w:rtl w:val="true"/>
        </w:rPr>
        <w:t>قصص الأنبیاء الراوندیة</w:t>
      </w:r>
      <w:bookmarkEnd w:id="1341"/>
    </w:p>
    <w:p>
      <w:pPr>
        <w:pStyle w:val="BookText"/>
        <w:rPr/>
      </w:pPr>
      <w:r>
        <w:rPr>
          <w:rFonts w:ascii="IRNazanin" w:hAnsi="IRNazanin" w:eastAsia="IRNazanin"/>
          <w:color w:val="111111"/>
          <w:sz w:val="28"/>
          <w:sz w:val="28"/>
          <w:szCs w:val="28"/>
          <w:rtl w:val="true"/>
          <w:lang w:bidi="fa-IR"/>
        </w:rPr>
        <w:t xml:space="preserve">للشیخ الإمام قطب الدین أبی الحسین بن سعید بن هبة الله بن الحسن الراوندی، المتوفی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ینقل عنه فارس فی سعد السعود و عده من کتب التفاسیر التی أوقفها علی أولاده الذکور، فیظهر أنه لقصص الأنبیاء، یعنی الآیات النازلة فی قصصهم و نقل صاحب الریاض و کذا البحار عن کتاب السید بن طاوس النجوم و فلاح السائل نسبته إلی السید الإمام ضیاء الدین أبی الرضا فضل الله بن علی الراوندی، تلمیذ أبی علی بن شیخ الطائفة، و لکنه تعددهما ممکن، بتألیف کل منهما فیه، و الله العالم، و هو مرتب علی عشرین بابا فی ذکره آدم و إدریس و نوح و هود و صالح و إبراهیم و لوط و ذی القرنین و یعقوب و یوسف و أیوب و شعیب و موسی و بنی إسرائیل و لقمان و داود و سلیمان و ذی الکفل و عمران و زکریا و یحیی و إرمیا و دانیال و جرجیس و عزیر و حزقیل و شعیا و إلیاس و الیسع و أصحاب الکهف و عیسی و نبینا محمد ص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منه الزمان و المکان و منه التمکن و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فی الدمعة الساکبة و عند السید آقا التستری نسخه ناقصة، فیها بعض الباب الثانی فی نوح، ثم الباب الثالث فی هود و صالح، و الباب الرابع فی إبراهیم، و الخامس فی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لوط و ذی القرنین و السادس فی یعقوب و یوسف، و السابع فی أیوب و شعیب، و الثامن فی موسی، و التاسع فی بنی إسرائیل و هکذا فی سائر الأنبیاء، و الباب السابع عشر فی شعیا إلی أصحاب الکهف، و الثامن عشر فی عیسی، و الباب العشرون فی نبینا محمد ص و کفالة أبی طالب له‏ </w:t>
      </w:r>
      <w:bookmarkStart w:id="1342" w:name="pg11735_102486"/>
    </w:p>
    <w:p>
      <w:pPr>
        <w:pStyle w:val="Heading3"/>
        <w:numPr>
          <w:ilvl w:val="2"/>
          <w:numId w:val="1"/>
        </w:numPr>
        <w:rPr/>
      </w:pPr>
      <w:bookmarkStart w:id="1343" w:name="__RefHeading___Toc9051570_73709187"/>
      <w:bookmarkStart w:id="1344" w:name="_Toc618"/>
      <w:bookmarkEnd w:id="1342"/>
      <w:bookmarkEnd w:id="1343"/>
      <w:r>
        <w:rPr/>
        <w:t>575</w:t>
      </w:r>
      <w:r>
        <w:rPr>
          <w:rtl w:val="true"/>
        </w:rPr>
        <w:t xml:space="preserve">- </w:t>
      </w:r>
      <w:r>
        <w:rPr>
          <w:rtl w:val="true"/>
        </w:rPr>
        <w:t>قصص الأنبیاء و أحوالهم‏</w:t>
      </w:r>
      <w:bookmarkEnd w:id="1344"/>
    </w:p>
    <w:p>
      <w:pPr>
        <w:pStyle w:val="BookText"/>
        <w:rPr/>
      </w:pPr>
      <w:r>
        <w:rPr>
          <w:rFonts w:ascii="IRNazanin" w:hAnsi="IRNazanin" w:eastAsia="IRNazanin"/>
          <w:color w:val="111111"/>
          <w:sz w:val="28"/>
          <w:sz w:val="28"/>
          <w:szCs w:val="28"/>
          <w:rtl w:val="true"/>
          <w:lang w:bidi="fa-IR"/>
        </w:rPr>
        <w:t xml:space="preserve">فی ألف و خمسمائة ورقة، لأمیر عز الملک، محمد بن عبید الله بن أحمد المسبحی الحرانی الشیعی المصری، المتوفی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خلکان و له تاریخ مصر و غیره، و منها الغرق و الشرق المذکور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القضایا الصائبة فی التنجیم الآتی ذکره‏</w:t>
      </w:r>
    </w:p>
    <w:p>
      <w:pPr>
        <w:pStyle w:val="Heading3"/>
        <w:numPr>
          <w:ilvl w:val="2"/>
          <w:numId w:val="1"/>
        </w:numPr>
        <w:rPr/>
      </w:pPr>
      <w:bookmarkStart w:id="1345" w:name="__RefHeading___Toc9051572_73709187"/>
      <w:bookmarkStart w:id="1346" w:name="_Toc619"/>
      <w:bookmarkEnd w:id="1345"/>
      <w:r>
        <w:rPr/>
        <w:t>576</w:t>
      </w:r>
      <w:r>
        <w:rPr>
          <w:rtl w:val="true"/>
        </w:rPr>
        <w:t xml:space="preserve">- </w:t>
      </w:r>
      <w:r>
        <w:rPr>
          <w:rtl w:val="true"/>
        </w:rPr>
        <w:t>قصص الأنبیاء و سیر الملوک‏</w:t>
      </w:r>
      <w:bookmarkEnd w:id="1346"/>
    </w:p>
    <w:p>
      <w:pPr>
        <w:pStyle w:val="BookText"/>
        <w:rPr/>
      </w:pPr>
      <w:r>
        <w:rPr>
          <w:rFonts w:ascii="IRNazanin" w:hAnsi="IRNazanin" w:eastAsia="IRNazanin"/>
          <w:color w:val="111111"/>
          <w:sz w:val="28"/>
          <w:sz w:val="28"/>
          <w:szCs w:val="28"/>
          <w:rtl w:val="true"/>
          <w:lang w:bidi="fa-IR"/>
        </w:rPr>
        <w:t xml:space="preserve">لمولانا محمد الجویری، کان عربیا و ترجم إلی الفارسیة، بأمر السلطان غیاث الدین، و طبع الفارسی فی طهران بمطبعة السید أحمد الکتابچی، ذکر فی أوله أن المؤلف کان معاصر الشیخ أبی سعید، و إنه شرع فیه فی أول ربیع الأول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و یظهر من کثیر من مواضعه أنه من أصحابنا و من أهل شهادة الولایة لعلی ع، و ذکر فی آخره قصة وفاه النبی و قضیة الدواة و القلم و کلام عمر و غیر ذلک طبع مکررا بطهران و تبریز و بمبئی‏</w:t>
      </w:r>
    </w:p>
    <w:p>
      <w:pPr>
        <w:pStyle w:val="Heading3"/>
        <w:numPr>
          <w:ilvl w:val="2"/>
          <w:numId w:val="1"/>
        </w:numPr>
        <w:rPr/>
      </w:pPr>
      <w:bookmarkStart w:id="1347" w:name="__RefHeading___Toc9051574_73709187"/>
      <w:bookmarkStart w:id="1348" w:name="_Toc620"/>
      <w:bookmarkEnd w:id="1347"/>
      <w:r>
        <w:rPr>
          <w:rtl w:val="true"/>
        </w:rPr>
        <w:t>قصص الأنبیاء و المرسلین‏</w:t>
      </w:r>
      <w:bookmarkEnd w:id="1348"/>
    </w:p>
    <w:p>
      <w:pPr>
        <w:pStyle w:val="BookText"/>
        <w:rPr/>
      </w:pPr>
      <w:r>
        <w:rPr>
          <w:rFonts w:ascii="IRNazanin" w:hAnsi="IRNazanin" w:eastAsia="IRNazanin"/>
          <w:color w:val="111111"/>
          <w:sz w:val="28"/>
          <w:sz w:val="28"/>
          <w:szCs w:val="28"/>
          <w:rtl w:val="true"/>
          <w:lang w:bidi="fa-IR"/>
        </w:rPr>
        <w:t>من آدم إلی الخاتم، هو خامس مجلدات البحار فی أربعین ألف بیت‏</w:t>
      </w:r>
    </w:p>
    <w:p>
      <w:pPr>
        <w:pStyle w:val="Heading3"/>
        <w:numPr>
          <w:ilvl w:val="2"/>
          <w:numId w:val="1"/>
        </w:numPr>
        <w:rPr/>
      </w:pPr>
      <w:bookmarkStart w:id="1349" w:name="__RefHeading___Toc9051576_73709187"/>
      <w:bookmarkStart w:id="1350" w:name="_Toc621"/>
      <w:bookmarkEnd w:id="1349"/>
      <w:r>
        <w:rPr>
          <w:rtl w:val="true"/>
        </w:rPr>
        <w:t>قصص الثأر</w:t>
      </w:r>
      <w:bookmarkEnd w:id="1350"/>
    </w:p>
    <w:p>
      <w:pPr>
        <w:pStyle w:val="BookText"/>
        <w:rPr/>
      </w:pPr>
      <w:r>
        <w:rPr>
          <w:rFonts w:ascii="IRNazanin" w:hAnsi="IRNazanin" w:eastAsia="IRNazanin"/>
          <w:color w:val="111111"/>
          <w:sz w:val="28"/>
          <w:sz w:val="28"/>
          <w:szCs w:val="28"/>
          <w:rtl w:val="true"/>
          <w:lang w:bidi="fa-IR"/>
        </w:rPr>
        <w:t>مر بعنوان الثأرات‏</w:t>
      </w:r>
    </w:p>
    <w:p>
      <w:pPr>
        <w:pStyle w:val="Heading3"/>
        <w:numPr>
          <w:ilvl w:val="2"/>
          <w:numId w:val="1"/>
        </w:numPr>
        <w:rPr/>
      </w:pPr>
      <w:bookmarkStart w:id="1351" w:name="__RefHeading___Toc9051578_73709187"/>
      <w:bookmarkStart w:id="1352" w:name="_Toc622"/>
      <w:bookmarkEnd w:id="1351"/>
      <w:r>
        <w:rPr/>
        <w:t>577</w:t>
      </w:r>
      <w:r>
        <w:rPr>
          <w:rtl w:val="true"/>
        </w:rPr>
        <w:t xml:space="preserve">- </w:t>
      </w:r>
      <w:r>
        <w:rPr>
          <w:rtl w:val="true"/>
        </w:rPr>
        <w:t>قصص الخاقانی‏</w:t>
      </w:r>
      <w:bookmarkEnd w:id="1352"/>
    </w:p>
    <w:p>
      <w:pPr>
        <w:pStyle w:val="BookText"/>
        <w:rPr/>
      </w:pPr>
      <w:r>
        <w:rPr>
          <w:rFonts w:ascii="IRNazanin" w:hAnsi="IRNazanin" w:eastAsia="IRNazanin"/>
          <w:color w:val="111111"/>
          <w:sz w:val="28"/>
          <w:sz w:val="28"/>
          <w:szCs w:val="28"/>
          <w:rtl w:val="true"/>
          <w:lang w:bidi="fa-IR"/>
        </w:rPr>
        <w:t>فی التاریخ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کلامی که ذو الفقار زبان قلم و شمشیر نفس آتشین، و مرا به شعله نورافشانش آبگیری توان نمود، حمد قادریست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ولی قلی خان شاملو ابن داود قلی الهروی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باسم شاه عباس الثانی، فی مقدمه و ثلاث أبواب، و خاتمة فی أجداد شاه عباس، من بدو جلوس شاه إسماعیل إلی بدو شاه عباس، و فی أحوال شاه عباس، اسمه تاریخه المنطبق لسنة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المکتبة الملیة </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و الخاتمة فی ذکر جمع من العلماء و الشعراء فی عصره، ینقل عنه ابن یوسف فی فهرس المجلس بعنوان تاریخ قصص الخاقان و إنه محفوظ فی مکتبة المجلس، و</w:t>
      </w:r>
    </w:p>
    <w:p>
      <w:pPr>
        <w:pStyle w:val="BookText"/>
        <w:rPr/>
      </w:pPr>
      <w:r>
        <w:rPr>
          <w:rFonts w:ascii="IRNazanin" w:hAnsi="IRNazanin" w:eastAsia="IRNazanin"/>
          <w:color w:val="111111"/>
          <w:sz w:val="28"/>
          <w:sz w:val="28"/>
          <w:szCs w:val="28"/>
          <w:rtl w:val="true"/>
          <w:lang w:bidi="fa-IR"/>
        </w:rPr>
        <w:t xml:space="preserve">تألیفه فی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ذکره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رمزی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عند صدر هاشمی بطهران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3"/>
        <w:numPr>
          <w:ilvl w:val="2"/>
          <w:numId w:val="1"/>
        </w:numPr>
        <w:rPr/>
      </w:pPr>
      <w:bookmarkStart w:id="1353" w:name="__RefHeading___Toc9051580_73709187"/>
      <w:bookmarkStart w:id="1354" w:name="_Toc623"/>
      <w:bookmarkEnd w:id="1353"/>
      <w:r>
        <w:rPr/>
        <w:t>578</w:t>
      </w:r>
      <w:r>
        <w:rPr>
          <w:rtl w:val="true"/>
        </w:rPr>
        <w:t xml:space="preserve">- </w:t>
      </w:r>
      <w:r>
        <w:rPr>
          <w:rtl w:val="true"/>
        </w:rPr>
        <w:t>قصص الخاقانی‏</w:t>
      </w:r>
      <w:bookmarkEnd w:id="135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تاریخ الصفویة، للسید محمد صدر الهاشمی، </w:t>
      </w:r>
      <w:bookmarkStart w:id="1355" w:name="pg11735_102487"/>
    </w:p>
    <w:p>
      <w:pPr>
        <w:pStyle w:val="BookText"/>
        <w:rPr/>
      </w:pPr>
      <w:bookmarkEnd w:id="1355"/>
      <w:r>
        <w:rPr>
          <w:rFonts w:ascii="IRNazanin" w:hAnsi="IRNazanin" w:eastAsia="IRNazanin"/>
          <w:color w:val="111111"/>
          <w:sz w:val="28"/>
          <w:sz w:val="28"/>
          <w:szCs w:val="28"/>
          <w:rtl w:val="true"/>
          <w:lang w:bidi="fa-IR"/>
        </w:rPr>
        <w:t>فارسی، طبع بطهران کما فی فهرست کتابهای چاپی فارسی و یحتمل اتحاده مع ما مر</w:t>
      </w:r>
    </w:p>
    <w:p>
      <w:pPr>
        <w:pStyle w:val="Heading3"/>
        <w:numPr>
          <w:ilvl w:val="2"/>
          <w:numId w:val="1"/>
        </w:numPr>
        <w:rPr/>
      </w:pPr>
      <w:bookmarkStart w:id="1356" w:name="__RefHeading___Toc9051582_73709187"/>
      <w:bookmarkStart w:id="1357" w:name="_Toc624"/>
      <w:bookmarkEnd w:id="1356"/>
      <w:r>
        <w:rPr/>
        <w:t>579</w:t>
      </w:r>
      <w:r>
        <w:rPr>
          <w:rtl w:val="true"/>
        </w:rPr>
        <w:t xml:space="preserve">- </w:t>
      </w:r>
      <w:r>
        <w:rPr>
          <w:rtl w:val="true"/>
        </w:rPr>
        <w:t>قصص العلماء</w:t>
      </w:r>
      <w:bookmarkEnd w:id="1357"/>
    </w:p>
    <w:p>
      <w:pPr>
        <w:pStyle w:val="BookText"/>
        <w:rPr/>
      </w:pPr>
      <w:r>
        <w:rPr>
          <w:rFonts w:ascii="IRNazanin" w:hAnsi="IRNazanin" w:eastAsia="IRNazanin"/>
          <w:color w:val="111111"/>
          <w:sz w:val="28"/>
          <w:sz w:val="28"/>
          <w:szCs w:val="28"/>
          <w:rtl w:val="true"/>
          <w:lang w:bidi="fa-IR"/>
        </w:rPr>
        <w:t xml:space="preserve">باللغة الکجراتیة، فی تراجم خمسة و عشرین عالما من القدماء، أصحاب الکرامات للحاج غلام علی البهاونگری، الهندی و مر للمؤلف غیبی مدد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1358" w:name="__RefHeading___Toc9051584_73709187"/>
      <w:bookmarkStart w:id="1359" w:name="_Toc625"/>
      <w:bookmarkEnd w:id="1358"/>
      <w:r>
        <w:rPr/>
        <w:t>580</w:t>
      </w:r>
      <w:r>
        <w:rPr>
          <w:rtl w:val="true"/>
        </w:rPr>
        <w:t xml:space="preserve">- </w:t>
      </w:r>
      <w:r>
        <w:rPr>
          <w:rtl w:val="true"/>
        </w:rPr>
        <w:t>قصص العلماء</w:t>
      </w:r>
      <w:bookmarkEnd w:id="1359"/>
    </w:p>
    <w:p>
      <w:pPr>
        <w:pStyle w:val="BookText"/>
        <w:rPr/>
      </w:pPr>
      <w:r>
        <w:rPr>
          <w:rFonts w:ascii="IRNazanin" w:hAnsi="IRNazanin" w:eastAsia="IRNazanin"/>
          <w:color w:val="111111"/>
          <w:sz w:val="28"/>
          <w:sz w:val="28"/>
          <w:szCs w:val="28"/>
          <w:rtl w:val="true"/>
          <w:lang w:bidi="fa-IR"/>
        </w:rPr>
        <w:t>للمیرزا محمد بن سلیمان التنکابنی من تلامیذ السید إبراهیم القزوینی صاحب الضوابط و کان شریک البحث مع المیرزا محمد باقر صاحب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حیا إلی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قبل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توفی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بإیران مکررا، منها 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 منها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أیضا، و طبع معه تبصرة العوام للسید المرتضی الرازی و سبیل النجاة الفارسی لصاحب القصص أیضا و قد أورد فیه تراجم مائة و ثلاث و خمسین من العلماء بغیر ترتیب، بخلاف کتابه تذکره العلماء الذی رتبه علی الحروف، و ابتدأ فی المذکور بأستاده صاحب الضوابط و اختتم بالسید المحدث الجزائری، و فرغ منه یوم المبعث فی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و ذکر ترجمه نفسه فی أوائل الکتاب، و أنهی تصانیفه إلی مائة و ست و ستین کتابا و مر له الفرائد الفرائد الرضویة رسالة فی غسل الجنب رسالة فی فاطمة بنت موسی بن جعفر</w:t>
      </w:r>
    </w:p>
    <w:p>
      <w:pPr>
        <w:pStyle w:val="Heading3"/>
        <w:numPr>
          <w:ilvl w:val="2"/>
          <w:numId w:val="1"/>
        </w:numPr>
        <w:rPr/>
      </w:pPr>
      <w:bookmarkStart w:id="1360" w:name="__RefHeading___Toc9051586_73709187"/>
      <w:bookmarkStart w:id="1361" w:name="_Toc626"/>
      <w:bookmarkEnd w:id="1360"/>
      <w:r>
        <w:rPr/>
        <w:t>581</w:t>
      </w:r>
      <w:r>
        <w:rPr>
          <w:rtl w:val="true"/>
        </w:rPr>
        <w:t xml:space="preserve">- </w:t>
      </w:r>
      <w:r>
        <w:rPr>
          <w:rtl w:val="true"/>
        </w:rPr>
        <w:t>قصص قرآن‏</w:t>
      </w:r>
      <w:bookmarkEnd w:id="1361"/>
    </w:p>
    <w:p>
      <w:pPr>
        <w:pStyle w:val="BookText"/>
        <w:rPr/>
      </w:pPr>
      <w:r>
        <w:rPr>
          <w:rFonts w:ascii="IRNazanin" w:hAnsi="IRNazanin" w:eastAsia="IRNazanin"/>
          <w:color w:val="111111"/>
          <w:sz w:val="28"/>
          <w:sz w:val="28"/>
          <w:szCs w:val="28"/>
          <w:rtl w:val="true"/>
          <w:lang w:bidi="fa-IR"/>
        </w:rPr>
        <w:t xml:space="preserve">فارسی، تفسیر سور القرآنیة و خاصة القصص، رأیتها مستعجلا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شیر علی ظربی فی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بقرة، بمدینة فرود آمده است، بیست و پنج هزار و پانصد حرف است و شش هزار</w:t>
      </w:r>
      <w:r>
        <w:rPr>
          <w:rFonts w:eastAsia="IRNazanin" w:cs="IRNazanin"/>
          <w:color w:val="111111"/>
          <w:sz w:val="28"/>
          <w:szCs w:val="28"/>
          <w:rtl w:val="true"/>
          <w:lang w:bidi="fa-IR"/>
        </w:rPr>
        <w:t>]</w:t>
      </w:r>
    </w:p>
    <w:p>
      <w:pPr>
        <w:pStyle w:val="Heading3"/>
        <w:numPr>
          <w:ilvl w:val="2"/>
          <w:numId w:val="1"/>
        </w:numPr>
        <w:rPr/>
      </w:pPr>
      <w:bookmarkStart w:id="1362" w:name="__RefHeading___Toc9051588_73709187"/>
      <w:bookmarkStart w:id="1363" w:name="_Toc627"/>
      <w:bookmarkEnd w:id="1362"/>
      <w:r>
        <w:rPr/>
        <w:t>582</w:t>
      </w:r>
      <w:r>
        <w:rPr>
          <w:rtl w:val="true"/>
        </w:rPr>
        <w:t xml:space="preserve">- </w:t>
      </w:r>
      <w:r>
        <w:rPr>
          <w:rtl w:val="true"/>
        </w:rPr>
        <w:t>قصص القرآن‏</w:t>
      </w:r>
      <w:bookmarkEnd w:id="1363"/>
    </w:p>
    <w:p>
      <w:pPr>
        <w:pStyle w:val="BookText"/>
        <w:rPr/>
      </w:pPr>
      <w:r>
        <w:rPr>
          <w:rFonts w:ascii="IRNazanin" w:hAnsi="IRNazanin" w:eastAsia="IRNazanin"/>
          <w:color w:val="111111"/>
          <w:sz w:val="28"/>
          <w:sz w:val="28"/>
          <w:szCs w:val="28"/>
          <w:rtl w:val="true"/>
          <w:lang w:bidi="fa-IR"/>
        </w:rPr>
        <w:t xml:space="preserve">فارسی ذکر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قصص الأنبیاء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الحمید المجید المبدأ المعید، رب الخلائق أجمعین و بعد پس از حمد و ثناء خداوند تبارک و تعالی و صلوات بر رسول و آل أو یاد کنیم از قصص قرآن آغاز قصه آفرینش زمین و آسمان 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قدیمة ناقصة الآخر یرجع إلی القرن التاسع فی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pStyle w:val="Heading3"/>
        <w:numPr>
          <w:ilvl w:val="2"/>
          <w:numId w:val="1"/>
        </w:numPr>
        <w:rPr/>
      </w:pPr>
      <w:bookmarkStart w:id="1364" w:name="__RefHeading___Toc9051590_73709187"/>
      <w:bookmarkStart w:id="1365" w:name="_Toc628"/>
      <w:bookmarkEnd w:id="1364"/>
      <w:r>
        <w:rPr/>
        <w:t>583</w:t>
      </w:r>
      <w:r>
        <w:rPr>
          <w:rtl w:val="true"/>
        </w:rPr>
        <w:t xml:space="preserve">- </w:t>
      </w:r>
      <w:r>
        <w:rPr>
          <w:rtl w:val="true"/>
        </w:rPr>
        <w:t>قصص قرآن أو فرهنگ قصص‏</w:t>
      </w:r>
      <w:bookmarkEnd w:id="136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صدر الدین بن السید </w:t>
      </w:r>
      <w:bookmarkStart w:id="1366" w:name="pg11735_102488"/>
    </w:p>
    <w:p>
      <w:pPr>
        <w:pStyle w:val="BookText"/>
        <w:rPr/>
      </w:pPr>
      <w:bookmarkEnd w:id="1366"/>
      <w:r>
        <w:rPr>
          <w:rFonts w:ascii="IRNazanin" w:hAnsi="IRNazanin" w:eastAsia="IRNazanin"/>
          <w:color w:val="111111"/>
          <w:sz w:val="28"/>
          <w:sz w:val="28"/>
          <w:szCs w:val="28"/>
          <w:rtl w:val="true"/>
          <w:lang w:bidi="fa-IR"/>
        </w:rPr>
        <w:t xml:space="preserve">حسن النائینی، و أخ عبد الحجة البلاغی، طبع بطهران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شمسیة 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طبع ثانیا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1367" w:name="__RefHeading___Toc9051592_73709187"/>
      <w:bookmarkStart w:id="1368" w:name="_Toc629"/>
      <w:bookmarkEnd w:id="1367"/>
      <w:r>
        <w:rPr/>
        <w:t>584</w:t>
      </w:r>
      <w:r>
        <w:rPr>
          <w:rtl w:val="true"/>
        </w:rPr>
        <w:t xml:space="preserve">- </w:t>
      </w:r>
      <w:r>
        <w:rPr>
          <w:rtl w:val="true"/>
        </w:rPr>
        <w:t>قصص المرسلین‏</w:t>
      </w:r>
      <w:bookmarkEnd w:id="1368"/>
    </w:p>
    <w:p>
      <w:pPr>
        <w:pStyle w:val="BookText"/>
        <w:rPr/>
      </w:pPr>
      <w:r>
        <w:rPr>
          <w:rFonts w:ascii="IRNazanin" w:hAnsi="IRNazanin" w:eastAsia="IRNazanin"/>
          <w:color w:val="111111"/>
          <w:sz w:val="28"/>
          <w:sz w:val="28"/>
          <w:szCs w:val="28"/>
          <w:rtl w:val="true"/>
          <w:lang w:bidi="fa-IR"/>
        </w:rPr>
        <w:t>فارسی للحاج محمد حسین بن الحاج محمد رضا الطهرانی طبع بطهران‏</w:t>
      </w:r>
    </w:p>
    <w:p>
      <w:pPr>
        <w:pStyle w:val="Heading3"/>
        <w:numPr>
          <w:ilvl w:val="2"/>
          <w:numId w:val="1"/>
        </w:numPr>
        <w:rPr/>
      </w:pPr>
      <w:bookmarkStart w:id="1369" w:name="__RefHeading___Toc9051594_73709187"/>
      <w:bookmarkStart w:id="1370" w:name="_Toc630"/>
      <w:bookmarkEnd w:id="1369"/>
      <w:r>
        <w:rPr/>
        <w:t>585</w:t>
      </w:r>
      <w:r>
        <w:rPr>
          <w:rtl w:val="true"/>
        </w:rPr>
        <w:t xml:space="preserve">- </w:t>
      </w:r>
      <w:r>
        <w:rPr>
          <w:rtl w:val="true"/>
        </w:rPr>
        <w:t>قصص موسی ع‏</w:t>
      </w:r>
      <w:bookmarkEnd w:id="1370"/>
    </w:p>
    <w:p>
      <w:pPr>
        <w:pStyle w:val="BookText"/>
        <w:rPr/>
      </w:pPr>
      <w:r>
        <w:rPr>
          <w:rFonts w:ascii="IRNazanin" w:hAnsi="IRNazanin" w:eastAsia="IRNazanin"/>
          <w:color w:val="111111"/>
          <w:sz w:val="28"/>
          <w:sz w:val="28"/>
          <w:szCs w:val="28"/>
          <w:rtl w:val="true"/>
          <w:lang w:bidi="fa-IR"/>
        </w:rPr>
        <w:t xml:space="preserve">للشیخ المولی محمد معین الدین بن المولی شرف الدین محمد الفراهی، الواعظ بجامع هراة، المتوفی بها فی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مِنْ لَدُنْکَ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له بحر الدرر 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نقلنا فیه عبارات هذا الکتاب، الذی هو فی بیان قصص موسی، فأخرج قصص موسی من الآیات المنزلة فی القرآن فی قصته، و فسر تلک الآیات و ذلک بعد تفسیره 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قصته، و نشر نسخه بین الناس الذین طلبوا منه تفسیر آیات قصص موسی کما ذکر ذلک کله فی أوله‏</w:t>
      </w:r>
    </w:p>
    <w:p>
      <w:pPr>
        <w:pStyle w:val="Heading3"/>
        <w:numPr>
          <w:ilvl w:val="2"/>
          <w:numId w:val="1"/>
        </w:numPr>
        <w:rPr/>
      </w:pPr>
      <w:bookmarkStart w:id="1371" w:name="__RefHeading___Toc9051596_73709187"/>
      <w:bookmarkStart w:id="1372" w:name="_Toc631"/>
      <w:bookmarkEnd w:id="1371"/>
      <w:r>
        <w:rPr/>
        <w:t>586</w:t>
      </w:r>
      <w:r>
        <w:rPr>
          <w:rtl w:val="true"/>
        </w:rPr>
        <w:t xml:space="preserve">- </w:t>
      </w:r>
      <w:r>
        <w:rPr>
          <w:rtl w:val="true"/>
        </w:rPr>
        <w:t>القصوی فی المنطق‏</w:t>
      </w:r>
      <w:bookmarkEnd w:id="1372"/>
    </w:p>
    <w:p>
      <w:pPr>
        <w:pStyle w:val="BookText"/>
        <w:rPr/>
      </w:pPr>
      <w:r>
        <w:rPr>
          <w:rFonts w:ascii="IRNazanin" w:hAnsi="IRNazanin" w:eastAsia="IRNazanin"/>
          <w:color w:val="111111"/>
          <w:sz w:val="28"/>
          <w:sz w:val="28"/>
          <w:szCs w:val="28"/>
          <w:rtl w:val="true"/>
          <w:lang w:bidi="fa-IR"/>
        </w:rPr>
        <w:t>للسید حسن بن محمد القائنی، المتوفی قبیل الثلاثمائة بعد الألف، موجود عند الحاج شیخ محمد باقر القائنی البیرجندی المعاصر، و هو مقابل الکبری‏</w:t>
      </w:r>
    </w:p>
    <w:p>
      <w:pPr>
        <w:pStyle w:val="Heading3"/>
        <w:numPr>
          <w:ilvl w:val="2"/>
          <w:numId w:val="1"/>
        </w:numPr>
        <w:rPr/>
      </w:pPr>
      <w:bookmarkStart w:id="1373" w:name="__RefHeading___Toc9051598_73709187"/>
      <w:bookmarkStart w:id="1374" w:name="_Toc632"/>
      <w:bookmarkEnd w:id="1373"/>
      <w:r>
        <w:rPr/>
        <w:t>587</w:t>
      </w:r>
      <w:r>
        <w:rPr>
          <w:rtl w:val="true"/>
        </w:rPr>
        <w:t xml:space="preserve">- </w:t>
      </w:r>
      <w:r>
        <w:rPr>
          <w:rtl w:val="true"/>
        </w:rPr>
        <w:t>قصیدة الآداب و الحکم‏</w:t>
      </w:r>
      <w:bookmarkEnd w:id="1374"/>
    </w:p>
    <w:p>
      <w:pPr>
        <w:pStyle w:val="BookText"/>
        <w:rPr/>
      </w:pPr>
      <w:r>
        <w:rPr>
          <w:rFonts w:ascii="IRNazanin" w:hAnsi="IRNazanin" w:eastAsia="IRNazanin"/>
          <w:color w:val="111111"/>
          <w:sz w:val="28"/>
          <w:sz w:val="28"/>
          <w:szCs w:val="28"/>
          <w:rtl w:val="true"/>
          <w:lang w:bidi="fa-IR"/>
        </w:rPr>
        <w:t>منسوبة إلی أمیر المؤمنین ع، و مر تخمیسها للشیخ إبراهیم البعلبکی، فی التاء</w:t>
      </w:r>
    </w:p>
    <w:p>
      <w:pPr>
        <w:pStyle w:val="Heading3"/>
        <w:numPr>
          <w:ilvl w:val="2"/>
          <w:numId w:val="1"/>
        </w:numPr>
        <w:rPr/>
      </w:pPr>
      <w:bookmarkStart w:id="1375" w:name="__RefHeading___Toc9051600_73709187"/>
      <w:bookmarkStart w:id="1376" w:name="_Toc633"/>
      <w:bookmarkEnd w:id="1375"/>
      <w:r>
        <w:rPr/>
        <w:t>588</w:t>
      </w:r>
      <w:r>
        <w:rPr>
          <w:rtl w:val="true"/>
        </w:rPr>
        <w:t xml:space="preserve">- </w:t>
      </w:r>
      <w:r>
        <w:rPr>
          <w:rtl w:val="true"/>
        </w:rPr>
        <w:t>قصیدة الآداب و الأمثال‏</w:t>
      </w:r>
      <w:bookmarkEnd w:id="1376"/>
    </w:p>
    <w:p>
      <w:pPr>
        <w:pStyle w:val="BookText"/>
        <w:rPr/>
      </w:pPr>
      <w:r>
        <w:rPr>
          <w:rFonts w:ascii="IRNazanin" w:hAnsi="IRNazanin" w:eastAsia="IRNazanin"/>
          <w:color w:val="111111"/>
          <w:sz w:val="28"/>
          <w:sz w:val="28"/>
          <w:szCs w:val="28"/>
          <w:rtl w:val="true"/>
          <w:lang w:bidi="fa-IR"/>
        </w:rPr>
        <w:t>لابن درید، صاحب الجمهرة فی خمسة و خمسین بیتا، أدرجها الکراجکی فی الکنز المطبوع و یأتی منظومة الآداب و الحکم الشرعیة</w:t>
      </w:r>
    </w:p>
    <w:p>
      <w:pPr>
        <w:pStyle w:val="Heading3"/>
        <w:numPr>
          <w:ilvl w:val="2"/>
          <w:numId w:val="1"/>
        </w:numPr>
        <w:rPr/>
      </w:pPr>
      <w:bookmarkStart w:id="1377" w:name="__RefHeading___Toc9051602_73709187"/>
      <w:bookmarkStart w:id="1378" w:name="_Toc634"/>
      <w:bookmarkEnd w:id="1377"/>
      <w:r>
        <w:rPr>
          <w:rtl w:val="true"/>
        </w:rPr>
        <w:t>القصیدة الأزریة</w:t>
      </w:r>
      <w:bookmarkEnd w:id="1378"/>
    </w:p>
    <w:p>
      <w:pPr>
        <w:pStyle w:val="BookText"/>
        <w:rPr/>
      </w:pPr>
      <w:r>
        <w:rPr>
          <w:rFonts w:ascii="IRNazanin" w:hAnsi="IRNazanin" w:eastAsia="IRNazanin"/>
          <w:color w:val="111111"/>
          <w:sz w:val="28"/>
          <w:sz w:val="28"/>
          <w:szCs w:val="28"/>
          <w:rtl w:val="true"/>
          <w:lang w:bidi="fa-IR"/>
        </w:rPr>
        <w:t>تأتی بعنوان القصیدة الهائیة</w:t>
      </w:r>
    </w:p>
    <w:p>
      <w:pPr>
        <w:pStyle w:val="Heading3"/>
        <w:numPr>
          <w:ilvl w:val="2"/>
          <w:numId w:val="1"/>
        </w:numPr>
        <w:rPr/>
      </w:pPr>
      <w:bookmarkStart w:id="1379" w:name="__RefHeading___Toc9051604_73709187"/>
      <w:bookmarkStart w:id="1380" w:name="_Toc635"/>
      <w:bookmarkEnd w:id="1379"/>
      <w:r>
        <w:rPr/>
        <w:t>589</w:t>
      </w:r>
      <w:r>
        <w:rPr>
          <w:rtl w:val="true"/>
        </w:rPr>
        <w:t xml:space="preserve">- </w:t>
      </w:r>
      <w:r>
        <w:rPr>
          <w:rtl w:val="true"/>
        </w:rPr>
        <w:t>قصیدة الأشباه‏</w:t>
      </w:r>
      <w:bookmarkEnd w:id="138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القصیدة ذات الأشباه المفجع فی مائة و ستین بیتا شبه فیها أمیر المؤمنین، بسائر الأنبیاء أولی العزم، کما شبه النبی ص بهم، مستشهدا بأحادیث أوردها بعنوان الشرح للقصیدة، و هی مع الشرح المذکور، للشیخ أبی عبد الله المفجع، محمد بن أحمد بن عبد الله البصری، صاحب کتاب الترجمان‏ </w:t>
      </w:r>
      <w:bookmarkStart w:id="1381" w:name="pg11735_102489"/>
    </w:p>
    <w:p>
      <w:pPr>
        <w:pStyle w:val="BookText"/>
        <w:rPr/>
      </w:pPr>
      <w:bookmarkEnd w:id="1381"/>
      <w:r>
        <w:rPr>
          <w:rFonts w:ascii="IRNazanin" w:hAnsi="IRNazanin" w:eastAsia="IRNazanin"/>
          <w:color w:val="111111"/>
          <w:sz w:val="28"/>
          <w:sz w:val="28"/>
          <w:szCs w:val="28"/>
          <w:rtl w:val="true"/>
          <w:lang w:bidi="fa-IR"/>
        </w:rPr>
        <w:t xml:space="preserve">توفی یوم السبت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یاقوت فی معجم الأدباء و یروی الأحادیث عن مشایخ کثیرة بأسانیدهم أول الأشعار قوله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أیها اللائمی بحب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ذمیما إلی الجحیم خزیا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فعلیه السلام ما غنت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ناحت علی الغصون بکیا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استنسخه الشیخ أحمد بن نجف علی الأمینی التبریزی، والد المیرزا عبد الحسین، و کتب علیه حواشی لنفسه و حواشی، للمیرزا إبراهیم بن موسی التبریزی، و أهداه التبریزی إلی الشیخ محمد السماوی من تبریز إلی النجف، و قد وهبها السماوی لنا و کتب بخطه علیه و مر للمؤلف غریب شعر زید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3"/>
        <w:numPr>
          <w:ilvl w:val="2"/>
          <w:numId w:val="1"/>
        </w:numPr>
        <w:rPr/>
      </w:pPr>
      <w:bookmarkStart w:id="1382" w:name="__RefHeading___Toc9051606_73709187"/>
      <w:bookmarkStart w:id="1383" w:name="_Toc636"/>
      <w:bookmarkEnd w:id="1382"/>
      <w:r>
        <w:rPr/>
        <w:t>590</w:t>
      </w:r>
      <w:r>
        <w:rPr>
          <w:rtl w:val="true"/>
        </w:rPr>
        <w:t xml:space="preserve">- </w:t>
      </w:r>
      <w:r>
        <w:rPr>
          <w:rtl w:val="true"/>
        </w:rPr>
        <w:t>قصیدة الأشکنوانیة</w:t>
      </w:r>
      <w:bookmarkEnd w:id="1383"/>
    </w:p>
    <w:p>
      <w:pPr>
        <w:pStyle w:val="BookText"/>
        <w:rPr/>
      </w:pPr>
      <w:r>
        <w:rPr>
          <w:rFonts w:ascii="IRNazanin" w:hAnsi="IRNazanin" w:eastAsia="IRNazanin"/>
          <w:color w:val="111111"/>
          <w:sz w:val="28"/>
          <w:sz w:val="28"/>
          <w:szCs w:val="28"/>
          <w:rtl w:val="true"/>
          <w:lang w:bidi="fa-IR"/>
        </w:rPr>
        <w:t xml:space="preserve">لعمید الدین الأفزری الخنجی اللاری، المتوفی مع ابنه مسجونا فی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مشهورة لها شروح معروفة</w:t>
      </w:r>
    </w:p>
    <w:p>
      <w:pPr>
        <w:pStyle w:val="Heading3"/>
        <w:numPr>
          <w:ilvl w:val="2"/>
          <w:numId w:val="1"/>
        </w:numPr>
        <w:rPr/>
      </w:pPr>
      <w:bookmarkStart w:id="1384" w:name="__RefHeading___Toc9051608_73709187"/>
      <w:bookmarkStart w:id="1385" w:name="_Toc637"/>
      <w:bookmarkEnd w:id="1384"/>
      <w:r>
        <w:rPr/>
        <w:t>591</w:t>
      </w:r>
      <w:r>
        <w:rPr>
          <w:rtl w:val="true"/>
        </w:rPr>
        <w:t xml:space="preserve">- </w:t>
      </w:r>
      <w:r>
        <w:rPr>
          <w:rtl w:val="true"/>
        </w:rPr>
        <w:t>قصیدة الاعتذار</w:t>
      </w:r>
      <w:bookmarkEnd w:id="1385"/>
    </w:p>
    <w:p>
      <w:pPr>
        <w:pStyle w:val="BookText"/>
        <w:rPr/>
      </w:pPr>
      <w:r>
        <w:rPr>
          <w:rFonts w:ascii="IRNazanin" w:hAnsi="IRNazanin" w:eastAsia="IRNazanin"/>
          <w:color w:val="111111"/>
          <w:sz w:val="28"/>
          <w:sz w:val="28"/>
          <w:szCs w:val="28"/>
          <w:rtl w:val="true"/>
          <w:lang w:bidi="fa-IR"/>
        </w:rPr>
        <w:t>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Heading3"/>
        <w:numPr>
          <w:ilvl w:val="2"/>
          <w:numId w:val="1"/>
        </w:numPr>
        <w:rPr/>
      </w:pPr>
      <w:bookmarkStart w:id="1386" w:name="__RefHeading___Toc9051610_73709187"/>
      <w:bookmarkStart w:id="1387" w:name="_Toc638"/>
      <w:bookmarkEnd w:id="1386"/>
      <w:r>
        <w:rPr/>
        <w:t>592</w:t>
      </w:r>
      <w:r>
        <w:rPr>
          <w:rtl w:val="true"/>
        </w:rPr>
        <w:t xml:space="preserve">- </w:t>
      </w:r>
      <w:r>
        <w:rPr>
          <w:rtl w:val="true"/>
        </w:rPr>
        <w:t>قصیدة إنصافیة</w:t>
      </w:r>
      <w:bookmarkEnd w:id="1387"/>
    </w:p>
    <w:p>
      <w:pPr>
        <w:pStyle w:val="BookText"/>
        <w:rPr/>
      </w:pPr>
      <w:r>
        <w:rPr>
          <w:rFonts w:ascii="IRNazanin" w:hAnsi="IRNazanin" w:eastAsia="IRNazanin"/>
          <w:color w:val="111111"/>
          <w:sz w:val="28"/>
          <w:sz w:val="28"/>
          <w:szCs w:val="28"/>
          <w:rtl w:val="true"/>
          <w:lang w:bidi="fa-IR"/>
        </w:rPr>
        <w:t xml:space="preserve">و شرح ذلک، لصدر الأفاضل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388" w:name="__RefHeading___Toc9051612_73709187"/>
      <w:bookmarkStart w:id="1389" w:name="_Toc639"/>
      <w:bookmarkEnd w:id="1388"/>
      <w:r>
        <w:rPr/>
        <w:t>593</w:t>
      </w:r>
      <w:r>
        <w:rPr>
          <w:rtl w:val="true"/>
        </w:rPr>
        <w:t xml:space="preserve">- </w:t>
      </w:r>
      <w:r>
        <w:rPr>
          <w:rtl w:val="true"/>
        </w:rPr>
        <w:t>قصیدة أنیس القلب‏</w:t>
      </w:r>
      <w:bookmarkEnd w:id="1389"/>
    </w:p>
    <w:p>
      <w:pPr>
        <w:pStyle w:val="BookText"/>
        <w:rPr/>
      </w:pPr>
      <w:r>
        <w:rPr>
          <w:rFonts w:ascii="IRNazanin" w:hAnsi="IRNazanin" w:eastAsia="IRNazanin"/>
          <w:color w:val="111111"/>
          <w:sz w:val="28"/>
          <w:sz w:val="28"/>
          <w:szCs w:val="28"/>
          <w:rtl w:val="true"/>
          <w:lang w:bidi="fa-IR"/>
        </w:rPr>
        <w:t xml:space="preserve">لفضولی البغدادی 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w:t>
      </w:r>
    </w:p>
    <w:p>
      <w:pPr>
        <w:pStyle w:val="Heading3"/>
        <w:numPr>
          <w:ilvl w:val="2"/>
          <w:numId w:val="1"/>
        </w:numPr>
        <w:rPr/>
      </w:pPr>
      <w:bookmarkStart w:id="1390" w:name="__RefHeading___Toc9051614_73709187"/>
      <w:bookmarkStart w:id="1391" w:name="_Toc640"/>
      <w:bookmarkEnd w:id="1390"/>
      <w:r>
        <w:rPr/>
        <w:t>594</w:t>
      </w:r>
      <w:r>
        <w:rPr>
          <w:rtl w:val="true"/>
        </w:rPr>
        <w:t xml:space="preserve">- </w:t>
      </w:r>
      <w:r>
        <w:rPr>
          <w:rtl w:val="true"/>
        </w:rPr>
        <w:t>قصیدة التجائیة</w:t>
      </w:r>
      <w:bookmarkEnd w:id="1391"/>
    </w:p>
    <w:p>
      <w:pPr>
        <w:pStyle w:val="BookText"/>
        <w:rPr/>
      </w:pPr>
      <w:r>
        <w:rPr>
          <w:rFonts w:ascii="IRNazanin" w:hAnsi="IRNazanin" w:eastAsia="IRNazanin"/>
          <w:color w:val="111111"/>
          <w:sz w:val="28"/>
          <w:sz w:val="28"/>
          <w:szCs w:val="28"/>
          <w:rtl w:val="true"/>
          <w:lang w:bidi="fa-IR"/>
        </w:rPr>
        <w:t>فارسیة فی واقعة قفقاز للمیرزا أبی الحسن بن المیرزا محمد کاظم التجأ فیها إلی الله تعالی و الأئمة، من تعدی الروس التزاریة و تصرفهم القفقاز و بلاد إیران، موجودة فی خزانة کتب المولی محمد علی الخوانساری بالنجف‏</w:t>
      </w:r>
    </w:p>
    <w:p>
      <w:pPr>
        <w:pStyle w:val="Heading3"/>
        <w:numPr>
          <w:ilvl w:val="2"/>
          <w:numId w:val="1"/>
        </w:numPr>
        <w:rPr/>
      </w:pPr>
      <w:bookmarkStart w:id="1392" w:name="__RefHeading___Toc9051616_73709187"/>
      <w:bookmarkStart w:id="1393" w:name="_Toc641"/>
      <w:bookmarkEnd w:id="1392"/>
      <w:r>
        <w:rPr/>
        <w:t>595</w:t>
      </w:r>
      <w:r>
        <w:rPr>
          <w:rtl w:val="true"/>
        </w:rPr>
        <w:t xml:space="preserve">- </w:t>
      </w:r>
      <w:r>
        <w:rPr>
          <w:rtl w:val="true"/>
        </w:rPr>
        <w:t>القصیدتان‏</w:t>
      </w:r>
      <w:bookmarkEnd w:id="139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 الطویلتان فی مدح أهل البیت، المنقولتان فی مجالس المؤمنین للشاعر الأدیب علی بن حماد الأزدی البصری، و هو متأخر بکثیر عن أبی الحسن علی بن عبید الله بن حماد الکوفی، الشاعر المترجم فی النجاشی و المجاز عن عبد العزیز الجلودی، و یکثر النقل عن أشعاره الشیخ أبو الفتوح المفسر الرازی فی تفسیره‏ </w:t>
      </w:r>
      <w:bookmarkStart w:id="1394" w:name="pg11735_102490"/>
    </w:p>
    <w:p>
      <w:pPr>
        <w:pStyle w:val="Heading3"/>
        <w:numPr>
          <w:ilvl w:val="2"/>
          <w:numId w:val="1"/>
        </w:numPr>
        <w:rPr/>
      </w:pPr>
      <w:bookmarkStart w:id="1395" w:name="__RefHeading___Toc9051618_73709187"/>
      <w:bookmarkStart w:id="1396" w:name="_Toc642"/>
      <w:bookmarkEnd w:id="1394"/>
      <w:bookmarkEnd w:id="1395"/>
      <w:r>
        <w:rPr>
          <w:rtl w:val="true"/>
        </w:rPr>
        <w:t>القصیدة البائیة</w:t>
      </w:r>
      <w:bookmarkEnd w:id="1396"/>
    </w:p>
    <w:p>
      <w:pPr>
        <w:pStyle w:val="BookText"/>
        <w:rPr/>
      </w:pPr>
      <w:r>
        <w:rPr>
          <w:rFonts w:ascii="IRNazanin" w:hAnsi="IRNazanin" w:eastAsia="IRNazanin"/>
          <w:color w:val="111111"/>
          <w:sz w:val="28"/>
          <w:sz w:val="28"/>
          <w:szCs w:val="28"/>
          <w:rtl w:val="true"/>
          <w:lang w:bidi="fa-IR"/>
        </w:rPr>
        <w:t xml:space="preserve">للمفتی میر عباس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تخمیسها لولده المفتی السید محمد علی یأتی بعنوان القصیدة العلویة</w:t>
      </w:r>
    </w:p>
    <w:p>
      <w:pPr>
        <w:pStyle w:val="Heading3"/>
        <w:numPr>
          <w:ilvl w:val="2"/>
          <w:numId w:val="1"/>
        </w:numPr>
        <w:rPr/>
      </w:pPr>
      <w:bookmarkStart w:id="1397" w:name="__RefHeading___Toc9051620_73709187"/>
      <w:bookmarkStart w:id="1398" w:name="_Toc643"/>
      <w:bookmarkEnd w:id="1397"/>
      <w:r>
        <w:rPr>
          <w:rtl w:val="true"/>
        </w:rPr>
        <w:t>القصیدة البائیة الحمیریة</w:t>
      </w:r>
      <w:bookmarkEnd w:id="1398"/>
    </w:p>
    <w:p>
      <w:pPr>
        <w:pStyle w:val="BookText"/>
        <w:rPr/>
      </w:pPr>
      <w:r>
        <w:rPr>
          <w:rFonts w:ascii="IRNazanin" w:hAnsi="IRNazanin" w:eastAsia="IRNazanin"/>
          <w:color w:val="111111"/>
          <w:sz w:val="28"/>
          <w:sz w:val="28"/>
          <w:szCs w:val="28"/>
          <w:rtl w:val="true"/>
          <w:lang w:bidi="fa-IR"/>
        </w:rPr>
        <w:t>اسمها الذهبیة أو المذهبة کما مر</w:t>
      </w:r>
    </w:p>
    <w:p>
      <w:pPr>
        <w:pStyle w:val="Heading3"/>
        <w:numPr>
          <w:ilvl w:val="2"/>
          <w:numId w:val="1"/>
        </w:numPr>
        <w:rPr/>
      </w:pPr>
      <w:bookmarkStart w:id="1399" w:name="__RefHeading___Toc9051622_73709187"/>
      <w:bookmarkStart w:id="1400" w:name="_Toc644"/>
      <w:bookmarkEnd w:id="1399"/>
      <w:r>
        <w:rPr/>
        <w:t>596</w:t>
      </w:r>
      <w:r>
        <w:rPr>
          <w:rtl w:val="true"/>
        </w:rPr>
        <w:t xml:space="preserve">- </w:t>
      </w:r>
      <w:r>
        <w:rPr>
          <w:rtl w:val="true"/>
        </w:rPr>
        <w:t>قصیدة بانت سعاد</w:t>
      </w:r>
      <w:bookmarkEnd w:id="1400"/>
    </w:p>
    <w:p>
      <w:pPr>
        <w:pStyle w:val="BookText"/>
        <w:rPr/>
      </w:pP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بانت سعاد فقلبی الیوم مبتول‏</w:t>
      </w:r>
    </w:p>
    <w:p>
      <w:pPr>
        <w:pStyle w:val="BookText"/>
        <w:rPr/>
      </w:pPr>
      <w:r>
        <w:rPr>
          <w:rFonts w:ascii="IRNazanin" w:hAnsi="IRNazanin" w:eastAsia="IRNazanin"/>
          <w:color w:val="111111"/>
          <w:sz w:val="28"/>
          <w:sz w:val="28"/>
          <w:szCs w:val="28"/>
          <w:rtl w:val="true"/>
          <w:lang w:bidi="fa-IR"/>
        </w:rPr>
        <w:t>متیم إثرها لم یفد مکبول‏</w:t>
      </w:r>
    </w:p>
    <w:p>
      <w:pPr>
        <w:pStyle w:val="BookText"/>
        <w:rPr/>
      </w:pPr>
      <w:r>
        <w:rPr>
          <w:rFonts w:ascii="IRNazanin" w:hAnsi="IRNazanin" w:eastAsia="IRNazanin"/>
          <w:color w:val="111111"/>
          <w:sz w:val="28"/>
          <w:sz w:val="28"/>
          <w:szCs w:val="28"/>
          <w:rtl w:val="true"/>
          <w:lang w:bidi="fa-IR"/>
        </w:rPr>
        <w:t xml:space="preserve">إلی تمام سبعة و خمسین بیتا، فی مدح النبی  صلی الله علیه و آله  بعد غزوة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الرجوع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لکعب بن زهیر بن أبی سلمی، الشاعر المعروف، المتوفی سنة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أنشدها علی النبی، حتی أتی آخرها، رمی النبی ص علیه بردة کانت علیه، و لذا سمیت بالبردة أیضا، و هی غیر قصیدة البردة المیمیة المشهورة، و له قصائد أخری فی مدح الوصی، منها قوله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صهر النبی و خیر الناس کلهم‏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مدح الحسین قوله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مسح النبی جبینه‏</w:t>
      </w:r>
    </w:p>
    <w:p>
      <w:pPr>
        <w:pStyle w:val="BookText"/>
        <w:rPr/>
      </w:pPr>
      <w:r>
        <w:rPr>
          <w:rFonts w:ascii="IRNazanin" w:hAnsi="IRNazanin" w:eastAsia="IRNazanin"/>
          <w:color w:val="111111"/>
          <w:sz w:val="28"/>
          <w:sz w:val="28"/>
          <w:szCs w:val="28"/>
          <w:rtl w:val="true"/>
          <w:lang w:bidi="fa-IR"/>
        </w:rPr>
        <w:t>فله بیاض فی الخدود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عده السید علی خان المدنی فی طبقات الشیعة من شعرائهم، و ذکر القصیدة فی کشف الظنون و الشروح علیها، قال من شروحها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السید عبد الله المعروف بنقره‏کار، المتوفی قریبا من ثمانمائة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فی السراء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خمسها محمد بن شعبان القرشی الشافعی المصری، قائلا إنه لم یسمع من خمسها غیر الشیخ الکسائی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شرحها الموسوم الجوهر الوقاد فی شرح بانت سعاد و مر شرحها أیضا بعنوان شرح القصیدة</w:t>
      </w:r>
    </w:p>
    <w:p>
      <w:pPr>
        <w:pStyle w:val="Heading3"/>
        <w:numPr>
          <w:ilvl w:val="2"/>
          <w:numId w:val="1"/>
        </w:numPr>
        <w:rPr/>
      </w:pPr>
      <w:bookmarkStart w:id="1401" w:name="__RefHeading___Toc9051624_73709187"/>
      <w:bookmarkStart w:id="1402" w:name="_Toc645"/>
      <w:bookmarkEnd w:id="1401"/>
      <w:r>
        <w:rPr>
          <w:rtl w:val="true"/>
        </w:rPr>
        <w:t>قصیدة البردة</w:t>
      </w:r>
      <w:bookmarkEnd w:id="1402"/>
    </w:p>
    <w:p>
      <w:pPr>
        <w:pStyle w:val="BookText"/>
        <w:rPr/>
      </w:pPr>
      <w:r>
        <w:rPr>
          <w:rFonts w:ascii="IRNazanin" w:hAnsi="IRNazanin" w:eastAsia="IRNazanin"/>
          <w:color w:val="111111"/>
          <w:sz w:val="28"/>
          <w:sz w:val="28"/>
          <w:szCs w:val="28"/>
          <w:rtl w:val="true"/>
          <w:lang w:bidi="fa-IR"/>
        </w:rPr>
        <w:t>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 الدریة فی مدح خیر البریة</w:t>
      </w:r>
    </w:p>
    <w:p>
      <w:pPr>
        <w:pStyle w:val="Heading3"/>
        <w:numPr>
          <w:ilvl w:val="2"/>
          <w:numId w:val="1"/>
        </w:numPr>
        <w:rPr/>
      </w:pPr>
      <w:bookmarkStart w:id="1403" w:name="__RefHeading___Toc9051626_73709187"/>
      <w:bookmarkStart w:id="1404" w:name="_Toc646"/>
      <w:bookmarkEnd w:id="1403"/>
      <w:r>
        <w:rPr/>
        <w:t>597</w:t>
      </w:r>
      <w:r>
        <w:rPr>
          <w:rtl w:val="true"/>
        </w:rPr>
        <w:t xml:space="preserve">- </w:t>
      </w:r>
      <w:r>
        <w:rPr>
          <w:rtl w:val="true"/>
        </w:rPr>
        <w:t>قصیدة البستی‏</w:t>
      </w:r>
      <w:bookmarkEnd w:id="1404"/>
    </w:p>
    <w:p>
      <w:pPr>
        <w:pStyle w:val="BookText"/>
        <w:rPr/>
      </w:pPr>
      <w:r>
        <w:rPr>
          <w:rFonts w:ascii="IRNazanin" w:hAnsi="IRNazanin" w:eastAsia="IRNazanin"/>
          <w:color w:val="111111"/>
          <w:sz w:val="28"/>
          <w:sz w:val="28"/>
          <w:szCs w:val="28"/>
          <w:rtl w:val="true"/>
          <w:lang w:bidi="fa-IR"/>
        </w:rPr>
        <w:t>یأتی بعنوان قصیدة النونیة</w:t>
      </w:r>
    </w:p>
    <w:p>
      <w:pPr>
        <w:pStyle w:val="Heading3"/>
        <w:numPr>
          <w:ilvl w:val="2"/>
          <w:numId w:val="1"/>
        </w:numPr>
        <w:rPr/>
      </w:pPr>
      <w:bookmarkStart w:id="1405" w:name="__RefHeading___Toc9051628_73709187"/>
      <w:bookmarkStart w:id="1406" w:name="_Toc647"/>
      <w:bookmarkEnd w:id="1405"/>
      <w:r>
        <w:rPr/>
        <w:t>598</w:t>
      </w:r>
      <w:r>
        <w:rPr>
          <w:rtl w:val="true"/>
        </w:rPr>
        <w:t xml:space="preserve">- </w:t>
      </w:r>
      <w:r>
        <w:rPr>
          <w:rtl w:val="true"/>
        </w:rPr>
        <w:t>القصیدة الإبداعیة</w:t>
      </w:r>
      <w:bookmarkEnd w:id="1406"/>
    </w:p>
    <w:p>
      <w:pPr>
        <w:pStyle w:val="BookText"/>
        <w:rPr/>
      </w:pPr>
      <w:r>
        <w:rPr>
          <w:rFonts w:ascii="IRNazanin" w:hAnsi="IRNazanin" w:eastAsia="IRNazanin"/>
          <w:color w:val="111111"/>
          <w:sz w:val="28"/>
          <w:sz w:val="28"/>
          <w:szCs w:val="28"/>
          <w:rtl w:val="true"/>
          <w:lang w:bidi="fa-IR"/>
        </w:rPr>
        <w:t>للسید محمد القطب الشیرازی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حمد العالمین جمیعها</w:t>
      </w:r>
    </w:p>
    <w:p>
      <w:pPr>
        <w:pStyle w:val="BookText"/>
        <w:rPr/>
      </w:pPr>
      <w:r>
        <w:rPr>
          <w:rFonts w:ascii="IRNazanin" w:hAnsi="IRNazanin" w:eastAsia="IRNazanin"/>
          <w:color w:val="111111"/>
          <w:sz w:val="28"/>
          <w:sz w:val="28"/>
          <w:szCs w:val="28"/>
          <w:rtl w:val="true"/>
          <w:lang w:bidi="fa-IR"/>
        </w:rPr>
        <w:t>و الله جاعل نوره و بدیعها</w:t>
      </w:r>
    </w:p>
    <w:p>
      <w:pPr>
        <w:pStyle w:val="BookText"/>
        <w:rPr/>
      </w:pPr>
      <w:r>
        <w:rPr>
          <w:rFonts w:ascii="IRNazanin" w:hAnsi="IRNazanin" w:eastAsia="IRNazanin"/>
          <w:color w:val="111111"/>
          <w:sz w:val="28"/>
          <w:sz w:val="28"/>
          <w:szCs w:val="28"/>
          <w:rtl w:val="true"/>
          <w:lang w:bidi="fa-IR"/>
        </w:rPr>
        <w:t>سموا قصیدتنا بإبداعیة</w:t>
      </w:r>
    </w:p>
    <w:p>
      <w:pPr>
        <w:pStyle w:val="BookText"/>
        <w:rPr/>
      </w:pPr>
      <w:r>
        <w:rPr>
          <w:rFonts w:ascii="IRNazanin" w:hAnsi="IRNazanin" w:eastAsia="IRNazanin"/>
          <w:color w:val="111111"/>
          <w:sz w:val="28"/>
          <w:sz w:val="28"/>
          <w:szCs w:val="28"/>
          <w:rtl w:val="true"/>
          <w:lang w:bidi="fa-IR"/>
        </w:rPr>
        <w:t>عند الأماجد و اکتبوا توقیعها</w:t>
      </w:r>
    </w:p>
    <w:p>
      <w:pPr>
        <w:pStyle w:val="BookText"/>
        <w:rPr/>
      </w:pPr>
      <w:r>
        <w:rPr>
          <w:rFonts w:ascii="IRNazanin" w:hAnsi="IRNazanin" w:eastAsia="IRNazanin"/>
          <w:color w:val="111111"/>
          <w:sz w:val="28"/>
          <w:sz w:val="28"/>
          <w:szCs w:val="28"/>
          <w:rtl w:val="true"/>
          <w:lang w:bidi="fa-IR"/>
        </w:rPr>
        <w:t>و القطب فی تلک الهدایة ناطق‏</w:t>
      </w:r>
    </w:p>
    <w:p>
      <w:pPr>
        <w:pStyle w:val="BookText"/>
        <w:rPr/>
      </w:pPr>
      <w:r>
        <w:rPr>
          <w:rFonts w:ascii="IRNazanin" w:hAnsi="IRNazanin" w:eastAsia="IRNazanin"/>
          <w:color w:val="111111"/>
          <w:sz w:val="28"/>
          <w:sz w:val="28"/>
          <w:szCs w:val="28"/>
          <w:rtl w:val="true"/>
          <w:lang w:bidi="fa-IR"/>
        </w:rPr>
        <w:t>بشموس حکمته لفهم سمیعها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 xml:space="preserve">: </w:t>
      </w:r>
      <w:bookmarkStart w:id="1407" w:name="pg11735_102491"/>
    </w:p>
    <w:p>
      <w:pPr>
        <w:pStyle w:val="BookText"/>
        <w:rPr/>
      </w:pPr>
      <w:bookmarkEnd w:id="1407"/>
      <w:r>
        <w:rPr>
          <w:rFonts w:ascii="IRNazanin" w:hAnsi="IRNazanin" w:eastAsia="IRNazanin"/>
          <w:color w:val="111111"/>
          <w:sz w:val="28"/>
          <w:sz w:val="28"/>
          <w:szCs w:val="28"/>
          <w:rtl w:val="true"/>
          <w:lang w:bidi="fa-IR"/>
        </w:rPr>
        <w:t>و الحمد لله الذی أوحی‏</w:t>
      </w:r>
    </w:p>
    <w:p>
      <w:pPr>
        <w:pStyle w:val="BookText"/>
        <w:rPr/>
      </w:pPr>
      <w:r>
        <w:rPr>
          <w:rFonts w:ascii="IRNazanin" w:hAnsi="IRNazanin" w:eastAsia="IRNazanin"/>
          <w:color w:val="111111"/>
          <w:sz w:val="28"/>
          <w:sz w:val="28"/>
          <w:szCs w:val="28"/>
          <w:rtl w:val="true"/>
          <w:lang w:bidi="fa-IR"/>
        </w:rPr>
        <w:t>قلبی معارفها لدی توقیعها</w:t>
      </w:r>
    </w:p>
    <w:p>
      <w:pPr>
        <w:pStyle w:val="BookText"/>
        <w:rPr/>
      </w:pPr>
      <w:r>
        <w:rPr>
          <w:rFonts w:ascii="IRNazanin" w:hAnsi="IRNazanin" w:eastAsia="IRNazanin"/>
          <w:color w:val="111111"/>
          <w:sz w:val="28"/>
          <w:sz w:val="28"/>
          <w:szCs w:val="28"/>
          <w:rtl w:val="true"/>
          <w:lang w:bidi="fa-IR"/>
        </w:rPr>
        <w:t xml:space="preserve">تقرب من مائتی بیت، رأیتها ضمن مجموعة من نظمه و نثره، فی کتب المرحوم الشیخ إسماعیل المحلاتی، مع المنظومة الموسومة فصل الخطاب الذی أحال التفصیل إلیه، فی أواخر الإبداعیة و المذکور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3"/>
        <w:numPr>
          <w:ilvl w:val="2"/>
          <w:numId w:val="1"/>
        </w:numPr>
        <w:rPr/>
      </w:pPr>
      <w:bookmarkStart w:id="1408" w:name="__RefHeading___Toc9051630_73709187"/>
      <w:bookmarkStart w:id="1409" w:name="_Toc648"/>
      <w:bookmarkEnd w:id="1408"/>
      <w:r>
        <w:rPr/>
        <w:t>599</w:t>
      </w:r>
      <w:r>
        <w:rPr>
          <w:rtl w:val="true"/>
        </w:rPr>
        <w:t xml:space="preserve">- </w:t>
      </w:r>
      <w:r>
        <w:rPr>
          <w:rtl w:val="true"/>
        </w:rPr>
        <w:t>القصیدة التائیة</w:t>
      </w:r>
      <w:bookmarkEnd w:id="1409"/>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تجاوبن بالأزمان و الزفرات‏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المائة و ثلاث و عشرین بیتا لدعبل الخزاعی اسمه الحسن أو عبد الرحمن أو محمد بن علی بن رزین بن سلیمان بن تمیم، المنتهی نسبه إلی بدیل بن ورقاء الصحابی، و کان خالص الود لأهل البیت استشهد بتسبیب ملک بن طوق فی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فی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و شرحها الآقا کمال و هو الشیخ کمال الدین محمد بن معین الدین محمد الفسوی الفارسی و القصیدة بتمامها مذکورة فی قمقام زخار</w:t>
      </w:r>
    </w:p>
    <w:p>
      <w:pPr>
        <w:pStyle w:val="Heading3"/>
        <w:numPr>
          <w:ilvl w:val="2"/>
          <w:numId w:val="1"/>
        </w:numPr>
        <w:rPr/>
      </w:pPr>
      <w:bookmarkStart w:id="1410" w:name="__RefHeading___Toc9051632_73709187"/>
      <w:bookmarkStart w:id="1411" w:name="_Toc649"/>
      <w:bookmarkEnd w:id="1410"/>
      <w:r>
        <w:rPr>
          <w:rtl w:val="true"/>
        </w:rPr>
        <w:t>القصیدة التائیة</w:t>
      </w:r>
      <w:bookmarkEnd w:id="1411"/>
    </w:p>
    <w:p>
      <w:pPr>
        <w:pStyle w:val="BookText"/>
        <w:rPr/>
      </w:pPr>
      <w:r>
        <w:rPr>
          <w:rFonts w:ascii="IRNazanin" w:hAnsi="IRNazanin" w:eastAsia="IRNazanin"/>
          <w:color w:val="111111"/>
          <w:sz w:val="28"/>
          <w:sz w:val="28"/>
          <w:szCs w:val="28"/>
          <w:rtl w:val="true"/>
          <w:lang w:bidi="fa-IR"/>
        </w:rPr>
        <w:t xml:space="preserve">لعامر بن عامر البصری، فیه استنهاض الحجة ع طبع فی دمشق مع تعلیق الشیخ عبد القادر المغربی فی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السماوی، نقل فی حرف الذال باسمها ذات الأنور</w:t>
      </w:r>
    </w:p>
    <w:p>
      <w:pPr>
        <w:pStyle w:val="Heading3"/>
        <w:numPr>
          <w:ilvl w:val="2"/>
          <w:numId w:val="1"/>
        </w:numPr>
        <w:rPr/>
      </w:pPr>
      <w:bookmarkStart w:id="1412" w:name="__RefHeading___Toc9051634_73709187"/>
      <w:bookmarkStart w:id="1413" w:name="_Toc650"/>
      <w:bookmarkEnd w:id="1412"/>
      <w:r>
        <w:rPr/>
        <w:t>600</w:t>
      </w:r>
      <w:r>
        <w:rPr>
          <w:rtl w:val="true"/>
        </w:rPr>
        <w:t xml:space="preserve">- </w:t>
      </w:r>
      <w:r>
        <w:rPr>
          <w:rtl w:val="true"/>
        </w:rPr>
        <w:t>القصیدة التأویلیة</w:t>
      </w:r>
      <w:bookmarkEnd w:id="1413"/>
    </w:p>
    <w:p>
      <w:pPr>
        <w:pStyle w:val="BookText"/>
        <w:rPr/>
      </w:pPr>
      <w:r>
        <w:rPr>
          <w:rFonts w:ascii="IRNazanin" w:hAnsi="IRNazanin" w:eastAsia="IRNazanin"/>
          <w:color w:val="111111"/>
          <w:sz w:val="28"/>
          <w:sz w:val="28"/>
          <w:szCs w:val="28"/>
          <w:rtl w:val="true"/>
          <w:lang w:bidi="fa-IR"/>
        </w:rPr>
        <w:t xml:space="preserve">لمداح أهل البیت ع المولی عباس بن محمد بیک زیاد أوغلی، ساکن عباس‏آباد أصفهان، و شرحها بعض فضلاء عصره، و کتب دیباجة الشرح المولی محمد أمین بن المولی عبد الفتاح الوقاری الطبسی، و أوردها فی کتابه الموسوم گلدسته اندیشه الذی فرغ منه فی </w:t>
      </w:r>
      <w:r>
        <w:rPr>
          <w:rFonts w:eastAsia="IRNazanin" w:cs="IRNazanin"/>
          <w:color w:val="111111"/>
          <w:sz w:val="28"/>
          <w:szCs w:val="28"/>
          <w:lang w:bidi="fa-IR"/>
        </w:rPr>
        <w:t>1083</w:t>
      </w:r>
    </w:p>
    <w:p>
      <w:pPr>
        <w:pStyle w:val="Heading3"/>
        <w:numPr>
          <w:ilvl w:val="2"/>
          <w:numId w:val="1"/>
        </w:numPr>
        <w:rPr/>
      </w:pPr>
      <w:bookmarkStart w:id="1414" w:name="__RefHeading___Toc9051636_73709187"/>
      <w:bookmarkStart w:id="1415" w:name="_Toc651"/>
      <w:bookmarkEnd w:id="1414"/>
      <w:r>
        <w:rPr/>
        <w:t>601</w:t>
      </w:r>
      <w:r>
        <w:rPr>
          <w:rtl w:val="true"/>
        </w:rPr>
        <w:t xml:space="preserve">- </w:t>
      </w:r>
      <w:r>
        <w:rPr>
          <w:rtl w:val="true"/>
        </w:rPr>
        <w:t>قصیدة التسعونیة</w:t>
      </w:r>
      <w:bookmarkEnd w:id="1415"/>
    </w:p>
    <w:p>
      <w:pPr>
        <w:pStyle w:val="BookText"/>
        <w:rPr/>
      </w:pPr>
      <w:r>
        <w:rPr>
          <w:rFonts w:ascii="IRNazanin" w:hAnsi="IRNazanin" w:eastAsia="IRNazanin"/>
          <w:color w:val="111111"/>
          <w:sz w:val="28"/>
          <w:sz w:val="28"/>
          <w:szCs w:val="28"/>
          <w:rtl w:val="true"/>
          <w:lang w:bidi="fa-IR"/>
        </w:rPr>
        <w:t>فی ذکر أسماء الله التی هی تسعة و تسعون اسما و خواصها و أسماء النبی و الوصی و زوجتها فاطمة ع لعبد القادر بن المولی خان صاحب الإسماعیلی 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3"/>
        <w:numPr>
          <w:ilvl w:val="2"/>
          <w:numId w:val="1"/>
        </w:numPr>
        <w:rPr/>
      </w:pPr>
      <w:bookmarkStart w:id="1416" w:name="__RefHeading___Toc9051638_73709187"/>
      <w:bookmarkStart w:id="1417" w:name="_Toc652"/>
      <w:bookmarkEnd w:id="1416"/>
      <w:r>
        <w:rPr/>
        <w:t>602</w:t>
      </w:r>
      <w:r>
        <w:rPr>
          <w:rtl w:val="true"/>
        </w:rPr>
        <w:t xml:space="preserve">- </w:t>
      </w:r>
      <w:r>
        <w:rPr>
          <w:rtl w:val="true"/>
        </w:rPr>
        <w:t>القصیدة التوبیخیة</w:t>
      </w:r>
      <w:bookmarkEnd w:id="1417"/>
    </w:p>
    <w:p>
      <w:pPr>
        <w:pStyle w:val="BookText"/>
        <w:rPr/>
      </w:pPr>
      <w:r>
        <w:rPr>
          <w:rFonts w:ascii="IRNazanin" w:hAnsi="IRNazanin" w:eastAsia="IRNazanin"/>
          <w:color w:val="111111"/>
          <w:sz w:val="28"/>
          <w:sz w:val="28"/>
          <w:szCs w:val="28"/>
          <w:rtl w:val="true"/>
          <w:lang w:bidi="fa-IR"/>
        </w:rPr>
        <w:t>لماء الفرات الذی قضی الحسین ع فی جانبه عطشانا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 الفرات لا یقظی السبط ظمآنا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میاهک تروی الإنس و الجانا </w:t>
      </w:r>
      <w:bookmarkStart w:id="1418" w:name="pg11735_102492"/>
    </w:p>
    <w:p>
      <w:pPr>
        <w:pStyle w:val="BookText"/>
        <w:rPr/>
      </w:pPr>
      <w:bookmarkEnd w:id="1418"/>
      <w:r>
        <w:rPr>
          <w:rFonts w:ascii="IRNazanin" w:hAnsi="IRNazanin" w:eastAsia="IRNazanin"/>
          <w:color w:val="111111"/>
          <w:sz w:val="28"/>
          <w:sz w:val="28"/>
          <w:szCs w:val="28"/>
          <w:rtl w:val="true"/>
          <w:lang w:bidi="fa-IR"/>
        </w:rPr>
        <w:t>نظمها السید محمد الحائری، الخادم للحرم الشریف الحسینی، و قد ترجم المحقق کل بیت منه ببیت فارسی، فترجمه البیت المذکور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فرات أیا رود سبط پیمبر از جهان‏</w:t>
      </w:r>
    </w:p>
    <w:p>
      <w:pPr>
        <w:pStyle w:val="BookText"/>
        <w:rPr/>
      </w:pPr>
      <w:r>
        <w:rPr>
          <w:rFonts w:ascii="IRNazanin" w:hAnsi="IRNazanin" w:eastAsia="IRNazanin"/>
          <w:color w:val="111111"/>
          <w:sz w:val="28"/>
          <w:sz w:val="28"/>
          <w:szCs w:val="28"/>
          <w:rtl w:val="true"/>
          <w:lang w:bidi="fa-IR"/>
        </w:rPr>
        <w:t>تشنه و تو سیر گردانی ز آبت انس و جان‏</w:t>
      </w:r>
    </w:p>
    <w:p>
      <w:pPr>
        <w:pStyle w:val="BookText"/>
        <w:rPr/>
      </w:pPr>
      <w:r>
        <w:rPr>
          <w:rFonts w:ascii="IRNazanin" w:hAnsi="IRNazanin" w:eastAsia="IRNazanin"/>
          <w:color w:val="111111"/>
          <w:sz w:val="28"/>
          <w:sz w:val="28"/>
          <w:szCs w:val="28"/>
          <w:rtl w:val="true"/>
          <w:lang w:bidi="fa-IR"/>
        </w:rPr>
        <w:t xml:space="preserve">و هکذا إلی آخر القصیدة، و قد شرحها أیضا ببیان اللغات المشکلة، و الإشارات المبهمة و الوقائع التاریخیة المجملة، بالعربیة، فی هامش النسخة، و کلها بخط المحقق القمی، منضما إلی صلاة کتابه المناهج الذی بخطه أیضا، و ذکر فی آخره اسمه و تاریخ فراغه من الشرح و الترجمة باستدعاء ناظم القصیدة، و أطرأه کثیرا،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أوله خطبة بلیغة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أفصح ذکرنا بإجراء اللسان علی ذکر أحبائه المخلصین فإن هذه القصیدة الغراء المضیئة لما کانت باللغة العربیة فرغب إلی أن یترجم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 بآخر الشرح و الترجمة سبعین بیتا فی إنشاء الصلاة و الثناء و المدح لخاتم الأنبیاء و الأئمة الاثنی عشر ص، نظیر التحیات الطیبات للمیرزا قوام الدین السیفی القزوینی 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بعدها مراثی الحسین ع کلها بخطه بالعربیة</w:t>
      </w:r>
    </w:p>
    <w:p>
      <w:pPr>
        <w:pStyle w:val="Heading3"/>
        <w:numPr>
          <w:ilvl w:val="2"/>
          <w:numId w:val="1"/>
        </w:numPr>
        <w:rPr/>
      </w:pPr>
      <w:bookmarkStart w:id="1419" w:name="__RefHeading___Toc9051640_73709187"/>
      <w:bookmarkStart w:id="1420" w:name="_Toc653"/>
      <w:bookmarkEnd w:id="1419"/>
      <w:r>
        <w:rPr/>
        <w:t>603</w:t>
      </w:r>
      <w:r>
        <w:rPr>
          <w:rtl w:val="true"/>
        </w:rPr>
        <w:t xml:space="preserve">- </w:t>
      </w:r>
      <w:r>
        <w:rPr>
          <w:rtl w:val="true"/>
        </w:rPr>
        <w:t>القصیدة التهلیلیة</w:t>
      </w:r>
      <w:bookmarkEnd w:id="1420"/>
    </w:p>
    <w:p>
      <w:pPr>
        <w:pStyle w:val="BookText"/>
        <w:rPr/>
      </w:pPr>
      <w:r>
        <w:rPr>
          <w:rFonts w:ascii="IRNazanin" w:hAnsi="IRNazanin" w:eastAsia="IRNazanin"/>
          <w:color w:val="111111"/>
          <w:sz w:val="28"/>
          <w:sz w:val="28"/>
          <w:szCs w:val="28"/>
          <w:rtl w:val="true"/>
          <w:lang w:bidi="fa-IR"/>
        </w:rPr>
        <w:t xml:space="preserve">للسید نور الدین بن علی بن بدر الدین حسن الشدقمی، مؤلف زهرة القول المولود فی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حفیده ضامن بن شدقم بن زین الدین علی هذا فی کتابه تحفه الأزهار و معها القصیدة الکوثریة له، الآتی ذکره‏</w:t>
      </w:r>
    </w:p>
    <w:p>
      <w:pPr>
        <w:pStyle w:val="Heading3"/>
        <w:numPr>
          <w:ilvl w:val="2"/>
          <w:numId w:val="1"/>
        </w:numPr>
        <w:rPr/>
      </w:pPr>
      <w:bookmarkStart w:id="1421" w:name="__RefHeading___Toc9051642_73709187"/>
      <w:bookmarkStart w:id="1422" w:name="_Toc654"/>
      <w:bookmarkEnd w:id="1421"/>
      <w:r>
        <w:rPr/>
        <w:t>604</w:t>
      </w:r>
      <w:r>
        <w:rPr>
          <w:rtl w:val="true"/>
        </w:rPr>
        <w:t xml:space="preserve">- </w:t>
      </w:r>
      <w:r>
        <w:rPr>
          <w:rtl w:val="true"/>
        </w:rPr>
        <w:t>القصیدة الثانیة</w:t>
      </w:r>
      <w:bookmarkEnd w:id="1422"/>
    </w:p>
    <w:p>
      <w:pPr>
        <w:pStyle w:val="BookText"/>
        <w:rPr/>
      </w:pPr>
      <w:r>
        <w:rPr>
          <w:rFonts w:ascii="IRNazanin" w:hAnsi="IRNazanin" w:eastAsia="IRNazanin"/>
          <w:color w:val="111111"/>
          <w:sz w:val="28"/>
          <w:sz w:val="28"/>
          <w:szCs w:val="28"/>
          <w:rtl w:val="true"/>
          <w:lang w:bidi="fa-IR"/>
        </w:rPr>
        <w:t xml:space="preserve">فی مدح أمیر المؤمنین ع عدد أبیاتها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بعدد علی فرغ من نظمها المولی علی العلیاری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شرحها تلمیذه الشیخ حسن السردرودی فی حیاة الناظم، و سماه منتهی المقاصد فی شرح القصائد و فرغ منه شوال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طیفه من بعد موهن لیلة</w:t>
      </w:r>
    </w:p>
    <w:p>
      <w:pPr>
        <w:pStyle w:val="BookText"/>
        <w:rPr/>
      </w:pPr>
      <w:r>
        <w:rPr>
          <w:rFonts w:ascii="IRNazanin" w:hAnsi="IRNazanin" w:eastAsia="IRNazanin"/>
          <w:color w:val="111111"/>
          <w:sz w:val="28"/>
          <w:sz w:val="28"/>
          <w:szCs w:val="28"/>
          <w:rtl w:val="true"/>
          <w:lang w:bidi="fa-IR"/>
        </w:rPr>
        <w:t>بروض أنیق جادة ماء مزنه‏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طبعت فی حیاة الناظم‏ </w:t>
      </w:r>
      <w:bookmarkStart w:id="1423" w:name="pg11735_102493"/>
    </w:p>
    <w:p>
      <w:pPr>
        <w:pStyle w:val="Heading3"/>
        <w:numPr>
          <w:ilvl w:val="2"/>
          <w:numId w:val="1"/>
        </w:numPr>
        <w:rPr/>
      </w:pPr>
      <w:bookmarkStart w:id="1424" w:name="__RefHeading___Toc9051644_73709187"/>
      <w:bookmarkStart w:id="1425" w:name="_Toc655"/>
      <w:bookmarkEnd w:id="1423"/>
      <w:bookmarkEnd w:id="1424"/>
      <w:r>
        <w:rPr/>
        <w:t>605</w:t>
      </w:r>
      <w:r>
        <w:rPr>
          <w:rtl w:val="true"/>
        </w:rPr>
        <w:t xml:space="preserve">- </w:t>
      </w:r>
      <w:r>
        <w:rPr>
          <w:rtl w:val="true"/>
        </w:rPr>
        <w:t>قصیدة جلجلوتیة</w:t>
      </w:r>
      <w:bookmarkEnd w:id="1425"/>
    </w:p>
    <w:p>
      <w:pPr>
        <w:pStyle w:val="BookText"/>
        <w:rPr/>
      </w:pPr>
      <w:r>
        <w:rPr>
          <w:rFonts w:ascii="IRNazanin" w:hAnsi="IRNazanin" w:eastAsia="IRNazanin"/>
          <w:color w:val="111111"/>
          <w:sz w:val="28"/>
          <w:sz w:val="28"/>
          <w:szCs w:val="28"/>
          <w:rtl w:val="true"/>
          <w:lang w:bidi="fa-IR"/>
        </w:rPr>
        <w:t>المنسوبة إلی الأمیر، مع دیباجة فارسیة، ذکر فیها أن القصیدة کانت عربیة کتبت بخط سریانی، و إن فیها أسرار أول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بدأت باسم الله روحی به اهتدت‏</w:t>
      </w:r>
    </w:p>
    <w:p>
      <w:pPr>
        <w:pStyle w:val="BookText"/>
        <w:rPr/>
      </w:pPr>
      <w:r>
        <w:rPr>
          <w:rFonts w:ascii="IRNazanin" w:hAnsi="IRNazanin" w:eastAsia="IRNazanin"/>
          <w:color w:val="111111"/>
          <w:sz w:val="28"/>
          <w:sz w:val="28"/>
          <w:szCs w:val="28"/>
          <w:rtl w:val="true"/>
          <w:lang w:bidi="fa-IR"/>
        </w:rPr>
        <w:t>إلی کشف أسرار بباطنه انطوت‏</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الأول و الأصحاب کلهم‏</w:t>
      </w:r>
    </w:p>
    <w:p>
      <w:pPr>
        <w:pStyle w:val="BookText"/>
        <w:rPr/>
      </w:pPr>
      <w:r>
        <w:rPr>
          <w:rFonts w:ascii="IRNazanin" w:hAnsi="IRNazanin" w:eastAsia="IRNazanin"/>
          <w:color w:val="111111"/>
          <w:sz w:val="28"/>
          <w:sz w:val="28"/>
          <w:szCs w:val="28"/>
          <w:rtl w:val="true"/>
          <w:lang w:bidi="fa-IR"/>
        </w:rPr>
        <w:t>بعد دوام الدهر یا نور جلجلت‏</w:t>
      </w:r>
    </w:p>
    <w:p>
      <w:pPr>
        <w:pStyle w:val="BookText"/>
        <w:rPr/>
      </w:pPr>
      <w:r>
        <w:rPr>
          <w:rFonts w:ascii="IRNazanin" w:hAnsi="IRNazanin" w:eastAsia="IRNazanin"/>
          <w:color w:val="111111"/>
          <w:sz w:val="28"/>
          <w:sz w:val="28"/>
          <w:szCs w:val="28"/>
          <w:rtl w:val="true"/>
          <w:lang w:bidi="fa-IR"/>
        </w:rPr>
        <w:t xml:space="preserve">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1567</w:t>
      </w:r>
      <w:r>
        <w:rPr>
          <w:rFonts w:eastAsia="IRNazanin" w:cs="IRNazanin"/>
          <w:color w:val="111111"/>
          <w:sz w:val="28"/>
          <w:szCs w:val="28"/>
          <w:rtl w:val="true"/>
          <w:lang w:bidi="fa-IR"/>
        </w:rPr>
        <w:t>)</w:t>
      </w:r>
    </w:p>
    <w:p>
      <w:pPr>
        <w:pStyle w:val="Heading3"/>
        <w:numPr>
          <w:ilvl w:val="2"/>
          <w:numId w:val="1"/>
        </w:numPr>
        <w:rPr/>
      </w:pPr>
      <w:bookmarkStart w:id="1426" w:name="__RefHeading___Toc9051646_73709187"/>
      <w:bookmarkStart w:id="1427" w:name="_Toc656"/>
      <w:bookmarkEnd w:id="1426"/>
      <w:r>
        <w:rPr/>
        <w:t>606</w:t>
      </w:r>
      <w:r>
        <w:rPr>
          <w:rtl w:val="true"/>
        </w:rPr>
        <w:t xml:space="preserve">- </w:t>
      </w:r>
      <w:r>
        <w:rPr>
          <w:rtl w:val="true"/>
        </w:rPr>
        <w:t>القصیدة الجملیة</w:t>
      </w:r>
      <w:bookmarkEnd w:id="1427"/>
    </w:p>
    <w:p>
      <w:pPr>
        <w:pStyle w:val="BookText"/>
        <w:rPr/>
      </w:pPr>
      <w:r>
        <w:rPr>
          <w:rFonts w:ascii="IRNazanin" w:hAnsi="IRNazanin" w:eastAsia="IRNazanin"/>
          <w:color w:val="111111"/>
          <w:sz w:val="28"/>
          <w:sz w:val="28"/>
          <w:szCs w:val="28"/>
          <w:rtl w:val="true"/>
          <w:lang w:bidi="fa-IR"/>
        </w:rPr>
        <w:t xml:space="preserve">فی حساب الجمل و العقود، المنسوبة إلی بحر العلوم 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العشرات یا أخا نجابة</w:t>
      </w:r>
    </w:p>
    <w:p>
      <w:pPr>
        <w:pStyle w:val="BookText"/>
        <w:rPr/>
      </w:pPr>
      <w:r>
        <w:rPr>
          <w:rFonts w:ascii="Amiri" w:hAnsi="Amiri" w:eastAsia="Amiri" w:cs="Amiri"/>
          <w:color w:val="111111"/>
          <w:sz w:val="28"/>
          <w:sz w:val="28"/>
          <w:szCs w:val="28"/>
          <w:rtl w:val="true"/>
          <w:lang w:bidi="ar-SA"/>
        </w:rPr>
        <w:t>خص بها الإبهام و السبابة</w:t>
      </w:r>
    </w:p>
    <w:p>
      <w:pPr>
        <w:pStyle w:val="BookText"/>
        <w:rPr/>
      </w:pPr>
      <w:r>
        <w:rPr>
          <w:rFonts w:ascii="IRNazanin" w:hAnsi="IRNazanin" w:eastAsia="IRNazanin"/>
          <w:color w:val="111111"/>
          <w:sz w:val="28"/>
          <w:sz w:val="28"/>
          <w:szCs w:val="28"/>
          <w:rtl w:val="true"/>
          <w:lang w:bidi="fa-IR"/>
        </w:rPr>
        <w:t>إلی تمام نیف و عشرین بیتا، و قد شرحها بالفارسیة المیرزا محمد علی چهاردهی النجفی بالتماس بعض الإخوان أول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حفیده” میرزا محمد علی چهاردهی” الشیخ مرتضی الچهاردهی بطهران، و مر للبحر العلوم هذا الفوائد الأصولیة و مر للچهاردهی هذا القبة الحسینیة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1428" w:name="__RefHeading___Toc9051648_73709187"/>
      <w:bookmarkStart w:id="1429" w:name="_Toc657"/>
      <w:bookmarkEnd w:id="1428"/>
      <w:r>
        <w:rPr/>
        <w:t>607</w:t>
      </w:r>
      <w:r>
        <w:rPr>
          <w:rtl w:val="true"/>
        </w:rPr>
        <w:t xml:space="preserve">- </w:t>
      </w:r>
      <w:r>
        <w:rPr>
          <w:rtl w:val="true"/>
        </w:rPr>
        <w:t>القصیدة الحرفیة الطویلة أو الصرفیة</w:t>
      </w:r>
      <w:bookmarkEnd w:id="1429"/>
    </w:p>
    <w:p>
      <w:pPr>
        <w:pStyle w:val="BookText"/>
        <w:rPr/>
      </w:pPr>
      <w:r>
        <w:rPr>
          <w:rFonts w:ascii="IRNazanin" w:hAnsi="IRNazanin" w:eastAsia="IRNazanin"/>
          <w:color w:val="111111"/>
          <w:sz w:val="28"/>
          <w:sz w:val="28"/>
          <w:szCs w:val="28"/>
          <w:rtl w:val="true"/>
          <w:lang w:bidi="fa-IR"/>
        </w:rPr>
        <w:t xml:space="preserve">لیوسف بن لقوة الکاتب الکوفی، ترجمه أبو عبد الله محمد بن عمران المرزبانی الخراسانی فی معجم الشعراء 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الله ذا الجلال کثیرا</w:t>
      </w:r>
    </w:p>
    <w:p>
      <w:pPr>
        <w:pStyle w:val="BookText"/>
        <w:rPr/>
      </w:pPr>
      <w:r>
        <w:rPr>
          <w:rFonts w:ascii="IRNazanin" w:hAnsi="IRNazanin" w:eastAsia="IRNazanin"/>
          <w:color w:val="111111"/>
          <w:sz w:val="28"/>
          <w:sz w:val="28"/>
          <w:szCs w:val="28"/>
          <w:rtl w:val="true"/>
          <w:lang w:bidi="fa-IR"/>
        </w:rPr>
        <w:t>و إلیه ما عشت الحی الأمورا</w:t>
      </w:r>
    </w:p>
    <w:p>
      <w:pPr>
        <w:pStyle w:val="BookText"/>
        <w:rPr/>
      </w:pPr>
      <w:r>
        <w:rPr>
          <w:rFonts w:ascii="IRNazanin" w:hAnsi="IRNazanin" w:eastAsia="IRNazanin"/>
          <w:color w:val="111111"/>
          <w:sz w:val="28"/>
          <w:sz w:val="28"/>
          <w:szCs w:val="28"/>
          <w:rtl w:val="true"/>
          <w:lang w:bidi="fa-IR"/>
        </w:rPr>
        <w:t>و یقول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صرف الزمان ضعضع رکنی‏</w:t>
      </w:r>
    </w:p>
    <w:p>
      <w:pPr>
        <w:pStyle w:val="BookText"/>
        <w:rPr/>
      </w:pPr>
      <w:r>
        <w:rPr>
          <w:rFonts w:ascii="IRNazanin" w:hAnsi="IRNazanin" w:eastAsia="IRNazanin"/>
          <w:color w:val="111111"/>
          <w:sz w:val="28"/>
          <w:sz w:val="28"/>
          <w:szCs w:val="28"/>
          <w:rtl w:val="true"/>
          <w:lang w:bidi="fa-IR"/>
        </w:rPr>
        <w:t>ما أری لی من الزمان مجیرا</w:t>
      </w:r>
    </w:p>
    <w:p>
      <w:pPr>
        <w:pStyle w:val="BookText"/>
        <w:rPr/>
      </w:pPr>
      <w:r>
        <w:rPr>
          <w:rFonts w:ascii="IRNazanin" w:hAnsi="IRNazanin" w:eastAsia="IRNazanin"/>
          <w:color w:val="111111"/>
          <w:sz w:val="28"/>
          <w:sz w:val="28"/>
          <w:szCs w:val="28"/>
          <w:rtl w:val="true"/>
          <w:lang w:bidi="fa-IR"/>
        </w:rPr>
        <w:t>لیس ذنبی إلی الزمان سوی‏</w:t>
      </w:r>
    </w:p>
    <w:p>
      <w:pPr>
        <w:pStyle w:val="BookText"/>
        <w:rPr/>
      </w:pPr>
      <w:r>
        <w:rPr>
          <w:rFonts w:ascii="IRNazanin" w:hAnsi="IRNazanin" w:eastAsia="IRNazanin"/>
          <w:color w:val="111111"/>
          <w:sz w:val="28"/>
          <w:sz w:val="28"/>
          <w:szCs w:val="28"/>
          <w:rtl w:val="true"/>
          <w:lang w:bidi="fa-IR"/>
        </w:rPr>
        <w:t>اننی أحببت شبرا و شبیرا</w:t>
      </w:r>
    </w:p>
    <w:p>
      <w:pPr>
        <w:pStyle w:val="BookText"/>
        <w:rPr/>
      </w:pPr>
      <w:r>
        <w:rPr>
          <w:rFonts w:ascii="IRNazanin" w:hAnsi="IRNazanin" w:eastAsia="IRNazanin"/>
          <w:color w:val="111111"/>
          <w:sz w:val="28"/>
          <w:sz w:val="28"/>
          <w:szCs w:val="28"/>
          <w:rtl w:val="true"/>
          <w:lang w:bidi="fa-IR"/>
        </w:rPr>
        <w:t>و علیا أبا هما أفضل‏</w:t>
      </w:r>
    </w:p>
    <w:p>
      <w:pPr>
        <w:pStyle w:val="BookText"/>
        <w:rPr/>
      </w:pPr>
      <w:r>
        <w:rPr>
          <w:rFonts w:ascii="IRNazanin" w:hAnsi="IRNazanin" w:eastAsia="IRNazanin"/>
          <w:color w:val="111111"/>
          <w:sz w:val="28"/>
          <w:sz w:val="28"/>
          <w:szCs w:val="28"/>
          <w:rtl w:val="true"/>
          <w:lang w:bidi="fa-IR"/>
        </w:rPr>
        <w:t>الأمة بعد النبی</w:t>
      </w:r>
    </w:p>
    <w:p>
      <w:pPr>
        <w:pStyle w:val="BookText"/>
        <w:rPr/>
      </w:pPr>
      <w:r>
        <w:rPr>
          <w:rFonts w:ascii="IRNazanin" w:hAnsi="IRNazanin" w:eastAsia="IRNazanin"/>
          <w:color w:val="111111"/>
          <w:sz w:val="28"/>
          <w:sz w:val="28"/>
          <w:szCs w:val="28"/>
          <w:rtl w:val="true"/>
          <w:lang w:bidi="fa-IR"/>
        </w:rPr>
        <w:t>سبقا و خیرا</w:t>
      </w:r>
    </w:p>
    <w:p>
      <w:pPr>
        <w:pStyle w:val="BookText"/>
        <w:rPr/>
      </w:pPr>
      <w:r>
        <w:rPr>
          <w:rFonts w:ascii="IRNazanin" w:hAnsi="IRNazanin" w:eastAsia="IRNazanin"/>
          <w:color w:val="111111"/>
          <w:sz w:val="28"/>
          <w:sz w:val="28"/>
          <w:szCs w:val="28"/>
          <w:rtl w:val="true"/>
          <w:lang w:bidi="fa-IR"/>
        </w:rPr>
        <w:t>فعلی حبهم أموت و أحیی‏</w:t>
      </w:r>
    </w:p>
    <w:p>
      <w:pPr>
        <w:pStyle w:val="BookText"/>
        <w:rPr/>
      </w:pPr>
      <w:r>
        <w:rPr>
          <w:rFonts w:ascii="IRNazanin" w:hAnsi="IRNazanin" w:eastAsia="IRNazanin"/>
          <w:color w:val="111111"/>
          <w:sz w:val="28"/>
          <w:sz w:val="28"/>
          <w:szCs w:val="28"/>
          <w:rtl w:val="true"/>
          <w:lang w:bidi="fa-IR"/>
        </w:rPr>
        <w:t>و علی هداهم ألاقی النشورا</w:t>
      </w:r>
    </w:p>
    <w:p>
      <w:pPr>
        <w:pStyle w:val="Heading3"/>
        <w:numPr>
          <w:ilvl w:val="2"/>
          <w:numId w:val="1"/>
        </w:numPr>
        <w:rPr/>
      </w:pPr>
      <w:bookmarkStart w:id="1430" w:name="__RefHeading___Toc9051650_73709187"/>
      <w:bookmarkStart w:id="1431" w:name="_Toc658"/>
      <w:bookmarkEnd w:id="1430"/>
      <w:r>
        <w:rPr/>
        <w:t>608</w:t>
      </w:r>
      <w:r>
        <w:rPr>
          <w:rtl w:val="true"/>
        </w:rPr>
        <w:t xml:space="preserve">- </w:t>
      </w:r>
      <w:r>
        <w:rPr>
          <w:rtl w:val="true"/>
        </w:rPr>
        <w:t>قصیدة حفظ الصحة</w:t>
      </w:r>
      <w:bookmarkEnd w:id="143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لیوسفی، یوسف بن محمد بن یوسف‏ </w:t>
      </w:r>
      <w:bookmarkStart w:id="1432" w:name="pg11735_102494"/>
    </w:p>
    <w:p>
      <w:pPr>
        <w:pStyle w:val="BookText"/>
        <w:rPr/>
      </w:pPr>
      <w:bookmarkEnd w:id="1432"/>
      <w:r>
        <w:rPr>
          <w:rFonts w:ascii="IRNazanin" w:hAnsi="IRNazanin" w:eastAsia="IRNazanin"/>
          <w:color w:val="111111"/>
          <w:sz w:val="28"/>
          <w:sz w:val="28"/>
          <w:szCs w:val="28"/>
          <w:rtl w:val="true"/>
          <w:lang w:bidi="fa-IR"/>
        </w:rPr>
        <w:t xml:space="preserve">مؤلف جامع الفوائد و غیرها، من أطباء القرن العاشر قصیدة یبحث عن الأطعمة و الأشربة و النوم و الحرکة و الریاضة البدنیة و المناخ، و التدابیر الطبیة و أسماء الأدویة، ألفها لظهیر الدین بابر غازی المغولی الهندی </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حکیم دانا</w:t>
      </w:r>
    </w:p>
    <w:p>
      <w:pPr>
        <w:pStyle w:val="BookText"/>
        <w:rPr/>
      </w:pPr>
      <w:r>
        <w:rPr>
          <w:rFonts w:ascii="IRNazanin" w:hAnsi="IRNazanin" w:eastAsia="IRNazanin"/>
          <w:color w:val="111111"/>
          <w:sz w:val="28"/>
          <w:sz w:val="28"/>
          <w:szCs w:val="28"/>
          <w:rtl w:val="true"/>
          <w:lang w:bidi="fa-IR"/>
        </w:rPr>
        <w:t>ای که داری تندرستی از در حکمت درا</w:t>
      </w:r>
    </w:p>
    <w:p>
      <w:pPr>
        <w:pStyle w:val="BookText"/>
        <w:rPr/>
      </w:pPr>
      <w:r>
        <w:rPr>
          <w:rFonts w:ascii="IRNazanin" w:hAnsi="IRNazanin" w:eastAsia="IRNazanin"/>
          <w:color w:val="111111"/>
          <w:sz w:val="28"/>
          <w:sz w:val="28"/>
          <w:szCs w:val="28"/>
          <w:rtl w:val="true"/>
          <w:lang w:bidi="fa-IR"/>
        </w:rPr>
        <w:t>تا به علتهای گوناگون نگردی مبتلا</w:t>
      </w:r>
    </w:p>
    <w:p>
      <w:pPr>
        <w:pStyle w:val="BookText"/>
        <w:rPr/>
      </w:pPr>
      <w:r>
        <w:rPr>
          <w:rFonts w:ascii="IRNazanin" w:hAnsi="IRNazanin" w:eastAsia="IRNazanin"/>
          <w:color w:val="111111"/>
          <w:sz w:val="28"/>
          <w:sz w:val="28"/>
          <w:szCs w:val="28"/>
          <w:rtl w:val="true"/>
          <w:lang w:bidi="fa-IR"/>
        </w:rPr>
        <w:t xml:space="preserve">رأیت منها نسخه فی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الثانی عشر، و یوجد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کما فی فهرسها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جامع الفوائد له و مر للیوسفی هذا الفوائد الیوسفیة</w:t>
      </w:r>
    </w:p>
    <w:p>
      <w:pPr>
        <w:pStyle w:val="Heading3"/>
        <w:numPr>
          <w:ilvl w:val="2"/>
          <w:numId w:val="1"/>
        </w:numPr>
        <w:rPr/>
      </w:pPr>
      <w:bookmarkStart w:id="1433" w:name="__RefHeading___Toc9051652_73709187"/>
      <w:bookmarkStart w:id="1434" w:name="_Toc659"/>
      <w:bookmarkEnd w:id="1433"/>
      <w:r>
        <w:rPr/>
        <w:t>609</w:t>
      </w:r>
      <w:r>
        <w:rPr>
          <w:rtl w:val="true"/>
        </w:rPr>
        <w:t xml:space="preserve">- </w:t>
      </w:r>
      <w:r>
        <w:rPr>
          <w:rtl w:val="true"/>
        </w:rPr>
        <w:t>القصیدة الحمیریة</w:t>
      </w:r>
      <w:bookmarkEnd w:id="1434"/>
    </w:p>
    <w:p>
      <w:pPr>
        <w:pStyle w:val="BookText"/>
        <w:rPr/>
      </w:pPr>
      <w:r>
        <w:rPr>
          <w:rFonts w:ascii="IRNazanin" w:hAnsi="IRNazanin" w:eastAsia="IRNazanin"/>
          <w:color w:val="111111"/>
          <w:sz w:val="28"/>
          <w:sz w:val="28"/>
          <w:szCs w:val="28"/>
          <w:rtl w:val="true"/>
          <w:lang w:bidi="fa-IR"/>
        </w:rPr>
        <w:t>لعلی بن عبد الله الحمیری الشیعی، فی الألفاظ التی یعرب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و النصب و الجر رأیته ضمن مجموعة دونها الشیخ حمد بن عبد الله البحرانی من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حسین القدیحی‏</w:t>
      </w:r>
    </w:p>
    <w:p>
      <w:pPr>
        <w:pStyle w:val="Heading3"/>
        <w:numPr>
          <w:ilvl w:val="2"/>
          <w:numId w:val="1"/>
        </w:numPr>
        <w:rPr/>
      </w:pPr>
      <w:bookmarkStart w:id="1435" w:name="__RefHeading___Toc9051654_73709187"/>
      <w:bookmarkStart w:id="1436" w:name="_Toc660"/>
      <w:bookmarkEnd w:id="1435"/>
      <w:r>
        <w:rPr/>
        <w:t>610</w:t>
      </w:r>
      <w:r>
        <w:rPr>
          <w:rtl w:val="true"/>
        </w:rPr>
        <w:t xml:space="preserve">- </w:t>
      </w:r>
      <w:r>
        <w:rPr>
          <w:rtl w:val="true"/>
        </w:rPr>
        <w:t>القصیدة الحیدریة فی مدح الأمیر ع‏</w:t>
      </w:r>
      <w:bookmarkEnd w:id="1436"/>
    </w:p>
    <w:p>
      <w:pPr>
        <w:pStyle w:val="BookText"/>
        <w:rPr/>
      </w:pPr>
      <w:r>
        <w:rPr>
          <w:rFonts w:ascii="IRNazanin" w:hAnsi="IRNazanin" w:eastAsia="IRNazanin"/>
          <w:color w:val="111111"/>
          <w:sz w:val="28"/>
          <w:sz w:val="28"/>
          <w:szCs w:val="28"/>
          <w:rtl w:val="true"/>
          <w:lang w:bidi="fa-IR"/>
        </w:rPr>
        <w:t xml:space="preserve">للشیخ کاظم بن الشیخ طاهر السودانی، نسب إلی فخذ من کندة، صاحب الدیوان الکبیر المذکور باسمه، طبعت القصیدة مستقلة 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نفقة المطبعة الحیدریة بالنجف أبیاته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w:t>
      </w:r>
    </w:p>
    <w:p>
      <w:pPr>
        <w:pStyle w:val="Heading3"/>
        <w:numPr>
          <w:ilvl w:val="2"/>
          <w:numId w:val="1"/>
        </w:numPr>
        <w:rPr/>
      </w:pPr>
      <w:bookmarkStart w:id="1437" w:name="__RefHeading___Toc9051656_73709187"/>
      <w:bookmarkStart w:id="1438" w:name="_Toc661"/>
      <w:bookmarkEnd w:id="1437"/>
      <w:r>
        <w:rPr/>
        <w:t>611</w:t>
      </w:r>
      <w:r>
        <w:rPr>
          <w:rtl w:val="true"/>
        </w:rPr>
        <w:t xml:space="preserve">- </w:t>
      </w:r>
      <w:r>
        <w:rPr>
          <w:rtl w:val="true"/>
        </w:rPr>
        <w:t>القصیدة الدالیة</w:t>
      </w:r>
      <w:bookmarkEnd w:id="1438"/>
    </w:p>
    <w:p>
      <w:pPr>
        <w:pStyle w:val="BookText"/>
        <w:rPr/>
      </w:pPr>
      <w:r>
        <w:rPr>
          <w:rFonts w:ascii="IRNazanin" w:hAnsi="IRNazanin" w:eastAsia="IRNazanin"/>
          <w:color w:val="111111"/>
          <w:sz w:val="28"/>
          <w:sz w:val="28"/>
          <w:szCs w:val="28"/>
          <w:rtl w:val="true"/>
          <w:lang w:bidi="fa-IR"/>
        </w:rPr>
        <w:t>هی التی کان البحتری ینشدها، و قد نقلها أحمد بن عیاش الجوهری، فی مقتضب الأثر یمدح فیها آل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الغوث الطهوی المنیجی أسلم بن مهوز، المعاصر لأبی عبادة الولید بن عبید البختری الشاعر المنیجی أیضا، الا أن البحتری کان یمدح الخلفاء، و أبی الغوث یمدح آل محمد و قد توفی البحتری فی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Heading3"/>
        <w:numPr>
          <w:ilvl w:val="2"/>
          <w:numId w:val="1"/>
        </w:numPr>
        <w:rPr/>
      </w:pPr>
      <w:bookmarkStart w:id="1439" w:name="__RefHeading___Toc9051658_73709187"/>
      <w:bookmarkStart w:id="1440" w:name="_Toc662"/>
      <w:bookmarkEnd w:id="1439"/>
      <w:r>
        <w:rPr/>
        <w:t>612</w:t>
      </w:r>
      <w:r>
        <w:rPr>
          <w:rtl w:val="true"/>
        </w:rPr>
        <w:t xml:space="preserve">- </w:t>
      </w:r>
      <w:r>
        <w:rPr>
          <w:rtl w:val="true"/>
        </w:rPr>
        <w:t>القصیدة الدالیة</w:t>
      </w:r>
      <w:bookmarkEnd w:id="1440"/>
    </w:p>
    <w:p>
      <w:pPr>
        <w:pStyle w:val="BookText"/>
        <w:rPr/>
      </w:pPr>
      <w:r>
        <w:rPr>
          <w:rFonts w:ascii="IRNazanin" w:hAnsi="IRNazanin" w:eastAsia="IRNazanin"/>
          <w:color w:val="111111"/>
          <w:sz w:val="28"/>
          <w:sz w:val="28"/>
          <w:szCs w:val="28"/>
          <w:rtl w:val="true"/>
          <w:lang w:bidi="fa-IR"/>
        </w:rPr>
        <w:t>فی مدح الأئمة و رثاء الحسین ع للأدیب حمزة النحوی، یقرب من مائة و عشرین بیتا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قفوا بدیار فاح من عرفها ند</w:t>
      </w:r>
    </w:p>
    <w:p>
      <w:pPr>
        <w:pStyle w:val="BookText"/>
        <w:rPr/>
      </w:pPr>
      <w:r>
        <w:rPr>
          <w:rFonts w:ascii="IRNazanin" w:hAnsi="IRNazanin" w:eastAsia="IRNazanin"/>
          <w:color w:val="111111"/>
          <w:sz w:val="28"/>
          <w:sz w:val="28"/>
          <w:szCs w:val="28"/>
          <w:rtl w:val="true"/>
          <w:lang w:bidi="fa-IR"/>
        </w:rPr>
        <w:t>دیار سعود ما لأربابها 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قوله</w:t>
      </w:r>
      <w:r>
        <w:rPr>
          <w:rFonts w:eastAsia="IRNazanin" w:cs="IRNazanin"/>
          <w:color w:val="111111"/>
          <w:sz w:val="28"/>
          <w:szCs w:val="28"/>
          <w:rtl w:val="true"/>
          <w:lang w:bidi="fa-IR"/>
        </w:rPr>
        <w:t xml:space="preserve">: </w:t>
      </w:r>
      <w:bookmarkStart w:id="1441" w:name="pg11735_102495"/>
    </w:p>
    <w:p>
      <w:pPr>
        <w:pStyle w:val="BookText"/>
        <w:rPr/>
      </w:pPr>
      <w:bookmarkEnd w:id="1441"/>
      <w:r>
        <w:rPr>
          <w:rFonts w:ascii="IRNazanin" w:hAnsi="IRNazanin" w:eastAsia="IRNazanin"/>
          <w:color w:val="111111"/>
          <w:sz w:val="28"/>
          <w:sz w:val="28"/>
          <w:szCs w:val="28"/>
          <w:rtl w:val="true"/>
          <w:lang w:bidi="fa-IR"/>
        </w:rPr>
        <w:t>محارب أعداهم و سلم محبهم‏</w:t>
      </w:r>
    </w:p>
    <w:p>
      <w:pPr>
        <w:pStyle w:val="BookText"/>
        <w:rPr/>
      </w:pPr>
      <w:r>
        <w:rPr>
          <w:rFonts w:ascii="IRNazanin" w:hAnsi="IRNazanin" w:eastAsia="IRNazanin"/>
          <w:color w:val="111111"/>
          <w:sz w:val="28"/>
          <w:sz w:val="28"/>
          <w:szCs w:val="28"/>
          <w:rtl w:val="true"/>
          <w:lang w:bidi="fa-IR"/>
        </w:rPr>
        <w:t>و باغض شانیهم و حولهم عبد</w:t>
      </w:r>
    </w:p>
    <w:p>
      <w:pPr>
        <w:pStyle w:val="BookText"/>
        <w:rPr/>
      </w:pPr>
      <w:r>
        <w:rPr>
          <w:rFonts w:ascii="IRNazanin" w:hAnsi="IRNazanin" w:eastAsia="IRNazanin"/>
          <w:color w:val="111111"/>
          <w:sz w:val="28"/>
          <w:sz w:val="28"/>
          <w:szCs w:val="28"/>
          <w:rtl w:val="true"/>
          <w:lang w:bidi="fa-IR"/>
        </w:rPr>
        <w:t>و فی آخرها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لنحوکم النحوی حمزة قاصد</w:t>
      </w:r>
    </w:p>
    <w:p>
      <w:pPr>
        <w:pStyle w:val="BookText"/>
        <w:rPr/>
      </w:pPr>
      <w:r>
        <w:rPr>
          <w:rFonts w:ascii="IRNazanin" w:hAnsi="IRNazanin" w:eastAsia="IRNazanin"/>
          <w:color w:val="111111"/>
          <w:sz w:val="28"/>
          <w:sz w:val="28"/>
          <w:szCs w:val="28"/>
          <w:rtl w:val="true"/>
          <w:lang w:bidi="fa-IR"/>
        </w:rPr>
        <w:t>فحاشا لدیکم أن یخیب له قصد</w:t>
      </w:r>
    </w:p>
    <w:p>
      <w:pPr>
        <w:pStyle w:val="Heading3"/>
        <w:numPr>
          <w:ilvl w:val="2"/>
          <w:numId w:val="1"/>
        </w:numPr>
        <w:rPr/>
      </w:pPr>
      <w:bookmarkStart w:id="1442" w:name="__RefHeading___Toc9051660_73709187"/>
      <w:bookmarkStart w:id="1443" w:name="_Toc663"/>
      <w:bookmarkEnd w:id="1442"/>
      <w:r>
        <w:rPr/>
        <w:t>613</w:t>
      </w:r>
      <w:r>
        <w:rPr>
          <w:rtl w:val="true"/>
        </w:rPr>
        <w:t xml:space="preserve">- </w:t>
      </w:r>
      <w:r>
        <w:rPr>
          <w:rtl w:val="true"/>
        </w:rPr>
        <w:t>القصیدة الدامغة فی اللغة</w:t>
      </w:r>
      <w:bookmarkEnd w:id="1443"/>
    </w:p>
    <w:p>
      <w:pPr>
        <w:pStyle w:val="BookText"/>
        <w:rPr/>
      </w:pPr>
      <w:r>
        <w:rPr>
          <w:rFonts w:ascii="IRNazanin" w:hAnsi="IRNazanin" w:eastAsia="IRNazanin"/>
          <w:color w:val="111111"/>
          <w:sz w:val="28"/>
          <w:sz w:val="28"/>
          <w:szCs w:val="28"/>
          <w:rtl w:val="true"/>
          <w:lang w:bidi="fa-IR"/>
        </w:rPr>
        <w:t xml:space="preserve">للحسن بن أحمد الهمدانی الیمانی المتوفی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کشف الظنون و له شرح فی مجلد کبیر، و ذکر فی معجم الأدباء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دار لو لا تنطقینا</w:t>
      </w:r>
    </w:p>
    <w:p>
      <w:pPr>
        <w:pStyle w:val="BookText"/>
        <w:rPr/>
      </w:pPr>
      <w:r>
        <w:rPr>
          <w:rFonts w:ascii="IRNazanin" w:hAnsi="IRNazanin" w:eastAsia="IRNazanin"/>
          <w:color w:val="111111"/>
          <w:sz w:val="28"/>
          <w:sz w:val="28"/>
          <w:szCs w:val="28"/>
          <w:rtl w:val="true"/>
          <w:lang w:bidi="fa-IR"/>
        </w:rPr>
        <w:t>فأنا سائلوک فجربینا</w:t>
      </w:r>
    </w:p>
    <w:p>
      <w:pPr>
        <w:pStyle w:val="BookText"/>
        <w:rPr/>
      </w:pPr>
      <w:r>
        <w:rPr>
          <w:rFonts w:ascii="IRNazanin" w:hAnsi="IRNazanin" w:eastAsia="IRNazanin"/>
          <w:color w:val="111111"/>
          <w:sz w:val="28"/>
          <w:sz w:val="28"/>
          <w:szCs w:val="28"/>
          <w:rtl w:val="true"/>
          <w:lang w:bidi="fa-IR"/>
        </w:rPr>
        <w:t>و یأتی للناظم القوس‏</w:t>
      </w:r>
    </w:p>
    <w:p>
      <w:pPr>
        <w:pStyle w:val="Heading3"/>
        <w:numPr>
          <w:ilvl w:val="2"/>
          <w:numId w:val="1"/>
        </w:numPr>
        <w:rPr/>
      </w:pPr>
      <w:bookmarkStart w:id="1444" w:name="__RefHeading___Toc9051662_73709187"/>
      <w:bookmarkStart w:id="1445" w:name="_Toc664"/>
      <w:bookmarkEnd w:id="1444"/>
      <w:r>
        <w:rPr/>
        <w:t>614</w:t>
      </w:r>
      <w:r>
        <w:rPr>
          <w:rtl w:val="true"/>
        </w:rPr>
        <w:t xml:space="preserve">- </w:t>
      </w:r>
      <w:r>
        <w:rPr>
          <w:rtl w:val="true"/>
        </w:rPr>
        <w:t>القصیدة ذات الأنوار</w:t>
      </w:r>
      <w:bookmarkEnd w:id="1445"/>
    </w:p>
    <w:p>
      <w:pPr>
        <w:pStyle w:val="BookText"/>
        <w:rPr/>
      </w:pPr>
      <w:r>
        <w:rPr>
          <w:rFonts w:ascii="IRNazanin" w:hAnsi="IRNazanin" w:eastAsia="IRNazanin"/>
          <w:color w:val="111111"/>
          <w:sz w:val="28"/>
          <w:sz w:val="28"/>
          <w:szCs w:val="28"/>
          <w:rtl w:val="true"/>
          <w:lang w:bidi="fa-IR"/>
        </w:rPr>
        <w:t xml:space="preserve">تائیة، مرتبة علی اثنی عشر نورا، فی المعارف من معرفة الروح و النفس و العقل و الهیولی، و خواص النفس، و ذکر القیامة و الآداب و الأخلاق و المبدأ و المعاد، عرفانیة، و فی آخرها لمعة فی أحوال الناظم فی خمسمائة و ستة أبیات نظمها فی سیواس سنة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للعارف المتأله عامر بن عامر البصری، ترجمه فی الدرر الکامنة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رأیت له تصنیفا فی التصوف، ألفه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رأیت القصیدة ضمن مجموعة بیاضیة عند الشیخ إبراهیم الکازرونی بمدرسة القوام فی النجف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لی المحبوب فی کل وجهة</w:t>
      </w:r>
    </w:p>
    <w:p>
      <w:pPr>
        <w:pStyle w:val="BookText"/>
        <w:rPr/>
      </w:pPr>
      <w:r>
        <w:rPr>
          <w:rFonts w:ascii="IRNazanin" w:hAnsi="IRNazanin" w:eastAsia="IRNazanin"/>
          <w:color w:val="111111"/>
          <w:sz w:val="28"/>
          <w:sz w:val="28"/>
          <w:szCs w:val="28"/>
          <w:rtl w:val="true"/>
          <w:lang w:bidi="fa-IR"/>
        </w:rPr>
        <w:t>فشاهدته فی کل معنی و صورة</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لمهد عن علومی طرائفا</w:t>
      </w:r>
    </w:p>
    <w:p>
      <w:pPr>
        <w:pStyle w:val="BookText"/>
        <w:rPr/>
      </w:pPr>
      <w:r>
        <w:rPr>
          <w:rFonts w:ascii="IRNazanin" w:hAnsi="IRNazanin" w:eastAsia="IRNazanin"/>
          <w:color w:val="111111"/>
          <w:sz w:val="28"/>
          <w:sz w:val="28"/>
          <w:szCs w:val="28"/>
          <w:rtl w:val="true"/>
          <w:lang w:bidi="fa-IR"/>
        </w:rPr>
        <w:t>لاتحف منها أهل ودی بتحفة</w:t>
      </w:r>
    </w:p>
    <w:p>
      <w:pPr>
        <w:pStyle w:val="BookText"/>
        <w:rPr/>
      </w:pPr>
      <w:r>
        <w:rPr>
          <w:rFonts w:ascii="IRNazanin" w:hAnsi="IRNazanin" w:eastAsia="IRNazanin"/>
          <w:color w:val="111111"/>
          <w:sz w:val="28"/>
          <w:sz w:val="28"/>
          <w:szCs w:val="28"/>
          <w:rtl w:val="true"/>
          <w:lang w:bidi="fa-IR"/>
        </w:rPr>
        <w:t>ذکر فیها أنه أنشأها فی بلاد الغربة بسیواس، من أرض الأرمنیة،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إذ أعددتها بطویلة</w:t>
      </w:r>
    </w:p>
    <w:p>
      <w:pPr>
        <w:pStyle w:val="BookText"/>
        <w:rPr/>
      </w:pPr>
      <w:r>
        <w:rPr>
          <w:rFonts w:ascii="IRNazanin" w:hAnsi="IRNazanin" w:eastAsia="IRNazanin"/>
          <w:color w:val="111111"/>
          <w:sz w:val="28"/>
          <w:sz w:val="28"/>
          <w:szCs w:val="28"/>
          <w:rtl w:val="true"/>
          <w:lang w:bidi="fa-IR"/>
        </w:rPr>
        <w:t>یمل بها الراوی و لا بقصیرة</w:t>
      </w:r>
    </w:p>
    <w:p>
      <w:pPr>
        <w:pStyle w:val="BookText"/>
        <w:rPr/>
      </w:pPr>
      <w:r>
        <w:rPr>
          <w:rFonts w:ascii="IRNazanin" w:hAnsi="IRNazanin" w:eastAsia="IRNazanin"/>
          <w:color w:val="111111"/>
          <w:sz w:val="28"/>
          <w:sz w:val="28"/>
          <w:szCs w:val="28"/>
          <w:rtl w:val="true"/>
          <w:lang w:bidi="fa-IR"/>
        </w:rPr>
        <w:t>و لکنها ت ثم و تم نظمها</w:t>
      </w:r>
    </w:p>
    <w:p>
      <w:pPr>
        <w:pStyle w:val="BookText"/>
        <w:rPr/>
      </w:pPr>
      <w:r>
        <w:rPr>
          <w:rFonts w:ascii="IRNazanin" w:hAnsi="IRNazanin" w:eastAsia="IRNazanin"/>
          <w:color w:val="111111"/>
          <w:sz w:val="28"/>
          <w:sz w:val="28"/>
          <w:szCs w:val="28"/>
          <w:rtl w:val="true"/>
          <w:lang w:bidi="fa-IR"/>
        </w:rPr>
        <w:t>بسیواس فی ذال لتاریخ هجرة</w:t>
      </w:r>
    </w:p>
    <w:p>
      <w:pPr>
        <w:pStyle w:val="BookText"/>
        <w:rPr/>
      </w:pPr>
      <w:r>
        <w:rPr>
          <w:rFonts w:ascii="IRNazanin" w:hAnsi="IRNazanin" w:eastAsia="IRNazanin"/>
          <w:color w:val="111111"/>
          <w:sz w:val="28"/>
          <w:sz w:val="28"/>
          <w:szCs w:val="28"/>
          <w:rtl w:val="true"/>
          <w:lang w:bidi="fa-IR"/>
        </w:rPr>
        <w:t>و وصفها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عراقیة بصریة عامریة و فی النور التاسع استنهض صاحب الزمان ع و أطرأه و ذکر مناقبه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الهدی حتی متی أنت غائب‏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علینا یا أبانا بأوبة </w:t>
      </w:r>
      <w:bookmarkStart w:id="1446" w:name="pg11735_102496"/>
    </w:p>
    <w:p>
      <w:pPr>
        <w:pStyle w:val="BookText"/>
        <w:rPr/>
      </w:pPr>
      <w:bookmarkEnd w:id="1446"/>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مللنا و طال الانتظار فجد لنا</w:t>
      </w:r>
    </w:p>
    <w:p>
      <w:pPr>
        <w:pStyle w:val="BookText"/>
        <w:rPr/>
      </w:pPr>
      <w:r>
        <w:rPr>
          <w:rFonts w:ascii="IRNazanin" w:hAnsi="IRNazanin" w:eastAsia="IRNazanin"/>
          <w:color w:val="111111"/>
          <w:sz w:val="28"/>
          <w:sz w:val="28"/>
          <w:szCs w:val="28"/>
          <w:rtl w:val="true"/>
          <w:lang w:bidi="fa-IR"/>
        </w:rPr>
        <w:t>بربک یا قطب الوجود بلقیة</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فعجل لنا حتی نراک فلذة</w:t>
      </w:r>
    </w:p>
    <w:p>
      <w:pPr>
        <w:pStyle w:val="BookText"/>
        <w:rPr/>
      </w:pPr>
      <w:r>
        <w:rPr>
          <w:rFonts w:ascii="IRNazanin" w:hAnsi="IRNazanin" w:eastAsia="IRNazanin"/>
          <w:color w:val="111111"/>
          <w:sz w:val="28"/>
          <w:sz w:val="28"/>
          <w:szCs w:val="28"/>
          <w:rtl w:val="true"/>
          <w:lang w:bidi="fa-IR"/>
        </w:rPr>
        <w:t>المحب لقا محبوبه بعد غیبة</w:t>
      </w:r>
    </w:p>
    <w:p>
      <w:pPr>
        <w:pStyle w:val="Heading3"/>
        <w:numPr>
          <w:ilvl w:val="2"/>
          <w:numId w:val="1"/>
        </w:numPr>
        <w:rPr/>
      </w:pPr>
      <w:bookmarkStart w:id="1447" w:name="__RefHeading___Toc9051664_73709187"/>
      <w:bookmarkStart w:id="1448" w:name="_Toc665"/>
      <w:bookmarkEnd w:id="1447"/>
      <w:r>
        <w:rPr>
          <w:rtl w:val="true"/>
        </w:rPr>
        <w:t>قصیدة ذات المحنة</w:t>
      </w:r>
      <w:bookmarkEnd w:id="1448"/>
    </w:p>
    <w:p>
      <w:pPr>
        <w:pStyle w:val="BookText"/>
        <w:rPr/>
      </w:pPr>
      <w:r>
        <w:rPr>
          <w:rFonts w:ascii="IRNazanin" w:hAnsi="IRNazanin" w:eastAsia="IRNazanin"/>
          <w:color w:val="111111"/>
          <w:sz w:val="28"/>
          <w:sz w:val="28"/>
          <w:szCs w:val="28"/>
          <w:rtl w:val="true"/>
          <w:lang w:bidi="fa-IR"/>
        </w:rPr>
        <w:t xml:space="preserve">للقاضی نعمان المصری، ذکرت فی حرف الذال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1449" w:name="__RefHeading___Toc9051666_73709187"/>
      <w:bookmarkStart w:id="1450" w:name="_Toc666"/>
      <w:bookmarkEnd w:id="1449"/>
      <w:r>
        <w:rPr>
          <w:rtl w:val="true"/>
        </w:rPr>
        <w:t>القصیدة ذات المنن‏</w:t>
      </w:r>
      <w:bookmarkEnd w:id="1450"/>
    </w:p>
    <w:p>
      <w:pPr>
        <w:pStyle w:val="BookText"/>
        <w:rPr/>
      </w:pPr>
      <w:r>
        <w:rPr>
          <w:rFonts w:ascii="IRNazanin" w:hAnsi="IRNazanin" w:eastAsia="IRNazanin"/>
          <w:color w:val="111111"/>
          <w:sz w:val="28"/>
          <w:sz w:val="28"/>
          <w:szCs w:val="28"/>
          <w:rtl w:val="true"/>
          <w:lang w:bidi="fa-IR"/>
        </w:rPr>
        <w:t>أیضا للقاضی نعمان المصری، مر فی حرف الذال و یأتی له قصیدة المنتخبة</w:t>
      </w:r>
    </w:p>
    <w:p>
      <w:pPr>
        <w:pStyle w:val="Heading3"/>
        <w:numPr>
          <w:ilvl w:val="2"/>
          <w:numId w:val="1"/>
        </w:numPr>
        <w:rPr/>
      </w:pPr>
      <w:bookmarkStart w:id="1451" w:name="__RefHeading___Toc9051668_73709187"/>
      <w:bookmarkStart w:id="1452" w:name="_Toc667"/>
      <w:bookmarkEnd w:id="1451"/>
      <w:r>
        <w:rPr/>
        <w:t>615</w:t>
      </w:r>
      <w:r>
        <w:rPr>
          <w:rtl w:val="true"/>
        </w:rPr>
        <w:t xml:space="preserve">- </w:t>
      </w:r>
      <w:r>
        <w:rPr>
          <w:rtl w:val="true"/>
        </w:rPr>
        <w:t>قصیدة ذم السماع و اهله‏</w:t>
      </w:r>
      <w:bookmarkEnd w:id="1452"/>
    </w:p>
    <w:p>
      <w:pPr>
        <w:pStyle w:val="BookText"/>
        <w:rPr/>
      </w:pPr>
      <w:r>
        <w:rPr>
          <w:rFonts w:ascii="IRNazanin" w:hAnsi="IRNazanin" w:eastAsia="IRNazanin"/>
          <w:color w:val="111111"/>
          <w:sz w:val="28"/>
          <w:sz w:val="28"/>
          <w:szCs w:val="28"/>
          <w:rtl w:val="true"/>
          <w:lang w:bidi="fa-IR"/>
        </w:rPr>
        <w:t>للمقری، فی رد الصوفیة، 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1453" w:name="__RefHeading___Toc9051670_73709187"/>
      <w:bookmarkStart w:id="1454" w:name="_Toc668"/>
      <w:bookmarkEnd w:id="1453"/>
      <w:r>
        <w:rPr/>
        <w:t>616</w:t>
      </w:r>
      <w:r>
        <w:rPr>
          <w:rtl w:val="true"/>
        </w:rPr>
        <w:t xml:space="preserve">- </w:t>
      </w:r>
      <w:r>
        <w:rPr>
          <w:rtl w:val="true"/>
        </w:rPr>
        <w:t>قصیدة ذو الفقار</w:t>
      </w:r>
      <w:bookmarkEnd w:id="1454"/>
    </w:p>
    <w:p>
      <w:pPr>
        <w:pStyle w:val="BookText"/>
        <w:rPr/>
      </w:pP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1455" w:name="__RefHeading___Toc9051672_73709187"/>
      <w:bookmarkStart w:id="1456" w:name="_Toc669"/>
      <w:bookmarkEnd w:id="1455"/>
      <w:r>
        <w:rPr/>
        <w:t>617</w:t>
      </w:r>
      <w:r>
        <w:rPr>
          <w:rtl w:val="true"/>
        </w:rPr>
        <w:t xml:space="preserve">- </w:t>
      </w:r>
      <w:r>
        <w:rPr>
          <w:rtl w:val="true"/>
        </w:rPr>
        <w:t>القصیدة الرائیة</w:t>
      </w:r>
      <w:bookmarkEnd w:id="1456"/>
    </w:p>
    <w:p>
      <w:pPr>
        <w:pStyle w:val="BookText"/>
        <w:rPr/>
      </w:pPr>
      <w:r>
        <w:rPr>
          <w:rFonts w:ascii="IRNazanin" w:hAnsi="IRNazanin" w:eastAsia="IRNazanin"/>
          <w:color w:val="111111"/>
          <w:sz w:val="28"/>
          <w:sz w:val="28"/>
          <w:szCs w:val="28"/>
          <w:rtl w:val="true"/>
          <w:lang w:bidi="fa-IR"/>
        </w:rPr>
        <w:t>للسید إبراهیم بن محمد بن علی بن سیف الدین الحسینی البغدادی، أوردها ولد الناظم السید حیدر بن إبراهیم، فی کتابه المجالس الحیدریة و هی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أبک ذکر معالم و دیار</w:t>
      </w:r>
    </w:p>
    <w:p>
      <w:pPr>
        <w:pStyle w:val="BookText"/>
        <w:rPr/>
      </w:pPr>
      <w:r>
        <w:rPr>
          <w:rFonts w:ascii="Amiri" w:hAnsi="Amiri" w:eastAsia="Amiri" w:cs="Amiri"/>
          <w:color w:val="111111"/>
          <w:sz w:val="28"/>
          <w:sz w:val="28"/>
          <w:szCs w:val="28"/>
          <w:rtl w:val="true"/>
          <w:lang w:bidi="ar-SA"/>
        </w:rPr>
        <w:t>قد أصبحت بمحوة الآثار</w:t>
      </w:r>
    </w:p>
    <w:p>
      <w:pPr>
        <w:pStyle w:val="Heading3"/>
        <w:numPr>
          <w:ilvl w:val="2"/>
          <w:numId w:val="1"/>
        </w:numPr>
        <w:rPr/>
      </w:pPr>
      <w:bookmarkStart w:id="1457" w:name="__RefHeading___Toc9051674_73709187"/>
      <w:bookmarkStart w:id="1458" w:name="_Toc670"/>
      <w:bookmarkEnd w:id="1457"/>
      <w:r>
        <w:rPr/>
        <w:t>618</w:t>
      </w:r>
      <w:r>
        <w:rPr>
          <w:rtl w:val="true"/>
        </w:rPr>
        <w:t xml:space="preserve">- </w:t>
      </w:r>
      <w:r>
        <w:rPr>
          <w:rtl w:val="true"/>
        </w:rPr>
        <w:t>القصیدة الرائیة</w:t>
      </w:r>
      <w:bookmarkEnd w:id="1458"/>
    </w:p>
    <w:p>
      <w:pPr>
        <w:pStyle w:val="BookText"/>
        <w:rPr/>
      </w:pPr>
      <w:r>
        <w:rPr>
          <w:rFonts w:ascii="IRNazanin" w:hAnsi="IRNazanin" w:eastAsia="IRNazanin"/>
          <w:color w:val="111111"/>
          <w:sz w:val="28"/>
          <w:sz w:val="28"/>
          <w:szCs w:val="28"/>
          <w:rtl w:val="true"/>
          <w:lang w:bidi="fa-IR"/>
        </w:rPr>
        <w:t xml:space="preserve">للسید أحمد بن محمد بن علی بن سیف الدین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البغدادی، الشهیر بالعطار، لنزوله فی سوق العطارین، قرب ثالث السفراء، الحسین بن روح النوبختی فی بغداد، کانت ولادته فی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و هی قصیدة مصنوعة مشحونة بالاقتباسات، أوردها ابن أخیه حیدر بن إبراهیم فی المجالس الحیدریة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طرف منا یبیت قریرا</w:t>
      </w:r>
    </w:p>
    <w:p>
      <w:pPr>
        <w:pStyle w:val="BookText"/>
        <w:rPr/>
      </w:pPr>
      <w:r>
        <w:rPr>
          <w:rFonts w:ascii="IRNazanin" w:hAnsi="IRNazanin" w:eastAsia="IRNazanin"/>
          <w:color w:val="111111"/>
          <w:sz w:val="28"/>
          <w:sz w:val="28"/>
          <w:szCs w:val="28"/>
          <w:rtl w:val="true"/>
          <w:lang w:bidi="fa-IR"/>
        </w:rPr>
        <w:t>لم تفجر أنهارها تفجیرا</w:t>
      </w:r>
    </w:p>
    <w:p>
      <w:pPr>
        <w:pStyle w:val="BookText"/>
        <w:rPr/>
      </w:pPr>
      <w:r>
        <w:rPr>
          <w:rFonts w:ascii="IRNazanin" w:hAnsi="IRNazanin" w:eastAsia="IRNazanin"/>
          <w:color w:val="111111"/>
          <w:sz w:val="28"/>
          <w:sz w:val="28"/>
          <w:szCs w:val="28"/>
          <w:rtl w:val="true"/>
          <w:lang w:bidi="fa-IR"/>
        </w:rPr>
        <w:t xml:space="preserve">و مر ذکر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Heading3"/>
        <w:numPr>
          <w:ilvl w:val="2"/>
          <w:numId w:val="1"/>
        </w:numPr>
        <w:rPr/>
      </w:pPr>
      <w:bookmarkStart w:id="1459" w:name="__RefHeading___Toc9051676_73709187"/>
      <w:bookmarkStart w:id="1460" w:name="_Toc671"/>
      <w:bookmarkEnd w:id="1459"/>
      <w:r>
        <w:rPr/>
        <w:t>619</w:t>
      </w:r>
      <w:r>
        <w:rPr>
          <w:rtl w:val="true"/>
        </w:rPr>
        <w:t xml:space="preserve">- </w:t>
      </w:r>
      <w:r>
        <w:rPr>
          <w:rtl w:val="true"/>
        </w:rPr>
        <w:t>القصیدة الرائیة</w:t>
      </w:r>
      <w:bookmarkEnd w:id="146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مدح الأمیر ع، یقرب من خمسین بیتا، للشیخ حسین بن عبد الصمد، و له شرحه، نظمها قبل الهجرة إلی العراق، لکن‏ </w:t>
      </w:r>
      <w:bookmarkStart w:id="1461" w:name="pg11735_102497"/>
    </w:p>
    <w:p>
      <w:pPr>
        <w:pStyle w:val="BookText"/>
        <w:rPr/>
      </w:pPr>
      <w:bookmarkEnd w:id="1461"/>
      <w:r>
        <w:rPr>
          <w:rFonts w:ascii="IRNazanin" w:hAnsi="IRNazanin" w:eastAsia="IRNazanin"/>
          <w:color w:val="111111"/>
          <w:sz w:val="28"/>
          <w:sz w:val="28"/>
          <w:szCs w:val="28"/>
          <w:rtl w:val="true"/>
          <w:lang w:bidi="fa-IR"/>
        </w:rPr>
        <w:t>شرحها فی أیام العطلة فی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ألام و أمری شهیر</w:t>
      </w:r>
    </w:p>
    <w:p>
      <w:pPr>
        <w:pStyle w:val="BookText"/>
        <w:rPr/>
      </w:pPr>
      <w:r>
        <w:rPr>
          <w:rFonts w:ascii="IRNazanin" w:hAnsi="IRNazanin" w:eastAsia="IRNazanin"/>
          <w:color w:val="111111"/>
          <w:sz w:val="28"/>
          <w:sz w:val="28"/>
          <w:szCs w:val="28"/>
          <w:rtl w:val="true"/>
          <w:lang w:bidi="fa-IR"/>
        </w:rPr>
        <w:t>و أشفق من کل نذل حقیر</w:t>
      </w:r>
    </w:p>
    <w:p>
      <w:pPr>
        <w:pStyle w:val="BookText"/>
        <w:rPr/>
      </w:pPr>
      <w:r>
        <w:rPr>
          <w:rFonts w:ascii="IRNazanin" w:hAnsi="IRNazanin" w:eastAsia="IRNazanin"/>
          <w:color w:val="111111"/>
          <w:sz w:val="28"/>
          <w:sz w:val="28"/>
          <w:szCs w:val="28"/>
          <w:rtl w:val="true"/>
          <w:lang w:bidi="fa-IR"/>
        </w:rPr>
        <w:t xml:space="preserve">کتبه الحاج الشیخ علی القمی، عن خط الحاج بابا ابن میرزا خان القزوینی، الذی کتب هو عن خط المصنف فی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غیره مما فی ضمن مجموعة من رسائله بذلک الخط، و مر بعنوان الرائیة کما مر شرحها فی 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الفضائل المنجیة للمؤلف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Heading3"/>
        <w:numPr>
          <w:ilvl w:val="2"/>
          <w:numId w:val="1"/>
        </w:numPr>
        <w:rPr/>
      </w:pPr>
      <w:bookmarkStart w:id="1462" w:name="__RefHeading___Toc9051678_73709187"/>
      <w:bookmarkStart w:id="1463" w:name="_Toc672"/>
      <w:bookmarkEnd w:id="1462"/>
      <w:r>
        <w:rPr/>
        <w:t>620</w:t>
      </w:r>
      <w:r>
        <w:rPr>
          <w:rtl w:val="true"/>
        </w:rPr>
        <w:t xml:space="preserve">- </w:t>
      </w:r>
      <w:r>
        <w:rPr>
          <w:rtl w:val="true"/>
        </w:rPr>
        <w:t>القصیدة الرائیة</w:t>
      </w:r>
      <w:bookmarkEnd w:id="1463"/>
    </w:p>
    <w:p>
      <w:pPr>
        <w:pStyle w:val="BookText"/>
        <w:rPr/>
      </w:pPr>
      <w:r>
        <w:rPr>
          <w:rFonts w:ascii="IRNazanin" w:hAnsi="IRNazanin" w:eastAsia="IRNazanin"/>
          <w:color w:val="111111"/>
          <w:sz w:val="28"/>
          <w:sz w:val="28"/>
          <w:szCs w:val="28"/>
          <w:rtl w:val="true"/>
          <w:lang w:bidi="fa-IR"/>
        </w:rPr>
        <w:t>فی مدح الأمیر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رجب البرسی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یمینا بنا حادی السری إن بدت نجد</w:t>
      </w:r>
    </w:p>
    <w:p>
      <w:pPr>
        <w:pStyle w:val="BookText"/>
        <w:rPr/>
      </w:pPr>
      <w:r>
        <w:rPr>
          <w:rFonts w:ascii="IRNazanin" w:hAnsi="IRNazanin" w:eastAsia="IRNazanin"/>
          <w:color w:val="111111"/>
          <w:sz w:val="28"/>
          <w:sz w:val="28"/>
          <w:szCs w:val="28"/>
          <w:rtl w:val="true"/>
          <w:lang w:bidi="fa-IR"/>
        </w:rPr>
        <w:t>إلی الله من أعداء حیدرة أبرأ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عبیدکم البرسی مولی علاکم‏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فضائل الأمیر</w:t>
      </w:r>
      <w:r>
        <w:rPr>
          <w:rFonts w:eastAsia="IRNazanin" w:cs="IRNazanin"/>
          <w:color w:val="111111"/>
          <w:sz w:val="28"/>
          <w:szCs w:val="28"/>
          <w:rtl w:val="true"/>
          <w:lang w:bidi="fa-IR"/>
        </w:rPr>
        <w:t>.</w:t>
      </w:r>
    </w:p>
    <w:p>
      <w:pPr>
        <w:pStyle w:val="Heading3"/>
        <w:numPr>
          <w:ilvl w:val="2"/>
          <w:numId w:val="1"/>
        </w:numPr>
        <w:rPr/>
      </w:pPr>
      <w:bookmarkStart w:id="1464" w:name="__RefHeading___Toc9051680_73709187"/>
      <w:bookmarkStart w:id="1465" w:name="_Toc673"/>
      <w:bookmarkEnd w:id="1464"/>
      <w:r>
        <w:rPr/>
        <w:t>621</w:t>
      </w:r>
      <w:r>
        <w:rPr>
          <w:rtl w:val="true"/>
        </w:rPr>
        <w:t xml:space="preserve">- </w:t>
      </w:r>
      <w:r>
        <w:rPr>
          <w:rtl w:val="true"/>
        </w:rPr>
        <w:t>القصیدة الرائیة</w:t>
      </w:r>
      <w:bookmarkEnd w:id="1465"/>
    </w:p>
    <w:p>
      <w:pPr>
        <w:pStyle w:val="BookText"/>
        <w:rPr/>
      </w:pPr>
      <w:r>
        <w:rPr>
          <w:rFonts w:ascii="IRNazanin" w:hAnsi="IRNazanin" w:eastAsia="IRNazanin"/>
          <w:color w:val="111111"/>
          <w:sz w:val="28"/>
          <w:sz w:val="28"/>
          <w:szCs w:val="28"/>
          <w:rtl w:val="true"/>
          <w:lang w:bidi="fa-IR"/>
        </w:rPr>
        <w:t>فی مدح الأمیر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المرتضی علم الهدی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سرت سحر أسلمی فسر بی المسری‏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أنا العلوی المرتضی نجل جعفر</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6" w:name="__RefHeading___Toc9051682_73709187"/>
      <w:bookmarkStart w:id="1467" w:name="_Toc674"/>
      <w:bookmarkEnd w:id="1466"/>
      <w:r>
        <w:rPr/>
        <w:t>622</w:t>
      </w:r>
      <w:r>
        <w:rPr>
          <w:rtl w:val="true"/>
        </w:rPr>
        <w:t xml:space="preserve">- </w:t>
      </w:r>
      <w:r>
        <w:rPr>
          <w:rtl w:val="true"/>
        </w:rPr>
        <w:t>القصیدة الرجعیة المجنسة</w:t>
      </w:r>
      <w:bookmarkEnd w:id="14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خلی القلب قد بلبلت بالبلبال بال‏</w:t>
      </w:r>
    </w:p>
    <w:p>
      <w:pPr>
        <w:pStyle w:val="BookText"/>
        <w:rPr/>
      </w:pPr>
      <w:r>
        <w:rPr>
          <w:rFonts w:ascii="IRNazanin" w:hAnsi="IRNazanin" w:eastAsia="IRNazanin"/>
          <w:color w:val="111111"/>
          <w:sz w:val="28"/>
          <w:sz w:val="28"/>
          <w:szCs w:val="28"/>
          <w:rtl w:val="true"/>
          <w:lang w:bidi="fa-IR"/>
        </w:rPr>
        <w:t>بالنوی زلزلتنی و العقل فی الزلزال زال‏</w:t>
      </w:r>
    </w:p>
    <w:p>
      <w:pPr>
        <w:pStyle w:val="BookText"/>
        <w:rPr/>
      </w:pPr>
      <w:r>
        <w:rPr>
          <w:rFonts w:ascii="IRNazanin" w:hAnsi="IRNazanin" w:eastAsia="IRNazanin"/>
          <w:color w:val="111111"/>
          <w:sz w:val="28"/>
          <w:sz w:val="28"/>
          <w:szCs w:val="28"/>
          <w:rtl w:val="true"/>
          <w:lang w:bidi="fa-IR"/>
        </w:rPr>
        <w:t>و شرحها لمحمد بن أحمد النهیفی الأسفراینی</w:t>
      </w:r>
      <w:r>
        <w:rPr>
          <w:rFonts w:eastAsia="IRNazanin" w:cs="IRNazanin"/>
          <w:color w:val="111111"/>
          <w:sz w:val="28"/>
          <w:szCs w:val="28"/>
          <w:rtl w:val="true"/>
          <w:lang w:bidi="fa-IR"/>
        </w:rPr>
        <w:t>.</w:t>
      </w:r>
    </w:p>
    <w:p>
      <w:pPr>
        <w:pStyle w:val="Heading3"/>
        <w:numPr>
          <w:ilvl w:val="2"/>
          <w:numId w:val="1"/>
        </w:numPr>
        <w:rPr/>
      </w:pPr>
      <w:bookmarkStart w:id="1468" w:name="__RefHeading___Toc9051684_73709187"/>
      <w:bookmarkStart w:id="1469" w:name="_Toc675"/>
      <w:bookmarkEnd w:id="1468"/>
      <w:r>
        <w:rPr/>
        <w:t>623</w:t>
      </w:r>
      <w:r>
        <w:rPr>
          <w:rtl w:val="true"/>
        </w:rPr>
        <w:t xml:space="preserve">- </w:t>
      </w:r>
      <w:r>
        <w:rPr>
          <w:rtl w:val="true"/>
        </w:rPr>
        <w:t>قصیدة الرد علی لامیة علی بن الجهم‏</w:t>
      </w:r>
      <w:bookmarkEnd w:id="1469"/>
    </w:p>
    <w:p>
      <w:pPr>
        <w:pStyle w:val="BookText"/>
        <w:rPr/>
      </w:pPr>
      <w:r>
        <w:rPr>
          <w:rFonts w:ascii="IRNazanin" w:hAnsi="IRNazanin" w:eastAsia="IRNazanin"/>
          <w:color w:val="111111"/>
          <w:sz w:val="28"/>
          <w:sz w:val="28"/>
          <w:szCs w:val="28"/>
          <w:rtl w:val="true"/>
          <w:lang w:bidi="fa-IR"/>
        </w:rPr>
        <w:t xml:space="preserve">السامی من بنی سامة، المتحامل فیها علی أمیر المؤمنین ع، و هو من شعراء المتوکل و مادحیه، إلی أن نفاه ثم قتل فی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فنظم فی الرد علیه جمع من الأصحاب، منهم بحر العلوم فنظم هذه القصیدة، فی مائة و خمسین بیتا رأیته بخطه،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للناظم الفوائد الأصولیة</w:t>
      </w:r>
      <w:r>
        <w:rPr>
          <w:rFonts w:eastAsia="IRNazanin" w:cs="IRNazanin"/>
          <w:color w:val="111111"/>
          <w:sz w:val="28"/>
          <w:szCs w:val="28"/>
          <w:rtl w:val="true"/>
          <w:lang w:bidi="fa-IR"/>
        </w:rPr>
        <w:t>.</w:t>
      </w:r>
    </w:p>
    <w:p>
      <w:pPr>
        <w:pStyle w:val="Heading3"/>
        <w:numPr>
          <w:ilvl w:val="2"/>
          <w:numId w:val="1"/>
        </w:numPr>
        <w:rPr/>
      </w:pPr>
      <w:bookmarkStart w:id="1470" w:name="__RefHeading___Toc9051686_73709187"/>
      <w:bookmarkStart w:id="1471" w:name="_Toc676"/>
      <w:bookmarkEnd w:id="1470"/>
      <w:r>
        <w:rPr/>
        <w:t>624</w:t>
      </w:r>
      <w:r>
        <w:rPr>
          <w:rtl w:val="true"/>
        </w:rPr>
        <w:t xml:space="preserve">- </w:t>
      </w:r>
      <w:r>
        <w:rPr>
          <w:rtl w:val="true"/>
        </w:rPr>
        <w:t>قصیدة الرد علی منکری الحجة ع‏</w:t>
      </w:r>
      <w:bookmarkEnd w:id="147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المعاصر محمد بن الحسین بن الشیخ علی، الملقب بشیخ العراقین، آل الشیخ جعفر، و هی مطبوعة فی آخر کشف الأستار عن وجه الغائب عن الابصار تصنیف شیخنا النوری،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نظم کشف الأستار</w:t>
      </w:r>
      <w:r>
        <w:rPr>
          <w:rFonts w:eastAsia="IRNazanin" w:cs="IRNazanin"/>
          <w:color w:val="111111"/>
          <w:sz w:val="28"/>
          <w:szCs w:val="28"/>
          <w:rtl w:val="true"/>
          <w:lang w:bidi="fa-IR"/>
        </w:rPr>
        <w:t xml:space="preserve">. </w:t>
      </w:r>
      <w:bookmarkStart w:id="1472" w:name="pg11735_102498"/>
    </w:p>
    <w:p>
      <w:pPr>
        <w:pStyle w:val="Heading3"/>
        <w:numPr>
          <w:ilvl w:val="2"/>
          <w:numId w:val="1"/>
        </w:numPr>
        <w:rPr/>
      </w:pPr>
      <w:bookmarkStart w:id="1473" w:name="__RefHeading___Toc9051688_73709187"/>
      <w:bookmarkStart w:id="1474" w:name="_Toc677"/>
      <w:bookmarkEnd w:id="1472"/>
      <w:bookmarkEnd w:id="1473"/>
      <w:r>
        <w:rPr/>
        <w:t>625</w:t>
      </w:r>
      <w:r>
        <w:rPr>
          <w:rtl w:val="true"/>
        </w:rPr>
        <w:t xml:space="preserve">- </w:t>
      </w:r>
      <w:r>
        <w:rPr>
          <w:rtl w:val="true"/>
        </w:rPr>
        <w:t>قصیدة الرد علی النصاری‏</w:t>
      </w:r>
      <w:bookmarkEnd w:id="1474"/>
    </w:p>
    <w:p>
      <w:pPr>
        <w:pStyle w:val="BookText"/>
        <w:rPr/>
      </w:pPr>
      <w:r>
        <w:rPr>
          <w:rFonts w:ascii="IRNazanin" w:hAnsi="IRNazanin" w:eastAsia="IRNazanin"/>
          <w:color w:val="111111"/>
          <w:sz w:val="28"/>
          <w:sz w:val="28"/>
          <w:szCs w:val="28"/>
          <w:rtl w:val="true"/>
          <w:lang w:bidi="fa-IR"/>
        </w:rPr>
        <w:t>للسید عبد العزیز بن مهدی الجشی البحرانی القطیفی، قال فی 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ذکر فی القصیدة ما ذکره الشیخ سلیمان بن أحمد آل عبد الجبار القطیفی المتوفی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الرد علی النصاری</w:t>
      </w:r>
      <w:r>
        <w:rPr>
          <w:rFonts w:eastAsia="IRNazanin" w:cs="IRNazanin"/>
          <w:color w:val="111111"/>
          <w:sz w:val="28"/>
          <w:szCs w:val="28"/>
          <w:rtl w:val="true"/>
          <w:lang w:bidi="fa-IR"/>
        </w:rPr>
        <w:t>.</w:t>
      </w:r>
    </w:p>
    <w:p>
      <w:pPr>
        <w:pStyle w:val="Heading3"/>
        <w:numPr>
          <w:ilvl w:val="2"/>
          <w:numId w:val="1"/>
        </w:numPr>
        <w:rPr/>
      </w:pPr>
      <w:bookmarkStart w:id="1475" w:name="__RefHeading___Toc9051690_73709187"/>
      <w:bookmarkStart w:id="1476" w:name="_Toc678"/>
      <w:bookmarkEnd w:id="1475"/>
      <w:r>
        <w:rPr/>
        <w:t>626</w:t>
      </w:r>
      <w:r>
        <w:rPr>
          <w:rtl w:val="true"/>
        </w:rPr>
        <w:t xml:space="preserve">- </w:t>
      </w:r>
      <w:r>
        <w:rPr>
          <w:rtl w:val="true"/>
        </w:rPr>
        <w:t>القصیدة الرضویة</w:t>
      </w:r>
      <w:bookmarkEnd w:id="1476"/>
    </w:p>
    <w:p>
      <w:pPr>
        <w:pStyle w:val="BookText"/>
        <w:rPr/>
      </w:pPr>
      <w:r>
        <w:rPr>
          <w:rFonts w:ascii="IRNazanin" w:hAnsi="IRNazanin" w:eastAsia="IRNazanin"/>
          <w:color w:val="111111"/>
          <w:sz w:val="28"/>
          <w:sz w:val="28"/>
          <w:szCs w:val="28"/>
          <w:rtl w:val="true"/>
          <w:lang w:bidi="fa-IR"/>
        </w:rPr>
        <w:t xml:space="preserve">للسید نظر حسین بن بهادر علی البهیکپوری الهندی المعاصر، نظمها بعد زیارته للرضا ع فی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ثم شرحها فارسیا و طبع الشرح و المتن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کاشف الحجاب عن مصالح الحجاب للنساء</w:t>
      </w:r>
      <w:r>
        <w:rPr>
          <w:rFonts w:eastAsia="IRNazanin" w:cs="IRNazanin"/>
          <w:color w:val="111111"/>
          <w:sz w:val="28"/>
          <w:szCs w:val="28"/>
          <w:rtl w:val="true"/>
          <w:lang w:bidi="fa-IR"/>
        </w:rPr>
        <w:t>.</w:t>
      </w:r>
    </w:p>
    <w:p>
      <w:pPr>
        <w:pStyle w:val="Heading3"/>
        <w:numPr>
          <w:ilvl w:val="2"/>
          <w:numId w:val="1"/>
        </w:numPr>
        <w:rPr/>
      </w:pPr>
      <w:bookmarkStart w:id="1477" w:name="__RefHeading___Toc9051692_73709187"/>
      <w:bookmarkStart w:id="1478" w:name="_Toc679"/>
      <w:bookmarkEnd w:id="1477"/>
      <w:r>
        <w:rPr/>
        <w:t>627</w:t>
      </w:r>
      <w:r>
        <w:rPr>
          <w:rtl w:val="true"/>
        </w:rPr>
        <w:t xml:space="preserve">- </w:t>
      </w:r>
      <w:r>
        <w:rPr>
          <w:rtl w:val="true"/>
        </w:rPr>
        <w:t>القصیدة الرمانیة</w:t>
      </w:r>
      <w:bookmarkEnd w:id="1478"/>
    </w:p>
    <w:p>
      <w:pPr>
        <w:pStyle w:val="BookText"/>
        <w:rPr/>
      </w:pPr>
      <w:r>
        <w:rPr>
          <w:rFonts w:ascii="IRNazanin" w:hAnsi="IRNazanin" w:eastAsia="IRNazanin"/>
          <w:color w:val="111111"/>
          <w:sz w:val="28"/>
          <w:sz w:val="28"/>
          <w:szCs w:val="28"/>
          <w:rtl w:val="true"/>
          <w:lang w:bidi="fa-IR"/>
        </w:rPr>
        <w:t xml:space="preserve">لبحر العلوم، السید محمد مهدی المتوفی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المواهب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معروفة جیدة ملیحة، و ذکر فی الروضات جملة من أبیاتها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طالبا فضائل الرمان‏</w:t>
      </w:r>
    </w:p>
    <w:p>
      <w:pPr>
        <w:pStyle w:val="BookText"/>
        <w:rPr/>
      </w:pPr>
      <w:r>
        <w:rPr>
          <w:rFonts w:ascii="IRNazanin" w:hAnsi="IRNazanin" w:eastAsia="IRNazanin"/>
          <w:color w:val="111111"/>
          <w:sz w:val="28"/>
          <w:sz w:val="28"/>
          <w:szCs w:val="28"/>
          <w:rtl w:val="true"/>
          <w:lang w:bidi="fa-IR"/>
        </w:rPr>
        <w:t>اتل لذاک سورة الرحمن‏</w:t>
      </w:r>
    </w:p>
    <w:p>
      <w:pPr>
        <w:pStyle w:val="BookText"/>
        <w:rPr/>
      </w:pPr>
      <w:r>
        <w:rPr>
          <w:rFonts w:ascii="IRNazanin" w:hAnsi="IRNazanin" w:eastAsia="IRNazanin"/>
          <w:color w:val="111111"/>
          <w:sz w:val="28"/>
          <w:sz w:val="28"/>
          <w:szCs w:val="28"/>
          <w:rtl w:val="true"/>
          <w:lang w:bidi="fa-IR"/>
        </w:rPr>
        <w:t>و هی إلی تمام ستة و أربعین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للناظم الفوائد الأصولیة</w:t>
      </w:r>
      <w:r>
        <w:rPr>
          <w:rFonts w:eastAsia="IRNazanin" w:cs="IRNazanin"/>
          <w:color w:val="111111"/>
          <w:sz w:val="28"/>
          <w:szCs w:val="28"/>
          <w:rtl w:val="true"/>
          <w:lang w:bidi="fa-IR"/>
        </w:rPr>
        <w:t>.</w:t>
      </w:r>
    </w:p>
    <w:p>
      <w:pPr>
        <w:pStyle w:val="Heading3"/>
        <w:numPr>
          <w:ilvl w:val="2"/>
          <w:numId w:val="1"/>
        </w:numPr>
        <w:rPr/>
      </w:pPr>
      <w:bookmarkStart w:id="1479" w:name="__RefHeading___Toc9051694_73709187"/>
      <w:bookmarkStart w:id="1480" w:name="_Toc680"/>
      <w:bookmarkEnd w:id="1479"/>
      <w:r>
        <w:rPr/>
        <w:t>628</w:t>
      </w:r>
      <w:r>
        <w:rPr>
          <w:rtl w:val="true"/>
        </w:rPr>
        <w:t xml:space="preserve">- </w:t>
      </w:r>
      <w:r>
        <w:rPr>
          <w:rtl w:val="true"/>
        </w:rPr>
        <w:t>القصیدة السرسامیة</w:t>
      </w:r>
      <w:bookmarkEnd w:id="1480"/>
    </w:p>
    <w:p>
      <w:pPr>
        <w:pStyle w:val="BookText"/>
        <w:rPr/>
      </w:pPr>
      <w:r>
        <w:rPr>
          <w:rFonts w:ascii="IRNazanin" w:hAnsi="IRNazanin" w:eastAsia="IRNazanin"/>
          <w:color w:val="111111"/>
          <w:sz w:val="28"/>
          <w:sz w:val="28"/>
          <w:szCs w:val="28"/>
          <w:rtl w:val="true"/>
          <w:lang w:bidi="fa-IR"/>
        </w:rPr>
        <w:t>للعارف الخواجة غلام علی الهمدانی، و شرحها بالفارسی لمحمد خان الهمدانی، من أبیاتها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اننی إنسان أبیات و هم أفیضها</w:t>
      </w:r>
    </w:p>
    <w:p>
      <w:pPr>
        <w:pStyle w:val="BookText"/>
        <w:rPr/>
      </w:pPr>
      <w:r>
        <w:rPr>
          <w:rFonts w:ascii="IRNazanin" w:hAnsi="IRNazanin" w:eastAsia="IRNazanin"/>
          <w:color w:val="111111"/>
          <w:sz w:val="28"/>
          <w:sz w:val="28"/>
          <w:szCs w:val="28"/>
          <w:rtl w:val="true"/>
          <w:lang w:bidi="fa-IR"/>
        </w:rPr>
        <w:t>جاءنی عمرو و زید رکبة مدروسها</w:t>
      </w:r>
    </w:p>
    <w:p>
      <w:pPr>
        <w:pStyle w:val="Heading3"/>
        <w:numPr>
          <w:ilvl w:val="2"/>
          <w:numId w:val="1"/>
        </w:numPr>
        <w:rPr/>
      </w:pPr>
      <w:bookmarkStart w:id="1481" w:name="__RefHeading___Toc9051696_73709187"/>
      <w:bookmarkStart w:id="1482" w:name="_Toc681"/>
      <w:bookmarkEnd w:id="1481"/>
      <w:r>
        <w:rPr/>
        <w:t>629</w:t>
      </w:r>
      <w:r>
        <w:rPr>
          <w:rtl w:val="true"/>
        </w:rPr>
        <w:t xml:space="preserve">- </w:t>
      </w:r>
      <w:r>
        <w:rPr>
          <w:rtl w:val="true"/>
        </w:rPr>
        <w:t>قصیدة السینیة</w:t>
      </w:r>
      <w:bookmarkEnd w:id="1482"/>
    </w:p>
    <w:p>
      <w:pPr>
        <w:pStyle w:val="BookText"/>
        <w:rPr/>
      </w:pPr>
      <w:r>
        <w:rPr>
          <w:rFonts w:ascii="IRNazanin" w:hAnsi="IRNazanin" w:eastAsia="IRNazanin"/>
          <w:color w:val="111111"/>
          <w:sz w:val="28"/>
          <w:sz w:val="28"/>
          <w:szCs w:val="28"/>
          <w:rtl w:val="true"/>
          <w:lang w:bidi="fa-IR"/>
        </w:rPr>
        <w:t xml:space="preserve">للحسن بن راشد الحلی بعدد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فی مدح صاحب الزمان ع، و شرحها للشیخ حسن السردرودی التبریزی المعاصر، بعد لم یتم، و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الفرائد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مبسوط و شرح آخر أخصر منه للمولی علی بن عبد الله العلیاری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المقاصد فی شرح القصائد مر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Heading3"/>
        <w:numPr>
          <w:ilvl w:val="2"/>
          <w:numId w:val="1"/>
        </w:numPr>
        <w:rPr/>
      </w:pPr>
      <w:bookmarkStart w:id="1483" w:name="__RefHeading___Toc9051698_73709187"/>
      <w:bookmarkStart w:id="1484" w:name="_Toc682"/>
      <w:bookmarkEnd w:id="1483"/>
      <w:r>
        <w:rPr>
          <w:rtl w:val="true"/>
        </w:rPr>
        <w:t>القصیدة الطبریة</w:t>
      </w:r>
      <w:bookmarkEnd w:id="1484"/>
    </w:p>
    <w:p>
      <w:pPr>
        <w:pStyle w:val="BookText"/>
        <w:rPr/>
      </w:pPr>
      <w:r>
        <w:rPr>
          <w:rFonts w:ascii="IRNazanin" w:hAnsi="IRNazanin" w:eastAsia="IRNazanin"/>
          <w:color w:val="111111"/>
          <w:sz w:val="28"/>
          <w:sz w:val="28"/>
          <w:szCs w:val="28"/>
          <w:rtl w:val="true"/>
          <w:lang w:bidi="fa-IR"/>
        </w:rPr>
        <w:t>هی العینیة لابن سینا</w:t>
      </w:r>
      <w:r>
        <w:rPr>
          <w:rFonts w:eastAsia="IRNazanin" w:cs="IRNazanin"/>
          <w:color w:val="111111"/>
          <w:sz w:val="28"/>
          <w:szCs w:val="28"/>
          <w:rtl w:val="true"/>
          <w:lang w:bidi="fa-IR"/>
        </w:rPr>
        <w:t>.</w:t>
      </w:r>
    </w:p>
    <w:p>
      <w:pPr>
        <w:pStyle w:val="Heading3"/>
        <w:numPr>
          <w:ilvl w:val="2"/>
          <w:numId w:val="1"/>
        </w:numPr>
        <w:rPr/>
      </w:pPr>
      <w:bookmarkStart w:id="1485" w:name="__RefHeading___Toc9051700_73709187"/>
      <w:bookmarkStart w:id="1486" w:name="_Toc683"/>
      <w:bookmarkEnd w:id="1485"/>
      <w:r>
        <w:rPr/>
        <w:t>630</w:t>
      </w:r>
      <w:r>
        <w:rPr>
          <w:rtl w:val="true"/>
        </w:rPr>
        <w:t xml:space="preserve">- </w:t>
      </w:r>
      <w:r>
        <w:rPr>
          <w:rtl w:val="true"/>
        </w:rPr>
        <w:t>القصیدة الطغرائیة</w:t>
      </w:r>
      <w:bookmarkEnd w:id="148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 الحجر، للوزیر العمید مؤید الدین فخر الکتاب أبی إسماعیل، الحسین بن علی بن محمد الأصفهانی الطغرائی، الشهید فی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خزانة المولی محمد علی الخوانساری بالنجف، و شرحها الفارسی أیضا </w:t>
      </w:r>
      <w:bookmarkStart w:id="1487" w:name="pg11735_102499"/>
    </w:p>
    <w:p>
      <w:pPr>
        <w:pStyle w:val="BookText"/>
        <w:rPr/>
      </w:pPr>
      <w:bookmarkEnd w:id="1487"/>
      <w:r>
        <w:rPr>
          <w:rFonts w:ascii="IRNazanin" w:hAnsi="IRNazanin" w:eastAsia="IRNazanin"/>
          <w:color w:val="111111"/>
          <w:sz w:val="28"/>
          <w:sz w:val="28"/>
          <w:szCs w:val="28"/>
          <w:rtl w:val="true"/>
          <w:lang w:bidi="fa-IR"/>
        </w:rPr>
        <w:t>موجود هناک</w:t>
      </w:r>
      <w:r>
        <w:rPr>
          <w:rFonts w:eastAsia="IRNazanin" w:cs="IRNazanin"/>
          <w:color w:val="111111"/>
          <w:sz w:val="28"/>
          <w:szCs w:val="28"/>
          <w:rtl w:val="true"/>
          <w:lang w:bidi="fa-IR"/>
        </w:rPr>
        <w:t>.</w:t>
      </w:r>
    </w:p>
    <w:p>
      <w:pPr>
        <w:pStyle w:val="Heading3"/>
        <w:numPr>
          <w:ilvl w:val="2"/>
          <w:numId w:val="1"/>
        </w:numPr>
        <w:rPr/>
      </w:pPr>
      <w:bookmarkStart w:id="1488" w:name="__RefHeading___Toc9051702_73709187"/>
      <w:bookmarkStart w:id="1489" w:name="_Toc684"/>
      <w:bookmarkEnd w:id="1488"/>
      <w:r>
        <w:rPr/>
        <w:t>631</w:t>
      </w:r>
      <w:r>
        <w:rPr>
          <w:rtl w:val="true"/>
        </w:rPr>
        <w:t xml:space="preserve">- </w:t>
      </w:r>
      <w:r>
        <w:rPr>
          <w:rtl w:val="true"/>
        </w:rPr>
        <w:t>قصیدة عالم‏افروز وطنیة</w:t>
      </w:r>
      <w:bookmarkEnd w:id="1489"/>
    </w:p>
    <w:p>
      <w:pPr>
        <w:pStyle w:val="BookText"/>
        <w:rPr/>
      </w:pPr>
      <w:r>
        <w:rPr>
          <w:rFonts w:ascii="IRNazanin" w:hAnsi="IRNazanin" w:eastAsia="IRNazanin"/>
          <w:color w:val="111111"/>
          <w:sz w:val="28"/>
          <w:sz w:val="28"/>
          <w:szCs w:val="28"/>
          <w:rtl w:val="true"/>
          <w:lang w:bidi="fa-IR"/>
        </w:rPr>
        <w:t>فارسی، لضیاء لشکر، مستشار أعظم، تقی دانش التفرشی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میرزا حسین،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المترجم فی أدبیات معاصر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فارسی طبع بطهران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فردوس برین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3"/>
        <w:numPr>
          <w:ilvl w:val="2"/>
          <w:numId w:val="1"/>
        </w:numPr>
        <w:rPr/>
      </w:pPr>
      <w:bookmarkStart w:id="1490" w:name="__RefHeading___Toc9051704_73709187"/>
      <w:bookmarkStart w:id="1491" w:name="_Toc685"/>
      <w:bookmarkEnd w:id="1490"/>
      <w:r>
        <w:rPr/>
        <w:t>632</w:t>
      </w:r>
      <w:r>
        <w:rPr>
          <w:rtl w:val="true"/>
        </w:rPr>
        <w:t xml:space="preserve">- </w:t>
      </w:r>
      <w:r>
        <w:rPr>
          <w:rtl w:val="true"/>
        </w:rPr>
        <w:t>قصیدة عام الخوارق‏</w:t>
      </w:r>
      <w:bookmarkEnd w:id="1491"/>
    </w:p>
    <w:p>
      <w:pPr>
        <w:pStyle w:val="BookText"/>
        <w:rPr/>
      </w:pPr>
      <w:r>
        <w:rPr>
          <w:rFonts w:ascii="IRNazanin" w:hAnsi="IRNazanin" w:eastAsia="IRNazanin"/>
          <w:color w:val="111111"/>
          <w:sz w:val="28"/>
          <w:sz w:val="28"/>
          <w:szCs w:val="28"/>
          <w:rtl w:val="true"/>
          <w:lang w:bidi="fa-IR"/>
        </w:rPr>
        <w:t xml:space="preserve">للسید أبی تراب الموسوی الخوانساری المتوفی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سبعین بیتا، شرح فیها الخوارق التی ظهرت من قبر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رسم 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ثمانیة خارقة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الأقل لأرض علی ما سواها</w:t>
      </w:r>
    </w:p>
    <w:p>
      <w:pPr>
        <w:pStyle w:val="BookText"/>
        <w:rPr/>
      </w:pPr>
      <w:r>
        <w:rPr>
          <w:rFonts w:ascii="IRNazanin" w:hAnsi="IRNazanin" w:eastAsia="IRNazanin"/>
          <w:color w:val="111111"/>
          <w:sz w:val="28"/>
          <w:sz w:val="28"/>
          <w:szCs w:val="28"/>
          <w:rtl w:val="true"/>
          <w:lang w:bidi="fa-IR"/>
        </w:rPr>
        <w:t>لها الفخر مذ ربها قد دحاها</w:t>
      </w:r>
    </w:p>
    <w:p>
      <w:pPr>
        <w:pStyle w:val="BookText"/>
        <w:rPr/>
      </w:pPr>
      <w:r>
        <w:rPr>
          <w:rFonts w:ascii="IRNazanin" w:hAnsi="IRNazanin" w:eastAsia="IRNazanin"/>
          <w:color w:val="111111"/>
          <w:sz w:val="28"/>
          <w:sz w:val="28"/>
          <w:szCs w:val="28"/>
          <w:rtl w:val="true"/>
          <w:lang w:bidi="fa-IR"/>
        </w:rPr>
        <w:t xml:space="preserve">و مر للناظم الفرق بین الواجب و المشروط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3"/>
        <w:numPr>
          <w:ilvl w:val="2"/>
          <w:numId w:val="1"/>
        </w:numPr>
        <w:rPr/>
      </w:pPr>
      <w:bookmarkStart w:id="1492" w:name="__RefHeading___Toc9051706_73709187"/>
      <w:bookmarkStart w:id="1493" w:name="_Toc686"/>
      <w:bookmarkEnd w:id="1492"/>
      <w:r>
        <w:rPr/>
        <w:t>633</w:t>
      </w:r>
      <w:r>
        <w:rPr>
          <w:rtl w:val="true"/>
        </w:rPr>
        <w:t xml:space="preserve">- </w:t>
      </w:r>
      <w:r>
        <w:rPr>
          <w:rtl w:val="true"/>
        </w:rPr>
        <w:t>القصیدة العجوزیة</w:t>
      </w:r>
      <w:bookmarkEnd w:id="1493"/>
    </w:p>
    <w:p>
      <w:pPr>
        <w:pStyle w:val="BookText"/>
        <w:rPr/>
      </w:pPr>
      <w:r>
        <w:rPr>
          <w:rFonts w:ascii="IRNazanin" w:hAnsi="IRNazanin" w:eastAsia="IRNazanin"/>
          <w:color w:val="111111"/>
          <w:sz w:val="28"/>
          <w:sz w:val="28"/>
          <w:szCs w:val="28"/>
          <w:rtl w:val="true"/>
          <w:lang w:bidi="fa-IR"/>
        </w:rPr>
        <w:t>لجمال الدین محمد بن عیسی الإصبعی الأزدی البحرانی، فی ثلاثین بیتا، و فی کل مصراع استعمل لفظ العجوز فی معنی، و فی بعض المصاریع استعمله مرتین، فبلغ فیها من معانی العجوز ستا و ستین معنی، 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تب عن مواطاة العجوز</w:t>
      </w:r>
    </w:p>
    <w:p>
      <w:pPr>
        <w:pStyle w:val="BookText"/>
        <w:rPr/>
      </w:pPr>
      <w:r>
        <w:rPr>
          <w:rFonts w:ascii="Amiri" w:hAnsi="Amiri" w:eastAsia="Amiri" w:cs="Amiri"/>
          <w:color w:val="111111"/>
          <w:sz w:val="28"/>
          <w:sz w:val="28"/>
          <w:szCs w:val="28"/>
          <w:rtl w:val="true"/>
          <w:lang w:bidi="ar-SA"/>
        </w:rPr>
        <w:t>و نهنه عن مواطاة العجوز</w:t>
      </w:r>
    </w:p>
    <w:p>
      <w:pPr>
        <w:pStyle w:val="BookText"/>
        <w:rPr/>
      </w:pPr>
      <w:r>
        <w:rPr>
          <w:rFonts w:ascii="IRNazanin" w:hAnsi="IRNazanin" w:eastAsia="IRNazanin"/>
          <w:color w:val="111111"/>
          <w:sz w:val="28"/>
          <w:sz w:val="28"/>
          <w:szCs w:val="28"/>
          <w:rtl w:val="true"/>
          <w:lang w:bidi="fa-IR"/>
        </w:rPr>
        <w:t xml:space="preserve">طبعت فی ضمن منظومات فی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1494" w:name="__RefHeading___Toc9051708_73709187"/>
      <w:bookmarkStart w:id="1495" w:name="_Toc687"/>
      <w:bookmarkEnd w:id="1494"/>
      <w:r>
        <w:rPr/>
        <w:t>634</w:t>
      </w:r>
      <w:r>
        <w:rPr>
          <w:rtl w:val="true"/>
        </w:rPr>
        <w:t xml:space="preserve">- </w:t>
      </w:r>
      <w:r>
        <w:rPr>
          <w:rtl w:val="true"/>
        </w:rPr>
        <w:t>قصیدة العروس قونیة</w:t>
      </w:r>
      <w:bookmarkEnd w:id="1495"/>
    </w:p>
    <w:p>
      <w:pPr>
        <w:pStyle w:val="BookText"/>
        <w:rPr/>
      </w:pPr>
      <w:r>
        <w:rPr>
          <w:rFonts w:ascii="IRNazanin" w:hAnsi="IRNazanin" w:eastAsia="IRNazanin"/>
          <w:color w:val="111111"/>
          <w:sz w:val="28"/>
          <w:sz w:val="28"/>
          <w:szCs w:val="28"/>
          <w:rtl w:val="true"/>
          <w:lang w:bidi="fa-IR"/>
        </w:rPr>
        <w:t>فی مدح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لصفوان بن خالد القناص، فی سبع و سبعین بیتا، مدرجة فی التحفة الناصریة المطبوعة، و رأیتها بخط الشیخ محمد خضر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فی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عوجا علی طلل بالقصص خلانی‏</w:t>
      </w:r>
    </w:p>
    <w:p>
      <w:pPr>
        <w:pStyle w:val="BookText"/>
        <w:rPr/>
      </w:pPr>
      <w:r>
        <w:rPr>
          <w:rFonts w:ascii="IRNazanin" w:hAnsi="IRNazanin" w:eastAsia="IRNazanin"/>
          <w:color w:val="111111"/>
          <w:sz w:val="28"/>
          <w:sz w:val="28"/>
          <w:szCs w:val="28"/>
          <w:rtl w:val="true"/>
          <w:lang w:bidi="fa-IR"/>
        </w:rPr>
        <w:t>أقوی فقسطانه أزال هیفانی‏</w:t>
      </w:r>
    </w:p>
    <w:p>
      <w:pPr>
        <w:pStyle w:val="Heading3"/>
        <w:numPr>
          <w:ilvl w:val="2"/>
          <w:numId w:val="1"/>
        </w:numPr>
        <w:rPr/>
      </w:pPr>
      <w:bookmarkStart w:id="1496" w:name="__RefHeading___Toc9051710_73709187"/>
      <w:bookmarkStart w:id="1497" w:name="_Toc688"/>
      <w:bookmarkEnd w:id="1496"/>
      <w:r>
        <w:rPr/>
        <w:t>635</w:t>
      </w:r>
      <w:r>
        <w:rPr>
          <w:rtl w:val="true"/>
        </w:rPr>
        <w:t xml:space="preserve">- </w:t>
      </w:r>
      <w:r>
        <w:rPr>
          <w:rtl w:val="true"/>
        </w:rPr>
        <w:t>القصیدة العشقیة</w:t>
      </w:r>
      <w:bookmarkEnd w:id="1497"/>
    </w:p>
    <w:p>
      <w:pPr>
        <w:pStyle w:val="BookText"/>
        <w:rPr/>
      </w:pPr>
      <w:r>
        <w:rPr>
          <w:rFonts w:ascii="IRNazanin" w:hAnsi="IRNazanin" w:eastAsia="IRNazanin"/>
          <w:color w:val="111111"/>
          <w:sz w:val="28"/>
          <w:sz w:val="28"/>
          <w:szCs w:val="28"/>
          <w:rtl w:val="true"/>
          <w:lang w:bidi="fa-IR"/>
        </w:rPr>
        <w:t>فی العشق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إن العشق قد شرقا</w:t>
      </w:r>
    </w:p>
    <w:p>
      <w:pPr>
        <w:pStyle w:val="BookText"/>
        <w:rPr/>
      </w:pPr>
      <w:r>
        <w:rPr>
          <w:rFonts w:ascii="IRNazanin" w:hAnsi="IRNazanin" w:eastAsia="IRNazanin"/>
          <w:color w:val="111111"/>
          <w:sz w:val="28"/>
          <w:sz w:val="28"/>
          <w:szCs w:val="28"/>
          <w:rtl w:val="true"/>
          <w:lang w:bidi="fa-IR"/>
        </w:rPr>
        <w:t>من مشرق القدس بالأنوار قد برقا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فی ریاض العارفین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عربیة و فارسیة مرتبة علی عشرة إشارات</w:t>
      </w:r>
      <w:r>
        <w:rPr>
          <w:rFonts w:eastAsia="IRNazanin" w:cs="IRNazanin"/>
          <w:color w:val="111111"/>
          <w:sz w:val="28"/>
          <w:szCs w:val="28"/>
          <w:rtl w:val="true"/>
          <w:lang w:bidi="fa-IR"/>
        </w:rPr>
        <w:t xml:space="preserve">. </w:t>
      </w:r>
      <w:bookmarkStart w:id="1498" w:name="pg11735_102500"/>
    </w:p>
    <w:p>
      <w:pPr>
        <w:pStyle w:val="BookText"/>
        <w:rPr/>
      </w:pPr>
      <w:bookmarkEnd w:id="1498"/>
      <w:r>
        <w:rPr>
          <w:rFonts w:ascii="IRNazanin" w:hAnsi="IRNazanin" w:eastAsia="IRNazanin"/>
          <w:color w:val="111111"/>
          <w:sz w:val="28"/>
          <w:sz w:val="28"/>
          <w:szCs w:val="28"/>
          <w:rtl w:val="true"/>
          <w:lang w:bidi="fa-IR"/>
        </w:rPr>
        <w:t xml:space="preserve">للسید محمد المدعو بقطب الدین الحسینی الشیرازی المتوفی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أنشأها فی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أوردها بتمامها المیرزا أبی القاسم الذهبی من أحفاد الناظم، فی کتابه قوائم الأنوار المطبوع 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للناظم فصل الخطاب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3"/>
        <w:numPr>
          <w:ilvl w:val="2"/>
          <w:numId w:val="1"/>
        </w:numPr>
        <w:rPr/>
      </w:pPr>
      <w:bookmarkStart w:id="1499" w:name="__RefHeading___Toc9051712_73709187"/>
      <w:bookmarkStart w:id="1500" w:name="_Toc689"/>
      <w:bookmarkEnd w:id="1499"/>
      <w:r>
        <w:rPr/>
        <w:t>636</w:t>
      </w:r>
      <w:r>
        <w:rPr>
          <w:rtl w:val="true"/>
        </w:rPr>
        <w:t xml:space="preserve">- </w:t>
      </w:r>
      <w:r>
        <w:rPr>
          <w:rtl w:val="true"/>
        </w:rPr>
        <w:t>القصیدة العلویة</w:t>
      </w:r>
      <w:bookmarkEnd w:id="1500"/>
    </w:p>
    <w:p>
      <w:pPr>
        <w:pStyle w:val="BookText"/>
        <w:rPr/>
      </w:pPr>
      <w:r>
        <w:rPr>
          <w:rFonts w:ascii="IRNazanin" w:hAnsi="IRNazanin" w:eastAsia="IRNazanin"/>
          <w:color w:val="111111"/>
          <w:sz w:val="28"/>
          <w:sz w:val="28"/>
          <w:szCs w:val="28"/>
          <w:rtl w:val="true"/>
          <w:lang w:bidi="fa-IR"/>
        </w:rPr>
        <w:t>و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لامیة الهند و لامیة العلویة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اسمها النفحة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للمولوی محمد سراج الدین حسن بن عیسی الیمانی، المعروف بالشیخ فدا حسین، نظمها و شرحها 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العلی علی الشأن و المثل‏</w:t>
      </w:r>
    </w:p>
    <w:p>
      <w:pPr>
        <w:pStyle w:val="BookText"/>
        <w:rPr/>
      </w:pPr>
      <w:r>
        <w:rPr>
          <w:rFonts w:ascii="IRNazanin" w:hAnsi="IRNazanin" w:eastAsia="IRNazanin"/>
          <w:color w:val="111111"/>
          <w:sz w:val="28"/>
          <w:sz w:val="28"/>
          <w:szCs w:val="28"/>
          <w:rtl w:val="true"/>
          <w:lang w:bidi="fa-IR"/>
        </w:rPr>
        <w:t>علی الصفات علی الذات رب علی‏</w:t>
      </w:r>
    </w:p>
    <w:p>
      <w:pPr>
        <w:pStyle w:val="BookText"/>
        <w:rPr/>
      </w:pPr>
      <w:r>
        <w:rPr>
          <w:rFonts w:ascii="IRNazanin" w:hAnsi="IRNazanin" w:eastAsia="IRNazanin"/>
          <w:color w:val="111111"/>
          <w:sz w:val="28"/>
          <w:sz w:val="28"/>
          <w:szCs w:val="28"/>
          <w:rtl w:val="true"/>
          <w:lang w:bidi="fa-IR"/>
        </w:rPr>
        <w:t>إلی تمام ألف و ثلاثمائة و أربعین بیتا، مع الشرح و البیان</w:t>
      </w:r>
      <w:r>
        <w:rPr>
          <w:rFonts w:eastAsia="IRNazanin" w:cs="IRNazanin"/>
          <w:color w:val="111111"/>
          <w:sz w:val="28"/>
          <w:szCs w:val="28"/>
          <w:rtl w:val="true"/>
          <w:lang w:bidi="fa-IR"/>
        </w:rPr>
        <w:t>.</w:t>
      </w:r>
    </w:p>
    <w:p>
      <w:pPr>
        <w:pStyle w:val="Heading3"/>
        <w:numPr>
          <w:ilvl w:val="2"/>
          <w:numId w:val="1"/>
        </w:numPr>
        <w:rPr/>
      </w:pPr>
      <w:bookmarkStart w:id="1501" w:name="__RefHeading___Toc9051714_73709187"/>
      <w:bookmarkStart w:id="1502" w:name="_Toc690"/>
      <w:bookmarkEnd w:id="1501"/>
      <w:r>
        <w:rPr/>
        <w:t>637</w:t>
      </w:r>
      <w:r>
        <w:rPr>
          <w:rtl w:val="true"/>
        </w:rPr>
        <w:t xml:space="preserve">- </w:t>
      </w:r>
      <w:r>
        <w:rPr>
          <w:rtl w:val="true"/>
        </w:rPr>
        <w:t>القصیدة العلویة</w:t>
      </w:r>
      <w:bookmarkEnd w:id="1502"/>
    </w:p>
    <w:p>
      <w:pPr>
        <w:pStyle w:val="BookText"/>
        <w:rPr/>
      </w:pPr>
      <w:r>
        <w:rPr>
          <w:rFonts w:ascii="IRNazanin" w:hAnsi="IRNazanin" w:eastAsia="IRNazanin"/>
          <w:color w:val="111111"/>
          <w:sz w:val="28"/>
          <w:sz w:val="28"/>
          <w:szCs w:val="28"/>
          <w:rtl w:val="true"/>
          <w:lang w:bidi="fa-IR"/>
        </w:rPr>
        <w:t>فی مدح الأمیر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طاها نجف،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فی طریق العود عن الحج إلی النجف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الحج أن تقف المطایا</w:t>
      </w:r>
    </w:p>
    <w:p>
      <w:pPr>
        <w:pStyle w:val="BookText"/>
        <w:rPr/>
      </w:pPr>
      <w:r>
        <w:rPr>
          <w:rFonts w:ascii="IRNazanin" w:hAnsi="IRNazanin" w:eastAsia="IRNazanin"/>
          <w:color w:val="111111"/>
          <w:sz w:val="28"/>
          <w:sz w:val="28"/>
          <w:szCs w:val="28"/>
          <w:rtl w:val="true"/>
          <w:lang w:bidi="fa-IR"/>
        </w:rPr>
        <w:t>علی أرض بها النبأ العظیم‏</w:t>
      </w:r>
    </w:p>
    <w:p>
      <w:pPr>
        <w:pStyle w:val="BookText"/>
        <w:rPr/>
      </w:pPr>
      <w:r>
        <w:rPr>
          <w:rFonts w:ascii="IRNazanin" w:hAnsi="IRNazanin" w:eastAsia="IRNazanin"/>
          <w:color w:val="111111"/>
          <w:sz w:val="28"/>
          <w:sz w:val="28"/>
          <w:szCs w:val="28"/>
          <w:rtl w:val="true"/>
          <w:lang w:bidi="fa-IR"/>
        </w:rPr>
        <w:t>وصی محمد و أخوه منه‏</w:t>
      </w:r>
    </w:p>
    <w:p>
      <w:pPr>
        <w:pStyle w:val="BookText"/>
        <w:rPr/>
      </w:pPr>
      <w:r>
        <w:rPr>
          <w:rFonts w:ascii="IRNazanin" w:hAnsi="IRNazanin" w:eastAsia="IRNazanin"/>
          <w:color w:val="111111"/>
          <w:sz w:val="28"/>
          <w:sz w:val="28"/>
          <w:szCs w:val="28"/>
          <w:rtl w:val="true"/>
          <w:lang w:bidi="fa-IR"/>
        </w:rPr>
        <w:t>کهارون بقائس و الکلیم‏</w:t>
      </w:r>
    </w:p>
    <w:p>
      <w:pPr>
        <w:pStyle w:val="BookText"/>
        <w:rPr/>
      </w:pPr>
      <w:r>
        <w:rPr>
          <w:rFonts w:ascii="IRNazanin" w:hAnsi="IRNazanin" w:eastAsia="IRNazanin"/>
          <w:color w:val="111111"/>
          <w:sz w:val="28"/>
          <w:sz w:val="28"/>
          <w:szCs w:val="28"/>
          <w:rtl w:val="true"/>
          <w:lang w:bidi="fa-IR"/>
        </w:rPr>
        <w:t>إلی تمام نیف و عشرین بیتا، و له شرحان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البراهین الجلیة فی شرح القصیدة العلویة للسید زین العابدین بن السید جواد القمی، و الآخر الدرة النضیدة فی شرح القصیدة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للناظم الفوائد الأصولیة</w:t>
      </w:r>
      <w:r>
        <w:rPr>
          <w:rFonts w:eastAsia="IRNazanin" w:cs="IRNazanin"/>
          <w:color w:val="111111"/>
          <w:sz w:val="28"/>
          <w:szCs w:val="28"/>
          <w:rtl w:val="true"/>
          <w:lang w:bidi="fa-IR"/>
        </w:rPr>
        <w:t>.</w:t>
      </w:r>
    </w:p>
    <w:p>
      <w:pPr>
        <w:pStyle w:val="Heading3"/>
        <w:numPr>
          <w:ilvl w:val="2"/>
          <w:numId w:val="1"/>
        </w:numPr>
        <w:rPr/>
      </w:pPr>
      <w:bookmarkStart w:id="1503" w:name="__RefHeading___Toc9051716_73709187"/>
      <w:bookmarkStart w:id="1504" w:name="_Toc691"/>
      <w:bookmarkEnd w:id="1503"/>
      <w:r>
        <w:rPr/>
        <w:t>638</w:t>
      </w:r>
      <w:r>
        <w:rPr>
          <w:rtl w:val="true"/>
        </w:rPr>
        <w:t xml:space="preserve">- </w:t>
      </w:r>
      <w:r>
        <w:rPr>
          <w:rtl w:val="true"/>
        </w:rPr>
        <w:t>القصیدة العلویة</w:t>
      </w:r>
      <w:bookmarkEnd w:id="1504"/>
    </w:p>
    <w:p>
      <w:pPr>
        <w:pStyle w:val="BookText"/>
        <w:rPr/>
      </w:pPr>
      <w:r>
        <w:rPr>
          <w:rFonts w:ascii="IRNazanin" w:hAnsi="IRNazanin" w:eastAsia="IRNazanin"/>
          <w:color w:val="111111"/>
          <w:sz w:val="28"/>
          <w:sz w:val="28"/>
          <w:szCs w:val="28"/>
          <w:rtl w:val="true"/>
          <w:lang w:bidi="fa-IR"/>
        </w:rPr>
        <w:t>لعبد المسیح الأنطاکی النصرانی، ندیم الشیخ خزعل و شاعره، نظمه باسمه و لأجله و بلسانه و نیابة عنه، هائیة کبیرة فی خمسة آلاف و خمسمائة و خمس و تسعین بیتا فی قسمین، 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أمیر المؤمنین ع و أحواله إلی شهادته، و ثانیهما فی مناقبه و حکمه، نظمها فی سبعة أشهر، من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الناظم هو صاحب جریدة العمران فی مصر</w:t>
      </w:r>
      <w:r>
        <w:rPr>
          <w:rFonts w:eastAsia="IRNazanin" w:cs="IRNazanin"/>
          <w:color w:val="111111"/>
          <w:sz w:val="28"/>
          <w:szCs w:val="28"/>
          <w:rtl w:val="true"/>
          <w:lang w:bidi="fa-IR"/>
        </w:rPr>
        <w:t>.</w:t>
      </w:r>
    </w:p>
    <w:p>
      <w:pPr>
        <w:pStyle w:val="Heading3"/>
        <w:numPr>
          <w:ilvl w:val="2"/>
          <w:numId w:val="1"/>
        </w:numPr>
        <w:rPr/>
      </w:pPr>
      <w:bookmarkStart w:id="1505" w:name="__RefHeading___Toc9051718_73709187"/>
      <w:bookmarkStart w:id="1506" w:name="_Toc692"/>
      <w:bookmarkEnd w:id="1505"/>
      <w:r>
        <w:rPr/>
        <w:t>639</w:t>
      </w:r>
      <w:r>
        <w:rPr>
          <w:rtl w:val="true"/>
        </w:rPr>
        <w:t xml:space="preserve">- </w:t>
      </w:r>
      <w:r>
        <w:rPr>
          <w:rtl w:val="true"/>
        </w:rPr>
        <w:t>القصیدة العلویة</w:t>
      </w:r>
      <w:bookmarkEnd w:id="150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مائة و عشرة أبیات، فی مدح أمیر المؤمنین ع بعدد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المولی علی بن عبد الله العلیاری التبریزی، مؤلف بهجة الآمال‏ </w:t>
      </w:r>
      <w:bookmarkStart w:id="1507" w:name="pg11735_102501"/>
    </w:p>
    <w:p>
      <w:pPr>
        <w:pStyle w:val="BookText"/>
        <w:rPr/>
      </w:pPr>
      <w:bookmarkEnd w:id="1507"/>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شرحها تلمیذه الشیخ محمد حسن السردرودی، مؤلف ترجمه العلیاری المذکور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الشرح به نهایة المقاصد فی شرح القصائد کما کتبه إلینا ثم لما تشرف للزیارة ذکر شفاها أنه سمی الشرح ب منتهی المقاصد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القصیدة طبعت فی حیاة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1508" w:name="__RefHeading___Toc9051720_73709187"/>
      <w:bookmarkStart w:id="1509" w:name="_Toc693"/>
      <w:bookmarkEnd w:id="1508"/>
      <w:r>
        <w:rPr/>
        <w:t>640</w:t>
      </w:r>
      <w:r>
        <w:rPr>
          <w:rtl w:val="true"/>
        </w:rPr>
        <w:t xml:space="preserve">- </w:t>
      </w:r>
      <w:r>
        <w:rPr>
          <w:rtl w:val="true"/>
        </w:rPr>
        <w:t>القصیدة العلویة</w:t>
      </w:r>
      <w:bookmarkEnd w:id="1509"/>
    </w:p>
    <w:p>
      <w:pPr>
        <w:pStyle w:val="BookText"/>
        <w:rPr/>
      </w:pPr>
      <w:r>
        <w:rPr>
          <w:rFonts w:ascii="IRNazanin" w:hAnsi="IRNazanin" w:eastAsia="IRNazanin"/>
          <w:color w:val="111111"/>
          <w:sz w:val="28"/>
          <w:sz w:val="28"/>
          <w:szCs w:val="28"/>
          <w:rtl w:val="true"/>
          <w:lang w:bidi="fa-IR"/>
        </w:rPr>
        <w:t>فی مدح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علی محمد خان نظام الدولة المتوفی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قطعة منها فی ترجمه مغیرة بن شعبة، التی أوردها ضمن مجموعة من تراجم رواة العامة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السید محمد الجزائری</w:t>
      </w:r>
      <w:r>
        <w:rPr>
          <w:rFonts w:eastAsia="IRNazanin" w:cs="IRNazanin"/>
          <w:color w:val="111111"/>
          <w:sz w:val="28"/>
          <w:szCs w:val="28"/>
          <w:rtl w:val="true"/>
          <w:lang w:bidi="fa-IR"/>
        </w:rPr>
        <w:t>.</w:t>
      </w:r>
    </w:p>
    <w:p>
      <w:pPr>
        <w:pStyle w:val="Heading3"/>
        <w:numPr>
          <w:ilvl w:val="2"/>
          <w:numId w:val="1"/>
        </w:numPr>
        <w:rPr/>
      </w:pPr>
      <w:bookmarkStart w:id="1510" w:name="__RefHeading___Toc9051722_73709187"/>
      <w:bookmarkStart w:id="1511" w:name="_Toc694"/>
      <w:bookmarkEnd w:id="1510"/>
      <w:r>
        <w:rPr/>
        <w:t>641</w:t>
      </w:r>
      <w:r>
        <w:rPr>
          <w:rtl w:val="true"/>
        </w:rPr>
        <w:t xml:space="preserve">- </w:t>
      </w:r>
      <w:r>
        <w:rPr>
          <w:rtl w:val="true"/>
        </w:rPr>
        <w:t>القصیدة العلویة</w:t>
      </w:r>
      <w:bookmarkEnd w:id="1511"/>
    </w:p>
    <w:p>
      <w:pPr>
        <w:pStyle w:val="BookText"/>
        <w:rPr/>
      </w:pPr>
      <w:r>
        <w:rPr>
          <w:rFonts w:ascii="IRNazanin" w:hAnsi="IRNazanin" w:eastAsia="IRNazanin"/>
          <w:color w:val="111111"/>
          <w:sz w:val="28"/>
          <w:sz w:val="28"/>
          <w:szCs w:val="28"/>
          <w:rtl w:val="true"/>
          <w:lang w:bidi="fa-IR"/>
        </w:rPr>
        <w:t>فی مدح أمیر المؤمنین ع، و ترجمتها بلغة أردو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بعنوان البائیة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للمفتی المیر محمد عباس اللکهنوی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من الله إمام قرشی عربی‏</w:t>
      </w:r>
    </w:p>
    <w:p>
      <w:pPr>
        <w:pStyle w:val="BookText"/>
        <w:rPr/>
      </w:pPr>
      <w:r>
        <w:rPr>
          <w:rFonts w:ascii="IRNazanin" w:hAnsi="IRNazanin" w:eastAsia="IRNazanin"/>
          <w:color w:val="111111"/>
          <w:sz w:val="28"/>
          <w:sz w:val="28"/>
          <w:szCs w:val="28"/>
          <w:rtl w:val="true"/>
          <w:lang w:bidi="fa-IR"/>
        </w:rPr>
        <w:t>طیب المولد و النسل أغر اللقب‏</w:t>
      </w:r>
    </w:p>
    <w:p>
      <w:pPr>
        <w:pStyle w:val="BookText"/>
        <w:rPr/>
      </w:pPr>
      <w:r>
        <w:rPr>
          <w:rFonts w:ascii="IRNazanin" w:hAnsi="IRNazanin" w:eastAsia="IRNazanin"/>
          <w:color w:val="111111"/>
          <w:sz w:val="28"/>
          <w:sz w:val="28"/>
          <w:szCs w:val="28"/>
          <w:rtl w:val="true"/>
          <w:lang w:bidi="fa-IR"/>
        </w:rPr>
        <w:t>طبع مرارا و طبع أیضا تخمیسة لولده السید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التخمیس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سرت نافحة الخلد بأزهی الکتب‏</w:t>
      </w:r>
    </w:p>
    <w:p>
      <w:pPr>
        <w:pStyle w:val="BookText"/>
        <w:rPr/>
      </w:pPr>
      <w:r>
        <w:rPr>
          <w:rFonts w:ascii="IRNazanin" w:hAnsi="IRNazanin" w:eastAsia="IRNazanin"/>
          <w:color w:val="111111"/>
          <w:sz w:val="28"/>
          <w:sz w:val="28"/>
          <w:szCs w:val="28"/>
          <w:rtl w:val="true"/>
          <w:lang w:bidi="fa-IR"/>
        </w:rPr>
        <w:t>أم تجلت لبنی الوجد کوس الطرب‏</w:t>
      </w:r>
    </w:p>
    <w:p>
      <w:pPr>
        <w:pStyle w:val="BookText"/>
        <w:rPr/>
      </w:pPr>
      <w:r>
        <w:rPr>
          <w:rFonts w:ascii="IRNazanin" w:hAnsi="IRNazanin" w:eastAsia="IRNazanin"/>
          <w:color w:val="111111"/>
          <w:sz w:val="28"/>
          <w:sz w:val="28"/>
          <w:szCs w:val="28"/>
          <w:rtl w:val="true"/>
          <w:lang w:bidi="fa-IR"/>
        </w:rPr>
        <w:t>أم بدأ فازدهرت منه لیالی رجب‏</w:t>
      </w:r>
    </w:p>
    <w:p>
      <w:pPr>
        <w:pStyle w:val="BookText"/>
        <w:rPr/>
      </w:pPr>
      <w:r>
        <w:rPr>
          <w:rFonts w:ascii="IRNazanin" w:hAnsi="IRNazanin" w:eastAsia="IRNazanin"/>
          <w:color w:val="111111"/>
          <w:sz w:val="28"/>
          <w:sz w:val="28"/>
          <w:szCs w:val="28"/>
          <w:rtl w:val="true"/>
          <w:lang w:bidi="fa-IR"/>
        </w:rPr>
        <w:t>لی من الله إمام قرشی عربی‏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کتاب الفحص عن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1512" w:name="__RefHeading___Toc9051724_73709187"/>
      <w:bookmarkStart w:id="1513" w:name="_Toc695"/>
      <w:bookmarkEnd w:id="1512"/>
      <w:r>
        <w:rPr/>
        <w:t>642</w:t>
      </w:r>
      <w:r>
        <w:rPr>
          <w:rtl w:val="true"/>
        </w:rPr>
        <w:t xml:space="preserve">- </w:t>
      </w:r>
      <w:r>
        <w:rPr>
          <w:rtl w:val="true"/>
        </w:rPr>
        <w:t>قصیدة عنوان الحکم‏</w:t>
      </w:r>
      <w:bookmarkEnd w:id="1513"/>
    </w:p>
    <w:p>
      <w:pPr>
        <w:pStyle w:val="BookText"/>
        <w:rPr/>
      </w:pPr>
      <w:r>
        <w:rPr>
          <w:rFonts w:ascii="IRNazanin" w:hAnsi="IRNazanin" w:eastAsia="IRNazanin"/>
          <w:color w:val="111111"/>
          <w:sz w:val="28"/>
          <w:sz w:val="28"/>
          <w:szCs w:val="28"/>
          <w:rtl w:val="true"/>
          <w:lang w:bidi="fa-IR"/>
        </w:rPr>
        <w:t>لأبی الفتح البستی، و ترجمه بدر الدین الجاجرمی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ضمیمة دیوان شمس الحقائق بطهران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کما فی فهرست کتابهای چاپی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القصیدة النونیة و مر الفوائد راجعه</w:t>
      </w:r>
      <w:r>
        <w:rPr>
          <w:rFonts w:eastAsia="IRNazanin" w:cs="IRNazanin"/>
          <w:color w:val="111111"/>
          <w:sz w:val="28"/>
          <w:szCs w:val="28"/>
          <w:rtl w:val="true"/>
          <w:lang w:bidi="fa-IR"/>
        </w:rPr>
        <w:t>.</w:t>
      </w:r>
    </w:p>
    <w:p>
      <w:pPr>
        <w:pStyle w:val="Heading3"/>
        <w:numPr>
          <w:ilvl w:val="2"/>
          <w:numId w:val="1"/>
        </w:numPr>
        <w:rPr/>
      </w:pPr>
      <w:bookmarkStart w:id="1514" w:name="__RefHeading___Toc9051726_73709187"/>
      <w:bookmarkStart w:id="1515" w:name="_Toc696"/>
      <w:bookmarkEnd w:id="1514"/>
      <w:r>
        <w:rPr/>
        <w:t>643</w:t>
      </w:r>
      <w:r>
        <w:rPr>
          <w:rtl w:val="true"/>
        </w:rPr>
        <w:t xml:space="preserve">- </w:t>
      </w:r>
      <w:r>
        <w:rPr>
          <w:rtl w:val="true"/>
        </w:rPr>
        <w:t>القصیدة العینیة</w:t>
      </w:r>
      <w:bookmarkEnd w:id="1515"/>
    </w:p>
    <w:p>
      <w:pPr>
        <w:pStyle w:val="BookText"/>
        <w:rPr/>
      </w:pPr>
      <w:r>
        <w:rPr>
          <w:rFonts w:ascii="IRNazanin" w:hAnsi="IRNazanin" w:eastAsia="IRNazanin"/>
          <w:color w:val="111111"/>
          <w:sz w:val="28"/>
          <w:sz w:val="28"/>
          <w:szCs w:val="28"/>
          <w:rtl w:val="true"/>
          <w:lang w:bidi="fa-IR"/>
        </w:rPr>
        <w:t>من بحر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ثلاثون بیتا، فی أحوال النفس و تعلقها بالبدن و مفارقتها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الرئیس أبی علی سینا م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هبطت إلیک من المحل الأرفع‏</w:t>
      </w:r>
    </w:p>
    <w:p>
      <w:pPr>
        <w:pStyle w:val="BookText"/>
        <w:rPr/>
      </w:pPr>
      <w:r>
        <w:rPr>
          <w:rFonts w:ascii="IRNazanin" w:hAnsi="IRNazanin" w:eastAsia="IRNazanin"/>
          <w:color w:val="111111"/>
          <w:sz w:val="28"/>
          <w:sz w:val="28"/>
          <w:szCs w:val="28"/>
          <w:rtl w:val="true"/>
          <w:lang w:bidi="fa-IR"/>
        </w:rPr>
        <w:t>ورقا ذات تعزز و تمتع‏</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القصیدة الطیریة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شروح منها الرسالة المفیدة فی إیضاح مغز القصیدة للسید علی بن محمد الإسماعیلی المذکور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1516" w:name="pg11735_102502"/>
    </w:p>
    <w:p>
      <w:pPr>
        <w:pStyle w:val="BookText"/>
        <w:rPr/>
      </w:pPr>
      <w:bookmarkEnd w:id="1516"/>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المستقیم یأتی، و منها المذکور فی الشروح شرح نظام الدین حسین القهستانی،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الکحل 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شرحها لمحمد علی حکیم إلهی فریدنی، بطهران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یأتی ترجمتها إلی الفارسیة لضیاء الدین دری، و مر لابن سینا رسالة فی الفراسة</w:t>
      </w:r>
      <w:r>
        <w:rPr>
          <w:rFonts w:eastAsia="IRNazanin" w:cs="IRNazanin"/>
          <w:color w:val="111111"/>
          <w:sz w:val="28"/>
          <w:szCs w:val="28"/>
          <w:rtl w:val="true"/>
          <w:lang w:bidi="fa-IR"/>
        </w:rPr>
        <w:t>.</w:t>
      </w:r>
    </w:p>
    <w:p>
      <w:pPr>
        <w:pStyle w:val="Heading3"/>
        <w:numPr>
          <w:ilvl w:val="2"/>
          <w:numId w:val="1"/>
        </w:numPr>
        <w:rPr/>
      </w:pPr>
      <w:bookmarkStart w:id="1517" w:name="__RefHeading___Toc9051728_73709187"/>
      <w:bookmarkStart w:id="1518" w:name="_Toc697"/>
      <w:bookmarkEnd w:id="1517"/>
      <w:r>
        <w:rPr/>
        <w:t>644</w:t>
      </w:r>
      <w:r>
        <w:rPr>
          <w:rtl w:val="true"/>
        </w:rPr>
        <w:t xml:space="preserve">- </w:t>
      </w:r>
      <w:r>
        <w:rPr>
          <w:rtl w:val="true"/>
        </w:rPr>
        <w:t>القصیدة العینیة</w:t>
      </w:r>
      <w:bookmarkEnd w:id="1518"/>
    </w:p>
    <w:p>
      <w:pPr>
        <w:pStyle w:val="BookText"/>
        <w:rPr/>
      </w:pPr>
      <w:r>
        <w:rPr>
          <w:rFonts w:ascii="IRNazanin" w:hAnsi="IRNazanin" w:eastAsia="IRNazanin"/>
          <w:color w:val="111111"/>
          <w:sz w:val="28"/>
          <w:sz w:val="28"/>
          <w:szCs w:val="28"/>
          <w:rtl w:val="true"/>
          <w:lang w:bidi="fa-IR"/>
        </w:rPr>
        <w:t>أصله للشیخ أبو علی سینا، و الترجمة الفارسیة لضیاء الدین دری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ملحقا لکتاب رهنمای حکمت الذی یشمل علی عدة رسائل من ابن سینا</w:t>
      </w:r>
      <w:r>
        <w:rPr>
          <w:rFonts w:eastAsia="IRNazanin" w:cs="IRNazanin"/>
          <w:color w:val="111111"/>
          <w:sz w:val="28"/>
          <w:szCs w:val="28"/>
          <w:rtl w:val="true"/>
          <w:lang w:bidi="fa-IR"/>
        </w:rPr>
        <w:t>.</w:t>
      </w:r>
    </w:p>
    <w:p>
      <w:pPr>
        <w:pStyle w:val="Heading3"/>
        <w:numPr>
          <w:ilvl w:val="2"/>
          <w:numId w:val="1"/>
        </w:numPr>
        <w:rPr/>
      </w:pPr>
      <w:bookmarkStart w:id="1519" w:name="__RefHeading___Toc9051730_73709187"/>
      <w:bookmarkStart w:id="1520" w:name="_Toc698"/>
      <w:bookmarkEnd w:id="1519"/>
      <w:r>
        <w:rPr/>
        <w:t>645</w:t>
      </w:r>
      <w:r>
        <w:rPr>
          <w:rtl w:val="true"/>
        </w:rPr>
        <w:t xml:space="preserve">- </w:t>
      </w:r>
      <w:r>
        <w:rPr>
          <w:rtl w:val="true"/>
        </w:rPr>
        <w:t>القصیدة العینیة الحمیریة</w:t>
      </w:r>
      <w:bookmarkEnd w:id="1520"/>
    </w:p>
    <w:p>
      <w:pPr>
        <w:pStyle w:val="BookText"/>
        <w:rPr/>
      </w:pP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لأم عمرو باللوی مربع‏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لسید الشعراء أبی هاشم، إسماعیل بن محمد بن زید بن ربیعة الحمیری، المعروف بالسید الحمیری، المتوفی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 مثله فی نظم الحدیث، و قد نظم کل ما وصل إلیه من فضل علی ع، و کان له أربع بنات، کل واحدة منهن تحفظ أربعمائة قصیدة لأبیها، و کان کیسانیا ثم استبصر، و أبواه لم یکونا علی ما هو علیه، و قد طبعت مکررة منضمة إلی کتب أخری، منها فی آخر عاشر البحار مع نظمها بالفارسیة، و قد عارضها و قاساها بعض الأدباء، بعینیة فی نیف و أربعین بیتا، فی مراثی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جیرة بالجزع کم أجزع‏</w:t>
      </w:r>
    </w:p>
    <w:p>
      <w:pPr>
        <w:pStyle w:val="BookText"/>
        <w:rPr/>
      </w:pPr>
      <w:r>
        <w:rPr>
          <w:rFonts w:ascii="IRNazanin" w:hAnsi="IRNazanin" w:eastAsia="IRNazanin"/>
          <w:color w:val="111111"/>
          <w:sz w:val="28"/>
          <w:sz w:val="28"/>
          <w:szCs w:val="28"/>
          <w:rtl w:val="true"/>
          <w:lang w:bidi="fa-IR"/>
        </w:rPr>
        <w:t>و کم و کم کأس الجفاء أجرع‏</w:t>
      </w:r>
    </w:p>
    <w:p>
      <w:pPr>
        <w:pStyle w:val="BookText"/>
        <w:rPr/>
      </w:pPr>
      <w:r>
        <w:rPr>
          <w:rFonts w:ascii="IRNazanin" w:hAnsi="IRNazanin" w:eastAsia="IRNazanin"/>
          <w:color w:val="111111"/>
          <w:sz w:val="28"/>
          <w:sz w:val="28"/>
          <w:szCs w:val="28"/>
          <w:rtl w:val="true"/>
          <w:lang w:bidi="fa-IR"/>
        </w:rPr>
        <w:t>أ لیس ما قد کنت عانیته‏</w:t>
      </w:r>
    </w:p>
    <w:p>
      <w:pPr>
        <w:pStyle w:val="BookText"/>
        <w:rPr/>
      </w:pPr>
      <w:r>
        <w:rPr>
          <w:rFonts w:ascii="IRNazanin" w:hAnsi="IRNazanin" w:eastAsia="IRNazanin"/>
          <w:color w:val="111111"/>
          <w:sz w:val="28"/>
          <w:sz w:val="28"/>
          <w:szCs w:val="28"/>
          <w:rtl w:val="true"/>
          <w:lang w:bidi="fa-IR"/>
        </w:rPr>
        <w:t>من صدکم صم الصفا یصدع‏</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عترة المختار یا من هم‏</w:t>
      </w:r>
    </w:p>
    <w:p>
      <w:pPr>
        <w:pStyle w:val="BookText"/>
        <w:rPr/>
      </w:pPr>
      <w:r>
        <w:rPr>
          <w:rFonts w:ascii="IRNazanin" w:hAnsi="IRNazanin" w:eastAsia="IRNazanin"/>
          <w:color w:val="111111"/>
          <w:sz w:val="28"/>
          <w:sz w:val="28"/>
          <w:szCs w:val="28"/>
          <w:rtl w:val="true"/>
          <w:lang w:bidi="fa-IR"/>
        </w:rPr>
        <w:t>ملاذنا فی الحشر و المفزع‏</w:t>
      </w:r>
    </w:p>
    <w:p>
      <w:pPr>
        <w:pStyle w:val="BookText"/>
        <w:rPr/>
      </w:pPr>
      <w:r>
        <w:rPr>
          <w:rFonts w:ascii="IRNazanin" w:hAnsi="IRNazanin" w:eastAsia="IRNazanin"/>
          <w:color w:val="111111"/>
          <w:sz w:val="28"/>
          <w:sz w:val="28"/>
          <w:szCs w:val="28"/>
          <w:rtl w:val="true"/>
          <w:lang w:bidi="fa-IR"/>
        </w:rPr>
        <w:t>محمد علی یرجوکم‏</w:t>
      </w:r>
    </w:p>
    <w:p>
      <w:pPr>
        <w:pStyle w:val="BookText"/>
        <w:rPr/>
      </w:pPr>
      <w:r>
        <w:rPr>
          <w:rFonts w:ascii="IRNazanin" w:hAnsi="IRNazanin" w:eastAsia="IRNazanin"/>
          <w:color w:val="111111"/>
          <w:sz w:val="28"/>
          <w:sz w:val="28"/>
          <w:szCs w:val="28"/>
          <w:rtl w:val="true"/>
          <w:lang w:bidi="fa-IR"/>
        </w:rPr>
        <w:t>له و والدیه أن یشفعوا</w:t>
      </w:r>
    </w:p>
    <w:p>
      <w:pPr>
        <w:pStyle w:val="BookText"/>
        <w:rPr/>
      </w:pPr>
      <w:r>
        <w:rPr>
          <w:rFonts w:ascii="IRNazanin" w:hAnsi="IRNazanin" w:eastAsia="IRNazanin"/>
          <w:color w:val="111111"/>
          <w:sz w:val="28"/>
          <w:sz w:val="28"/>
          <w:szCs w:val="28"/>
          <w:rtl w:val="true"/>
          <w:lang w:bidi="fa-IR"/>
        </w:rPr>
        <w:t>صلی علیکم ربکم ما بکت‏</w:t>
      </w:r>
    </w:p>
    <w:p>
      <w:pPr>
        <w:pStyle w:val="BookText"/>
        <w:rPr/>
      </w:pPr>
      <w:r>
        <w:rPr>
          <w:rFonts w:ascii="IRNazanin" w:hAnsi="IRNazanin" w:eastAsia="IRNazanin"/>
          <w:color w:val="111111"/>
          <w:sz w:val="28"/>
          <w:sz w:val="28"/>
          <w:szCs w:val="28"/>
          <w:rtl w:val="true"/>
          <w:lang w:bidi="fa-IR"/>
        </w:rPr>
        <w:t>سحب لکم منها جرت أدمع‏</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لها 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للمولی حسین المعروف بدرباغی، و منها للمولی محمد القمی المعاصر و منها الموسوم اللآلی البقریة یأتی</w:t>
      </w:r>
      <w:r>
        <w:rPr>
          <w:rFonts w:eastAsia="IRNazanin" w:cs="IRNazanin"/>
          <w:color w:val="111111"/>
          <w:sz w:val="28"/>
          <w:szCs w:val="28"/>
          <w:rtl w:val="true"/>
          <w:lang w:bidi="fa-IR"/>
        </w:rPr>
        <w:t xml:space="preserve">. </w:t>
      </w:r>
      <w:bookmarkStart w:id="1521" w:name="pg11735_102503"/>
    </w:p>
    <w:p>
      <w:pPr>
        <w:pStyle w:val="Heading3"/>
        <w:numPr>
          <w:ilvl w:val="2"/>
          <w:numId w:val="1"/>
        </w:numPr>
        <w:rPr/>
      </w:pPr>
      <w:bookmarkStart w:id="1522" w:name="__RefHeading___Toc9051732_73709187"/>
      <w:bookmarkStart w:id="1523" w:name="_Toc699"/>
      <w:bookmarkEnd w:id="1521"/>
      <w:bookmarkEnd w:id="1522"/>
      <w:r>
        <w:rPr/>
        <w:t>646</w:t>
      </w:r>
      <w:r>
        <w:rPr>
          <w:rtl w:val="true"/>
        </w:rPr>
        <w:t xml:space="preserve">- </w:t>
      </w:r>
      <w:r>
        <w:rPr>
          <w:rtl w:val="true"/>
        </w:rPr>
        <w:t>القصیدة العینیة الطویلة</w:t>
      </w:r>
      <w:bookmarkEnd w:id="1523"/>
    </w:p>
    <w:p>
      <w:pPr>
        <w:pStyle w:val="BookText"/>
        <w:rPr/>
      </w:pPr>
      <w:r>
        <w:rPr>
          <w:rFonts w:ascii="IRNazanin" w:hAnsi="IRNazanin" w:eastAsia="IRNazanin"/>
          <w:color w:val="111111"/>
          <w:sz w:val="28"/>
          <w:sz w:val="28"/>
          <w:szCs w:val="28"/>
          <w:rtl w:val="true"/>
          <w:lang w:bidi="fa-IR"/>
        </w:rPr>
        <w:t>هی التی نقلها أحمد بن عیاش الجوهری، فی 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للشاعر الأدیب الورد بن زید الأسدی، أخی الکمیت الشاعر، و قد خاطب بها الإمام الباقر أبا جعفر محمد بن علی ع</w:t>
      </w:r>
      <w:r>
        <w:rPr>
          <w:rFonts w:eastAsia="IRNazanin" w:cs="IRNazanin"/>
          <w:color w:val="111111"/>
          <w:sz w:val="28"/>
          <w:szCs w:val="28"/>
          <w:rtl w:val="true"/>
          <w:lang w:bidi="fa-IR"/>
        </w:rPr>
        <w:t>.</w:t>
      </w:r>
    </w:p>
    <w:p>
      <w:pPr>
        <w:pStyle w:val="Heading3"/>
        <w:numPr>
          <w:ilvl w:val="2"/>
          <w:numId w:val="1"/>
        </w:numPr>
        <w:rPr/>
      </w:pPr>
      <w:bookmarkStart w:id="1524" w:name="__RefHeading___Toc9051734_73709187"/>
      <w:bookmarkStart w:id="1525" w:name="_Toc700"/>
      <w:bookmarkEnd w:id="1524"/>
      <w:r>
        <w:rPr>
          <w:rtl w:val="true"/>
        </w:rPr>
        <w:t>القصیدة الغدیریة</w:t>
      </w:r>
      <w:bookmarkEnd w:id="1525"/>
    </w:p>
    <w:p>
      <w:pPr>
        <w:pStyle w:val="BookText"/>
        <w:rPr/>
      </w:pPr>
      <w:r>
        <w:rPr>
          <w:rFonts w:ascii="IRNazanin" w:hAnsi="IRNazanin" w:eastAsia="IRNazanin"/>
          <w:color w:val="111111"/>
          <w:sz w:val="28"/>
          <w:sz w:val="28"/>
          <w:szCs w:val="28"/>
          <w:rtl w:val="true"/>
          <w:lang w:bidi="fa-IR"/>
        </w:rPr>
        <w:t>فی مائة و تسعین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 الأمیر و وصف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تقی الدین إبراهیم بن علی الکفعمی، صاحب المصباح الذی فرغ منه فی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کما فی کشف الظنون فی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بحقک مولای فاشفع لمن‏</w:t>
      </w:r>
    </w:p>
    <w:p>
      <w:pPr>
        <w:pStyle w:val="BookText"/>
        <w:rPr/>
      </w:pPr>
      <w:r>
        <w:rPr>
          <w:rFonts w:ascii="IRNazanin" w:hAnsi="IRNazanin" w:eastAsia="IRNazanin"/>
          <w:color w:val="111111"/>
          <w:sz w:val="28"/>
          <w:sz w:val="28"/>
          <w:szCs w:val="28"/>
          <w:rtl w:val="true"/>
          <w:lang w:bidi="fa-IR"/>
        </w:rPr>
        <w:t>أتاک بمدح شفاء الصدور</w:t>
      </w:r>
    </w:p>
    <w:p>
      <w:pPr>
        <w:pStyle w:val="BookText"/>
        <w:rPr/>
      </w:pPr>
      <w:r>
        <w:rPr>
          <w:rFonts w:ascii="IRNazanin" w:hAnsi="IRNazanin" w:eastAsia="IRNazanin"/>
          <w:color w:val="111111"/>
          <w:sz w:val="28"/>
          <w:sz w:val="28"/>
          <w:szCs w:val="28"/>
          <w:rtl w:val="true"/>
          <w:lang w:bidi="fa-IR"/>
        </w:rPr>
        <w:t>هو الجبعی المسی‏ء الفقیر</w:t>
      </w:r>
    </w:p>
    <w:p>
      <w:pPr>
        <w:pStyle w:val="BookText"/>
        <w:rPr/>
      </w:pPr>
      <w:r>
        <w:rPr>
          <w:rFonts w:ascii="IRNazanin" w:hAnsi="IRNazanin" w:eastAsia="IRNazanin"/>
          <w:color w:val="111111"/>
          <w:sz w:val="28"/>
          <w:sz w:val="28"/>
          <w:szCs w:val="28"/>
          <w:rtl w:val="true"/>
          <w:lang w:bidi="fa-IR"/>
        </w:rPr>
        <w:t>إلی رحمات الرحیم الغفور</w:t>
      </w:r>
    </w:p>
    <w:p>
      <w:pPr>
        <w:pStyle w:val="BookText"/>
        <w:rPr/>
      </w:pPr>
      <w:r>
        <w:rPr>
          <w:rFonts w:ascii="IRNazanin" w:hAnsi="IRNazanin" w:eastAsia="IRNazanin"/>
          <w:color w:val="111111"/>
          <w:sz w:val="28"/>
          <w:sz w:val="28"/>
          <w:szCs w:val="28"/>
          <w:rtl w:val="true"/>
          <w:lang w:bidi="fa-IR"/>
        </w:rPr>
        <w:t xml:space="preserve">مر بعنوان الغدیریة للکفعمی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1526" w:name="__RefHeading___Toc9051736_73709187"/>
      <w:bookmarkStart w:id="1527" w:name="_Toc701"/>
      <w:bookmarkEnd w:id="1526"/>
      <w:r>
        <w:rPr/>
        <w:t>647</w:t>
      </w:r>
      <w:r>
        <w:rPr>
          <w:rtl w:val="true"/>
        </w:rPr>
        <w:t xml:space="preserve">- </w:t>
      </w:r>
      <w:r>
        <w:rPr>
          <w:rtl w:val="true"/>
        </w:rPr>
        <w:t>القصیدة الفاتحة</w:t>
      </w:r>
      <w:bookmarkEnd w:id="1527"/>
    </w:p>
    <w:p>
      <w:pPr>
        <w:pStyle w:val="BookText"/>
        <w:rPr/>
      </w:pPr>
      <w:r>
        <w:rPr>
          <w:rFonts w:ascii="IRNazanin" w:hAnsi="IRNazanin" w:eastAsia="IRNazanin"/>
          <w:color w:val="111111"/>
          <w:sz w:val="28"/>
          <w:sz w:val="28"/>
          <w:szCs w:val="28"/>
          <w:rtl w:val="true"/>
          <w:lang w:bidi="fa-IR"/>
        </w:rPr>
        <w:t>فی بیان تجویدها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محمد بن محمود بن محمد الشریف السمرقندی المحتد، الهمدانی المولد، صاحب عین الترتیل ثم شرح القصیدة أیضا، و صرح بأنه نظمها بعد نظم نقد الفرید و شرحه بروج المرید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الا له المستعان توسلا</w:t>
      </w:r>
    </w:p>
    <w:p>
      <w:pPr>
        <w:pStyle w:val="BookText"/>
        <w:rPr/>
      </w:pPr>
      <w:r>
        <w:rPr>
          <w:rFonts w:ascii="IRNazanin" w:hAnsi="IRNazanin" w:eastAsia="IRNazanin"/>
          <w:color w:val="111111"/>
          <w:sz w:val="28"/>
          <w:sz w:val="28"/>
          <w:szCs w:val="28"/>
          <w:rtl w:val="true"/>
          <w:lang w:bidi="fa-IR"/>
        </w:rPr>
        <w:t>و بالصلوات الزاکیات توصلا</w:t>
      </w:r>
    </w:p>
    <w:p>
      <w:pPr>
        <w:pStyle w:val="BookText"/>
        <w:rPr/>
      </w:pPr>
      <w:r>
        <w:rPr>
          <w:rFonts w:ascii="IRNazanin" w:hAnsi="IRNazanin" w:eastAsia="IRNazanin"/>
          <w:color w:val="111111"/>
          <w:sz w:val="28"/>
          <w:sz w:val="28"/>
          <w:szCs w:val="28"/>
          <w:rtl w:val="true"/>
          <w:lang w:bidi="fa-IR"/>
        </w:rPr>
        <w:t>علی المصطفی الهادی الشفیع و آله‏</w:t>
      </w:r>
    </w:p>
    <w:p>
      <w:pPr>
        <w:pStyle w:val="BookText"/>
        <w:rPr/>
      </w:pPr>
      <w:r>
        <w:rPr>
          <w:rFonts w:ascii="IRNazanin" w:hAnsi="IRNazanin" w:eastAsia="IRNazanin"/>
          <w:color w:val="111111"/>
          <w:sz w:val="28"/>
          <w:sz w:val="28"/>
          <w:szCs w:val="28"/>
          <w:rtl w:val="true"/>
          <w:lang w:bidi="fa-IR"/>
        </w:rPr>
        <w:t>و سلم علی أصحابه صاحب العلی‏</w:t>
      </w:r>
    </w:p>
    <w:p>
      <w:pPr>
        <w:pStyle w:val="Heading3"/>
        <w:numPr>
          <w:ilvl w:val="2"/>
          <w:numId w:val="1"/>
        </w:numPr>
        <w:rPr/>
      </w:pPr>
      <w:bookmarkStart w:id="1528" w:name="__RefHeading___Toc9051738_73709187"/>
      <w:bookmarkStart w:id="1529" w:name="_Toc702"/>
      <w:bookmarkEnd w:id="1528"/>
      <w:r>
        <w:rPr>
          <w:rtl w:val="true"/>
        </w:rPr>
        <w:t>القصیدة الفاطمیة</w:t>
      </w:r>
      <w:bookmarkEnd w:id="1529"/>
    </w:p>
    <w:p>
      <w:pPr>
        <w:pStyle w:val="BookText"/>
        <w:rPr/>
      </w:pPr>
      <w:r>
        <w:rPr>
          <w:rFonts w:ascii="IRNazanin" w:hAnsi="IRNazanin" w:eastAsia="IRNazanin"/>
          <w:color w:val="111111"/>
          <w:sz w:val="28"/>
          <w:sz w:val="28"/>
          <w:szCs w:val="28"/>
          <w:rtl w:val="true"/>
          <w:lang w:bidi="fa-IR"/>
        </w:rPr>
        <w:t>الموسومة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 العذراء کما مر فی ألباء</w:t>
      </w:r>
      <w:r>
        <w:rPr>
          <w:rFonts w:eastAsia="IRNazanin" w:cs="IRNazanin"/>
          <w:color w:val="111111"/>
          <w:sz w:val="28"/>
          <w:szCs w:val="28"/>
          <w:rtl w:val="true"/>
          <w:lang w:bidi="fa-IR"/>
        </w:rPr>
        <w:t>.</w:t>
      </w:r>
    </w:p>
    <w:p>
      <w:pPr>
        <w:pStyle w:val="Heading3"/>
        <w:numPr>
          <w:ilvl w:val="2"/>
          <w:numId w:val="1"/>
        </w:numPr>
        <w:rPr/>
      </w:pPr>
      <w:bookmarkStart w:id="1530" w:name="__RefHeading___Toc9051740_73709187"/>
      <w:bookmarkStart w:id="1531" w:name="_Toc703"/>
      <w:bookmarkEnd w:id="1530"/>
      <w:r>
        <w:rPr/>
        <w:t>648</w:t>
      </w:r>
      <w:r>
        <w:rPr>
          <w:rtl w:val="true"/>
        </w:rPr>
        <w:t xml:space="preserve">- </w:t>
      </w:r>
      <w:r>
        <w:rPr>
          <w:rtl w:val="true"/>
        </w:rPr>
        <w:t>قصیدة الفرزدق‏</w:t>
      </w:r>
      <w:bookmarkEnd w:id="1531"/>
    </w:p>
    <w:p>
      <w:pPr>
        <w:pStyle w:val="BookText"/>
        <w:rPr/>
      </w:pPr>
      <w:r>
        <w:rPr>
          <w:rFonts w:ascii="IRNazanin" w:hAnsi="IRNazanin" w:eastAsia="IRNazanin"/>
          <w:color w:val="111111"/>
          <w:sz w:val="28"/>
          <w:sz w:val="28"/>
          <w:szCs w:val="28"/>
          <w:rtl w:val="true"/>
          <w:lang w:bidi="fa-IR"/>
        </w:rPr>
        <w:t>هی فی مدح علی بن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ابن خیر عباد الله کلهم‏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فرزدق همام، و یکنی أبا فراس بن غالب ابن صعصعة العارمی، کان معاصر الجریر و مهاجیا معه، توفی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بزیادة سنة أو سنتین أو ثلاثة،، و قد قرب سنة المائة، و قد نظمها بالفارسیة المولی عبد الرحمن الجامی، فی سلسلة الذهب و القصیدة و نظمها الفارسی للجامی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شرحها مبسوطا المولی محمد شفیع الأسترآبادی، و شرحها أیضا الشیخ علی بن محمد السبیتی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للجامی الفوائد الضیائیة</w:t>
      </w:r>
      <w:r>
        <w:rPr>
          <w:rFonts w:eastAsia="IRNazanin" w:cs="IRNazanin"/>
          <w:color w:val="111111"/>
          <w:sz w:val="28"/>
          <w:szCs w:val="28"/>
          <w:rtl w:val="true"/>
          <w:lang w:bidi="fa-IR"/>
        </w:rPr>
        <w:t>.</w:t>
      </w:r>
    </w:p>
    <w:p>
      <w:pPr>
        <w:pStyle w:val="Heading3"/>
        <w:numPr>
          <w:ilvl w:val="2"/>
          <w:numId w:val="1"/>
        </w:numPr>
        <w:rPr/>
      </w:pPr>
      <w:bookmarkStart w:id="1532" w:name="__RefHeading___Toc9051742_73709187"/>
      <w:bookmarkStart w:id="1533" w:name="_Toc704"/>
      <w:bookmarkEnd w:id="1532"/>
      <w:r>
        <w:rPr>
          <w:rtl w:val="true"/>
        </w:rPr>
        <w:t>قصیدة الفوز و الأمان‏</w:t>
      </w:r>
      <w:bookmarkEnd w:id="153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 فی الفاء</w:t>
      </w:r>
      <w:r>
        <w:rPr>
          <w:rFonts w:eastAsia="IRNazanin" w:cs="IRNazanin"/>
          <w:color w:val="111111"/>
          <w:sz w:val="28"/>
          <w:szCs w:val="28"/>
          <w:rtl w:val="true"/>
          <w:lang w:bidi="fa-IR"/>
        </w:rPr>
        <w:t xml:space="preserve">. </w:t>
      </w:r>
      <w:bookmarkStart w:id="1534" w:name="pg11735_102504"/>
    </w:p>
    <w:p>
      <w:pPr>
        <w:pStyle w:val="Heading3"/>
        <w:numPr>
          <w:ilvl w:val="2"/>
          <w:numId w:val="1"/>
        </w:numPr>
        <w:rPr/>
      </w:pPr>
      <w:bookmarkStart w:id="1535" w:name="__RefHeading___Toc9051744_73709187"/>
      <w:bookmarkStart w:id="1536" w:name="_Toc705"/>
      <w:bookmarkEnd w:id="1534"/>
      <w:bookmarkEnd w:id="1535"/>
      <w:r>
        <w:rPr/>
        <w:t>649</w:t>
      </w:r>
      <w:r>
        <w:rPr>
          <w:rtl w:val="true"/>
        </w:rPr>
        <w:t xml:space="preserve">- </w:t>
      </w:r>
      <w:r>
        <w:rPr>
          <w:rtl w:val="true"/>
        </w:rPr>
        <w:t>القصیدة الفیروزیة الربیعیة</w:t>
      </w:r>
      <w:bookmarkEnd w:id="1536"/>
    </w:p>
    <w:p>
      <w:pPr>
        <w:pStyle w:val="BookText"/>
        <w:rPr/>
      </w:pPr>
      <w:r>
        <w:rPr>
          <w:rFonts w:ascii="IRNazanin" w:hAnsi="IRNazanin" w:eastAsia="IRNazanin"/>
          <w:color w:val="111111"/>
          <w:sz w:val="28"/>
          <w:sz w:val="28"/>
          <w:szCs w:val="28"/>
          <w:rtl w:val="true"/>
          <w:lang w:bidi="fa-IR"/>
        </w:rPr>
        <w:t xml:space="preserve">للشیخ سراج الدین عمر الوراق، المعاصر للجزار المصری،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أوردها الفاضل المعاصر فی الطلیعة</w:t>
      </w:r>
      <w:r>
        <w:rPr>
          <w:rFonts w:eastAsia="IRNazanin" w:cs="IRNazanin"/>
          <w:color w:val="111111"/>
          <w:sz w:val="28"/>
          <w:szCs w:val="28"/>
          <w:rtl w:val="true"/>
          <w:lang w:bidi="fa-IR"/>
        </w:rPr>
        <w:t>.</w:t>
      </w:r>
    </w:p>
    <w:p>
      <w:pPr>
        <w:pStyle w:val="Heading3"/>
        <w:numPr>
          <w:ilvl w:val="2"/>
          <w:numId w:val="1"/>
        </w:numPr>
        <w:rPr/>
      </w:pPr>
      <w:bookmarkStart w:id="1537" w:name="__RefHeading___Toc9051746_73709187"/>
      <w:bookmarkStart w:id="1538" w:name="_Toc706"/>
      <w:bookmarkEnd w:id="1537"/>
      <w:r>
        <w:rPr/>
        <w:t>650</w:t>
      </w:r>
      <w:r>
        <w:rPr>
          <w:rtl w:val="true"/>
        </w:rPr>
        <w:t xml:space="preserve">- </w:t>
      </w:r>
      <w:r>
        <w:rPr>
          <w:rtl w:val="true"/>
        </w:rPr>
        <w:t>قصیدة فی اختیارات البروج الاثنی عشر</w:t>
      </w:r>
      <w:bookmarkEnd w:id="1538"/>
    </w:p>
    <w:p>
      <w:pPr>
        <w:pStyle w:val="BookText"/>
        <w:rPr/>
      </w:pPr>
      <w:r>
        <w:rPr>
          <w:rFonts w:ascii="IRNazanin" w:hAnsi="IRNazanin" w:eastAsia="IRNazanin"/>
          <w:color w:val="111111"/>
          <w:sz w:val="28"/>
          <w:sz w:val="28"/>
          <w:szCs w:val="28"/>
          <w:rtl w:val="true"/>
          <w:lang w:bidi="fa-IR"/>
        </w:rPr>
        <w:t xml:space="preserve">للخواجة نصیر الملة و الدین الطوسی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یطلق علیه و قد مر بعنوان اختیارات المهمات بحسب تحویل القمر فی البروج الاثنی عشر</w:t>
      </w:r>
    </w:p>
    <w:p>
      <w:pPr>
        <w:pStyle w:val="Heading3"/>
        <w:numPr>
          <w:ilvl w:val="2"/>
          <w:numId w:val="1"/>
        </w:numPr>
        <w:rPr/>
      </w:pPr>
      <w:bookmarkStart w:id="1539" w:name="__RefHeading___Toc9051748_73709187"/>
      <w:bookmarkStart w:id="1540" w:name="_Toc707"/>
      <w:bookmarkEnd w:id="1539"/>
      <w:r>
        <w:rPr/>
        <w:t>651</w:t>
      </w:r>
      <w:r>
        <w:rPr>
          <w:rtl w:val="true"/>
        </w:rPr>
        <w:t xml:space="preserve">- </w:t>
      </w:r>
      <w:r>
        <w:rPr>
          <w:rtl w:val="true"/>
        </w:rPr>
        <w:t>قصیدة فی أسماء الأدویة المفردة</w:t>
      </w:r>
      <w:bookmarkEnd w:id="1540"/>
    </w:p>
    <w:p>
      <w:pPr>
        <w:pStyle w:val="BookText"/>
        <w:rPr/>
      </w:pPr>
      <w:r>
        <w:rPr>
          <w:rFonts w:ascii="IRNazanin" w:hAnsi="IRNazanin" w:eastAsia="IRNazanin"/>
          <w:color w:val="111111"/>
          <w:sz w:val="28"/>
          <w:sz w:val="28"/>
          <w:szCs w:val="28"/>
          <w:rtl w:val="true"/>
          <w:lang w:bidi="fa-IR"/>
        </w:rPr>
        <w:t xml:space="preserve">لیوسفی مؤلف فوائد یوسفیة المذکورة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فیها عدة من رسائله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قصیدة حفظ الصحة للمؤلف</w:t>
      </w:r>
      <w:r>
        <w:rPr>
          <w:rFonts w:eastAsia="IRNazanin" w:cs="IRNazanin"/>
          <w:color w:val="111111"/>
          <w:sz w:val="28"/>
          <w:szCs w:val="28"/>
          <w:rtl w:val="true"/>
          <w:lang w:bidi="fa-IR"/>
        </w:rPr>
        <w:t>.</w:t>
      </w:r>
    </w:p>
    <w:p>
      <w:pPr>
        <w:pStyle w:val="Heading3"/>
        <w:numPr>
          <w:ilvl w:val="2"/>
          <w:numId w:val="1"/>
        </w:numPr>
        <w:rPr/>
      </w:pPr>
      <w:bookmarkStart w:id="1541" w:name="__RefHeading___Toc9051750_73709187"/>
      <w:bookmarkStart w:id="1542" w:name="_Toc708"/>
      <w:bookmarkEnd w:id="1541"/>
      <w:r>
        <w:rPr/>
        <w:t>652</w:t>
      </w:r>
      <w:r>
        <w:rPr>
          <w:rtl w:val="true"/>
        </w:rPr>
        <w:t xml:space="preserve">- </w:t>
      </w:r>
      <w:r>
        <w:rPr>
          <w:rtl w:val="true"/>
        </w:rPr>
        <w:t>قصیدة فی الإمامة</w:t>
      </w:r>
      <w:bookmarkEnd w:id="1542"/>
    </w:p>
    <w:p>
      <w:pPr>
        <w:pStyle w:val="BookText"/>
        <w:rPr/>
      </w:pPr>
      <w:r>
        <w:rPr>
          <w:rFonts w:ascii="IRNazanin" w:hAnsi="IRNazanin" w:eastAsia="IRNazanin"/>
          <w:color w:val="111111"/>
          <w:sz w:val="28"/>
          <w:sz w:val="28"/>
          <w:szCs w:val="28"/>
          <w:rtl w:val="true"/>
          <w:lang w:bidi="fa-IR"/>
        </w:rPr>
        <w:t>للحاج السید محمد تقی بن الأمیر مؤمن الحسینی القزوینی الموسوی، جد سیدنا السید آغا و له منظومات کثیرة، یأتی فی المنظومة، و کلها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الفخریة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قریبا له قصیدة فی ترجمه الخطبة الشقشقیة</w:t>
      </w:r>
      <w:r>
        <w:rPr>
          <w:rFonts w:eastAsia="IRNazanin" w:cs="IRNazanin"/>
          <w:color w:val="111111"/>
          <w:sz w:val="28"/>
          <w:szCs w:val="28"/>
          <w:rtl w:val="true"/>
          <w:lang w:bidi="fa-IR"/>
        </w:rPr>
        <w:t>.</w:t>
      </w:r>
    </w:p>
    <w:p>
      <w:pPr>
        <w:pStyle w:val="Heading3"/>
        <w:numPr>
          <w:ilvl w:val="2"/>
          <w:numId w:val="1"/>
        </w:numPr>
        <w:rPr/>
      </w:pPr>
      <w:bookmarkStart w:id="1543" w:name="__RefHeading___Toc9051752_73709187"/>
      <w:bookmarkStart w:id="1544" w:name="_Toc709"/>
      <w:bookmarkEnd w:id="1543"/>
      <w:r>
        <w:rPr/>
        <w:t>653</w:t>
      </w:r>
      <w:r>
        <w:rPr>
          <w:rtl w:val="true"/>
        </w:rPr>
        <w:t xml:space="preserve">- </w:t>
      </w:r>
      <w:r>
        <w:rPr>
          <w:rtl w:val="true"/>
        </w:rPr>
        <w:t>قصیدة فی ترجمه الخطبة الشقشقیة</w:t>
      </w:r>
      <w:bookmarkEnd w:id="1544"/>
    </w:p>
    <w:p>
      <w:pPr>
        <w:pStyle w:val="BookText"/>
        <w:rPr/>
      </w:pPr>
      <w:r>
        <w:rPr>
          <w:rFonts w:ascii="IRNazanin" w:hAnsi="IRNazanin" w:eastAsia="IRNazanin"/>
          <w:color w:val="111111"/>
          <w:sz w:val="28"/>
          <w:sz w:val="28"/>
          <w:szCs w:val="28"/>
          <w:rtl w:val="true"/>
          <w:lang w:bidi="fa-IR"/>
        </w:rPr>
        <w:t>للسید الحاج سید محمد تقی ابن الأمیر محمد مؤمن الحسینی القزوینی، رأیتها فی مخزن المدرسة البادکوبی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للناظم قصیدة فی الإمامة</w:t>
      </w:r>
      <w:r>
        <w:rPr>
          <w:rFonts w:eastAsia="IRNazanin" w:cs="IRNazanin"/>
          <w:color w:val="111111"/>
          <w:sz w:val="28"/>
          <w:szCs w:val="28"/>
          <w:rtl w:val="true"/>
          <w:lang w:bidi="fa-IR"/>
        </w:rPr>
        <w:t>.</w:t>
      </w:r>
    </w:p>
    <w:p>
      <w:pPr>
        <w:pStyle w:val="Heading3"/>
        <w:numPr>
          <w:ilvl w:val="2"/>
          <w:numId w:val="1"/>
        </w:numPr>
        <w:rPr/>
      </w:pPr>
      <w:bookmarkStart w:id="1545" w:name="__RefHeading___Toc9051754_73709187"/>
      <w:bookmarkStart w:id="1546" w:name="_Toc710"/>
      <w:bookmarkEnd w:id="1545"/>
      <w:r>
        <w:rPr>
          <w:rtl w:val="true"/>
        </w:rPr>
        <w:t>قصیدة فی حفظ الصحة</w:t>
      </w:r>
      <w:bookmarkEnd w:id="1546"/>
    </w:p>
    <w:p>
      <w:pPr>
        <w:pStyle w:val="BookText"/>
        <w:rPr/>
      </w:pPr>
      <w:r>
        <w:rPr>
          <w:rFonts w:ascii="IRNazanin" w:hAnsi="IRNazanin" w:eastAsia="IRNazanin"/>
          <w:color w:val="111111"/>
          <w:sz w:val="28"/>
          <w:sz w:val="28"/>
          <w:szCs w:val="28"/>
          <w:rtl w:val="true"/>
          <w:lang w:bidi="fa-IR"/>
        </w:rPr>
        <w:t xml:space="preserve">لیوسفی، صاحب فوائد یوسفیة المذکورة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من رسائله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قصیدة حفظ الصحة</w:t>
      </w:r>
      <w:r>
        <w:rPr>
          <w:rFonts w:eastAsia="IRNazanin" w:cs="IRNazanin"/>
          <w:color w:val="111111"/>
          <w:sz w:val="28"/>
          <w:szCs w:val="28"/>
          <w:rtl w:val="true"/>
          <w:lang w:bidi="fa-IR"/>
        </w:rPr>
        <w:t>.</w:t>
      </w:r>
    </w:p>
    <w:p>
      <w:pPr>
        <w:pStyle w:val="Heading3"/>
        <w:numPr>
          <w:ilvl w:val="2"/>
          <w:numId w:val="1"/>
        </w:numPr>
        <w:rPr/>
      </w:pPr>
      <w:bookmarkStart w:id="1547" w:name="__RefHeading___Toc9051756_73709187"/>
      <w:bookmarkStart w:id="1548" w:name="_Toc711"/>
      <w:bookmarkEnd w:id="1547"/>
      <w:r>
        <w:rPr/>
        <w:t>654</w:t>
      </w:r>
      <w:r>
        <w:rPr>
          <w:rtl w:val="true"/>
        </w:rPr>
        <w:t xml:space="preserve">- </w:t>
      </w:r>
      <w:r>
        <w:rPr>
          <w:rtl w:val="true"/>
        </w:rPr>
        <w:t>قصیدة فی دولة العثمانیة</w:t>
      </w:r>
      <w:bookmarkEnd w:id="154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الجلیل بن یاسین الطباطبائی الحسنی البصری، المتوفی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قصیدة دالیة فی مدح سلطان عبد المجید العثمانی، نظمها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 فیها إسقاط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أربعة آلاف نخلة له فی البصرة، و عن دکان جزار له فی بعض أسواقها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فی مکتبة المتحف العراقی ببغداد رقم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أدرجت فی دیوانه المطبوع، کما فی المخطوطات‏ </w:t>
      </w:r>
      <w:bookmarkStart w:id="1549" w:name="pg11735_102505"/>
    </w:p>
    <w:p>
      <w:pPr>
        <w:pStyle w:val="BookText"/>
        <w:rPr/>
      </w:pPr>
      <w:bookmarkEnd w:id="1549"/>
      <w:r>
        <w:rPr>
          <w:rFonts w:ascii="IRNazanin" w:hAnsi="IRNazanin" w:eastAsia="IRNazanin"/>
          <w:color w:val="111111"/>
          <w:sz w:val="28"/>
          <w:sz w:val="28"/>
          <w:szCs w:val="28"/>
          <w:rtl w:val="true"/>
          <w:lang w:bidi="fa-IR"/>
        </w:rPr>
        <w:t>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گورکیس عواد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1550" w:name="__RefHeading___Toc9051758_73709187"/>
      <w:bookmarkStart w:id="1551" w:name="_Toc712"/>
      <w:bookmarkEnd w:id="1550"/>
      <w:r>
        <w:rPr/>
        <w:t>655</w:t>
      </w:r>
      <w:r>
        <w:rPr>
          <w:rtl w:val="true"/>
        </w:rPr>
        <w:t xml:space="preserve">- </w:t>
      </w:r>
      <w:r>
        <w:rPr>
          <w:rtl w:val="true"/>
        </w:rPr>
        <w:t>قصیدة فی معجزات أمیر المؤمنین‏</w:t>
      </w:r>
      <w:bookmarkEnd w:id="1551"/>
    </w:p>
    <w:p>
      <w:pPr>
        <w:pStyle w:val="BookText"/>
        <w:rPr/>
      </w:pPr>
      <w:r>
        <w:rPr>
          <w:rFonts w:ascii="IRNazanin" w:hAnsi="IRNazanin" w:eastAsia="IRNazanin"/>
          <w:color w:val="111111"/>
          <w:sz w:val="28"/>
          <w:sz w:val="28"/>
          <w:szCs w:val="28"/>
          <w:rtl w:val="true"/>
          <w:lang w:bidi="fa-IR"/>
        </w:rPr>
        <w:t xml:space="preserve">للسید محمد القزوینی النجفی، أنشأها فی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اثنی عشر بیتا منها فی حاشیة نهایة التحریر</w:t>
      </w:r>
      <w:r>
        <w:rPr>
          <w:rFonts w:eastAsia="IRNazanin" w:cs="IRNazanin"/>
          <w:color w:val="111111"/>
          <w:sz w:val="28"/>
          <w:szCs w:val="28"/>
          <w:rtl w:val="true"/>
          <w:lang w:bidi="fa-IR"/>
        </w:rPr>
        <w:t>.</w:t>
      </w:r>
    </w:p>
    <w:p>
      <w:pPr>
        <w:pStyle w:val="Heading3"/>
        <w:numPr>
          <w:ilvl w:val="2"/>
          <w:numId w:val="1"/>
        </w:numPr>
        <w:rPr/>
      </w:pPr>
      <w:bookmarkStart w:id="1552" w:name="__RefHeading___Toc9051760_73709187"/>
      <w:bookmarkStart w:id="1553" w:name="_Toc713"/>
      <w:bookmarkEnd w:id="1552"/>
      <w:r>
        <w:rPr/>
        <w:t>656</w:t>
      </w:r>
      <w:r>
        <w:rPr>
          <w:rtl w:val="true"/>
        </w:rPr>
        <w:t xml:space="preserve">- </w:t>
      </w:r>
      <w:r>
        <w:rPr>
          <w:rtl w:val="true"/>
        </w:rPr>
        <w:t>قصیدة فی المقصور و الممدود</w:t>
      </w:r>
      <w:bookmarkEnd w:id="1553"/>
    </w:p>
    <w:p>
      <w:pPr>
        <w:pStyle w:val="BookText"/>
        <w:rPr/>
      </w:pPr>
      <w:r>
        <w:rPr>
          <w:rFonts w:ascii="IRNazanin" w:hAnsi="IRNazanin" w:eastAsia="IRNazanin"/>
          <w:color w:val="111111"/>
          <w:sz w:val="28"/>
          <w:sz w:val="28"/>
          <w:szCs w:val="28"/>
          <w:rtl w:val="true"/>
          <w:lang w:bidi="fa-IR"/>
        </w:rPr>
        <w:t xml:space="preserve">لأبی بکر محمد بن الحسن بن درید اللغوی البصری، صاحب الجمهرة فی اللغة، المتوفی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ثمان و تسعین سنة ذکر فیها الألفاظ التی یختلف معانیها مقصورا و ممدودا،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ذیل کل بیت شرح معناه مختصرا، بخط السید نظام الشرف بن قوام الشرف الحسینی الأصفهانی، فرغ منه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شرح الأبیات لکاتبه، و نسخه بخط السید محمد صادق بحر العلوم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بعنوان المقصور و الممدود و مر للمؤلف غریب القرآن و یأتی له القصیدة المقصورة</w:t>
      </w:r>
      <w:r>
        <w:rPr>
          <w:rFonts w:eastAsia="IRNazanin" w:cs="IRNazanin"/>
          <w:color w:val="111111"/>
          <w:sz w:val="28"/>
          <w:szCs w:val="28"/>
          <w:rtl w:val="true"/>
          <w:lang w:bidi="fa-IR"/>
        </w:rPr>
        <w:t>.</w:t>
      </w:r>
    </w:p>
    <w:p>
      <w:pPr>
        <w:pStyle w:val="Heading3"/>
        <w:numPr>
          <w:ilvl w:val="2"/>
          <w:numId w:val="1"/>
        </w:numPr>
        <w:rPr/>
      </w:pPr>
      <w:bookmarkStart w:id="1554" w:name="__RefHeading___Toc9051762_73709187"/>
      <w:bookmarkStart w:id="1555" w:name="_Toc714"/>
      <w:bookmarkEnd w:id="1554"/>
      <w:r>
        <w:rPr/>
        <w:t>657</w:t>
      </w:r>
      <w:r>
        <w:rPr>
          <w:rtl w:val="true"/>
        </w:rPr>
        <w:t xml:space="preserve">- </w:t>
      </w:r>
      <w:r>
        <w:rPr>
          <w:rtl w:val="true"/>
        </w:rPr>
        <w:t>قصیدة فی المنازل‏</w:t>
      </w:r>
      <w:bookmarkEnd w:id="1555"/>
    </w:p>
    <w:p>
      <w:pPr>
        <w:pStyle w:val="BookText"/>
        <w:rPr/>
      </w:pPr>
      <w:r>
        <w:rPr>
          <w:rFonts w:ascii="IRNazanin" w:hAnsi="IRNazanin" w:eastAsia="IRNazanin"/>
          <w:color w:val="111111"/>
          <w:sz w:val="28"/>
          <w:sz w:val="28"/>
          <w:szCs w:val="28"/>
          <w:rtl w:val="true"/>
          <w:lang w:bidi="fa-IR"/>
        </w:rPr>
        <w:t>هی فی منازل الشمس الاثنی عشر، و تعیین یوم الدخول فیها، من الأشهر الرومیة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الأجل أبی الحسن، علی بن أبی الرضا العلوی الحائری، ینقل عنه الکفعمی فی المصباح معظما له، و نقلها السید عبد الله الشبر فی خاتمة کتابه أحسن التقویم و لعل هذا السید والد صاحب التنبیهات العلیة فی شرح السبعة العلویة أو التنبیهات علی معانی السبع العلویات</w:t>
      </w:r>
      <w:r>
        <w:rPr>
          <w:rFonts w:eastAsia="IRNazanin" w:cs="IRNazanin"/>
          <w:color w:val="111111"/>
          <w:sz w:val="28"/>
          <w:szCs w:val="28"/>
          <w:rtl w:val="true"/>
          <w:lang w:bidi="fa-IR"/>
        </w:rPr>
        <w:t>.</w:t>
      </w:r>
    </w:p>
    <w:p>
      <w:pPr>
        <w:pStyle w:val="Heading3"/>
        <w:numPr>
          <w:ilvl w:val="2"/>
          <w:numId w:val="1"/>
        </w:numPr>
        <w:rPr/>
      </w:pPr>
      <w:bookmarkStart w:id="1556" w:name="__RefHeading___Toc9051764_73709187"/>
      <w:bookmarkStart w:id="1557" w:name="_Toc715"/>
      <w:bookmarkEnd w:id="1556"/>
      <w:r>
        <w:rPr/>
        <w:t>658</w:t>
      </w:r>
      <w:r>
        <w:rPr>
          <w:rtl w:val="true"/>
        </w:rPr>
        <w:t xml:space="preserve">- </w:t>
      </w:r>
      <w:r>
        <w:rPr>
          <w:rtl w:val="true"/>
        </w:rPr>
        <w:t>قصیدة فی المناقب و المثالب‏</w:t>
      </w:r>
      <w:bookmarkEnd w:id="1557"/>
    </w:p>
    <w:p>
      <w:pPr>
        <w:pStyle w:val="BookText"/>
        <w:rPr/>
      </w:pPr>
      <w:r>
        <w:rPr>
          <w:rFonts w:ascii="IRNazanin" w:hAnsi="IRNazanin" w:eastAsia="IRNazanin"/>
          <w:color w:val="111111"/>
          <w:sz w:val="28"/>
          <w:sz w:val="28"/>
          <w:szCs w:val="28"/>
          <w:rtl w:val="true"/>
          <w:lang w:bidi="fa-IR"/>
        </w:rPr>
        <w:t>ردا علی بعض النواصب، و هی تمام مائتین و خمسة و ستین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لبحر العلوم السید محمد مهدی المتوفی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المواهب السنیة، و مر للناظم الفوائد الأصولیة</w:t>
      </w:r>
      <w:r>
        <w:rPr>
          <w:rFonts w:eastAsia="IRNazanin" w:cs="IRNazanin"/>
          <w:color w:val="111111"/>
          <w:sz w:val="28"/>
          <w:szCs w:val="28"/>
          <w:rtl w:val="true"/>
          <w:lang w:bidi="fa-IR"/>
        </w:rPr>
        <w:t>.</w:t>
      </w:r>
    </w:p>
    <w:p>
      <w:pPr>
        <w:pStyle w:val="Heading3"/>
        <w:numPr>
          <w:ilvl w:val="2"/>
          <w:numId w:val="1"/>
        </w:numPr>
        <w:rPr/>
      </w:pPr>
      <w:bookmarkStart w:id="1558" w:name="__RefHeading___Toc9051766_73709187"/>
      <w:bookmarkStart w:id="1559" w:name="_Toc716"/>
      <w:bookmarkEnd w:id="1558"/>
      <w:r>
        <w:rPr/>
        <w:t>659</w:t>
      </w:r>
      <w:r>
        <w:rPr>
          <w:rtl w:val="true"/>
        </w:rPr>
        <w:t xml:space="preserve">- </w:t>
      </w:r>
      <w:r>
        <w:rPr>
          <w:rtl w:val="true"/>
        </w:rPr>
        <w:t>القصیدة فی النجوم‏</w:t>
      </w:r>
      <w:bookmarkEnd w:id="1559"/>
    </w:p>
    <w:p>
      <w:pPr>
        <w:pStyle w:val="BookText"/>
        <w:rPr/>
      </w:pPr>
      <w:r>
        <w:rPr>
          <w:rFonts w:ascii="IRNazanin" w:hAnsi="IRNazanin" w:eastAsia="IRNazanin"/>
          <w:color w:val="111111"/>
          <w:sz w:val="28"/>
          <w:sz w:val="28"/>
          <w:szCs w:val="28"/>
          <w:rtl w:val="true"/>
          <w:lang w:bidi="fa-IR"/>
        </w:rPr>
        <w:t>لأبی إسحاق إبراهیم بن حبیب الفزاری، من ولد سمرة بن جندب، أول من عمل فی الإسلام أسطرلابا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و قال ابن طاوس فی 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الشیعة و کان منجما للمنصور فی زمنه و ذکر بعنوان القصیدة المزدوجة و هو غیر إبراهیم بن الحکم الفزاری، صاحب الملاحم المترجم فی النجاشی و الفهرست</w:t>
      </w:r>
      <w:r>
        <w:rPr>
          <w:rFonts w:eastAsia="IRNazanin" w:cs="IRNazanin"/>
          <w:color w:val="111111"/>
          <w:sz w:val="28"/>
          <w:szCs w:val="28"/>
          <w:rtl w:val="true"/>
          <w:lang w:bidi="fa-IR"/>
        </w:rPr>
        <w:t>.</w:t>
      </w:r>
    </w:p>
    <w:p>
      <w:pPr>
        <w:pStyle w:val="Heading3"/>
        <w:numPr>
          <w:ilvl w:val="2"/>
          <w:numId w:val="1"/>
        </w:numPr>
        <w:rPr/>
      </w:pPr>
      <w:bookmarkStart w:id="1560" w:name="__RefHeading___Toc9051768_73709187"/>
      <w:bookmarkStart w:id="1561" w:name="_Toc717"/>
      <w:bookmarkEnd w:id="1560"/>
      <w:r>
        <w:rPr/>
        <w:t>660</w:t>
      </w:r>
      <w:r>
        <w:rPr>
          <w:rtl w:val="true"/>
        </w:rPr>
        <w:t xml:space="preserve">- </w:t>
      </w:r>
      <w:r>
        <w:rPr>
          <w:rtl w:val="true"/>
        </w:rPr>
        <w:t>القصیدة القافیة</w:t>
      </w:r>
      <w:bookmarkEnd w:id="156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فی رثاء الرضا، مخاطبا للجواد ع، نقلها </w:t>
      </w:r>
      <w:bookmarkStart w:id="1562" w:name="pg11735_102506"/>
    </w:p>
    <w:p>
      <w:pPr>
        <w:pStyle w:val="BookText"/>
        <w:rPr/>
      </w:pPr>
      <w:bookmarkEnd w:id="1562"/>
      <w:r>
        <w:rPr>
          <w:rFonts w:ascii="IRNazanin" w:hAnsi="IRNazanin" w:eastAsia="IRNazanin"/>
          <w:color w:val="111111"/>
          <w:sz w:val="28"/>
          <w:sz w:val="28"/>
          <w:szCs w:val="28"/>
          <w:rtl w:val="true"/>
          <w:lang w:bidi="fa-IR"/>
        </w:rPr>
        <w:t>أحمد بن عیاش الجوهری فی المقتضب لعبد الله بن أیوب الجزینی، المنقطع إلی الإمام الرضا ع، ذکره ابن شهرآشوب فی عداد شعراء أهل البیت</w:t>
      </w:r>
      <w:r>
        <w:rPr>
          <w:rFonts w:eastAsia="IRNazanin" w:cs="IRNazanin"/>
          <w:color w:val="111111"/>
          <w:sz w:val="28"/>
          <w:szCs w:val="28"/>
          <w:rtl w:val="true"/>
          <w:lang w:bidi="fa-IR"/>
        </w:rPr>
        <w:t>.</w:t>
      </w:r>
    </w:p>
    <w:p>
      <w:pPr>
        <w:pStyle w:val="Heading3"/>
        <w:numPr>
          <w:ilvl w:val="2"/>
          <w:numId w:val="1"/>
        </w:numPr>
        <w:rPr/>
      </w:pPr>
      <w:bookmarkStart w:id="1563" w:name="__RefHeading___Toc9051770_73709187"/>
      <w:bookmarkStart w:id="1564" w:name="_Toc718"/>
      <w:bookmarkEnd w:id="1563"/>
      <w:r>
        <w:rPr/>
        <w:t>661</w:t>
      </w:r>
      <w:r>
        <w:rPr>
          <w:rtl w:val="true"/>
        </w:rPr>
        <w:t xml:space="preserve">- </w:t>
      </w:r>
      <w:r>
        <w:rPr>
          <w:rtl w:val="true"/>
        </w:rPr>
        <w:t>قصیدة قرآنیة</w:t>
      </w:r>
      <w:bookmarkEnd w:id="1564"/>
    </w:p>
    <w:p>
      <w:pPr>
        <w:pStyle w:val="BookText"/>
        <w:rPr/>
      </w:pPr>
      <w:r>
        <w:rPr>
          <w:rFonts w:ascii="IRNazanin" w:hAnsi="IRNazanin" w:eastAsia="IRNazanin"/>
          <w:color w:val="111111"/>
          <w:sz w:val="28"/>
          <w:sz w:val="28"/>
          <w:szCs w:val="28"/>
          <w:rtl w:val="true"/>
          <w:lang w:bidi="fa-IR"/>
        </w:rPr>
        <w:t>للشیخ مهدی بن أبو الحسن إلهی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طبع بطهران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رسالة فی الفلسفة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3"/>
        <w:numPr>
          <w:ilvl w:val="2"/>
          <w:numId w:val="1"/>
        </w:numPr>
        <w:rPr/>
      </w:pPr>
      <w:bookmarkStart w:id="1565" w:name="__RefHeading___Toc9051772_73709187"/>
      <w:bookmarkStart w:id="1566" w:name="_Toc719"/>
      <w:bookmarkEnd w:id="1565"/>
      <w:r>
        <w:rPr>
          <w:rtl w:val="true"/>
        </w:rPr>
        <w:t xml:space="preserve">/ </w:t>
      </w:r>
      <w:r>
        <w:rPr/>
        <w:t>662</w:t>
      </w:r>
      <w:r>
        <w:rPr>
          <w:rtl w:val="true"/>
        </w:rPr>
        <w:t xml:space="preserve">- </w:t>
      </w:r>
      <w:r>
        <w:rPr>
          <w:rtl w:val="true"/>
        </w:rPr>
        <w:t>قصیدة قرآنیة یا ترانه روحی‏</w:t>
      </w:r>
      <w:bookmarkEnd w:id="1566"/>
    </w:p>
    <w:p>
      <w:pPr>
        <w:pStyle w:val="BookText"/>
        <w:rPr/>
      </w:pPr>
      <w:r>
        <w:rPr>
          <w:rFonts w:ascii="IRNazanin" w:hAnsi="IRNazanin" w:eastAsia="IRNazanin"/>
          <w:color w:val="111111"/>
          <w:sz w:val="28"/>
          <w:sz w:val="28"/>
          <w:szCs w:val="28"/>
          <w:rtl w:val="true"/>
          <w:lang w:bidi="fa-IR"/>
        </w:rPr>
        <w:t xml:space="preserve">لعبد الحسین آیتی، آواره، فارسی، طبع بطهران علی قطع صغیر فی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فرهنگ آیتی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3"/>
        <w:numPr>
          <w:ilvl w:val="2"/>
          <w:numId w:val="1"/>
        </w:numPr>
        <w:rPr/>
      </w:pPr>
      <w:bookmarkStart w:id="1567" w:name="__RefHeading___Toc9051774_73709187"/>
      <w:bookmarkStart w:id="1568" w:name="_Toc720"/>
      <w:bookmarkEnd w:id="1567"/>
      <w:r>
        <w:rPr/>
        <w:t>663</w:t>
      </w:r>
      <w:r>
        <w:rPr>
          <w:rtl w:val="true"/>
        </w:rPr>
        <w:t xml:space="preserve">- </w:t>
      </w:r>
      <w:r>
        <w:rPr>
          <w:rtl w:val="true"/>
        </w:rPr>
        <w:t>القصیدة الکافیة</w:t>
      </w:r>
      <w:bookmarkEnd w:id="1568"/>
    </w:p>
    <w:p>
      <w:pPr>
        <w:pStyle w:val="BookText"/>
        <w:rPr/>
      </w:pPr>
      <w:r>
        <w:rPr>
          <w:rFonts w:ascii="IRNazanin" w:hAnsi="IRNazanin" w:eastAsia="IRNazanin"/>
          <w:color w:val="111111"/>
          <w:sz w:val="28"/>
          <w:sz w:val="28"/>
          <w:szCs w:val="28"/>
          <w:rtl w:val="true"/>
          <w:lang w:bidi="fa-IR"/>
        </w:rPr>
        <w:t>فی مدح الأمیر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علی الشفهینی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عین ما سفحت غروب دماک‏</w:t>
      </w:r>
    </w:p>
    <w:p>
      <w:pPr>
        <w:pStyle w:val="BookText"/>
        <w:rPr/>
      </w:pPr>
      <w:r>
        <w:rPr>
          <w:rFonts w:ascii="IRNazanin" w:hAnsi="IRNazanin" w:eastAsia="IRNazanin"/>
          <w:color w:val="111111"/>
          <w:sz w:val="28"/>
          <w:sz w:val="28"/>
          <w:szCs w:val="28"/>
          <w:rtl w:val="true"/>
          <w:lang w:bidi="fa-IR"/>
        </w:rPr>
        <w:t>الا بما ألهمت حب دماک‏</w:t>
      </w:r>
    </w:p>
    <w:p>
      <w:pPr>
        <w:pStyle w:val="BookText"/>
        <w:rPr/>
      </w:pP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فلیهن عبدکم علی فوزه‏</w:t>
      </w:r>
    </w:p>
    <w:p>
      <w:pPr>
        <w:pStyle w:val="BookText"/>
        <w:rPr/>
      </w:pPr>
      <w:r>
        <w:rPr>
          <w:rFonts w:ascii="IRNazanin" w:hAnsi="IRNazanin" w:eastAsia="IRNazanin"/>
          <w:color w:val="111111"/>
          <w:sz w:val="28"/>
          <w:sz w:val="28"/>
          <w:szCs w:val="28"/>
          <w:rtl w:val="true"/>
          <w:lang w:bidi="fa-IR"/>
        </w:rPr>
        <w:t>بجنان خلد فی جناب علاک‏</w:t>
      </w:r>
    </w:p>
    <w:p>
      <w:pPr>
        <w:pStyle w:val="BookText"/>
        <w:rPr/>
      </w:pPr>
      <w:r>
        <w:rPr>
          <w:rFonts w:ascii="IRNazanin" w:hAnsi="IRNazanin" w:eastAsia="IRNazanin"/>
          <w:color w:val="111111"/>
          <w:sz w:val="28"/>
          <w:sz w:val="28"/>
          <w:szCs w:val="28"/>
          <w:rtl w:val="true"/>
          <w:lang w:bidi="fa-IR"/>
        </w:rPr>
        <w:t>و مر شرح الشهید لقصیدة الشفهینی، و لعل الشرح لهذه فراجع، و هی إحدی القصائد السبع کما مر</w:t>
      </w:r>
      <w:r>
        <w:rPr>
          <w:rFonts w:eastAsia="IRNazanin" w:cs="IRNazanin"/>
          <w:color w:val="111111"/>
          <w:sz w:val="28"/>
          <w:szCs w:val="28"/>
          <w:rtl w:val="true"/>
          <w:lang w:bidi="fa-IR"/>
        </w:rPr>
        <w:t>.</w:t>
      </w:r>
    </w:p>
    <w:p>
      <w:pPr>
        <w:pStyle w:val="Heading3"/>
        <w:numPr>
          <w:ilvl w:val="2"/>
          <w:numId w:val="1"/>
        </w:numPr>
        <w:rPr/>
      </w:pPr>
      <w:bookmarkStart w:id="1569" w:name="__RefHeading___Toc9051776_73709187"/>
      <w:bookmarkStart w:id="1570" w:name="_Toc721"/>
      <w:bookmarkEnd w:id="1569"/>
      <w:r>
        <w:rPr/>
        <w:t>664</w:t>
      </w:r>
      <w:r>
        <w:rPr>
          <w:rtl w:val="true"/>
        </w:rPr>
        <w:t xml:space="preserve">- </w:t>
      </w:r>
      <w:r>
        <w:rPr>
          <w:rtl w:val="true"/>
        </w:rPr>
        <w:t>القصیدة الکراریة</w:t>
      </w:r>
      <w:bookmarkEnd w:id="1570"/>
    </w:p>
    <w:p>
      <w:pPr>
        <w:pStyle w:val="BookText"/>
        <w:rPr/>
      </w:pPr>
      <w:r>
        <w:rPr>
          <w:rFonts w:ascii="IRNazanin" w:hAnsi="IRNazanin" w:eastAsia="IRNazanin"/>
          <w:color w:val="111111"/>
          <w:sz w:val="28"/>
          <w:sz w:val="28"/>
          <w:szCs w:val="28"/>
          <w:rtl w:val="true"/>
          <w:lang w:bidi="fa-IR"/>
        </w:rPr>
        <w:t xml:space="preserve">کانت عند شیخنا النوری، و یوجد فی المدرسة البخارائیة 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من نظم الشیخ الشریف الرضی محمد بن فلاح الکاظمی، تاریخ النظم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المنطبق علی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ثمانیة عشر تقریظا لطیفا من العلماء و الشعراء من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المقرظین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مهدی الفتونی،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جواد شرف 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علی بشاره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أحمد بن الحسن النحوی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نصر الله المدرس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بن محمد العطار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العزیز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 الحسن بن السید حسین الکاظمی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الأعرجی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کاظم بن محمد الکاظمینی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أحمد رجب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بن سهل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الخطیب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الخطیب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بن علی الحلبی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الکاظم بن محمد الأزدی البغدادی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من مسودة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w:t>
      </w:r>
      <w:bookmarkStart w:id="1571" w:name="pg11735_102507"/>
    </w:p>
    <w:p>
      <w:pPr>
        <w:pStyle w:val="BookText"/>
        <w:rPr/>
      </w:pPr>
      <w:bookmarkEnd w:id="1571"/>
      <w:r>
        <w:rPr>
          <w:rFonts w:ascii="IRNazanin" w:hAnsi="IRNazanin" w:eastAsia="IRNazanin"/>
          <w:color w:val="111111"/>
          <w:sz w:val="28"/>
          <w:sz w:val="28"/>
          <w:szCs w:val="28"/>
          <w:rtl w:val="true"/>
          <w:lang w:bidi="fa-IR"/>
        </w:rPr>
        <w:t xml:space="preserve">بخط حلفان بن العالم جاعد بن خمیس الحروضی فی المحرم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وصف الناظم الشیخ محمد شریف الکاظمی جمیع هؤلاء المقرظین و أطری فضلهم و علمهم، الا الخمسة الأخیرة فاقتصر فیهم علی أوصاف الشعراء الأدباء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 فأزرت بالغزال الأحور</w:t>
      </w:r>
    </w:p>
    <w:p>
      <w:pPr>
        <w:pStyle w:val="BookText"/>
        <w:rPr/>
      </w:pPr>
      <w:r>
        <w:rPr>
          <w:rFonts w:ascii="IRNazanin" w:hAnsi="IRNazanin" w:eastAsia="IRNazanin"/>
          <w:color w:val="111111"/>
          <w:sz w:val="28"/>
          <w:sz w:val="28"/>
          <w:szCs w:val="28"/>
          <w:rtl w:val="true"/>
          <w:lang w:bidi="fa-IR"/>
        </w:rPr>
        <w:t>وسطت فأردت کل لیث قسور</w:t>
      </w:r>
    </w:p>
    <w:p>
      <w:pPr>
        <w:pStyle w:val="BookText"/>
        <w:rPr/>
      </w:pPr>
      <w:r>
        <w:rPr>
          <w:rFonts w:ascii="IRNazanin" w:hAnsi="IRNazanin" w:eastAsia="IRNazanin"/>
          <w:color w:val="111111"/>
          <w:sz w:val="28"/>
          <w:sz w:val="28"/>
          <w:szCs w:val="28"/>
          <w:rtl w:val="true"/>
          <w:lang w:bidi="fa-IR"/>
        </w:rPr>
        <w:t>و شعر تخلصه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لا و المصطفی یا هکذا</w:t>
      </w:r>
    </w:p>
    <w:p>
      <w:pPr>
        <w:pStyle w:val="BookText"/>
        <w:rPr/>
      </w:pPr>
      <w:r>
        <w:rPr>
          <w:rFonts w:ascii="IRNazanin" w:hAnsi="IRNazanin" w:eastAsia="IRNazanin"/>
          <w:color w:val="111111"/>
          <w:sz w:val="28"/>
          <w:sz w:val="28"/>
          <w:szCs w:val="28"/>
          <w:rtl w:val="true"/>
          <w:lang w:bidi="fa-IR"/>
        </w:rPr>
        <w:t>ظن الشریف الکاظمی بحیدر</w:t>
      </w:r>
    </w:p>
    <w:p>
      <w:pPr>
        <w:pStyle w:val="BookText"/>
        <w:rPr/>
      </w:pPr>
      <w:r>
        <w:rPr>
          <w:rFonts w:ascii="IRNazanin" w:hAnsi="IRNazanin" w:eastAsia="IRNazanin"/>
          <w:color w:val="111111"/>
          <w:sz w:val="28"/>
          <w:sz w:val="28"/>
          <w:szCs w:val="28"/>
          <w:rtl w:val="true"/>
          <w:lang w:bidi="fa-IR"/>
        </w:rPr>
        <w:t>و قال بعده بثلاثة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المرتضی الکرار أشرف من مشی‏</w:t>
      </w:r>
    </w:p>
    <w:p>
      <w:pPr>
        <w:pStyle w:val="BookText"/>
        <w:rPr/>
      </w:pPr>
      <w:r>
        <w:rPr>
          <w:rFonts w:ascii="IRNazanin" w:hAnsi="IRNazanin" w:eastAsia="IRNazanin"/>
          <w:color w:val="111111"/>
          <w:sz w:val="28"/>
          <w:sz w:val="28"/>
          <w:szCs w:val="28"/>
          <w:rtl w:val="true"/>
          <w:lang w:bidi="fa-IR"/>
        </w:rPr>
        <w:t>فوق البسیط من قدیم الأعصر</w:t>
      </w:r>
    </w:p>
    <w:p>
      <w:pPr>
        <w:pStyle w:val="BookText"/>
        <w:rPr/>
      </w:pPr>
      <w:r>
        <w:rPr>
          <w:rFonts w:ascii="IRNazanin" w:hAnsi="IRNazanin" w:eastAsia="IRNazanin"/>
          <w:color w:val="111111"/>
          <w:sz w:val="28"/>
          <w:sz w:val="28"/>
          <w:szCs w:val="28"/>
          <w:rtl w:val="true"/>
          <w:lang w:bidi="fa-IR"/>
        </w:rPr>
        <w:t>و قال فی یوم الأحد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یستوی الکرار و الفرار یوم‏</w:t>
      </w:r>
    </w:p>
    <w:p>
      <w:pPr>
        <w:pStyle w:val="BookText"/>
        <w:rPr/>
      </w:pPr>
      <w:r>
        <w:rPr>
          <w:rFonts w:ascii="IRNazanin" w:hAnsi="IRNazanin" w:eastAsia="IRNazanin"/>
          <w:color w:val="111111"/>
          <w:sz w:val="28"/>
          <w:sz w:val="28"/>
          <w:szCs w:val="28"/>
          <w:rtl w:val="true"/>
          <w:lang w:bidi="fa-IR"/>
        </w:rPr>
        <w:t>الحرب من زحف العدو الأخسر</w:t>
      </w:r>
    </w:p>
    <w:p>
      <w:pPr>
        <w:pStyle w:val="BookText"/>
        <w:rPr/>
      </w:pPr>
      <w:r>
        <w:rPr>
          <w:rFonts w:ascii="IRNazanin" w:hAnsi="IRNazanin" w:eastAsia="IRNazanin"/>
          <w:color w:val="111111"/>
          <w:sz w:val="28"/>
          <w:sz w:val="28"/>
          <w:szCs w:val="28"/>
          <w:rtl w:val="true"/>
          <w:lang w:bidi="fa-IR"/>
        </w:rPr>
        <w:t>و فی یوم الأحزاب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قطر الکرار ذاک الیوم من‏</w:t>
      </w:r>
    </w:p>
    <w:p>
      <w:pPr>
        <w:pStyle w:val="BookText"/>
        <w:rPr/>
      </w:pPr>
      <w:r>
        <w:rPr>
          <w:rFonts w:ascii="IRNazanin" w:hAnsi="IRNazanin" w:eastAsia="IRNazanin"/>
          <w:color w:val="111111"/>
          <w:sz w:val="28"/>
          <w:sz w:val="28"/>
          <w:szCs w:val="28"/>
          <w:rtl w:val="true"/>
          <w:lang w:bidi="fa-IR"/>
        </w:rPr>
        <w:t>بطل کفور بالحدید مکفر</w:t>
      </w:r>
    </w:p>
    <w:p>
      <w:pPr>
        <w:pStyle w:val="BookText"/>
        <w:rPr/>
      </w:pPr>
      <w:r>
        <w:rPr>
          <w:rFonts w:ascii="IRNazanin" w:hAnsi="IRNazanin" w:eastAsia="IRNazanin"/>
          <w:color w:val="111111"/>
          <w:sz w:val="28"/>
          <w:sz w:val="28"/>
          <w:szCs w:val="28"/>
          <w:rtl w:val="true"/>
          <w:lang w:bidi="fa-IR"/>
        </w:rPr>
        <w:t>و یشیر إلی الغدیر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الحوض الکبیر و من له‏</w:t>
      </w:r>
    </w:p>
    <w:p>
      <w:pPr>
        <w:pStyle w:val="BookText"/>
        <w:rPr/>
      </w:pPr>
      <w:r>
        <w:rPr>
          <w:rFonts w:ascii="IRNazanin" w:hAnsi="IRNazanin" w:eastAsia="IRNazanin"/>
          <w:color w:val="111111"/>
          <w:sz w:val="28"/>
          <w:sz w:val="28"/>
          <w:szCs w:val="28"/>
          <w:rtl w:val="true"/>
          <w:lang w:bidi="fa-IR"/>
        </w:rPr>
        <w:t>نص الغدیر بأمر خیر مؤمر</w:t>
      </w:r>
    </w:p>
    <w:p>
      <w:pPr>
        <w:pStyle w:val="BookText"/>
        <w:rPr/>
      </w:pPr>
      <w:r>
        <w:rPr>
          <w:rFonts w:ascii="IRNazanin" w:hAnsi="IRNazanin" w:eastAsia="IRNazanin"/>
          <w:color w:val="111111"/>
          <w:sz w:val="28"/>
          <w:sz w:val="28"/>
          <w:szCs w:val="28"/>
          <w:rtl w:val="true"/>
          <w:lang w:bidi="fa-IR"/>
        </w:rPr>
        <w:t>و قال أیضا فی بیتین متفرقین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بقوله الیوم أکملت ارتضی‏</w:t>
      </w:r>
    </w:p>
    <w:p>
      <w:pPr>
        <w:pStyle w:val="BookText"/>
        <w:rPr/>
      </w:pPr>
      <w:r>
        <w:rPr>
          <w:rFonts w:ascii="IRNazanin" w:hAnsi="IRNazanin" w:eastAsia="IRNazanin"/>
          <w:color w:val="111111"/>
          <w:sz w:val="28"/>
          <w:sz w:val="28"/>
          <w:szCs w:val="28"/>
          <w:rtl w:val="true"/>
          <w:lang w:bidi="fa-IR"/>
        </w:rPr>
        <w:t>الدین الإله به فلم أو فأعذر</w:t>
      </w:r>
    </w:p>
    <w:p>
      <w:pPr>
        <w:pStyle w:val="BookText"/>
        <w:rPr/>
      </w:pPr>
      <w:r>
        <w:rPr>
          <w:rFonts w:ascii="IRNazanin" w:hAnsi="IRNazanin" w:eastAsia="IRNazanin"/>
          <w:color w:val="111111"/>
          <w:sz w:val="28"/>
          <w:sz w:val="28"/>
          <w:szCs w:val="28"/>
          <w:rtl w:val="true"/>
          <w:lang w:bidi="fa-IR"/>
        </w:rPr>
        <w:t>و بقوله من کنت مولاه لمن‏</w:t>
      </w:r>
    </w:p>
    <w:p>
      <w:pPr>
        <w:pStyle w:val="BookText"/>
        <w:rPr/>
      </w:pPr>
      <w:r>
        <w:rPr>
          <w:rFonts w:ascii="IRNazanin" w:hAnsi="IRNazanin" w:eastAsia="IRNazanin"/>
          <w:color w:val="111111"/>
          <w:sz w:val="28"/>
          <w:sz w:val="28"/>
          <w:szCs w:val="28"/>
          <w:rtl w:val="true"/>
          <w:lang w:bidi="fa-IR"/>
        </w:rPr>
        <w:t>ترک المراء فضیلة لم تنکر</w:t>
      </w:r>
    </w:p>
    <w:p>
      <w:pPr>
        <w:pStyle w:val="BookText"/>
        <w:rPr/>
      </w:pPr>
      <w:r>
        <w:rPr>
          <w:rFonts w:ascii="IRNazanin" w:hAnsi="IRNazanin" w:eastAsia="IRNazanin"/>
          <w:color w:val="111111"/>
          <w:sz w:val="28"/>
          <w:sz w:val="28"/>
          <w:szCs w:val="28"/>
          <w:rtl w:val="true"/>
          <w:lang w:bidi="fa-IR"/>
        </w:rPr>
        <w:t>و یقول فی ولادته فی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ولدته فاطمة ببیت الله‏</w:t>
      </w:r>
    </w:p>
    <w:p>
      <w:pPr>
        <w:pStyle w:val="BookText"/>
        <w:rPr/>
      </w:pPr>
      <w:r>
        <w:rPr>
          <w:rFonts w:ascii="IRNazanin" w:hAnsi="IRNazanin" w:eastAsia="IRNazanin"/>
          <w:color w:val="111111"/>
          <w:sz w:val="28"/>
          <w:sz w:val="28"/>
          <w:szCs w:val="28"/>
          <w:rtl w:val="true"/>
          <w:lang w:bidi="fa-IR"/>
        </w:rPr>
        <w:t>یا طوبی لطاهرة أتت بمطهر</w:t>
      </w:r>
    </w:p>
    <w:p>
      <w:pPr>
        <w:pStyle w:val="Heading3"/>
        <w:numPr>
          <w:ilvl w:val="2"/>
          <w:numId w:val="1"/>
        </w:numPr>
        <w:rPr/>
      </w:pPr>
      <w:bookmarkStart w:id="1572" w:name="__RefHeading___Toc9051778_73709187"/>
      <w:bookmarkStart w:id="1573" w:name="_Toc722"/>
      <w:bookmarkEnd w:id="1572"/>
      <w:r>
        <w:rPr/>
        <w:t>665</w:t>
      </w:r>
      <w:r>
        <w:rPr>
          <w:rtl w:val="true"/>
        </w:rPr>
        <w:t xml:space="preserve">- </w:t>
      </w:r>
      <w:r>
        <w:rPr>
          <w:rtl w:val="true"/>
        </w:rPr>
        <w:t>قصیدة الکرمانی الأصفهانی‏</w:t>
      </w:r>
      <w:bookmarkEnd w:id="157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للکاتب الأدیب أبی الأسود أحمد بن علویة الأصفهانی الکرمانی، ترجمه النجاشی و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إبراهیم الثقفی الذی 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فی معجم الأدباء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أصفهان لحمزة بن الحسن الأصفهانی، و نقل شعره الذی أنشده 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یومئذ ثمان و تسعون سنة، ثم نقل شعره الذی أنشده و قد أتت علیه مائة سنة و نقل مقدارا من أول هذه القصیدة </w:t>
      </w:r>
      <w:bookmarkStart w:id="1574" w:name="pg11735_102508"/>
    </w:p>
    <w:p>
      <w:pPr>
        <w:pStyle w:val="BookText"/>
        <w:rPr/>
      </w:pPr>
      <w:bookmarkEnd w:id="1574"/>
      <w:r>
        <w:rPr>
          <w:rFonts w:ascii="IRNazanin" w:hAnsi="IRNazanin" w:eastAsia="IRNazanin"/>
          <w:color w:val="111111"/>
          <w:sz w:val="28"/>
          <w:sz w:val="28"/>
          <w:szCs w:val="28"/>
          <w:rtl w:val="true"/>
          <w:lang w:bidi="fa-IR"/>
        </w:rPr>
        <w:t>قال إنها علی ألف قافیة شیعیة عرضت علی أبی حاتم السجستانی فأعجب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عینیک ثرة الإنسان‏</w:t>
      </w:r>
    </w:p>
    <w:p>
      <w:pPr>
        <w:pStyle w:val="BookText"/>
        <w:rPr/>
      </w:pPr>
      <w:r>
        <w:rPr>
          <w:rFonts w:ascii="IRNazanin" w:hAnsi="IRNazanin" w:eastAsia="IRNazanin"/>
          <w:color w:val="111111"/>
          <w:sz w:val="28"/>
          <w:sz w:val="28"/>
          <w:szCs w:val="28"/>
          <w:rtl w:val="true"/>
          <w:lang w:bidi="fa-IR"/>
        </w:rPr>
        <w:t>عبری اللحاظ سقیمة الأجفان‏</w:t>
      </w:r>
    </w:p>
    <w:p>
      <w:pPr>
        <w:pStyle w:val="BookText"/>
        <w:rPr/>
      </w:pPr>
      <w:r>
        <w:rPr>
          <w:rFonts w:ascii="IRNazanin" w:hAnsi="IRNazanin" w:eastAsia="IRNazanin"/>
          <w:color w:val="111111"/>
          <w:sz w:val="28"/>
          <w:sz w:val="28"/>
          <w:szCs w:val="28"/>
          <w:rtl w:val="true"/>
          <w:lang w:bidi="fa-IR"/>
        </w:rPr>
        <w:t>إلی أزید من مائة بیت نسبها إلیه الیاقوت و له کتاب الاعتقاد و الرسائل المختارة و مر فی کتابه الاعتقاد أن اسم هذه القصیدة الألفیة و هی نونیة فی مدح أمیر المؤمنین ع</w:t>
      </w:r>
      <w:r>
        <w:rPr>
          <w:rFonts w:eastAsia="IRNazanin" w:cs="IRNazanin"/>
          <w:color w:val="111111"/>
          <w:sz w:val="28"/>
          <w:szCs w:val="28"/>
          <w:rtl w:val="true"/>
          <w:lang w:bidi="fa-IR"/>
        </w:rPr>
        <w:t>.</w:t>
      </w:r>
    </w:p>
    <w:p>
      <w:pPr>
        <w:pStyle w:val="Heading3"/>
        <w:numPr>
          <w:ilvl w:val="2"/>
          <w:numId w:val="1"/>
        </w:numPr>
        <w:rPr/>
      </w:pPr>
      <w:bookmarkStart w:id="1575" w:name="__RefHeading___Toc9051780_73709187"/>
      <w:bookmarkStart w:id="1576" w:name="_Toc723"/>
      <w:bookmarkEnd w:id="1575"/>
      <w:r>
        <w:rPr>
          <w:rtl w:val="true"/>
        </w:rPr>
        <w:t>قصیدة کعب بن زهیر</w:t>
      </w:r>
      <w:bookmarkEnd w:id="1576"/>
    </w:p>
    <w:p>
      <w:pPr>
        <w:pStyle w:val="BookText"/>
        <w:rPr/>
      </w:pPr>
      <w:r>
        <w:rPr>
          <w:rFonts w:ascii="IRNazanin" w:hAnsi="IRNazanin" w:eastAsia="IRNazanin"/>
          <w:color w:val="111111"/>
          <w:sz w:val="28"/>
          <w:sz w:val="28"/>
          <w:szCs w:val="28"/>
          <w:rtl w:val="true"/>
          <w:lang w:bidi="fa-IR"/>
        </w:rPr>
        <w:t>مرت بعنوان 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 سعاد کما فی کشف الظنون</w:t>
      </w:r>
      <w:r>
        <w:rPr>
          <w:rFonts w:eastAsia="IRNazanin" w:cs="IRNazanin"/>
          <w:color w:val="111111"/>
          <w:sz w:val="28"/>
          <w:szCs w:val="28"/>
          <w:rtl w:val="true"/>
          <w:lang w:bidi="fa-IR"/>
        </w:rPr>
        <w:t>.</w:t>
      </w:r>
    </w:p>
    <w:p>
      <w:pPr>
        <w:pStyle w:val="Heading3"/>
        <w:numPr>
          <w:ilvl w:val="2"/>
          <w:numId w:val="1"/>
        </w:numPr>
        <w:rPr/>
      </w:pPr>
      <w:bookmarkStart w:id="1577" w:name="__RefHeading___Toc9051782_73709187"/>
      <w:bookmarkStart w:id="1578" w:name="_Toc724"/>
      <w:bookmarkEnd w:id="1577"/>
      <w:r>
        <w:rPr/>
        <w:t>666</w:t>
      </w:r>
      <w:r>
        <w:rPr>
          <w:rtl w:val="true"/>
        </w:rPr>
        <w:t xml:space="preserve">- </w:t>
      </w:r>
      <w:r>
        <w:rPr>
          <w:rtl w:val="true"/>
        </w:rPr>
        <w:t>القصیدة الکلبیة</w:t>
      </w:r>
      <w:bookmarkEnd w:id="1578"/>
    </w:p>
    <w:p>
      <w:pPr>
        <w:pStyle w:val="BookText"/>
        <w:rPr/>
      </w:pPr>
      <w:r>
        <w:rPr>
          <w:rFonts w:ascii="IRNazanin" w:hAnsi="IRNazanin" w:eastAsia="IRNazanin"/>
          <w:color w:val="111111"/>
          <w:sz w:val="28"/>
          <w:sz w:val="28"/>
          <w:szCs w:val="28"/>
          <w:rtl w:val="true"/>
          <w:lang w:bidi="fa-IR"/>
        </w:rPr>
        <w:t>فی ذکر قصة کلب ظالم غاشم،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بن محمد حسن بن الشیخ علی نقی الگون‏آبادی، المتوفی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فی مجموعة منظومات فی تلک السنة</w:t>
      </w:r>
      <w:r>
        <w:rPr>
          <w:rFonts w:eastAsia="IRNazanin" w:cs="IRNazanin"/>
          <w:color w:val="111111"/>
          <w:sz w:val="28"/>
          <w:szCs w:val="28"/>
          <w:rtl w:val="true"/>
          <w:lang w:bidi="fa-IR"/>
        </w:rPr>
        <w:t>.</w:t>
      </w:r>
    </w:p>
    <w:p>
      <w:pPr>
        <w:pStyle w:val="Heading3"/>
        <w:numPr>
          <w:ilvl w:val="2"/>
          <w:numId w:val="1"/>
        </w:numPr>
        <w:rPr/>
      </w:pPr>
      <w:bookmarkStart w:id="1579" w:name="__RefHeading___Toc9051784_73709187"/>
      <w:bookmarkStart w:id="1580" w:name="_Toc725"/>
      <w:bookmarkEnd w:id="1579"/>
      <w:r>
        <w:rPr/>
        <w:t>667</w:t>
      </w:r>
      <w:r>
        <w:rPr>
          <w:rtl w:val="true"/>
        </w:rPr>
        <w:t xml:space="preserve">- </w:t>
      </w:r>
      <w:r>
        <w:rPr>
          <w:rtl w:val="true"/>
        </w:rPr>
        <w:t>القصیدة الکوثریة</w:t>
      </w:r>
      <w:bookmarkEnd w:id="1580"/>
    </w:p>
    <w:p>
      <w:pPr>
        <w:pStyle w:val="BookText"/>
        <w:rPr/>
      </w:pPr>
      <w:r>
        <w:rPr>
          <w:rFonts w:ascii="IRNazanin" w:hAnsi="IRNazanin" w:eastAsia="IRNazanin"/>
          <w:color w:val="111111"/>
          <w:sz w:val="28"/>
          <w:sz w:val="28"/>
          <w:szCs w:val="28"/>
          <w:rtl w:val="true"/>
          <w:lang w:bidi="fa-IR"/>
        </w:rPr>
        <w:t xml:space="preserve">للسید نور الدین بن علی الشدقمی المتوفی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القصیدة التهلیلیة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3"/>
        <w:numPr>
          <w:ilvl w:val="2"/>
          <w:numId w:val="1"/>
        </w:numPr>
        <w:rPr/>
      </w:pPr>
      <w:bookmarkStart w:id="1581" w:name="__RefHeading___Toc9051786_73709187"/>
      <w:bookmarkStart w:id="1582" w:name="_Toc726"/>
      <w:bookmarkEnd w:id="1581"/>
      <w:r>
        <w:rPr/>
        <w:t>668</w:t>
      </w:r>
      <w:r>
        <w:rPr>
          <w:rtl w:val="true"/>
        </w:rPr>
        <w:t xml:space="preserve">- </w:t>
      </w:r>
      <w:r>
        <w:rPr>
          <w:rtl w:val="true"/>
        </w:rPr>
        <w:t>القصیدة الکیمیاویة</w:t>
      </w:r>
      <w:bookmarkEnd w:id="1582"/>
    </w:p>
    <w:p>
      <w:pPr>
        <w:pStyle w:val="BookText"/>
        <w:rPr/>
      </w:pPr>
      <w:r>
        <w:rPr>
          <w:rFonts w:ascii="IRNazanin" w:hAnsi="IRNazanin" w:eastAsia="IRNazanin"/>
          <w:color w:val="111111"/>
          <w:sz w:val="28"/>
          <w:sz w:val="28"/>
          <w:szCs w:val="28"/>
          <w:rtl w:val="true"/>
          <w:lang w:bidi="fa-IR"/>
        </w:rPr>
        <w:t xml:space="preserve">الفارسیة، لحکیم بدیعی الطوسی، یوجد ضمن مجموعة عند الدکتور علی أصغر المهدوی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مؤرخة غیر أن فی المجموعة تواریخ من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Heading3"/>
        <w:numPr>
          <w:ilvl w:val="2"/>
          <w:numId w:val="1"/>
        </w:numPr>
        <w:rPr/>
      </w:pPr>
      <w:bookmarkStart w:id="1583" w:name="__RefHeading___Toc9051788_73709187"/>
      <w:bookmarkStart w:id="1584" w:name="_Toc727"/>
      <w:bookmarkEnd w:id="1583"/>
      <w:r>
        <w:rPr/>
        <w:t>669</w:t>
      </w:r>
      <w:r>
        <w:rPr>
          <w:rtl w:val="true"/>
        </w:rPr>
        <w:t xml:space="preserve">- </w:t>
      </w:r>
      <w:r>
        <w:rPr>
          <w:rtl w:val="true"/>
        </w:rPr>
        <w:t>القصیدة الکیمیاویة</w:t>
      </w:r>
      <w:bookmarkEnd w:id="1584"/>
    </w:p>
    <w:p>
      <w:pPr>
        <w:pStyle w:val="BookText"/>
        <w:rPr/>
      </w:pPr>
      <w:r>
        <w:rPr>
          <w:rFonts w:ascii="IRNazanin" w:hAnsi="IRNazanin" w:eastAsia="IRNazanin"/>
          <w:color w:val="111111"/>
          <w:sz w:val="28"/>
          <w:sz w:val="28"/>
          <w:szCs w:val="28"/>
          <w:rtl w:val="true"/>
          <w:lang w:bidi="fa-IR"/>
        </w:rPr>
        <w:t xml:space="preserve">العربیة، لخالد بن یزید، یوجد ضمن مجموعة فی هذا الموضوع، عند الدکتور مهدوی بطهران،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Heading3"/>
        <w:numPr>
          <w:ilvl w:val="2"/>
          <w:numId w:val="1"/>
        </w:numPr>
        <w:rPr/>
      </w:pPr>
      <w:bookmarkStart w:id="1585" w:name="__RefHeading___Toc9051790_73709187"/>
      <w:bookmarkStart w:id="1586" w:name="_Toc728"/>
      <w:bookmarkEnd w:id="1585"/>
      <w:r>
        <w:rPr/>
        <w:t>670</w:t>
      </w:r>
      <w:r>
        <w:rPr>
          <w:rtl w:val="true"/>
        </w:rPr>
        <w:t xml:space="preserve">- </w:t>
      </w:r>
      <w:r>
        <w:rPr>
          <w:rtl w:val="true"/>
        </w:rPr>
        <w:t>القصیدة الکیمیاویة</w:t>
      </w:r>
      <w:bookmarkEnd w:id="1586"/>
    </w:p>
    <w:p>
      <w:pPr>
        <w:pStyle w:val="BookText"/>
        <w:rPr/>
      </w:pPr>
      <w:r>
        <w:rPr>
          <w:rFonts w:ascii="IRNazanin" w:hAnsi="IRNazanin" w:eastAsia="IRNazanin"/>
          <w:color w:val="111111"/>
          <w:sz w:val="28"/>
          <w:sz w:val="28"/>
          <w:szCs w:val="28"/>
          <w:rtl w:val="true"/>
          <w:lang w:bidi="fa-IR"/>
        </w:rPr>
        <w:t>لعارف الرومی، یوجد ضمن مجموعة منها قصیدة الکیمیاویة لحکیم بدیعی المذکور آنفا</w:t>
      </w:r>
    </w:p>
    <w:p>
      <w:pPr>
        <w:pStyle w:val="Heading3"/>
        <w:numPr>
          <w:ilvl w:val="2"/>
          <w:numId w:val="1"/>
        </w:numPr>
        <w:rPr/>
      </w:pPr>
      <w:bookmarkStart w:id="1587" w:name="__RefHeading___Toc9051792_73709187"/>
      <w:bookmarkStart w:id="1588" w:name="_Toc729"/>
      <w:bookmarkEnd w:id="1587"/>
      <w:r>
        <w:rPr/>
        <w:t>671</w:t>
      </w:r>
      <w:r>
        <w:rPr>
          <w:rtl w:val="true"/>
        </w:rPr>
        <w:t xml:space="preserve">- </w:t>
      </w:r>
      <w:r>
        <w:rPr>
          <w:rtl w:val="true"/>
        </w:rPr>
        <w:t>قصیدة مبارکة</w:t>
      </w:r>
      <w:bookmarkEnd w:id="1588"/>
    </w:p>
    <w:p>
      <w:pPr>
        <w:pStyle w:val="BookText"/>
        <w:rPr/>
      </w:pPr>
      <w:r>
        <w:rPr>
          <w:rFonts w:ascii="IRNazanin" w:hAnsi="IRNazanin" w:eastAsia="IRNazanin"/>
          <w:color w:val="111111"/>
          <w:sz w:val="28"/>
          <w:sz w:val="28"/>
          <w:szCs w:val="28"/>
          <w:rtl w:val="true"/>
          <w:lang w:bidi="fa-IR"/>
        </w:rPr>
        <w:t>فی مقام علی بن أبی طالب، لأبی محمد طاهر سیف الدین الهندی فارسی، طبع علی الحجر بمبئی‏</w:t>
      </w:r>
    </w:p>
    <w:p>
      <w:pPr>
        <w:pStyle w:val="Heading3"/>
        <w:numPr>
          <w:ilvl w:val="2"/>
          <w:numId w:val="1"/>
        </w:numPr>
        <w:rPr/>
      </w:pPr>
      <w:bookmarkStart w:id="1589" w:name="__RefHeading___Toc9051794_73709187"/>
      <w:bookmarkStart w:id="1590" w:name="_Toc730"/>
      <w:bookmarkEnd w:id="1589"/>
      <w:r>
        <w:rPr/>
        <w:t>672</w:t>
      </w:r>
      <w:r>
        <w:rPr>
          <w:rtl w:val="true"/>
        </w:rPr>
        <w:t xml:space="preserve">- </w:t>
      </w:r>
      <w:r>
        <w:rPr>
          <w:rtl w:val="true"/>
        </w:rPr>
        <w:t>القصیدة المحمدیة</w:t>
      </w:r>
      <w:bookmarkEnd w:id="159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للمفتی میر عباس اللکهنوی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شرحها، ذکرهما فی التجلیات و مر للناظم کتاب الفحص عن‏ </w:t>
      </w:r>
      <w:bookmarkStart w:id="1591" w:name="pg11735_102509"/>
    </w:p>
    <w:p>
      <w:pPr>
        <w:pStyle w:val="BookText"/>
        <w:rPr/>
      </w:pPr>
      <w:bookmarkEnd w:id="1591"/>
      <w:r>
        <w:rPr>
          <w:rFonts w:ascii="IRNazanin" w:hAnsi="IRNazanin" w:eastAsia="IRNazanin"/>
          <w:color w:val="111111"/>
          <w:sz w:val="28"/>
          <w:sz w:val="28"/>
          <w:szCs w:val="28"/>
          <w:rtl w:val="true"/>
          <w:lang w:bidi="fa-IR"/>
        </w:rPr>
        <w:t xml:space="preserve">الثلاثین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1592" w:name="__RefHeading___Toc9051796_73709187"/>
      <w:bookmarkStart w:id="1593" w:name="_Toc731"/>
      <w:bookmarkEnd w:id="1592"/>
      <w:r>
        <w:rPr/>
        <w:t>673</w:t>
      </w:r>
      <w:r>
        <w:rPr>
          <w:rtl w:val="true"/>
        </w:rPr>
        <w:t xml:space="preserve">- </w:t>
      </w:r>
      <w:r>
        <w:rPr>
          <w:rtl w:val="true"/>
        </w:rPr>
        <w:t>القصیدة المختارة</w:t>
      </w:r>
      <w:bookmarkEnd w:id="1593"/>
    </w:p>
    <w:p>
      <w:pPr>
        <w:pStyle w:val="BookText"/>
        <w:rPr/>
      </w:pPr>
      <w:r>
        <w:rPr>
          <w:rFonts w:ascii="IRNazanin" w:hAnsi="IRNazanin" w:eastAsia="IRNazanin"/>
          <w:color w:val="111111"/>
          <w:sz w:val="28"/>
          <w:sz w:val="28"/>
          <w:szCs w:val="28"/>
          <w:rtl w:val="true"/>
          <w:lang w:bidi="fa-IR"/>
        </w:rPr>
        <w:t>للقاضی نعمان المصری، ذکر فی مقدمه کتاب الهمة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العقائد و إنها غیر المنتخبة الآتی ذکره‏</w:t>
      </w:r>
    </w:p>
    <w:p>
      <w:pPr>
        <w:pStyle w:val="Heading3"/>
        <w:numPr>
          <w:ilvl w:val="2"/>
          <w:numId w:val="1"/>
        </w:numPr>
        <w:rPr/>
      </w:pPr>
      <w:bookmarkStart w:id="1594" w:name="__RefHeading___Toc9051798_73709187"/>
      <w:bookmarkStart w:id="1595" w:name="_Toc732"/>
      <w:bookmarkEnd w:id="1594"/>
      <w:r>
        <w:rPr/>
        <w:t>674</w:t>
      </w:r>
      <w:r>
        <w:rPr>
          <w:rtl w:val="true"/>
        </w:rPr>
        <w:t xml:space="preserve">- </w:t>
      </w:r>
      <w:r>
        <w:rPr>
          <w:rtl w:val="true"/>
        </w:rPr>
        <w:t>قصیدة مدحیة</w:t>
      </w:r>
      <w:bookmarkEnd w:id="1595"/>
    </w:p>
    <w:p>
      <w:pPr>
        <w:pStyle w:val="BookText"/>
        <w:rPr/>
      </w:pPr>
      <w:r>
        <w:rPr>
          <w:rFonts w:ascii="IRNazanin" w:hAnsi="IRNazanin" w:eastAsia="IRNazanin"/>
          <w:color w:val="111111"/>
          <w:sz w:val="28"/>
          <w:sz w:val="28"/>
          <w:szCs w:val="28"/>
          <w:rtl w:val="true"/>
          <w:lang w:bidi="fa-IR"/>
        </w:rPr>
        <w:t xml:space="preserve">فارسی فی مدح الخاقان، لمحمد جعفر، من شعراء القرن الثالث عشر یوجد نسخه منه فی مکتبة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Heading3"/>
        <w:numPr>
          <w:ilvl w:val="2"/>
          <w:numId w:val="1"/>
        </w:numPr>
        <w:rPr/>
      </w:pPr>
      <w:bookmarkStart w:id="1596" w:name="__RefHeading___Toc9051800_73709187"/>
      <w:bookmarkStart w:id="1597" w:name="_Toc733"/>
      <w:bookmarkEnd w:id="1596"/>
      <w:r>
        <w:rPr/>
        <w:t>675</w:t>
      </w:r>
      <w:r>
        <w:rPr>
          <w:rtl w:val="true"/>
        </w:rPr>
        <w:t xml:space="preserve">- </w:t>
      </w:r>
      <w:r>
        <w:rPr>
          <w:rtl w:val="true"/>
        </w:rPr>
        <w:t>قصیدة مدحیة</w:t>
      </w:r>
      <w:bookmarkEnd w:id="1597"/>
    </w:p>
    <w:p>
      <w:pPr>
        <w:pStyle w:val="BookText"/>
        <w:rPr/>
      </w:pPr>
      <w:r>
        <w:rPr>
          <w:rFonts w:ascii="IRNazanin" w:hAnsi="IRNazanin" w:eastAsia="IRNazanin"/>
          <w:color w:val="111111"/>
          <w:sz w:val="28"/>
          <w:sz w:val="28"/>
          <w:szCs w:val="28"/>
          <w:rtl w:val="true"/>
          <w:lang w:bidi="fa-IR"/>
        </w:rPr>
        <w:t xml:space="preserve">فی مدح مهد علیا، یحتمل أن یکون الناظم أحد یعرف بمحترم، من شعراء القرن الثالث عشر بإیران یوجد نسخه منه فی مکتبة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794</w:t>
      </w:r>
      <w:r>
        <w:rPr>
          <w:rFonts w:eastAsia="IRNazanin" w:cs="IRNazanin"/>
          <w:color w:val="111111"/>
          <w:sz w:val="28"/>
          <w:szCs w:val="28"/>
          <w:rtl w:val="true"/>
          <w:lang w:bidi="fa-IR"/>
        </w:rPr>
        <w:t>)</w:t>
      </w:r>
    </w:p>
    <w:p>
      <w:pPr>
        <w:pStyle w:val="Heading3"/>
        <w:numPr>
          <w:ilvl w:val="2"/>
          <w:numId w:val="1"/>
        </w:numPr>
        <w:rPr/>
      </w:pPr>
      <w:bookmarkStart w:id="1598" w:name="__RefHeading___Toc9051802_73709187"/>
      <w:bookmarkStart w:id="1599" w:name="_Toc734"/>
      <w:bookmarkEnd w:id="1598"/>
      <w:r>
        <w:rPr/>
        <w:t>676</w:t>
      </w:r>
      <w:r>
        <w:rPr>
          <w:rtl w:val="true"/>
        </w:rPr>
        <w:t xml:space="preserve">- </w:t>
      </w:r>
      <w:r>
        <w:rPr>
          <w:rtl w:val="true"/>
        </w:rPr>
        <w:t>القصیدة المذهبة البائیة الحمیریة</w:t>
      </w:r>
      <w:bookmarkEnd w:id="1599"/>
    </w:p>
    <w:p>
      <w:pPr>
        <w:pStyle w:val="BookText"/>
        <w:rPr/>
      </w:pPr>
      <w:r>
        <w:rPr>
          <w:rFonts w:ascii="IRNazanin" w:hAnsi="IRNazanin" w:eastAsia="IRNazanin"/>
          <w:color w:val="111111"/>
          <w:sz w:val="28"/>
          <w:sz w:val="28"/>
          <w:szCs w:val="28"/>
          <w:rtl w:val="true"/>
          <w:lang w:bidi="fa-IR"/>
        </w:rPr>
        <w:t>إسماعیل بن محمد الحمیری هی فی بحر الکامل، فی مدح أهل البیت ع، فی ستة أو سبعة عشر بیتا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وقفت علی المکان المعشب‏</w:t>
      </w:r>
    </w:p>
    <w:p>
      <w:pPr>
        <w:pStyle w:val="BookText"/>
        <w:rPr/>
      </w:pPr>
      <w:r>
        <w:rPr>
          <w:rFonts w:ascii="IRNazanin" w:hAnsi="IRNazanin" w:eastAsia="IRNazanin"/>
          <w:color w:val="111111"/>
          <w:sz w:val="28"/>
          <w:sz w:val="28"/>
          <w:szCs w:val="28"/>
          <w:rtl w:val="true"/>
          <w:lang w:bidi="fa-IR"/>
        </w:rPr>
        <w:t>بین الطویلع فاللوی من کبکب‏</w:t>
      </w:r>
    </w:p>
    <w:p>
      <w:pPr>
        <w:pStyle w:val="BookText"/>
        <w:rPr/>
      </w:pPr>
      <w:r>
        <w:rPr>
          <w:rFonts w:ascii="IRNazanin" w:hAnsi="IRNazanin" w:eastAsia="IRNazanin"/>
          <w:color w:val="111111"/>
          <w:sz w:val="28"/>
          <w:sz w:val="28"/>
          <w:szCs w:val="28"/>
          <w:rtl w:val="true"/>
          <w:lang w:bidi="fa-IR"/>
        </w:rPr>
        <w:t>و لعل وجه تسمیتها بالمذهبة اشتمالها 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فثنی الأعنة نحو وعث فاجتلی‏</w:t>
      </w:r>
    </w:p>
    <w:p>
      <w:pPr>
        <w:pStyle w:val="BookText"/>
        <w:rPr/>
      </w:pPr>
      <w:r>
        <w:rPr>
          <w:rFonts w:ascii="IRNazanin" w:hAnsi="IRNazanin" w:eastAsia="IRNazanin"/>
          <w:color w:val="111111"/>
          <w:sz w:val="28"/>
          <w:sz w:val="28"/>
          <w:szCs w:val="28"/>
          <w:rtl w:val="true"/>
          <w:lang w:bidi="fa-IR"/>
        </w:rPr>
        <w:t>ملساء یبرق کاللجین المذهب‏</w:t>
      </w:r>
    </w:p>
    <w:p>
      <w:pPr>
        <w:pStyle w:val="BookText"/>
        <w:rPr/>
      </w:pPr>
      <w:r>
        <w:rPr>
          <w:rFonts w:ascii="IRNazanin" w:hAnsi="IRNazanin" w:eastAsia="IRNazanin"/>
          <w:color w:val="111111"/>
          <w:sz w:val="28"/>
          <w:sz w:val="28"/>
          <w:szCs w:val="28"/>
          <w:rtl w:val="true"/>
          <w:lang w:bidi="fa-IR"/>
        </w:rPr>
        <w:t>و قد شرحها السید الشریف المرتضی علم الهدی مرت بعنوان الذهبیة</w:t>
      </w:r>
    </w:p>
    <w:p>
      <w:pPr>
        <w:pStyle w:val="Heading3"/>
        <w:numPr>
          <w:ilvl w:val="2"/>
          <w:numId w:val="1"/>
        </w:numPr>
        <w:rPr/>
      </w:pPr>
      <w:bookmarkStart w:id="1600" w:name="__RefHeading___Toc9051804_73709187"/>
      <w:bookmarkStart w:id="1601" w:name="_Toc735"/>
      <w:bookmarkEnd w:id="1600"/>
      <w:r>
        <w:rPr>
          <w:rtl w:val="true"/>
        </w:rPr>
        <w:t>قصیدة مرآة الصفا</w:t>
      </w:r>
      <w:bookmarkEnd w:id="1601"/>
    </w:p>
    <w:p>
      <w:pPr>
        <w:pStyle w:val="BookText"/>
        <w:rPr/>
      </w:pPr>
      <w:r>
        <w:rPr>
          <w:rFonts w:ascii="IRNazanin" w:hAnsi="IRNazanin" w:eastAsia="IRNazanin"/>
          <w:color w:val="111111"/>
          <w:sz w:val="28"/>
          <w:sz w:val="28"/>
          <w:szCs w:val="28"/>
          <w:rtl w:val="true"/>
          <w:lang w:bidi="fa-IR"/>
        </w:rPr>
        <w:t xml:space="preserve">قصیدة سینیة 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لأمیر خسرو الدهلوی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بعض منهم بدیعی الأندجانی یأتی باسمه‏</w:t>
      </w:r>
    </w:p>
    <w:p>
      <w:pPr>
        <w:pStyle w:val="Heading3"/>
        <w:numPr>
          <w:ilvl w:val="2"/>
          <w:numId w:val="1"/>
        </w:numPr>
        <w:rPr/>
      </w:pPr>
      <w:bookmarkStart w:id="1602" w:name="__RefHeading___Toc9051806_73709187"/>
      <w:bookmarkStart w:id="1603" w:name="_Toc736"/>
      <w:bookmarkEnd w:id="1602"/>
      <w:r>
        <w:rPr/>
        <w:t>677</w:t>
      </w:r>
      <w:r>
        <w:rPr>
          <w:rtl w:val="true"/>
        </w:rPr>
        <w:t xml:space="preserve">- </w:t>
      </w:r>
      <w:r>
        <w:rPr>
          <w:rtl w:val="true"/>
        </w:rPr>
        <w:t>القصیدة المزدوجة</w:t>
      </w:r>
      <w:bookmarkEnd w:id="1603"/>
    </w:p>
    <w:p>
      <w:pPr>
        <w:pStyle w:val="BookText"/>
        <w:rPr/>
      </w:pPr>
      <w:r>
        <w:rPr>
          <w:rFonts w:ascii="IRNazanin" w:hAnsi="IRNazanin" w:eastAsia="IRNazanin"/>
          <w:color w:val="111111"/>
          <w:sz w:val="28"/>
          <w:sz w:val="28"/>
          <w:szCs w:val="28"/>
          <w:rtl w:val="true"/>
          <w:lang w:bidi="fa-IR"/>
        </w:rPr>
        <w:t xml:space="preserve">فی المنطق للشیخ الرئیس، المتوفی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من ثلاثمائة بیت، طبع فی مصر مع منطق المشرقین له و مر للناظم رسالة فی الفراسة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3"/>
        <w:numPr>
          <w:ilvl w:val="2"/>
          <w:numId w:val="1"/>
        </w:numPr>
        <w:rPr/>
      </w:pPr>
      <w:bookmarkStart w:id="1604" w:name="__RefHeading___Toc9051808_73709187"/>
      <w:bookmarkStart w:id="1605" w:name="_Toc737"/>
      <w:bookmarkEnd w:id="1604"/>
      <w:r>
        <w:rPr/>
        <w:t>678</w:t>
      </w:r>
      <w:r>
        <w:rPr>
          <w:rtl w:val="true"/>
        </w:rPr>
        <w:t xml:space="preserve">- </w:t>
      </w:r>
      <w:r>
        <w:rPr>
          <w:rtl w:val="true"/>
        </w:rPr>
        <w:t>القصیدة المزدوجة</w:t>
      </w:r>
      <w:bookmarkEnd w:id="1605"/>
    </w:p>
    <w:p>
      <w:pPr>
        <w:pStyle w:val="BookText"/>
        <w:rPr/>
      </w:pPr>
      <w:r>
        <w:rPr>
          <w:rFonts w:ascii="IRNazanin" w:hAnsi="IRNazanin" w:eastAsia="IRNazanin"/>
          <w:color w:val="111111"/>
          <w:sz w:val="28"/>
          <w:sz w:val="28"/>
          <w:szCs w:val="28"/>
          <w:rtl w:val="true"/>
          <w:lang w:bidi="fa-IR"/>
        </w:rPr>
        <w:t>فی الفقه فی سائر أبوابه، لأبی محمد الحافظ الضریر المفسر، عبد الرحمن بن الحسن القاسانی، المعاصر للشیخ المفید و ابن الغضائری، من مشایخ النجاشی علی ما یظهر منه‏</w:t>
      </w:r>
    </w:p>
    <w:p>
      <w:pPr>
        <w:pStyle w:val="Heading3"/>
        <w:numPr>
          <w:ilvl w:val="2"/>
          <w:numId w:val="1"/>
        </w:numPr>
        <w:rPr/>
      </w:pPr>
      <w:bookmarkStart w:id="1606" w:name="__RefHeading___Toc9051810_73709187"/>
      <w:bookmarkStart w:id="1607" w:name="_Toc738"/>
      <w:bookmarkEnd w:id="1606"/>
      <w:r>
        <w:rPr/>
        <w:t>679</w:t>
      </w:r>
      <w:r>
        <w:rPr>
          <w:rtl w:val="true"/>
        </w:rPr>
        <w:t xml:space="preserve">- </w:t>
      </w:r>
      <w:r>
        <w:rPr>
          <w:rtl w:val="true"/>
        </w:rPr>
        <w:t>القصیدة المزدوجة</w:t>
      </w:r>
      <w:bookmarkEnd w:id="160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تقوم مقام زیجات المنجمین، و هی طویلة، تدخل مع تفسیرها عشرة مجلدات، کما فی معجم الأدباء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قال‏ </w:t>
      </w:r>
      <w:bookmarkStart w:id="1608" w:name="pg11735_102510"/>
    </w:p>
    <w:p>
      <w:pPr>
        <w:pStyle w:val="BookText"/>
        <w:rPr/>
      </w:pPr>
      <w:bookmarkEnd w:id="1608"/>
      <w:r>
        <w:rPr>
          <w:rFonts w:ascii="IRNazanin" w:hAnsi="IRNazanin" w:eastAsia="IRNazanin"/>
          <w:color w:val="111111"/>
          <w:sz w:val="28"/>
          <w:sz w:val="28"/>
          <w:szCs w:val="28"/>
          <w:rtl w:val="true"/>
          <w:lang w:bidi="fa-IR"/>
        </w:rPr>
        <w:t>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هی و شرحها فی عشرة أجلاد، ثم ذکر أوائلها و هی ثلاثة أقفال، ثلاثة أقفال، یعنی إنها ذات أشطر ثلاثة، کل ثلاثة أشطر بقافیة واحدة، و کلاهما ذکرا إنها لأبی عبد الله محمد بن إبراهیم بن حبیب بن سلیمان بن سمرة بن جندب، الذی أمره المنصور فی سنة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بتألیف کتاب النجوم فألف بأمره کتاب السند هند الذی کان معمولا به إلی عصر المأمون، و لکن ابن الندیم فی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القفطی فی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جمیعا قصیدة النجوم لأبی إسحاق إبراهیم بن حبیب الفزاری أول من عمل فی الإسلام أسطرلابا مسطحا، و هو والد أبی عبد الله الفزاری الذی ذکره الیاقوت و الصفدی و یحتمل أنهما رأیا أن المرزبانی أسند القصیدة إلی الفزاری، فطبقاه علی الولد، یعنی أبی عبد الله محمد، و الا فهی لوالده أبی إسحاق إبراهیم کما ذکره ابن الندیم و تبعه القفطی و یؤیده جزم السید بن طاوس بذلک و علی أی حال الفزاریون من أهل الکوفة، جمع منهم شیعیون، مثل علی بن غراب المتوفی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هارون و إسماعیل بن موسی بن بنت السدی و المتوفی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ابن طاوس فی أول فرج المهموم بأن إبراهیم الفزاری صاحب القصیدة فی النجوم، و هو منجم المنصور و أجل علماء النجوم من الشیعة الإمامیة و له تسطیح الکرة مر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3"/>
        <w:numPr>
          <w:ilvl w:val="2"/>
          <w:numId w:val="1"/>
        </w:numPr>
        <w:rPr/>
      </w:pPr>
      <w:bookmarkStart w:id="1609" w:name="__RefHeading___Toc9051812_73709187"/>
      <w:bookmarkStart w:id="1610" w:name="_Toc739"/>
      <w:bookmarkEnd w:id="1609"/>
      <w:r>
        <w:rPr/>
        <w:t>680</w:t>
      </w:r>
      <w:r>
        <w:rPr>
          <w:rtl w:val="true"/>
        </w:rPr>
        <w:t xml:space="preserve">- </w:t>
      </w:r>
      <w:r>
        <w:rPr>
          <w:rtl w:val="true"/>
        </w:rPr>
        <w:t>القصیدة المسیحیة</w:t>
      </w:r>
      <w:bookmarkEnd w:id="1610"/>
    </w:p>
    <w:p>
      <w:pPr>
        <w:pStyle w:val="BookText"/>
        <w:rPr/>
      </w:pPr>
      <w:r>
        <w:rPr>
          <w:rFonts w:ascii="IRNazanin" w:hAnsi="IRNazanin" w:eastAsia="IRNazanin"/>
          <w:color w:val="111111"/>
          <w:sz w:val="28"/>
          <w:sz w:val="28"/>
          <w:szCs w:val="28"/>
          <w:rtl w:val="true"/>
          <w:lang w:bidi="fa-IR"/>
        </w:rPr>
        <w:t xml:space="preserve">فی مدح أمیر المؤمنین ع للمولی مسیح الدین الفسوی، المعروف بملا مسیحا موجودة فی خزانة المولی محمد علی الخوانساری بالنجف و یمکن اتحاد ناظمه مع ناظم القصائد الکثیرة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3"/>
        <w:numPr>
          <w:ilvl w:val="2"/>
          <w:numId w:val="1"/>
        </w:numPr>
        <w:rPr/>
      </w:pPr>
      <w:bookmarkStart w:id="1611" w:name="__RefHeading___Toc9051814_73709187"/>
      <w:bookmarkStart w:id="1612" w:name="_Toc740"/>
      <w:bookmarkEnd w:id="1611"/>
      <w:r>
        <w:rPr/>
        <w:t>681</w:t>
      </w:r>
      <w:r>
        <w:rPr>
          <w:rtl w:val="true"/>
        </w:rPr>
        <w:t xml:space="preserve">- </w:t>
      </w:r>
      <w:r>
        <w:rPr>
          <w:rtl w:val="true"/>
        </w:rPr>
        <w:t>قصیدة مصنوع‏</w:t>
      </w:r>
      <w:bookmarkEnd w:id="1612"/>
    </w:p>
    <w:p>
      <w:pPr>
        <w:pStyle w:val="BookText"/>
        <w:rPr/>
      </w:pPr>
      <w:r>
        <w:rPr>
          <w:rFonts w:ascii="IRNazanin" w:hAnsi="IRNazanin" w:eastAsia="IRNazanin"/>
          <w:color w:val="111111"/>
          <w:sz w:val="28"/>
          <w:sz w:val="28"/>
          <w:szCs w:val="28"/>
          <w:rtl w:val="true"/>
          <w:lang w:bidi="fa-IR"/>
        </w:rPr>
        <w:t xml:space="preserve">لمحمد إبراهیم شربت‏دار، المعاصر لسلطان حسین الصفوی و الذی کان حیا فی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جواب حدائق السحر لوطواط و تمام الصنائع لأشعری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قصائد المصنوع فی جواب حدیقة السحر رشید وطواط و صنعة تمام الصنائع و البدائع أشعری هکذا حسن مطلع و ترصیع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 عدالت ستم کشیده عنان‏</w:t>
      </w:r>
    </w:p>
    <w:p>
      <w:pPr>
        <w:pStyle w:val="BookText"/>
        <w:rPr/>
      </w:pPr>
      <w:r>
        <w:rPr>
          <w:rFonts w:ascii="IRNazanin" w:hAnsi="IRNazanin" w:eastAsia="IRNazanin"/>
          <w:color w:val="111111"/>
          <w:sz w:val="28"/>
          <w:sz w:val="28"/>
          <w:szCs w:val="28"/>
          <w:rtl w:val="true"/>
          <w:lang w:bidi="fa-IR"/>
        </w:rPr>
        <w:t>وی ز بذلت درم خزیده مکان‏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رسالة شاهی للمؤلف بخط خلیل بن‏ </w:t>
      </w:r>
      <w:bookmarkStart w:id="1613" w:name="pg11735_102511"/>
    </w:p>
    <w:p>
      <w:pPr>
        <w:pStyle w:val="BookText"/>
        <w:rPr/>
      </w:pPr>
      <w:bookmarkEnd w:id="1613"/>
      <w:r>
        <w:rPr>
          <w:rFonts w:ascii="IRNazanin" w:hAnsi="IRNazanin" w:eastAsia="IRNazanin"/>
          <w:color w:val="111111"/>
          <w:sz w:val="28"/>
          <w:sz w:val="28"/>
          <w:szCs w:val="28"/>
          <w:rtl w:val="true"/>
          <w:lang w:bidi="fa-IR"/>
        </w:rPr>
        <w:t xml:space="preserve">إسماعیل التفریشی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2411</w:t>
      </w:r>
      <w:r>
        <w:rPr>
          <w:rFonts w:eastAsia="IRNazanin" w:cs="IRNazanin"/>
          <w:color w:val="111111"/>
          <w:sz w:val="28"/>
          <w:szCs w:val="28"/>
          <w:rtl w:val="true"/>
          <w:lang w:bidi="fa-IR"/>
        </w:rPr>
        <w:t>)</w:t>
      </w:r>
    </w:p>
    <w:p>
      <w:pPr>
        <w:pStyle w:val="Heading3"/>
        <w:numPr>
          <w:ilvl w:val="2"/>
          <w:numId w:val="1"/>
        </w:numPr>
        <w:rPr/>
      </w:pPr>
      <w:bookmarkStart w:id="1614" w:name="__RefHeading___Toc9051816_73709187"/>
      <w:bookmarkStart w:id="1615" w:name="_Toc741"/>
      <w:bookmarkEnd w:id="1614"/>
      <w:r>
        <w:rPr/>
        <w:t>682</w:t>
      </w:r>
      <w:r>
        <w:rPr>
          <w:rtl w:val="true"/>
        </w:rPr>
        <w:t xml:space="preserve">- </w:t>
      </w:r>
      <w:r>
        <w:rPr>
          <w:rtl w:val="true"/>
        </w:rPr>
        <w:t>قصیدة مصنوعة</w:t>
      </w:r>
      <w:bookmarkEnd w:id="1615"/>
    </w:p>
    <w:p>
      <w:pPr>
        <w:pStyle w:val="BookText"/>
        <w:rPr/>
      </w:pPr>
      <w:r>
        <w:rPr>
          <w:rFonts w:ascii="IRNazanin" w:hAnsi="IRNazanin" w:eastAsia="IRNazanin"/>
          <w:color w:val="111111"/>
          <w:sz w:val="28"/>
          <w:sz w:val="28"/>
          <w:szCs w:val="28"/>
          <w:rtl w:val="true"/>
          <w:lang w:bidi="fa-IR"/>
        </w:rPr>
        <w:t xml:space="preserve">لأهلی الشیرازی، محمد المتوفی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ثلاثة قصائد تابع فیها سلمان الساوجی و سید ذو الفقار الشیروانی، کل من القصائد لها دیباجة منثورة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یمدح فیها أمیر علی شیر النوائی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یمدح سلطان یعقوب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یمدح الشاه إسماعیل الصفوی نسخه شایعة أقدم ما اطلعت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کما فهرسها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Heading3"/>
        <w:numPr>
          <w:ilvl w:val="2"/>
          <w:numId w:val="1"/>
        </w:numPr>
        <w:rPr/>
      </w:pPr>
      <w:bookmarkStart w:id="1616" w:name="__RefHeading___Toc9051818_73709187"/>
      <w:bookmarkStart w:id="1617" w:name="_Toc742"/>
      <w:bookmarkEnd w:id="1616"/>
      <w:r>
        <w:rPr/>
        <w:t>683</w:t>
      </w:r>
      <w:r>
        <w:rPr>
          <w:rtl w:val="true"/>
        </w:rPr>
        <w:t xml:space="preserve">- </w:t>
      </w:r>
      <w:r>
        <w:rPr>
          <w:rtl w:val="true"/>
        </w:rPr>
        <w:t>قصیدة مصنوعة</w:t>
      </w:r>
      <w:bookmarkEnd w:id="1617"/>
    </w:p>
    <w:p>
      <w:pPr>
        <w:pStyle w:val="BookText"/>
        <w:rPr/>
      </w:pPr>
      <w:r>
        <w:rPr>
          <w:rFonts w:ascii="IRNazanin" w:hAnsi="IRNazanin" w:eastAsia="IRNazanin"/>
          <w:color w:val="111111"/>
          <w:sz w:val="28"/>
          <w:sz w:val="28"/>
          <w:szCs w:val="28"/>
          <w:rtl w:val="true"/>
          <w:lang w:bidi="fa-IR"/>
        </w:rPr>
        <w:t xml:space="preserve">لتیمور حسینی، فی العروض یمدح فیها شاه صفی الصفوی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منثورة، ذکر فیها أن شروعه فیها أوان الحرب مع الروم و الختام أوان فتح قلعة إیروان، فی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یشتق منها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آخر، فی أصول البحور العروضیة و الدوائر الستة و أقسام القافیة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سیراب‏ترین شکوفه گلشن سخندانی که زیب‏</w:t>
      </w:r>
    </w:p>
    <w:p>
      <w:pPr>
        <w:pStyle w:val="BookText"/>
        <w:rPr/>
      </w:pPr>
      <w:r>
        <w:rPr>
          <w:rFonts w:ascii="IRNazanin" w:hAnsi="IRNazanin" w:eastAsia="IRNazanin"/>
          <w:color w:val="111111"/>
          <w:sz w:val="28"/>
          <w:sz w:val="28"/>
          <w:szCs w:val="28"/>
          <w:rtl w:val="true"/>
          <w:lang w:bidi="fa-IR"/>
        </w:rPr>
        <w:t>هزار گلشن رویت بدهر حسن نما</w:t>
      </w:r>
    </w:p>
    <w:p>
      <w:pPr>
        <w:pStyle w:val="BookText"/>
        <w:rPr/>
      </w:pPr>
      <w:r>
        <w:rPr>
          <w:rFonts w:ascii="IRNazanin" w:hAnsi="IRNazanin" w:eastAsia="IRNazanin"/>
          <w:color w:val="111111"/>
          <w:sz w:val="28"/>
          <w:sz w:val="28"/>
          <w:szCs w:val="28"/>
          <w:rtl w:val="true"/>
          <w:lang w:bidi="fa-IR"/>
        </w:rPr>
        <w:t>غبار برزن کویت بمهر داده صفا</w:t>
      </w:r>
    </w:p>
    <w:p>
      <w:pPr>
        <w:pStyle w:val="BookText"/>
        <w:rPr/>
      </w:pPr>
      <w:r>
        <w:rPr>
          <w:rFonts w:ascii="IRNazanin" w:hAnsi="IRNazanin" w:eastAsia="IRNazanin"/>
          <w:color w:val="111111"/>
          <w:sz w:val="28"/>
          <w:sz w:val="28"/>
          <w:szCs w:val="28"/>
          <w:rtl w:val="true"/>
          <w:lang w:bidi="fa-IR"/>
        </w:rPr>
        <w:t xml:space="preserve">یوجد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بخط القرن الحادی عشر کما فی فهرسها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Heading3"/>
        <w:numPr>
          <w:ilvl w:val="2"/>
          <w:numId w:val="1"/>
        </w:numPr>
        <w:rPr/>
      </w:pPr>
      <w:bookmarkStart w:id="1618" w:name="__RefHeading___Toc9051820_73709187"/>
      <w:bookmarkStart w:id="1619" w:name="_Toc743"/>
      <w:bookmarkEnd w:id="1618"/>
      <w:r>
        <w:rPr/>
        <w:t>684</w:t>
      </w:r>
      <w:r>
        <w:rPr>
          <w:rtl w:val="true"/>
        </w:rPr>
        <w:t xml:space="preserve">- </w:t>
      </w:r>
      <w:r>
        <w:rPr>
          <w:rtl w:val="true"/>
        </w:rPr>
        <w:t>قصیدة مصنوعة</w:t>
      </w:r>
      <w:bookmarkEnd w:id="1619"/>
    </w:p>
    <w:p>
      <w:pPr>
        <w:pStyle w:val="BookText"/>
        <w:rPr/>
      </w:pPr>
      <w:r>
        <w:rPr>
          <w:rFonts w:ascii="IRNazanin" w:hAnsi="IRNazanin" w:eastAsia="IRNazanin"/>
          <w:color w:val="111111"/>
          <w:sz w:val="28"/>
          <w:sz w:val="28"/>
          <w:szCs w:val="28"/>
          <w:rtl w:val="true"/>
          <w:lang w:bidi="fa-IR"/>
        </w:rPr>
        <w:t xml:space="preserve">لسلمان الساوجی،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دیباجة منثورة، فی البحور العروضیة و عوارضها و الدوائر الستة و تابعوا الشعراء الساوجی فی هذا الفن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حمد و سپاس بی‏قیاس مر خدای را که به وحدانیتش جمیع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 شایعة، رأیت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کتابتها </w:t>
      </w:r>
      <w:r>
        <w:rPr>
          <w:rFonts w:eastAsia="IRNazanin" w:cs="IRNazanin"/>
          <w:color w:val="111111"/>
          <w:sz w:val="28"/>
          <w:szCs w:val="28"/>
          <w:lang w:bidi="fa-IR"/>
        </w:rPr>
        <w:t>1095</w:t>
      </w:r>
    </w:p>
    <w:p>
      <w:pPr>
        <w:pStyle w:val="Heading3"/>
        <w:numPr>
          <w:ilvl w:val="2"/>
          <w:numId w:val="1"/>
        </w:numPr>
        <w:rPr/>
      </w:pPr>
      <w:bookmarkStart w:id="1620" w:name="__RefHeading___Toc9051822_73709187"/>
      <w:bookmarkStart w:id="1621" w:name="_Toc744"/>
      <w:bookmarkEnd w:id="1620"/>
      <w:r>
        <w:rPr/>
        <w:t>685</w:t>
      </w:r>
      <w:r>
        <w:rPr>
          <w:rtl w:val="true"/>
        </w:rPr>
        <w:t xml:space="preserve">- </w:t>
      </w:r>
      <w:r>
        <w:rPr>
          <w:rtl w:val="true"/>
        </w:rPr>
        <w:t>قصیدة مصنوعة</w:t>
      </w:r>
      <w:bookmarkEnd w:id="162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لعیشی الهروی الغوری، حافظ علی بن نور، فی الصنائع البدیعیة، و مقدمه منثورة یمدح فیها السلطان حسین بایقرا و له فی هذا الموضوع ثلاثة منظومات أحدها باسم خاص ممتاز البدائع یأتی و الثانی منها مدح فیها السلطان المذکور یوجد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القرن الحادی عشر، کما فی فهرسها </w:t>
      </w:r>
      <w:bookmarkStart w:id="1622" w:name="pg11735_102512"/>
    </w:p>
    <w:p>
      <w:pPr>
        <w:pStyle w:val="Heading3"/>
        <w:numPr>
          <w:ilvl w:val="2"/>
          <w:numId w:val="1"/>
        </w:numPr>
        <w:rPr/>
      </w:pPr>
      <w:bookmarkStart w:id="1623" w:name="__RefHeading___Toc9051824_73709187"/>
      <w:bookmarkStart w:id="1624" w:name="_Toc745"/>
      <w:bookmarkEnd w:id="1622"/>
      <w:bookmarkEnd w:id="1623"/>
      <w:r>
        <w:rPr/>
        <w:t>686</w:t>
      </w:r>
      <w:r>
        <w:rPr>
          <w:rtl w:val="true"/>
        </w:rPr>
        <w:t xml:space="preserve">- </w:t>
      </w:r>
      <w:r>
        <w:rPr>
          <w:rtl w:val="true"/>
        </w:rPr>
        <w:t>قصیدة مصنوعة</w:t>
      </w:r>
      <w:bookmarkEnd w:id="1624"/>
    </w:p>
    <w:p>
      <w:pPr>
        <w:pStyle w:val="BookText"/>
        <w:rPr/>
      </w:pPr>
      <w:r>
        <w:rPr>
          <w:rFonts w:ascii="IRNazanin" w:hAnsi="IRNazanin" w:eastAsia="IRNazanin"/>
          <w:color w:val="111111"/>
          <w:sz w:val="28"/>
          <w:sz w:val="28"/>
          <w:szCs w:val="28"/>
          <w:rtl w:val="true"/>
          <w:lang w:bidi="fa-IR"/>
        </w:rPr>
        <w:t>لعیشی الهروی المذکور، أیضا فی الصنائع البدیعة، غیر آنها مدح فیها الشاه عباس الأول الصفوی، فی مقدمه منثورة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نظم لآلی قصائد حمد و سپاس و عقد جواهر فرائد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شربت ذوقت شفاست ای دلدار</w:t>
      </w:r>
    </w:p>
    <w:p>
      <w:pPr>
        <w:pStyle w:val="BookText"/>
        <w:rPr/>
      </w:pPr>
      <w:r>
        <w:rPr>
          <w:rFonts w:ascii="IRNazanin" w:hAnsi="IRNazanin" w:eastAsia="IRNazanin"/>
          <w:color w:val="111111"/>
          <w:sz w:val="28"/>
          <w:sz w:val="28"/>
          <w:szCs w:val="28"/>
          <w:rtl w:val="true"/>
          <w:lang w:bidi="fa-IR"/>
        </w:rPr>
        <w:t>عذاب محنت شوقت بلاست بی‏مقدار</w:t>
      </w:r>
    </w:p>
    <w:p>
      <w:pPr>
        <w:pStyle w:val="Heading3"/>
        <w:numPr>
          <w:ilvl w:val="2"/>
          <w:numId w:val="1"/>
        </w:numPr>
        <w:rPr/>
      </w:pPr>
      <w:bookmarkStart w:id="1625" w:name="__RefHeading___Toc9051826_73709187"/>
      <w:bookmarkStart w:id="1626" w:name="_Toc746"/>
      <w:bookmarkEnd w:id="1625"/>
      <w:r>
        <w:rPr/>
        <w:t>687</w:t>
      </w:r>
      <w:r>
        <w:rPr>
          <w:rtl w:val="true"/>
        </w:rPr>
        <w:t xml:space="preserve">- </w:t>
      </w:r>
      <w:r>
        <w:rPr>
          <w:rtl w:val="true"/>
        </w:rPr>
        <w:t>قصیدة مصنوعة</w:t>
      </w:r>
      <w:bookmarkEnd w:id="1626"/>
    </w:p>
    <w:p>
      <w:pPr>
        <w:pStyle w:val="BookText"/>
        <w:rPr/>
      </w:pPr>
      <w:r>
        <w:rPr>
          <w:rFonts w:ascii="IRNazanin" w:hAnsi="IRNazanin" w:eastAsia="IRNazanin"/>
          <w:color w:val="111111"/>
          <w:sz w:val="28"/>
          <w:sz w:val="28"/>
          <w:szCs w:val="28"/>
          <w:rtl w:val="true"/>
          <w:lang w:bidi="fa-IR"/>
        </w:rPr>
        <w:t>فارسیة، رأیته فی مائة و خمسین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محمد کاظم بن میرزا محمد الجاجرمی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المتخلص أدا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فی کل بیت صناعة أو صناعتین أو أزید، من الصنائع الشعریة، کتب موضع الشاهد بالحمرة أو الخضرة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روی مهوش تو ربوده ز جان قرار</w:t>
      </w:r>
    </w:p>
    <w:p>
      <w:pPr>
        <w:pStyle w:val="BookText"/>
        <w:rPr/>
      </w:pPr>
      <w:r>
        <w:rPr>
          <w:rFonts w:ascii="IRNazanin" w:hAnsi="IRNazanin" w:eastAsia="IRNazanin"/>
          <w:color w:val="111111"/>
          <w:sz w:val="28"/>
          <w:sz w:val="28"/>
          <w:szCs w:val="28"/>
          <w:rtl w:val="true"/>
          <w:lang w:bidi="fa-IR"/>
        </w:rPr>
        <w:t>وی موی دلکش تو نموده روان فکار</w:t>
      </w:r>
    </w:p>
    <w:p>
      <w:pPr>
        <w:pStyle w:val="BookText"/>
        <w:rPr/>
      </w:pPr>
      <w:r>
        <w:rPr>
          <w:rFonts w:ascii="IRNazanin" w:hAnsi="IRNazanin" w:eastAsia="IRNazanin"/>
          <w:color w:val="111111"/>
          <w:sz w:val="28"/>
          <w:sz w:val="28"/>
          <w:szCs w:val="28"/>
          <w:rtl w:val="true"/>
          <w:lang w:bidi="fa-IR"/>
        </w:rPr>
        <w:t>ای از بیاض جبهة تو و الضحی عیان‏</w:t>
      </w:r>
    </w:p>
    <w:p>
      <w:pPr>
        <w:pStyle w:val="BookText"/>
        <w:rPr/>
      </w:pPr>
      <w:r>
        <w:rPr>
          <w:rFonts w:ascii="IRNazanin" w:hAnsi="IRNazanin" w:eastAsia="IRNazanin"/>
          <w:color w:val="111111"/>
          <w:sz w:val="28"/>
          <w:sz w:val="28"/>
          <w:szCs w:val="28"/>
          <w:rtl w:val="true"/>
          <w:lang w:bidi="fa-IR"/>
        </w:rPr>
        <w:t>وی از سواد زلف تو و اللیل آشکار</w:t>
      </w:r>
    </w:p>
    <w:p>
      <w:pPr>
        <w:pStyle w:val="BookText"/>
        <w:rPr/>
      </w:pPr>
      <w:r>
        <w:rPr>
          <w:rFonts w:ascii="IRNazanin" w:hAnsi="IRNazanin" w:eastAsia="IRNazanin"/>
          <w:color w:val="111111"/>
          <w:sz w:val="28"/>
          <w:sz w:val="28"/>
          <w:szCs w:val="28"/>
          <w:rtl w:val="true"/>
          <w:lang w:bidi="fa-IR"/>
        </w:rPr>
        <w:t>ای کل زرشک عارض تو رفته در عرق‏</w:t>
      </w:r>
    </w:p>
    <w:p>
      <w:pPr>
        <w:pStyle w:val="BookText"/>
        <w:rPr/>
      </w:pPr>
      <w:r>
        <w:rPr>
          <w:rFonts w:ascii="IRNazanin" w:hAnsi="IRNazanin" w:eastAsia="IRNazanin"/>
          <w:color w:val="111111"/>
          <w:sz w:val="28"/>
          <w:sz w:val="28"/>
          <w:szCs w:val="28"/>
          <w:rtl w:val="true"/>
          <w:lang w:bidi="fa-IR"/>
        </w:rPr>
        <w:t>وی سرو پیش قامت تو گشته شرمسار</w:t>
      </w:r>
    </w:p>
    <w:p>
      <w:pPr>
        <w:pStyle w:val="BookText"/>
        <w:rPr/>
      </w:pPr>
      <w:r>
        <w:rPr>
          <w:rFonts w:ascii="IRNazanin" w:hAnsi="IRNazanin" w:eastAsia="IRNazanin"/>
          <w:color w:val="111111"/>
          <w:sz w:val="28"/>
          <w:sz w:val="28"/>
          <w:szCs w:val="28"/>
          <w:rtl w:val="true"/>
          <w:lang w:bidi="fa-IR"/>
        </w:rPr>
        <w:t xml:space="preserve">و فرغ من نظمها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مجموعة جلها بخط الناظم، عند السید أبی القاسم الریاضی بالنجف، و قال فی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دعا است طول مدة عرض مدعا</w:t>
      </w:r>
    </w:p>
    <w:p>
      <w:pPr>
        <w:pStyle w:val="BookText"/>
        <w:rPr/>
      </w:pPr>
      <w:r>
        <w:rPr>
          <w:rFonts w:ascii="IRNazanin" w:hAnsi="IRNazanin" w:eastAsia="IRNazanin"/>
          <w:color w:val="111111"/>
          <w:sz w:val="28"/>
          <w:sz w:val="28"/>
          <w:szCs w:val="28"/>
          <w:rtl w:val="true"/>
          <w:lang w:bidi="fa-IR"/>
        </w:rPr>
        <w:t>اکنون أدا أدا بنما طور اختصار</w:t>
      </w:r>
    </w:p>
    <w:p>
      <w:pPr>
        <w:pStyle w:val="BookText"/>
        <w:rPr/>
      </w:pPr>
      <w:r>
        <w:rPr>
          <w:rFonts w:ascii="IRNazanin" w:hAnsi="IRNazanin" w:eastAsia="IRNazanin"/>
          <w:color w:val="111111"/>
          <w:sz w:val="28"/>
          <w:sz w:val="28"/>
          <w:szCs w:val="28"/>
          <w:rtl w:val="true"/>
          <w:lang w:bidi="fa-IR"/>
        </w:rPr>
        <w:t>کتبه فی قصبة جاجرم</w:t>
      </w:r>
      <w:r>
        <w:rPr>
          <w:rFonts w:eastAsia="IRNazanin" w:cs="IRNazanin"/>
          <w:color w:val="111111"/>
          <w:sz w:val="28"/>
          <w:szCs w:val="28"/>
          <w:rtl w:val="true"/>
          <w:lang w:bidi="fa-IR"/>
        </w:rPr>
        <w:t>.</w:t>
      </w:r>
    </w:p>
    <w:p>
      <w:pPr>
        <w:pStyle w:val="Heading3"/>
        <w:numPr>
          <w:ilvl w:val="2"/>
          <w:numId w:val="1"/>
        </w:numPr>
        <w:rPr/>
      </w:pPr>
      <w:bookmarkStart w:id="1627" w:name="__RefHeading___Toc9051828_73709187"/>
      <w:bookmarkStart w:id="1628" w:name="_Toc747"/>
      <w:bookmarkEnd w:id="1627"/>
      <w:r>
        <w:rPr/>
        <w:t>688</w:t>
      </w:r>
      <w:r>
        <w:rPr>
          <w:rtl w:val="true"/>
        </w:rPr>
        <w:t xml:space="preserve">- </w:t>
      </w:r>
      <w:r>
        <w:rPr>
          <w:rtl w:val="true"/>
        </w:rPr>
        <w:t>قصیدة مصنوعة</w:t>
      </w:r>
      <w:bookmarkEnd w:id="1628"/>
    </w:p>
    <w:p>
      <w:pPr>
        <w:pStyle w:val="BookText"/>
        <w:rPr/>
      </w:pPr>
      <w:r>
        <w:rPr>
          <w:rFonts w:ascii="IRNazanin" w:hAnsi="IRNazanin" w:eastAsia="IRNazanin"/>
          <w:color w:val="111111"/>
          <w:sz w:val="28"/>
          <w:sz w:val="28"/>
          <w:szCs w:val="28"/>
          <w:rtl w:val="true"/>
          <w:lang w:bidi="fa-IR"/>
        </w:rPr>
        <w:t>لو أصلی، کما جاء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رقم شد سکه مهرت به نام واصلی‏</w:t>
      </w:r>
    </w:p>
    <w:p>
      <w:pPr>
        <w:pStyle w:val="BookText"/>
        <w:rPr/>
      </w:pPr>
      <w:r>
        <w:rPr>
          <w:rFonts w:ascii="IRNazanin" w:hAnsi="IRNazanin" w:eastAsia="IRNazanin"/>
          <w:color w:val="111111"/>
          <w:sz w:val="28"/>
          <w:sz w:val="28"/>
          <w:szCs w:val="28"/>
          <w:rtl w:val="true"/>
          <w:lang w:bidi="fa-IR"/>
        </w:rPr>
        <w:t>می‏تواند آفرین‏گویان دم از حیدر زدن‏</w:t>
      </w:r>
    </w:p>
    <w:p>
      <w:pPr>
        <w:pStyle w:val="BookText"/>
        <w:rPr/>
      </w:pPr>
      <w:r>
        <w:rPr>
          <w:rFonts w:ascii="IRNazanin" w:hAnsi="IRNazanin" w:eastAsia="IRNazanin"/>
          <w:color w:val="111111"/>
          <w:sz w:val="28"/>
          <w:sz w:val="28"/>
          <w:szCs w:val="28"/>
          <w:rtl w:val="true"/>
          <w:lang w:bidi="fa-IR"/>
        </w:rPr>
        <w:t>قصیدة نونیة مع دیباجة فی قافیة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نصاب تجنیس الألفاظ تاریخ کتابتها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سپهرمنزلتا سرورا خداوندا</w:t>
      </w:r>
    </w:p>
    <w:p>
      <w:pPr>
        <w:pStyle w:val="BookText"/>
        <w:rPr/>
      </w:pPr>
      <w:r>
        <w:rPr>
          <w:rFonts w:ascii="IRNazanin" w:hAnsi="IRNazanin" w:eastAsia="IRNazanin"/>
          <w:color w:val="111111"/>
          <w:sz w:val="28"/>
          <w:sz w:val="28"/>
          <w:szCs w:val="28"/>
          <w:rtl w:val="true"/>
          <w:lang w:bidi="fa-IR"/>
        </w:rPr>
        <w:t>بحق ذات شریف سی و هشت و چهار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نصیحت سالک شنو صلاح ببین‏</w:t>
      </w:r>
    </w:p>
    <w:p>
      <w:pPr>
        <w:pStyle w:val="BookText"/>
        <w:rPr/>
      </w:pPr>
      <w:r>
        <w:rPr>
          <w:rFonts w:ascii="IRNazanin" w:hAnsi="IRNazanin" w:eastAsia="IRNazanin"/>
          <w:color w:val="111111"/>
          <w:sz w:val="28"/>
          <w:sz w:val="28"/>
          <w:szCs w:val="28"/>
          <w:rtl w:val="true"/>
          <w:lang w:bidi="fa-IR"/>
        </w:rPr>
        <w:t>صلاح کار در این است بشنو و بگزین‏</w:t>
      </w:r>
    </w:p>
    <w:p>
      <w:pPr>
        <w:pStyle w:val="Heading3"/>
        <w:numPr>
          <w:ilvl w:val="2"/>
          <w:numId w:val="1"/>
        </w:numPr>
        <w:rPr/>
      </w:pPr>
      <w:bookmarkStart w:id="1629" w:name="__RefHeading___Toc9051830_73709187"/>
      <w:bookmarkStart w:id="1630" w:name="_Toc748"/>
      <w:bookmarkEnd w:id="1629"/>
      <w:r>
        <w:rPr/>
        <w:t>689</w:t>
      </w:r>
      <w:r>
        <w:rPr>
          <w:rtl w:val="true"/>
        </w:rPr>
        <w:t xml:space="preserve">- </w:t>
      </w:r>
      <w:r>
        <w:rPr>
          <w:rtl w:val="true"/>
        </w:rPr>
        <w:t>القصیدة المقصورة الدریدیة</w:t>
      </w:r>
      <w:bookmarkEnd w:id="163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المشهورة، ذات الشروح الکثیرة لإمام اللغة الشیخ أبی بکر محمد الأزدی البصری 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مائتین و تسعة و عشرین‏ </w:t>
      </w:r>
      <w:bookmarkStart w:id="1631" w:name="pg11735_102513"/>
    </w:p>
    <w:p>
      <w:pPr>
        <w:pStyle w:val="BookText"/>
        <w:rPr/>
      </w:pPr>
      <w:bookmarkEnd w:id="1631"/>
      <w:r>
        <w:rPr>
          <w:rFonts w:ascii="IRNazanin" w:hAnsi="IRNazanin" w:eastAsia="IRNazanin"/>
          <w:color w:val="111111"/>
          <w:sz w:val="28"/>
          <w:sz w:val="28"/>
          <w:szCs w:val="28"/>
          <w:rtl w:val="true"/>
          <w:lang w:bidi="fa-IR"/>
        </w:rPr>
        <w:t xml:space="preserve">بیتا، یمدح فیها میکال الملک و ابناه عبد الله و محمد، و ابن ابنه أبی العباس إسماعیل بن عبد الله بن میکال، و المعروف بالمیکالی، و المتوفی فی نیسابور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الحکم و الآداب و مناقب أمیر المؤمنین ع، کرد الشمس له و غیره، و فیها وصف مسیر میکال إلی فارس و التشوق إلی البصرة، و إخوانه فیها،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ظبیة أشبه شی‏ء بالمها</w:t>
      </w:r>
    </w:p>
    <w:p>
      <w:pPr>
        <w:pStyle w:val="BookText"/>
        <w:rPr/>
      </w:pPr>
      <w:r>
        <w:rPr>
          <w:rFonts w:ascii="IRNazanin" w:hAnsi="IRNazanin" w:eastAsia="IRNazanin"/>
          <w:color w:val="111111"/>
          <w:sz w:val="28"/>
          <w:sz w:val="28"/>
          <w:szCs w:val="28"/>
          <w:rtl w:val="true"/>
          <w:lang w:bidi="fa-IR"/>
        </w:rPr>
        <w:t>ترعی الخزا ما بین أطراف النقا</w:t>
      </w:r>
    </w:p>
    <w:p>
      <w:pPr>
        <w:pStyle w:val="Heading3"/>
        <w:numPr>
          <w:ilvl w:val="2"/>
          <w:numId w:val="1"/>
        </w:numPr>
        <w:rPr/>
      </w:pPr>
      <w:bookmarkStart w:id="1632" w:name="__RefHeading___Toc9051832_73709187"/>
      <w:bookmarkStart w:id="1633" w:name="_Toc749"/>
      <w:bookmarkEnd w:id="1632"/>
      <w:r>
        <w:rPr/>
        <w:t>690</w:t>
      </w:r>
      <w:r>
        <w:rPr>
          <w:rtl w:val="true"/>
        </w:rPr>
        <w:t xml:space="preserve">- </w:t>
      </w:r>
      <w:r>
        <w:rPr>
          <w:rtl w:val="true"/>
        </w:rPr>
        <w:t>القصیدة المنتخبة</w:t>
      </w:r>
      <w:bookmarkEnd w:id="1633"/>
    </w:p>
    <w:p>
      <w:pPr>
        <w:pStyle w:val="BookText"/>
        <w:rPr/>
      </w:pPr>
      <w:r>
        <w:rPr>
          <w:rFonts w:ascii="IRNazanin" w:hAnsi="IRNazanin" w:eastAsia="IRNazanin"/>
          <w:color w:val="111111"/>
          <w:sz w:val="28"/>
          <w:sz w:val="28"/>
          <w:szCs w:val="28"/>
          <w:rtl w:val="true"/>
          <w:lang w:bidi="fa-IR"/>
        </w:rPr>
        <w:t xml:space="preserve">للقاضی نعمان المصری، صاحب الدعائم نسبها إلیه ابن ذولاق، کما فی أمل الآمل و قد توفی القاضی أبی عبد الله نعمان بن محمد بن منصور فی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مقدمه طبع کتابه الهمة أحتمل إنها نظم کتاب الاقتصار له المذکور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القصیدة ذات المنن و القصیدة المختارة</w:t>
      </w:r>
      <w:r>
        <w:rPr>
          <w:rFonts w:eastAsia="IRNazanin" w:cs="IRNazanin"/>
          <w:color w:val="111111"/>
          <w:sz w:val="28"/>
          <w:szCs w:val="28"/>
          <w:rtl w:val="true"/>
          <w:lang w:bidi="fa-IR"/>
        </w:rPr>
        <w:t>.</w:t>
      </w:r>
    </w:p>
    <w:p>
      <w:pPr>
        <w:pStyle w:val="Heading3"/>
        <w:numPr>
          <w:ilvl w:val="2"/>
          <w:numId w:val="1"/>
        </w:numPr>
        <w:rPr/>
      </w:pPr>
      <w:bookmarkStart w:id="1634" w:name="__RefHeading___Toc9051834_73709187"/>
      <w:bookmarkStart w:id="1635" w:name="_Toc750"/>
      <w:bookmarkEnd w:id="1634"/>
      <w:r>
        <w:rPr/>
        <w:t>691</w:t>
      </w:r>
      <w:r>
        <w:rPr>
          <w:rtl w:val="true"/>
        </w:rPr>
        <w:t xml:space="preserve">- </w:t>
      </w:r>
      <w:r>
        <w:rPr>
          <w:rtl w:val="true"/>
        </w:rPr>
        <w:t>القصیدة المهملة</w:t>
      </w:r>
      <w:bookmarkEnd w:id="1635"/>
    </w:p>
    <w:p>
      <w:pPr>
        <w:pStyle w:val="BookText"/>
        <w:rPr/>
      </w:pPr>
      <w:r>
        <w:rPr>
          <w:rFonts w:ascii="IRNazanin" w:hAnsi="IRNazanin" w:eastAsia="IRNazanin"/>
          <w:color w:val="111111"/>
          <w:sz w:val="28"/>
          <w:sz w:val="28"/>
          <w:szCs w:val="28"/>
          <w:rtl w:val="true"/>
          <w:lang w:bidi="fa-IR"/>
        </w:rPr>
        <w:t xml:space="preserve">هی الخالیة عن النقط، للشیخ أبی محمد عبد الله بن محمد بن حسین بن محمد الشویکی الخطی استخرجه من دیوانه جواهر النظام فی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لأستاده الآقا محمد بن الآقا عبد الرحیم الشریف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لآل محمدا علی السلام‏</w:t>
      </w:r>
    </w:p>
    <w:p>
      <w:pPr>
        <w:pStyle w:val="BookText"/>
        <w:rPr/>
      </w:pPr>
      <w:r>
        <w:rPr>
          <w:rFonts w:ascii="IRNazanin" w:hAnsi="IRNazanin" w:eastAsia="IRNazanin"/>
          <w:color w:val="111111"/>
          <w:sz w:val="28"/>
          <w:sz w:val="28"/>
          <w:szCs w:val="28"/>
          <w:rtl w:val="true"/>
          <w:lang w:bidi="fa-IR"/>
        </w:rPr>
        <w:t>و إکمال السرور علی الدوام‏</w:t>
      </w:r>
    </w:p>
    <w:p>
      <w:pPr>
        <w:pStyle w:val="BookText"/>
        <w:rPr/>
      </w:pPr>
      <w:r>
        <w:rPr>
          <w:rFonts w:ascii="IRNazanin" w:hAnsi="IRNazanin" w:eastAsia="IRNazanin"/>
          <w:color w:val="111111"/>
          <w:sz w:val="28"/>
          <w:sz w:val="28"/>
          <w:szCs w:val="28"/>
          <w:rtl w:val="true"/>
          <w:lang w:bidi="fa-IR"/>
        </w:rPr>
        <w:t>و هم أعلی ملوک الحمد طرا</w:t>
      </w:r>
    </w:p>
    <w:p>
      <w:pPr>
        <w:pStyle w:val="BookText"/>
        <w:rPr/>
      </w:pPr>
      <w:r>
        <w:rPr>
          <w:rFonts w:ascii="IRNazanin" w:hAnsi="IRNazanin" w:eastAsia="IRNazanin"/>
          <w:color w:val="111111"/>
          <w:sz w:val="28"/>
          <w:sz w:val="28"/>
          <w:szCs w:val="28"/>
          <w:rtl w:val="true"/>
          <w:lang w:bidi="fa-IR"/>
        </w:rPr>
        <w:t>و أهل العلم و الهمم الزکام‏</w:t>
      </w:r>
    </w:p>
    <w:p>
      <w:pPr>
        <w:pStyle w:val="BookText"/>
        <w:rPr/>
      </w:pPr>
      <w:r>
        <w:rPr>
          <w:rFonts w:ascii="IRNazanin" w:hAnsi="IRNazanin" w:eastAsia="IRNazanin"/>
          <w:color w:val="111111"/>
          <w:sz w:val="28"/>
          <w:sz w:val="28"/>
          <w:szCs w:val="28"/>
          <w:rtl w:val="true"/>
          <w:lang w:bidi="fa-IR"/>
        </w:rPr>
        <w:t>رأیته عند الشیخ هادی کشف الغطاء</w:t>
      </w:r>
      <w:r>
        <w:rPr>
          <w:rFonts w:eastAsia="IRNazanin" w:cs="IRNazanin"/>
          <w:color w:val="111111"/>
          <w:sz w:val="28"/>
          <w:szCs w:val="28"/>
          <w:rtl w:val="true"/>
          <w:lang w:bidi="fa-IR"/>
        </w:rPr>
        <w:t>.</w:t>
      </w:r>
    </w:p>
    <w:p>
      <w:pPr>
        <w:pStyle w:val="Heading3"/>
        <w:numPr>
          <w:ilvl w:val="2"/>
          <w:numId w:val="1"/>
        </w:numPr>
        <w:rPr/>
      </w:pPr>
      <w:bookmarkStart w:id="1636" w:name="__RefHeading___Toc9051836_73709187"/>
      <w:bookmarkStart w:id="1637" w:name="_Toc751"/>
      <w:bookmarkEnd w:id="1636"/>
      <w:r>
        <w:rPr/>
        <w:t>692</w:t>
      </w:r>
      <w:r>
        <w:rPr>
          <w:rtl w:val="true"/>
        </w:rPr>
        <w:t xml:space="preserve">- </w:t>
      </w:r>
      <w:r>
        <w:rPr>
          <w:rtl w:val="true"/>
        </w:rPr>
        <w:t>قصیدة المیر فندرسکی‏</w:t>
      </w:r>
      <w:bookmarkEnd w:id="1637"/>
    </w:p>
    <w:p>
      <w:pPr>
        <w:pStyle w:val="BookText"/>
        <w:rPr/>
      </w:pPr>
      <w:r>
        <w:rPr>
          <w:rFonts w:ascii="IRNazanin" w:hAnsi="IRNazanin" w:eastAsia="IRNazanin"/>
          <w:color w:val="111111"/>
          <w:sz w:val="28"/>
          <w:sz w:val="28"/>
          <w:szCs w:val="28"/>
          <w:rtl w:val="true"/>
          <w:lang w:bidi="fa-IR"/>
        </w:rPr>
        <w:t>الیائیة، من القصائد المشهورة التی بحث عنها کثیرا و کتب علیها شروحا و خمسوها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مع أحد شروحها و تخمیس لها فی خزانة المولی الخوانساری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 با این اختران خوش زیباستی‏</w:t>
      </w:r>
    </w:p>
    <w:p>
      <w:pPr>
        <w:pStyle w:val="BookText"/>
        <w:rPr/>
      </w:pPr>
      <w:r>
        <w:rPr>
          <w:rFonts w:ascii="IRNazanin" w:hAnsi="IRNazanin" w:eastAsia="IRNazanin"/>
          <w:color w:val="111111"/>
          <w:sz w:val="28"/>
          <w:sz w:val="28"/>
          <w:szCs w:val="28"/>
          <w:rtl w:val="true"/>
          <w:lang w:bidi="fa-IR"/>
        </w:rPr>
        <w:t>صورتی در زیر دارد هر چه در بالاستی‏</w:t>
      </w:r>
    </w:p>
    <w:p>
      <w:pPr>
        <w:pStyle w:val="Heading3"/>
        <w:numPr>
          <w:ilvl w:val="2"/>
          <w:numId w:val="1"/>
        </w:numPr>
        <w:rPr/>
      </w:pPr>
      <w:bookmarkStart w:id="1638" w:name="__RefHeading___Toc9051838_73709187"/>
      <w:bookmarkStart w:id="1639" w:name="_Toc752"/>
      <w:bookmarkEnd w:id="1638"/>
      <w:r>
        <w:rPr/>
        <w:t>693</w:t>
      </w:r>
      <w:r>
        <w:rPr>
          <w:rtl w:val="true"/>
        </w:rPr>
        <w:t xml:space="preserve">- </w:t>
      </w:r>
      <w:r>
        <w:rPr>
          <w:rtl w:val="true"/>
        </w:rPr>
        <w:t>القصیدة المیمیة</w:t>
      </w:r>
      <w:bookmarkEnd w:id="1639"/>
    </w:p>
    <w:p>
      <w:pPr>
        <w:pStyle w:val="BookText"/>
        <w:rPr/>
      </w:pPr>
      <w:r>
        <w:rPr>
          <w:rFonts w:ascii="IRNazanin" w:hAnsi="IRNazanin" w:eastAsia="IRNazanin"/>
          <w:color w:val="111111"/>
          <w:sz w:val="28"/>
          <w:sz w:val="28"/>
          <w:szCs w:val="28"/>
          <w:rtl w:val="true"/>
          <w:lang w:bidi="fa-IR"/>
        </w:rPr>
        <w:t>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إنها لسیدنا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غصص یغص بها اللبیب بعقله‏</w:t>
      </w:r>
    </w:p>
    <w:p>
      <w:pPr>
        <w:pStyle w:val="Heading3"/>
        <w:numPr>
          <w:ilvl w:val="2"/>
          <w:numId w:val="1"/>
        </w:numPr>
        <w:rPr/>
      </w:pPr>
      <w:bookmarkStart w:id="1640" w:name="__RefHeading___Toc9051840_73709187"/>
      <w:bookmarkStart w:id="1641" w:name="_Toc753"/>
      <w:bookmarkEnd w:id="1640"/>
      <w:r>
        <w:rPr>
          <w:rtl w:val="true"/>
        </w:rPr>
        <w:t xml:space="preserve">. </w:t>
      </w:r>
      <w:r>
        <w:rPr/>
        <w:t>694</w:t>
      </w:r>
      <w:r>
        <w:rPr>
          <w:rtl w:val="true"/>
        </w:rPr>
        <w:t xml:space="preserve">- </w:t>
      </w:r>
      <w:r>
        <w:rPr>
          <w:rtl w:val="true"/>
        </w:rPr>
        <w:t>قصیدة المیمیة</w:t>
      </w:r>
      <w:bookmarkEnd w:id="164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البردة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 النبی لمحمد بن أبی بکر مطلعها</w:t>
      </w:r>
      <w:r>
        <w:rPr>
          <w:rFonts w:eastAsia="IRNazanin" w:cs="IRNazanin"/>
          <w:color w:val="111111"/>
          <w:sz w:val="28"/>
          <w:szCs w:val="28"/>
          <w:rtl w:val="true"/>
          <w:lang w:bidi="fa-IR"/>
        </w:rPr>
        <w:t xml:space="preserve">. </w:t>
      </w:r>
      <w:bookmarkStart w:id="1642" w:name="pg11735_102514"/>
    </w:p>
    <w:p>
      <w:pPr>
        <w:pStyle w:val="BookText"/>
        <w:rPr/>
      </w:pPr>
      <w:bookmarkEnd w:id="1642"/>
      <w:r>
        <w:rPr>
          <w:rFonts w:ascii="IRNazanin" w:hAnsi="IRNazanin" w:eastAsia="IRNazanin"/>
          <w:color w:val="111111"/>
          <w:sz w:val="28"/>
          <w:sz w:val="28"/>
          <w:szCs w:val="28"/>
          <w:rtl w:val="true"/>
          <w:lang w:bidi="fa-IR"/>
        </w:rPr>
        <w:t>یا عامل الیعملات الکوم فی الأکم‏</w:t>
      </w:r>
    </w:p>
    <w:p>
      <w:pPr>
        <w:pStyle w:val="BookText"/>
        <w:rPr/>
      </w:pPr>
      <w:r>
        <w:rPr>
          <w:rFonts w:ascii="IRNazanin" w:hAnsi="IRNazanin" w:eastAsia="IRNazanin"/>
          <w:color w:val="111111"/>
          <w:sz w:val="28"/>
          <w:sz w:val="28"/>
          <w:szCs w:val="28"/>
          <w:rtl w:val="true"/>
          <w:lang w:bidi="fa-IR"/>
        </w:rPr>
        <w:t>بالعیش بالعیس عرج نحو ذی سلم‏</w:t>
      </w:r>
    </w:p>
    <w:p>
      <w:pPr>
        <w:pStyle w:val="BookText"/>
        <w:rPr/>
      </w:pPr>
      <w:r>
        <w:rPr>
          <w:rFonts w:ascii="IRNazanin" w:hAnsi="IRNazanin" w:eastAsia="IRNazanin"/>
          <w:color w:val="111111"/>
          <w:sz w:val="28"/>
          <w:sz w:val="28"/>
          <w:szCs w:val="28"/>
          <w:rtl w:val="true"/>
          <w:lang w:bidi="fa-IR"/>
        </w:rPr>
        <w:t>و فیه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الوصی أسد الله سیدهم‏</w:t>
      </w:r>
    </w:p>
    <w:p>
      <w:pPr>
        <w:pStyle w:val="BookText"/>
        <w:rPr/>
      </w:pPr>
      <w:r>
        <w:rPr>
          <w:rFonts w:ascii="IRNazanin" w:hAnsi="IRNazanin" w:eastAsia="IRNazanin"/>
          <w:color w:val="111111"/>
          <w:sz w:val="28"/>
          <w:sz w:val="28"/>
          <w:szCs w:val="28"/>
          <w:rtl w:val="true"/>
          <w:lang w:bidi="fa-IR"/>
        </w:rPr>
        <w:t>هذا الصحیح و هذا الحق فاحتکم‏</w:t>
      </w:r>
    </w:p>
    <w:p>
      <w:pPr>
        <w:pStyle w:val="BookText"/>
        <w:rPr/>
      </w:pP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علیه إله العرش ما لمعت‏</w:t>
      </w:r>
    </w:p>
    <w:p>
      <w:pPr>
        <w:pStyle w:val="BookText"/>
        <w:rPr/>
      </w:pPr>
      <w:r>
        <w:rPr>
          <w:rFonts w:ascii="IRNazanin" w:hAnsi="IRNazanin" w:eastAsia="IRNazanin"/>
          <w:color w:val="111111"/>
          <w:sz w:val="28"/>
          <w:sz w:val="28"/>
          <w:szCs w:val="28"/>
          <w:rtl w:val="true"/>
          <w:lang w:bidi="fa-IR"/>
        </w:rPr>
        <w:t>بیض الکواعب فی داج من الظلم‏</w:t>
      </w:r>
    </w:p>
    <w:p>
      <w:pPr>
        <w:pStyle w:val="BookText"/>
        <w:rPr/>
      </w:pPr>
      <w:r>
        <w:rPr>
          <w:rFonts w:ascii="IRNazanin" w:hAnsi="IRNazanin" w:eastAsia="IRNazanin"/>
          <w:color w:val="111111"/>
          <w:sz w:val="28"/>
          <w:sz w:val="28"/>
          <w:szCs w:val="28"/>
          <w:rtl w:val="true"/>
          <w:lang w:bidi="fa-IR"/>
        </w:rPr>
        <w:t>یوجد ضمن مجموعة مع البردة المذکورة عند السید حسین الهمدانی</w:t>
      </w:r>
      <w:r>
        <w:rPr>
          <w:rFonts w:eastAsia="IRNazanin" w:cs="IRNazanin"/>
          <w:color w:val="111111"/>
          <w:sz w:val="28"/>
          <w:szCs w:val="28"/>
          <w:rtl w:val="true"/>
          <w:lang w:bidi="fa-IR"/>
        </w:rPr>
        <w:t>.</w:t>
      </w:r>
    </w:p>
    <w:p>
      <w:pPr>
        <w:pStyle w:val="Heading3"/>
        <w:numPr>
          <w:ilvl w:val="2"/>
          <w:numId w:val="1"/>
        </w:numPr>
        <w:rPr/>
      </w:pPr>
      <w:bookmarkStart w:id="1643" w:name="__RefHeading___Toc9051842_73709187"/>
      <w:bookmarkStart w:id="1644" w:name="_Toc754"/>
      <w:bookmarkEnd w:id="1643"/>
      <w:r>
        <w:rPr/>
        <w:t>695</w:t>
      </w:r>
      <w:r>
        <w:rPr>
          <w:rtl w:val="true"/>
        </w:rPr>
        <w:t xml:space="preserve">- </w:t>
      </w:r>
      <w:r>
        <w:rPr>
          <w:rtl w:val="true"/>
        </w:rPr>
        <w:t>القصیدة المیمیة</w:t>
      </w:r>
      <w:bookmarkEnd w:id="1644"/>
    </w:p>
    <w:p>
      <w:pPr>
        <w:pStyle w:val="BookText"/>
        <w:rPr/>
      </w:pPr>
      <w:r>
        <w:rPr>
          <w:rFonts w:ascii="IRNazanin" w:hAnsi="IRNazanin" w:eastAsia="IRNazanin"/>
          <w:color w:val="111111"/>
          <w:sz w:val="28"/>
          <w:sz w:val="28"/>
          <w:szCs w:val="28"/>
          <w:rtl w:val="true"/>
          <w:lang w:bidi="fa-IR"/>
        </w:rPr>
        <w:t xml:space="preserve">فی نعت النبی، لصفی الدین الحلی، توجد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القرن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1645" w:name="__RefHeading___Toc9051844_73709187"/>
      <w:bookmarkStart w:id="1646" w:name="_Toc755"/>
      <w:bookmarkEnd w:id="1645"/>
      <w:r>
        <w:rPr/>
        <w:t>696</w:t>
      </w:r>
      <w:r>
        <w:rPr>
          <w:rtl w:val="true"/>
        </w:rPr>
        <w:t xml:space="preserve">- </w:t>
      </w:r>
      <w:r>
        <w:rPr>
          <w:rtl w:val="true"/>
        </w:rPr>
        <w:t>القصیدة المیمیة الطویلة</w:t>
      </w:r>
      <w:bookmarkEnd w:id="1646"/>
    </w:p>
    <w:p>
      <w:pPr>
        <w:pStyle w:val="BookText"/>
        <w:rPr/>
      </w:pPr>
      <w:r>
        <w:rPr>
          <w:rFonts w:ascii="IRNazanin" w:hAnsi="IRNazanin" w:eastAsia="IRNazanin"/>
          <w:color w:val="111111"/>
          <w:sz w:val="28"/>
          <w:sz w:val="28"/>
          <w:szCs w:val="28"/>
          <w:rtl w:val="true"/>
          <w:lang w:bidi="fa-IR"/>
        </w:rPr>
        <w:t>لأبی فراس الحارث بن أبی المعالی سعد بن حمدان، فی نصرة الأئمة، ردا علی ابن المعتز الناصبی، و هی مذکورة فی دیوانه، المطبوع بمصر و بیروت، و تسمی ب الشافیة و قد شرحها بعض العلماء کما مر بعنوان شرح الشافیة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مهتضم و الدین مخترم‏</w:t>
      </w:r>
    </w:p>
    <w:p>
      <w:pPr>
        <w:pStyle w:val="BookText"/>
        <w:rPr/>
      </w:pPr>
      <w:r>
        <w:rPr>
          <w:rFonts w:ascii="IRNazanin" w:hAnsi="IRNazanin" w:eastAsia="IRNazanin"/>
          <w:color w:val="111111"/>
          <w:sz w:val="28"/>
          <w:sz w:val="28"/>
          <w:szCs w:val="28"/>
          <w:rtl w:val="true"/>
          <w:lang w:bidi="fa-IR"/>
        </w:rPr>
        <w:t>و فی‏ء آل رسول الله مقتسم‏</w:t>
      </w:r>
    </w:p>
    <w:p>
      <w:pPr>
        <w:pStyle w:val="Heading3"/>
        <w:numPr>
          <w:ilvl w:val="2"/>
          <w:numId w:val="1"/>
        </w:numPr>
        <w:rPr/>
      </w:pPr>
      <w:bookmarkStart w:id="1647" w:name="__RefHeading___Toc9051846_73709187"/>
      <w:bookmarkStart w:id="1648" w:name="_Toc756"/>
      <w:bookmarkEnd w:id="1647"/>
      <w:r>
        <w:rPr/>
        <w:t>697</w:t>
      </w:r>
      <w:r>
        <w:rPr>
          <w:rtl w:val="true"/>
        </w:rPr>
        <w:t xml:space="preserve">- </w:t>
      </w:r>
      <w:r>
        <w:rPr>
          <w:rtl w:val="true"/>
        </w:rPr>
        <w:t>القصیدة المیمیة فی الثناء علی خیر البریة</w:t>
      </w:r>
      <w:bookmarkEnd w:id="1648"/>
    </w:p>
    <w:p>
      <w:pPr>
        <w:pStyle w:val="BookText"/>
        <w:rPr/>
      </w:pPr>
      <w:r>
        <w:rPr>
          <w:rFonts w:ascii="IRNazanin" w:hAnsi="IRNazanin" w:eastAsia="IRNazanin"/>
          <w:color w:val="111111"/>
          <w:sz w:val="28"/>
          <w:sz w:val="28"/>
          <w:szCs w:val="28"/>
          <w:rtl w:val="true"/>
          <w:lang w:bidi="fa-IR"/>
        </w:rPr>
        <w:t>للسید معروف بن مصطفی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خزانة المولی محمد علی الخوانساری بالنجف، و له تخمیس البردة و بانت سعاد</w:t>
      </w:r>
      <w:r>
        <w:rPr>
          <w:rFonts w:eastAsia="IRNazanin" w:cs="IRNazanin"/>
          <w:color w:val="111111"/>
          <w:sz w:val="28"/>
          <w:szCs w:val="28"/>
          <w:rtl w:val="true"/>
          <w:lang w:bidi="fa-IR"/>
        </w:rPr>
        <w:t>.</w:t>
      </w:r>
    </w:p>
    <w:p>
      <w:pPr>
        <w:pStyle w:val="Heading3"/>
        <w:numPr>
          <w:ilvl w:val="2"/>
          <w:numId w:val="1"/>
        </w:numPr>
        <w:rPr/>
      </w:pPr>
      <w:bookmarkStart w:id="1649" w:name="__RefHeading___Toc9051848_73709187"/>
      <w:bookmarkStart w:id="1650" w:name="_Toc757"/>
      <w:bookmarkEnd w:id="1649"/>
      <w:r>
        <w:rPr/>
        <w:t>698</w:t>
      </w:r>
      <w:r>
        <w:rPr>
          <w:rtl w:val="true"/>
        </w:rPr>
        <w:t xml:space="preserve">- </w:t>
      </w:r>
      <w:r>
        <w:rPr>
          <w:rtl w:val="true"/>
        </w:rPr>
        <w:t>القصیدة النونیة</w:t>
      </w:r>
      <w:bookmarkEnd w:id="1650"/>
    </w:p>
    <w:p>
      <w:pPr>
        <w:pStyle w:val="BookText"/>
        <w:rPr/>
      </w:pPr>
      <w:r>
        <w:rPr>
          <w:rFonts w:ascii="IRNazanin" w:hAnsi="IRNazanin" w:eastAsia="IRNazanin"/>
          <w:color w:val="111111"/>
          <w:sz w:val="28"/>
          <w:sz w:val="28"/>
          <w:szCs w:val="28"/>
          <w:rtl w:val="true"/>
          <w:lang w:bidi="fa-IR"/>
        </w:rPr>
        <w:t>فی اثنین و أربعین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لی بعاصب شملال یبلغنی‏</w:t>
      </w:r>
    </w:p>
    <w:p>
      <w:pPr>
        <w:pStyle w:val="BookText"/>
        <w:rPr/>
      </w:pPr>
      <w:r>
        <w:rPr>
          <w:rFonts w:ascii="IRNazanin" w:hAnsi="IRNazanin" w:eastAsia="IRNazanin"/>
          <w:color w:val="111111"/>
          <w:sz w:val="28"/>
          <w:sz w:val="28"/>
          <w:szCs w:val="28"/>
          <w:rtl w:val="true"/>
          <w:lang w:bidi="fa-IR"/>
        </w:rPr>
        <w:t>إلی الغری فیلقینی و ینسانی‏</w:t>
      </w:r>
    </w:p>
    <w:p>
      <w:pPr>
        <w:pStyle w:val="BookText"/>
        <w:rPr/>
      </w:pPr>
      <w:r>
        <w:rPr>
          <w:rFonts w:ascii="IRNazanin" w:hAnsi="IRNazanin" w:eastAsia="IRNazanin"/>
          <w:color w:val="111111"/>
          <w:sz w:val="28"/>
          <w:sz w:val="28"/>
          <w:szCs w:val="28"/>
          <w:rtl w:val="true"/>
          <w:lang w:bidi="fa-IR"/>
        </w:rPr>
        <w:t>طبع تخمیسها فی هامش شرح قصیدة دعبل أول التخمیس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 باللهوی فی الدنیا تشاغلنی‏</w:t>
      </w:r>
    </w:p>
    <w:p>
      <w:pPr>
        <w:pStyle w:val="BookText"/>
        <w:rPr/>
      </w:pPr>
      <w:r>
        <w:rPr>
          <w:rFonts w:ascii="IRNazanin" w:hAnsi="IRNazanin" w:eastAsia="IRNazanin"/>
          <w:color w:val="111111"/>
          <w:sz w:val="28"/>
          <w:sz w:val="28"/>
          <w:szCs w:val="28"/>
          <w:rtl w:val="true"/>
          <w:lang w:bidi="fa-IR"/>
        </w:rPr>
        <w:t>و العقل بالصبر فی العقبی مؤملنی‏</w:t>
      </w:r>
    </w:p>
    <w:p>
      <w:pPr>
        <w:pStyle w:val="BookText"/>
        <w:rPr/>
      </w:pPr>
      <w:r>
        <w:rPr>
          <w:rFonts w:ascii="IRNazanin" w:hAnsi="IRNazanin" w:eastAsia="IRNazanin"/>
          <w:color w:val="111111"/>
          <w:sz w:val="28"/>
          <w:sz w:val="28"/>
          <w:szCs w:val="28"/>
          <w:rtl w:val="true"/>
          <w:lang w:bidi="fa-IR"/>
        </w:rPr>
        <w:t>مثوی الوصی حمی عزی و مرتکنی‏</w:t>
      </w:r>
    </w:p>
    <w:p>
      <w:pPr>
        <w:pStyle w:val="BookText"/>
        <w:rPr/>
      </w:pPr>
      <w:r>
        <w:rPr>
          <w:rFonts w:ascii="IRNazanin" w:hAnsi="IRNazanin" w:eastAsia="IRNazanin"/>
          <w:color w:val="111111"/>
          <w:sz w:val="28"/>
          <w:sz w:val="28"/>
          <w:szCs w:val="28"/>
          <w:rtl w:val="true"/>
          <w:lang w:bidi="fa-IR"/>
        </w:rPr>
        <w:t>من لی بعاصف شملال یبلغنی‏</w:t>
      </w:r>
    </w:p>
    <w:p>
      <w:pPr>
        <w:pStyle w:val="BookText"/>
        <w:rPr/>
      </w:pPr>
      <w:r>
        <w:rPr>
          <w:rFonts w:ascii="IRNazanin" w:hAnsi="IRNazanin" w:eastAsia="IRNazanin"/>
          <w:color w:val="111111"/>
          <w:sz w:val="28"/>
          <w:sz w:val="28"/>
          <w:szCs w:val="28"/>
          <w:rtl w:val="true"/>
          <w:lang w:bidi="fa-IR"/>
        </w:rPr>
        <w:t>و ما قبل آخر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أضحک الله سن الدهر إن له‏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قواعد عدلت عن کل میزان‏ </w:t>
      </w:r>
      <w:bookmarkStart w:id="1651" w:name="pg11735_102515"/>
    </w:p>
    <w:p>
      <w:pPr>
        <w:pStyle w:val="BookText"/>
        <w:rPr/>
      </w:pPr>
      <w:bookmarkEnd w:id="1651"/>
      <w:r>
        <w:rPr>
          <w:rFonts w:ascii="IRNazanin" w:hAnsi="IRNazanin" w:eastAsia="IRNazanin"/>
          <w:color w:val="111111"/>
          <w:sz w:val="28"/>
          <w:sz w:val="28"/>
          <w:szCs w:val="28"/>
          <w:rtl w:val="true"/>
          <w:lang w:bidi="fa-IR"/>
        </w:rPr>
        <w:t xml:space="preserve">طبع التخمیس الشیخ جمال الدین بن الشیخ محمد تقی بن الشیخ محمود العراقی المیثمی حدود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التخمیس لوالده الشیخ محمد تقی، و طبع بعده تتمیمه لرثاء الصدیقة الطاهرة لأبیها</w:t>
      </w:r>
      <w:r>
        <w:rPr>
          <w:rFonts w:eastAsia="IRNazanin" w:cs="IRNazanin"/>
          <w:color w:val="111111"/>
          <w:sz w:val="28"/>
          <w:szCs w:val="28"/>
          <w:rtl w:val="true"/>
          <w:lang w:bidi="fa-IR"/>
        </w:rPr>
        <w:t>.</w:t>
      </w:r>
    </w:p>
    <w:p>
      <w:pPr>
        <w:pStyle w:val="Heading3"/>
        <w:numPr>
          <w:ilvl w:val="2"/>
          <w:numId w:val="1"/>
        </w:numPr>
        <w:rPr/>
      </w:pPr>
      <w:bookmarkStart w:id="1652" w:name="__RefHeading___Toc9051850_73709187"/>
      <w:bookmarkStart w:id="1653" w:name="_Toc758"/>
      <w:bookmarkEnd w:id="1652"/>
      <w:r>
        <w:rPr/>
        <w:t>699</w:t>
      </w:r>
      <w:r>
        <w:rPr>
          <w:rtl w:val="true"/>
        </w:rPr>
        <w:t xml:space="preserve">- </w:t>
      </w:r>
      <w:r>
        <w:rPr>
          <w:rtl w:val="true"/>
        </w:rPr>
        <w:t>القصیدة النونیة</w:t>
      </w:r>
      <w:bookmarkEnd w:id="1653"/>
    </w:p>
    <w:p>
      <w:pPr>
        <w:pStyle w:val="BookText"/>
        <w:rPr/>
      </w:pPr>
      <w:r>
        <w:rPr>
          <w:rFonts w:ascii="IRNazanin" w:hAnsi="IRNazanin" w:eastAsia="IRNazanin"/>
          <w:color w:val="111111"/>
          <w:sz w:val="28"/>
          <w:sz w:val="28"/>
          <w:szCs w:val="28"/>
          <w:rtl w:val="true"/>
          <w:lang w:bidi="fa-IR"/>
        </w:rPr>
        <w:t xml:space="preserve">لأبی الفتح البستی، علی بن محمد بن الحسین بن یوسف بن محمد بن عبد العزیز الکاتب الشاعر المشهور المتوفی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زیادة المرء فی دنیاه نقصان‏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شرحه و استقباله و ترجمتها بالفارسیة نظما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فی معالم العلماء و بعض شعره فی تاریخ بیهق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قصیدة عنوان الحکم کما فی بعض النسخ، لکنه لیس هذا البیت المعتمدة، بل المطلع فیها،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ما تری رأسی حاکی لونه‏</w:t>
      </w:r>
    </w:p>
    <w:p>
      <w:pPr>
        <w:pStyle w:val="BookText"/>
        <w:rPr/>
      </w:pPr>
      <w:r>
        <w:rPr>
          <w:rFonts w:ascii="IRNazanin" w:hAnsi="IRNazanin" w:eastAsia="IRNazanin"/>
          <w:color w:val="111111"/>
          <w:sz w:val="28"/>
          <w:sz w:val="28"/>
          <w:szCs w:val="28"/>
          <w:rtl w:val="true"/>
          <w:lang w:bidi="fa-IR"/>
        </w:rPr>
        <w:t>طرة صبح تحت أذیال الدجی‏</w:t>
      </w:r>
    </w:p>
    <w:p>
      <w:pPr>
        <w:pStyle w:val="BookText"/>
        <w:rPr/>
      </w:pPr>
      <w:r>
        <w:rPr>
          <w:rFonts w:ascii="IRNazanin" w:hAnsi="IRNazanin" w:eastAsia="IRNazanin"/>
          <w:color w:val="111111"/>
          <w:sz w:val="28"/>
          <w:sz w:val="28"/>
          <w:szCs w:val="28"/>
          <w:rtl w:val="true"/>
          <w:lang w:bidi="fa-IR"/>
        </w:rPr>
        <w:t xml:space="preserve">و قد مر من شروحها شرح ابن خالویه الحسین بن أحمد النحوی، و طبعت مع شرح ابن الأنباری بمصر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أیضا مع الشروح فی مدینة کوپنهاک فی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مر تسمیطها فی حرف التاء و تخمیسها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مکررا کما فی معجم المطبوعات و مر للمؤلف قصیدة فی المقصور و الممدود</w:t>
      </w:r>
      <w:r>
        <w:rPr>
          <w:rFonts w:eastAsia="IRNazanin" w:cs="IRNazanin"/>
          <w:color w:val="111111"/>
          <w:sz w:val="28"/>
          <w:szCs w:val="28"/>
          <w:rtl w:val="true"/>
          <w:lang w:bidi="fa-IR"/>
        </w:rPr>
        <w:t>.</w:t>
      </w:r>
    </w:p>
    <w:p>
      <w:pPr>
        <w:pStyle w:val="Heading3"/>
        <w:numPr>
          <w:ilvl w:val="2"/>
          <w:numId w:val="1"/>
        </w:numPr>
        <w:rPr/>
      </w:pPr>
      <w:bookmarkStart w:id="1654" w:name="__RefHeading___Toc9051852_73709187"/>
      <w:bookmarkStart w:id="1655" w:name="_Toc759"/>
      <w:bookmarkEnd w:id="1654"/>
      <w:r>
        <w:rPr/>
        <w:t>700</w:t>
      </w:r>
      <w:r>
        <w:rPr>
          <w:rtl w:val="true"/>
        </w:rPr>
        <w:t xml:space="preserve">- </w:t>
      </w:r>
      <w:r>
        <w:rPr>
          <w:rtl w:val="true"/>
        </w:rPr>
        <w:t>قصیدة النونیة</w:t>
      </w:r>
      <w:bookmarkEnd w:id="1655"/>
    </w:p>
    <w:p>
      <w:pPr>
        <w:pStyle w:val="BookText"/>
        <w:rPr/>
      </w:pPr>
      <w:r>
        <w:rPr>
          <w:rFonts w:ascii="IRNazanin" w:hAnsi="IRNazanin" w:eastAsia="IRNazanin"/>
          <w:color w:val="111111"/>
          <w:sz w:val="28"/>
          <w:sz w:val="28"/>
          <w:szCs w:val="28"/>
          <w:rtl w:val="true"/>
          <w:lang w:bidi="fa-IR"/>
        </w:rPr>
        <w:t>فی نظم حدیث الکساء کما فی المنتخب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محمد بن إبراهیم شرف الدین بن زین العابدین بن السید نور الدین الموسوی العاملی، المولود بجبل عامل فی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1139</w:t>
      </w:r>
      <w:r>
        <w:rPr>
          <w:rFonts w:eastAsia="IRNazanin" w:cs="IRNazanin"/>
          <w:color w:val="111111"/>
          <w:sz w:val="28"/>
          <w:szCs w:val="28"/>
          <w:rtl w:val="true"/>
          <w:lang w:bidi="fa-IR"/>
        </w:rPr>
        <w:t>.</w:t>
      </w:r>
    </w:p>
    <w:p>
      <w:pPr>
        <w:pStyle w:val="Heading3"/>
        <w:numPr>
          <w:ilvl w:val="2"/>
          <w:numId w:val="1"/>
        </w:numPr>
        <w:rPr/>
      </w:pPr>
      <w:bookmarkStart w:id="1656" w:name="__RefHeading___Toc9051854_73709187"/>
      <w:bookmarkStart w:id="1657" w:name="_Toc760"/>
      <w:bookmarkEnd w:id="1656"/>
      <w:r>
        <w:rPr/>
        <w:t>701</w:t>
      </w:r>
      <w:r>
        <w:rPr>
          <w:rtl w:val="true"/>
        </w:rPr>
        <w:t xml:space="preserve">- </w:t>
      </w:r>
      <w:r>
        <w:rPr>
          <w:rtl w:val="true"/>
        </w:rPr>
        <w:t>القصیدة الوجدیة فی الواردات النجدیة</w:t>
      </w:r>
      <w:bookmarkEnd w:id="1657"/>
    </w:p>
    <w:p>
      <w:pPr>
        <w:pStyle w:val="BookText"/>
        <w:rPr/>
      </w:pPr>
      <w:r>
        <w:rPr>
          <w:rFonts w:ascii="IRNazanin" w:hAnsi="IRNazanin" w:eastAsia="IRNazanin"/>
          <w:color w:val="111111"/>
          <w:sz w:val="28"/>
          <w:sz w:val="28"/>
          <w:szCs w:val="28"/>
          <w:rtl w:val="true"/>
          <w:lang w:bidi="fa-IR"/>
        </w:rPr>
        <w:t>للسید أحمد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فی خزانة المولی الخوانساری بالنجف</w:t>
      </w:r>
      <w:r>
        <w:rPr>
          <w:rFonts w:eastAsia="IRNazanin" w:cs="IRNazanin"/>
          <w:color w:val="111111"/>
          <w:sz w:val="28"/>
          <w:szCs w:val="28"/>
          <w:rtl w:val="true"/>
          <w:lang w:bidi="fa-IR"/>
        </w:rPr>
        <w:t>.</w:t>
      </w:r>
    </w:p>
    <w:p>
      <w:pPr>
        <w:pStyle w:val="Heading3"/>
        <w:numPr>
          <w:ilvl w:val="2"/>
          <w:numId w:val="1"/>
        </w:numPr>
        <w:rPr/>
      </w:pPr>
      <w:bookmarkStart w:id="1658" w:name="__RefHeading___Toc9051856_73709187"/>
      <w:bookmarkStart w:id="1659" w:name="_Toc761"/>
      <w:bookmarkEnd w:id="1658"/>
      <w:r>
        <w:rPr/>
        <w:t>702</w:t>
      </w:r>
      <w:r>
        <w:rPr>
          <w:rtl w:val="true"/>
        </w:rPr>
        <w:t xml:space="preserve">- </w:t>
      </w:r>
      <w:r>
        <w:rPr>
          <w:rtl w:val="true"/>
        </w:rPr>
        <w:t>القصیدة الهائیة الطویلة</w:t>
      </w:r>
      <w:bookmarkEnd w:id="1659"/>
    </w:p>
    <w:p>
      <w:pPr>
        <w:pStyle w:val="BookText"/>
        <w:rPr/>
      </w:pPr>
      <w:r>
        <w:rPr>
          <w:rFonts w:ascii="IRNazanin" w:hAnsi="IRNazanin" w:eastAsia="IRNazanin"/>
          <w:color w:val="111111"/>
          <w:sz w:val="28"/>
          <w:sz w:val="28"/>
          <w:szCs w:val="28"/>
          <w:rtl w:val="true"/>
          <w:lang w:bidi="fa-IR"/>
        </w:rPr>
        <w:t xml:space="preserve">للشیخ محمد کاظم الأزری ابن الحاج محمد بن الحاج مهدی بن الحاج مراد، الوائلی البغدادی المولود فی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مناقب أهل البیت مطلعها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لمن الشمس فی قباب قباها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قران الشعر الأکبر و فرقان الفصل الأزهر طبع فی بمبئی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علی هامش سبع العلویات مع شرح المعلقات للزوزنی سمی بهذا </w:t>
      </w:r>
      <w:bookmarkStart w:id="1660" w:name="pg11735_102516"/>
    </w:p>
    <w:p>
      <w:pPr>
        <w:pStyle w:val="BookText"/>
        <w:rPr/>
      </w:pPr>
      <w:bookmarkEnd w:id="1660"/>
      <w:r>
        <w:rPr>
          <w:rFonts w:ascii="IRNazanin" w:hAnsi="IRNazanin" w:eastAsia="IRNazanin"/>
          <w:color w:val="111111"/>
          <w:sz w:val="28"/>
          <w:sz w:val="28"/>
          <w:szCs w:val="28"/>
          <w:rtl w:val="true"/>
          <w:lang w:bidi="fa-IR"/>
        </w:rPr>
        <w:t xml:space="preserve">الاسم فی معجم المطبوعات تقرب من ستمائة بیت و قد طبعت مع تخمیسها فی بمبئی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غیر مذکورة فی دیوانه المطبوع فی بمبئی أیضا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شرحها الحاج مولی فیض الله الدربندی، و کانت تزید علی ألف بیت، لکنها کانت فی لولة أکلت الأرضة جملة منها، و وقعت اللولة بید السید صدر الدین العاملی، فأخرج منها الموجود و تلفت البقیة یوجد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7210</w:t>
      </w:r>
      <w:r>
        <w:rPr>
          <w:rFonts w:eastAsia="IRNazanin" w:cs="IRNazanin"/>
          <w:color w:val="111111"/>
          <w:sz w:val="28"/>
          <w:szCs w:val="28"/>
          <w:rtl w:val="true"/>
          <w:lang w:bidi="fa-IR"/>
        </w:rPr>
        <w:t>)</w:t>
      </w:r>
    </w:p>
    <w:p>
      <w:pPr>
        <w:pStyle w:val="Heading3"/>
        <w:numPr>
          <w:ilvl w:val="2"/>
          <w:numId w:val="1"/>
        </w:numPr>
        <w:rPr/>
      </w:pPr>
      <w:bookmarkStart w:id="1661" w:name="__RefHeading___Toc9051858_73709187"/>
      <w:bookmarkStart w:id="1662" w:name="_Toc762"/>
      <w:bookmarkEnd w:id="1661"/>
      <w:r>
        <w:rPr/>
        <w:t>703</w:t>
      </w:r>
      <w:r>
        <w:rPr>
          <w:rtl w:val="true"/>
        </w:rPr>
        <w:t xml:space="preserve">- </w:t>
      </w:r>
      <w:r>
        <w:rPr>
          <w:rtl w:val="true"/>
        </w:rPr>
        <w:t>قصیدة الهیکل اللطیف‏</w:t>
      </w:r>
      <w:bookmarkEnd w:id="1662"/>
    </w:p>
    <w:p>
      <w:pPr>
        <w:pStyle w:val="BookText"/>
        <w:rPr/>
      </w:pPr>
      <w:r>
        <w:rPr>
          <w:rFonts w:ascii="IRNazanin" w:hAnsi="IRNazanin" w:eastAsia="IRNazanin"/>
          <w:color w:val="111111"/>
          <w:sz w:val="28"/>
          <w:sz w:val="28"/>
          <w:szCs w:val="28"/>
          <w:rtl w:val="true"/>
          <w:lang w:bidi="fa-IR"/>
        </w:rPr>
        <w:t>لمحسن بن عبد الکریم بن إسحاق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أضرب فی موت من الأمل‏</w:t>
      </w:r>
    </w:p>
    <w:p>
      <w:pPr>
        <w:pStyle w:val="BookText"/>
        <w:rPr/>
      </w:pPr>
      <w:r>
        <w:rPr>
          <w:rFonts w:ascii="IRNazanin" w:hAnsi="IRNazanin" w:eastAsia="IRNazanin"/>
          <w:color w:val="111111"/>
          <w:sz w:val="28"/>
          <w:sz w:val="28"/>
          <w:szCs w:val="28"/>
          <w:rtl w:val="true"/>
          <w:lang w:bidi="fa-IR"/>
        </w:rPr>
        <w:t>و أرتجی قرب من أهوی و لم أنل‏</w:t>
      </w:r>
    </w:p>
    <w:p>
      <w:pPr>
        <w:pStyle w:val="Heading3"/>
        <w:numPr>
          <w:ilvl w:val="2"/>
          <w:numId w:val="1"/>
        </w:numPr>
        <w:rPr/>
      </w:pPr>
      <w:bookmarkStart w:id="1663" w:name="__RefHeading___Toc9051860_73709187"/>
      <w:bookmarkStart w:id="1664" w:name="_Toc763"/>
      <w:bookmarkEnd w:id="1663"/>
      <w:r>
        <w:rPr>
          <w:rtl w:val="true"/>
        </w:rPr>
        <w:t>قصیدة یائیة</w:t>
      </w:r>
      <w:bookmarkEnd w:id="1664"/>
    </w:p>
    <w:p>
      <w:pPr>
        <w:pStyle w:val="BookText"/>
        <w:rPr/>
      </w:pPr>
      <w:r>
        <w:rPr>
          <w:rFonts w:ascii="IRNazanin" w:hAnsi="IRNazanin" w:eastAsia="IRNazanin"/>
          <w:color w:val="111111"/>
          <w:sz w:val="28"/>
          <w:sz w:val="28"/>
          <w:szCs w:val="28"/>
          <w:rtl w:val="true"/>
          <w:lang w:bidi="fa-IR"/>
        </w:rPr>
        <w:t>مر بعنوان قصیدة میر فندرسکی‏</w:t>
      </w:r>
    </w:p>
    <w:p>
      <w:pPr>
        <w:pStyle w:val="Heading3"/>
        <w:numPr>
          <w:ilvl w:val="2"/>
          <w:numId w:val="1"/>
        </w:numPr>
        <w:rPr/>
      </w:pPr>
      <w:bookmarkStart w:id="1665" w:name="__RefHeading___Toc9051862_73709187"/>
      <w:bookmarkStart w:id="1666" w:name="_Toc764"/>
      <w:bookmarkEnd w:id="1665"/>
      <w:r>
        <w:rPr/>
        <w:t>704</w:t>
      </w:r>
      <w:r>
        <w:rPr>
          <w:rtl w:val="true"/>
        </w:rPr>
        <w:t xml:space="preserve">- </w:t>
      </w:r>
      <w:r>
        <w:rPr>
          <w:rtl w:val="true"/>
        </w:rPr>
        <w:t>کتاب القضاء</w:t>
      </w:r>
      <w:bookmarkEnd w:id="1666"/>
    </w:p>
    <w:p>
      <w:pPr>
        <w:pStyle w:val="BookText"/>
        <w:rPr/>
      </w:pPr>
      <w:r>
        <w:rPr>
          <w:rFonts w:ascii="IRNazanin" w:hAnsi="IRNazanin" w:eastAsia="IRNazanin"/>
          <w:color w:val="111111"/>
          <w:sz w:val="28"/>
          <w:sz w:val="28"/>
          <w:szCs w:val="28"/>
          <w:rtl w:val="true"/>
          <w:lang w:bidi="fa-IR"/>
        </w:rPr>
        <w:t>المرتب علی مقدمه فی معنی القضاء و أحکامها، و أربع مناهج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صفات القاضی، کتبت النسخة فی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وقفت فی التاریخ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علی ما أنعم علینا من تبیین شرعه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کتب الحاج شیخ عبد الحسین الطهرانی‏</w:t>
      </w:r>
    </w:p>
    <w:p>
      <w:pPr>
        <w:pStyle w:val="Heading3"/>
        <w:numPr>
          <w:ilvl w:val="2"/>
          <w:numId w:val="1"/>
        </w:numPr>
        <w:rPr/>
      </w:pPr>
      <w:bookmarkStart w:id="1667" w:name="__RefHeading___Toc9051864_73709187"/>
      <w:bookmarkStart w:id="1668" w:name="_Toc765"/>
      <w:bookmarkEnd w:id="1667"/>
      <w:r>
        <w:rPr/>
        <w:t>705</w:t>
      </w:r>
      <w:r>
        <w:rPr>
          <w:rtl w:val="true"/>
        </w:rPr>
        <w:t xml:space="preserve">- </w:t>
      </w:r>
      <w:r>
        <w:rPr>
          <w:rtl w:val="true"/>
        </w:rPr>
        <w:t>کتاب القضاء</w:t>
      </w:r>
      <w:bookmarkEnd w:id="1668"/>
    </w:p>
    <w:p>
      <w:pPr>
        <w:pStyle w:val="BookText"/>
        <w:rPr/>
      </w:pPr>
      <w:r>
        <w:rPr>
          <w:rFonts w:ascii="IRNazanin" w:hAnsi="IRNazanin" w:eastAsia="IRNazanin"/>
          <w:color w:val="111111"/>
          <w:sz w:val="28"/>
          <w:sz w:val="28"/>
          <w:szCs w:val="28"/>
          <w:rtl w:val="true"/>
          <w:lang w:bidi="fa-IR"/>
        </w:rPr>
        <w:t xml:space="preserve">لبعض تلامیذ صاحب الجواهر السید محمد تقی البوشهری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القضاء، و هو فی اللغة لمعان کثیرة، ربما انتهت إلی عشرة، و المناسب منها فی المقام معان أقربها المعنی و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مزج الشرائع‏</w:t>
      </w:r>
    </w:p>
    <w:p>
      <w:pPr>
        <w:pStyle w:val="Heading3"/>
        <w:numPr>
          <w:ilvl w:val="2"/>
          <w:numId w:val="1"/>
        </w:numPr>
        <w:rPr/>
      </w:pPr>
      <w:bookmarkStart w:id="1669" w:name="__RefHeading___Toc9051866_73709187"/>
      <w:bookmarkStart w:id="1670" w:name="_Toc766"/>
      <w:bookmarkEnd w:id="1669"/>
      <w:r>
        <w:rPr/>
        <w:t>706</w:t>
      </w:r>
      <w:r>
        <w:rPr>
          <w:rtl w:val="true"/>
        </w:rPr>
        <w:t xml:space="preserve">- </w:t>
      </w:r>
      <w:r>
        <w:rPr>
          <w:rtl w:val="true"/>
        </w:rPr>
        <w:t>رسالة فی القضاء</w:t>
      </w:r>
      <w:bookmarkEnd w:id="1670"/>
    </w:p>
    <w:p>
      <w:pPr>
        <w:pStyle w:val="BookText"/>
        <w:rPr/>
      </w:pPr>
      <w:r>
        <w:rPr>
          <w:rFonts w:ascii="IRNazanin" w:hAnsi="IRNazanin" w:eastAsia="IRNazanin"/>
          <w:color w:val="111111"/>
          <w:sz w:val="28"/>
          <w:sz w:val="28"/>
          <w:szCs w:val="28"/>
          <w:rtl w:val="true"/>
          <w:lang w:bidi="fa-IR"/>
        </w:rPr>
        <w:t xml:space="preserve">یوجد فی مکتبة جامعة طهران مجموعة رسائل و احتمل دانش‏پژوه إنها تألیف السید محمد جواد العاملی، صاحب مفتاح الکرامة و فی هذه المجموعة أربعة رسائل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الریاء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و السهو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هل یجوز للقاضی و الفقیه فی زمان الغیبة أخذ مال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العکس ثابت و أیضا لا نسلم کونها عقدا بل نقلا خاصا برأسه‏</w:t>
      </w:r>
      <w:r>
        <w:rPr>
          <w:rFonts w:eastAsia="IRNazanin" w:cs="IRNazanin"/>
          <w:color w:val="111111"/>
          <w:sz w:val="28"/>
          <w:szCs w:val="28"/>
          <w:rtl w:val="true"/>
          <w:lang w:bidi="fa-IR"/>
        </w:rPr>
        <w:t>]</w:t>
      </w:r>
    </w:p>
    <w:p>
      <w:pPr>
        <w:pStyle w:val="Heading3"/>
        <w:numPr>
          <w:ilvl w:val="2"/>
          <w:numId w:val="1"/>
        </w:numPr>
        <w:rPr/>
      </w:pPr>
      <w:bookmarkStart w:id="1671" w:name="__RefHeading___Toc9051868_73709187"/>
      <w:bookmarkStart w:id="1672" w:name="_Toc767"/>
      <w:bookmarkEnd w:id="1671"/>
      <w:r>
        <w:rPr/>
        <w:t>707</w:t>
      </w:r>
      <w:r>
        <w:rPr>
          <w:rtl w:val="true"/>
        </w:rPr>
        <w:t xml:space="preserve">- </w:t>
      </w:r>
      <w:r>
        <w:rPr>
          <w:rtl w:val="true"/>
        </w:rPr>
        <w:t>کتاب القضاء</w:t>
      </w:r>
      <w:bookmarkEnd w:id="167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للفقیه الآغا محمد علی بن آقا محمد باقر الهزارجریبی الأصفهانی المتوفی بقمشه أصفهان 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من تقریر بحث أستاذه، البحر العلوم‏ </w:t>
      </w:r>
      <w:bookmarkStart w:id="1673" w:name="pg11735_102517"/>
    </w:p>
    <w:p>
      <w:pPr>
        <w:pStyle w:val="BookText"/>
        <w:rPr/>
      </w:pPr>
      <w:bookmarkEnd w:id="1673"/>
      <w:r>
        <w:rPr>
          <w:rFonts w:ascii="IRNazanin" w:hAnsi="IRNazanin" w:eastAsia="IRNazanin"/>
          <w:color w:val="111111"/>
          <w:sz w:val="28"/>
          <w:sz w:val="28"/>
          <w:szCs w:val="28"/>
          <w:rtl w:val="true"/>
          <w:lang w:bidi="fa-IR"/>
        </w:rPr>
        <w:t xml:space="preserve">قال سیدنا الحسن صدر الدین إنی رأیته و مر للمؤلف قاطع النزاع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الأسف وقع غلط فی الطبع و سقط اسم المؤلف فلیصحح‏</w:t>
      </w:r>
    </w:p>
    <w:p>
      <w:pPr>
        <w:pStyle w:val="Heading3"/>
        <w:numPr>
          <w:ilvl w:val="2"/>
          <w:numId w:val="1"/>
        </w:numPr>
        <w:rPr/>
      </w:pPr>
      <w:bookmarkStart w:id="1674" w:name="__RefHeading___Toc9051870_73709187"/>
      <w:bookmarkStart w:id="1675" w:name="_Toc768"/>
      <w:bookmarkEnd w:id="1674"/>
      <w:r>
        <w:rPr/>
        <w:t>708</w:t>
      </w:r>
      <w:r>
        <w:rPr>
          <w:rtl w:val="true"/>
        </w:rPr>
        <w:t xml:space="preserve">- </w:t>
      </w:r>
      <w:r>
        <w:rPr>
          <w:rtl w:val="true"/>
        </w:rPr>
        <w:t>کتاب القضاء</w:t>
      </w:r>
      <w:bookmarkEnd w:id="1675"/>
    </w:p>
    <w:p>
      <w:pPr>
        <w:pStyle w:val="BookText"/>
        <w:rPr/>
      </w:pPr>
      <w:r>
        <w:rPr>
          <w:rFonts w:ascii="IRNazanin" w:hAnsi="IRNazanin" w:eastAsia="IRNazanin"/>
          <w:color w:val="111111"/>
          <w:sz w:val="28"/>
          <w:sz w:val="28"/>
          <w:szCs w:val="28"/>
          <w:rtl w:val="true"/>
          <w:lang w:bidi="fa-IR"/>
        </w:rPr>
        <w:t xml:space="preserve">للحاج مولی محمد علی بن المولی کاظم الشاهرودی المتوفی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ولده الشیخ أحمد بالنجف‏</w:t>
      </w:r>
    </w:p>
    <w:p>
      <w:pPr>
        <w:pStyle w:val="Heading3"/>
        <w:numPr>
          <w:ilvl w:val="2"/>
          <w:numId w:val="1"/>
        </w:numPr>
        <w:rPr/>
      </w:pPr>
      <w:bookmarkStart w:id="1676" w:name="__RefHeading___Toc9051872_73709187"/>
      <w:bookmarkStart w:id="1677" w:name="_Toc769"/>
      <w:bookmarkEnd w:id="1676"/>
      <w:r>
        <w:rPr/>
        <w:t>709</w:t>
      </w:r>
      <w:r>
        <w:rPr>
          <w:rtl w:val="true"/>
        </w:rPr>
        <w:t xml:space="preserve">- </w:t>
      </w:r>
      <w:r>
        <w:rPr>
          <w:rtl w:val="true"/>
        </w:rPr>
        <w:t>کتاب القضاء</w:t>
      </w:r>
      <w:bookmarkEnd w:id="1677"/>
    </w:p>
    <w:p>
      <w:pPr>
        <w:pStyle w:val="BookText"/>
        <w:rPr/>
      </w:pPr>
      <w:r>
        <w:rPr>
          <w:rFonts w:ascii="IRNazanin" w:hAnsi="IRNazanin" w:eastAsia="IRNazanin"/>
          <w:color w:val="111111"/>
          <w:sz w:val="28"/>
          <w:sz w:val="28"/>
          <w:szCs w:val="28"/>
          <w:rtl w:val="true"/>
          <w:lang w:bidi="fa-IR"/>
        </w:rPr>
        <w:t xml:space="preserve">للشیخ الأنصاری 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سیدنا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بخطه و هو مسودة و یمکن اتحاده مع القضاء عن المیت الآتی ذکره و مر للمؤلف کتاب الغصب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1678" w:name="__RefHeading___Toc9051874_73709187"/>
      <w:bookmarkStart w:id="1679" w:name="_Toc770"/>
      <w:bookmarkEnd w:id="1678"/>
      <w:r>
        <w:rPr/>
        <w:t>710</w:t>
      </w:r>
      <w:r>
        <w:rPr>
          <w:rtl w:val="true"/>
        </w:rPr>
        <w:t xml:space="preserve">- </w:t>
      </w:r>
      <w:r>
        <w:rPr>
          <w:rtl w:val="true"/>
        </w:rPr>
        <w:t>کتاب القضاء</w:t>
      </w:r>
      <w:bookmarkEnd w:id="1679"/>
    </w:p>
    <w:p>
      <w:pPr>
        <w:pStyle w:val="BookText"/>
        <w:rPr/>
      </w:pPr>
      <w:r>
        <w:rPr>
          <w:rFonts w:ascii="IRNazanin" w:hAnsi="IRNazanin" w:eastAsia="IRNazanin"/>
          <w:color w:val="111111"/>
          <w:sz w:val="28"/>
          <w:sz w:val="28"/>
          <w:szCs w:val="28"/>
          <w:rtl w:val="true"/>
          <w:lang w:bidi="fa-IR"/>
        </w:rPr>
        <w:t xml:space="preserve">للمفتی میر محمد عباس التستری اللکهنوی 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القضاء و الشهادات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کتاب الفحص عن الثلاثین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1680" w:name="__RefHeading___Toc9051876_73709187"/>
      <w:bookmarkStart w:id="1681" w:name="_Toc771"/>
      <w:bookmarkEnd w:id="1680"/>
      <w:r>
        <w:rPr/>
        <w:t>711</w:t>
      </w:r>
      <w:r>
        <w:rPr>
          <w:rtl w:val="true"/>
        </w:rPr>
        <w:t xml:space="preserve">- </w:t>
      </w:r>
      <w:r>
        <w:rPr>
          <w:rtl w:val="true"/>
        </w:rPr>
        <w:t>قضاء أمیر المؤمنین‏</w:t>
      </w:r>
      <w:bookmarkEnd w:id="1681"/>
    </w:p>
    <w:p>
      <w:pPr>
        <w:pStyle w:val="BookText"/>
        <w:rPr/>
      </w:pPr>
      <w:r>
        <w:rPr>
          <w:rFonts w:ascii="IRNazanin" w:hAnsi="IRNazanin" w:eastAsia="IRNazanin"/>
          <w:color w:val="111111"/>
          <w:sz w:val="28"/>
          <w:sz w:val="28"/>
          <w:szCs w:val="28"/>
          <w:rtl w:val="true"/>
          <w:lang w:bidi="fa-IR"/>
        </w:rPr>
        <w:t xml:space="preserve">للشیخ محمد تقی بن محمد کاظم التستری المولود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ألفه فی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بالنجف فی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مشتمل علی أربع و خمسین قضاء، کل منها فی فصل، و فی الخاتمة أورد قضایا المتقدمین فی الخلافة</w:t>
      </w:r>
    </w:p>
    <w:p>
      <w:pPr>
        <w:pStyle w:val="Heading3"/>
        <w:numPr>
          <w:ilvl w:val="2"/>
          <w:numId w:val="1"/>
        </w:numPr>
        <w:rPr/>
      </w:pPr>
      <w:bookmarkStart w:id="1682" w:name="__RefHeading___Toc9051878_73709187"/>
      <w:bookmarkStart w:id="1683" w:name="_Toc772"/>
      <w:bookmarkEnd w:id="1682"/>
      <w:r>
        <w:rPr/>
        <w:t>712</w:t>
      </w:r>
      <w:r>
        <w:rPr>
          <w:rtl w:val="true"/>
        </w:rPr>
        <w:t xml:space="preserve">- </w:t>
      </w:r>
      <w:r>
        <w:rPr>
          <w:rtl w:val="true"/>
        </w:rPr>
        <w:t>رسالة فی قضاء أولی الأعذار</w:t>
      </w:r>
      <w:bookmarkEnd w:id="1683"/>
    </w:p>
    <w:p>
      <w:pPr>
        <w:pStyle w:val="BookText"/>
        <w:rPr/>
      </w:pPr>
      <w:r>
        <w:rPr>
          <w:rFonts w:ascii="IRNazanin" w:hAnsi="IRNazanin" w:eastAsia="IRNazanin"/>
          <w:color w:val="111111"/>
          <w:sz w:val="28"/>
          <w:sz w:val="28"/>
          <w:szCs w:val="28"/>
          <w:rtl w:val="true"/>
          <w:lang w:bidi="fa-IR"/>
        </w:rPr>
        <w:t xml:space="preserve">للشیخ حسین علی بن عبد الله ابن الحاج محمد ابن الحاج عیسی آل بدر القطیفی، المتوفی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أنهی فیها صور المسألة إلی اثنتین و ثلاثین صورة، تقرب من أربعة آلاف بیت، توفی المؤلف فی الکاظمیة قبل ورود الإنجلیز إلی بغداد، و دفن قریبا من الشیخ المفید، رأیت النسخة بخط ولده الشیخ طاهر، علیها تقریظ شیخنا شیخ الشریعة، مع شهادة اجتهاده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إجازة الشیخ عبد الله المازندرانی، و إجازة الشیخ محمد تقی آل أسد الله الکاظمی و ینقل فیها عن سید مشایخه السید محمد الهندی‏</w:t>
      </w:r>
    </w:p>
    <w:p>
      <w:pPr>
        <w:pStyle w:val="Heading3"/>
        <w:numPr>
          <w:ilvl w:val="2"/>
          <w:numId w:val="1"/>
        </w:numPr>
        <w:rPr/>
      </w:pPr>
      <w:bookmarkStart w:id="1684" w:name="__RefHeading___Toc9051880_73709187"/>
      <w:bookmarkStart w:id="1685" w:name="_Toc773"/>
      <w:bookmarkEnd w:id="1684"/>
      <w:r>
        <w:rPr/>
        <w:t>713</w:t>
      </w:r>
      <w:r>
        <w:rPr>
          <w:rtl w:val="true"/>
        </w:rPr>
        <w:t xml:space="preserve">- </w:t>
      </w:r>
      <w:r>
        <w:rPr>
          <w:rtl w:val="true"/>
        </w:rPr>
        <w:t>قضاء حقوق الإخوان المؤمنین‏</w:t>
      </w:r>
      <w:bookmarkEnd w:id="168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علی الصوری، و هو الشیخ أبو عبد الله الحسین بن طاهر بن الحسین الصوری، الذی یروی عنه ابن زهرة صاحب الغنیة الذی توفی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أمل الآمل و ترجمه فی الریاض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أبی علی الحسن بن طاهر و ورد فی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أبی عبد الله الحسین بن طاهر </w:t>
      </w:r>
      <w:bookmarkStart w:id="1686" w:name="pg11735_102518"/>
    </w:p>
    <w:p>
      <w:pPr>
        <w:pStyle w:val="BookText"/>
        <w:rPr/>
      </w:pPr>
      <w:bookmarkEnd w:id="1686"/>
      <w:r>
        <w:rPr>
          <w:rFonts w:ascii="IRNazanin" w:hAnsi="IRNazanin" w:eastAsia="IRNazanin"/>
          <w:color w:val="111111"/>
          <w:sz w:val="28"/>
          <w:sz w:val="28"/>
          <w:szCs w:val="28"/>
          <w:rtl w:val="true"/>
          <w:lang w:bidi="fa-IR"/>
        </w:rPr>
        <w:t>قال و فی بعض النسخ أبی علی طاهر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ذکره فی الطاء بعنوان طاهر أیضا احتیاطا، ینقل عنه الشیخ أحمد بن سلیمان البحرانی فی عقد اللآل الذی فرغ منه فی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المولی محمد باقر المجلسی، و قال فی أول</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للشیخ سدید الدین أبی علی بن طاهر الصوری و هو کتاب جید مشتمل علی أخبار طریفة، و ینقل عنه الکفعمی فی حواشی مصباحه، الذی ألفه فی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ضمن مجموعة کلها بخط واحد، فی مکتبة المیرزا محمد بسامراء، و فیها فضائل الشیعة و صفات الشیعة کلاهما للصدوق، و مصادقة الإخوان و طب الرضا</w:t>
      </w:r>
    </w:p>
    <w:p>
      <w:pPr>
        <w:pStyle w:val="Heading3"/>
        <w:numPr>
          <w:ilvl w:val="2"/>
          <w:numId w:val="1"/>
        </w:numPr>
        <w:rPr/>
      </w:pPr>
      <w:bookmarkStart w:id="1687" w:name="__RefHeading___Toc9051882_73709187"/>
      <w:bookmarkStart w:id="1688" w:name="_Toc774"/>
      <w:bookmarkEnd w:id="1687"/>
      <w:r>
        <w:rPr/>
        <w:t>714</w:t>
      </w:r>
      <w:r>
        <w:rPr>
          <w:rtl w:val="true"/>
        </w:rPr>
        <w:t xml:space="preserve">- </w:t>
      </w:r>
      <w:r>
        <w:rPr>
          <w:rtl w:val="true"/>
        </w:rPr>
        <w:t>قضاء در إسلام‏</w:t>
      </w:r>
      <w:bookmarkEnd w:id="1688"/>
    </w:p>
    <w:p>
      <w:pPr>
        <w:pStyle w:val="BookText"/>
        <w:rPr/>
      </w:pPr>
      <w:r>
        <w:rPr>
          <w:rFonts w:ascii="IRNazanin" w:hAnsi="IRNazanin" w:eastAsia="IRNazanin"/>
          <w:color w:val="111111"/>
          <w:sz w:val="28"/>
          <w:sz w:val="28"/>
          <w:szCs w:val="28"/>
          <w:rtl w:val="true"/>
          <w:lang w:bidi="fa-IR"/>
        </w:rPr>
        <w:t>للسید صدر الدین البلاغی، فارسی، کما فی بعض الفهارس‏</w:t>
      </w:r>
    </w:p>
    <w:p>
      <w:pPr>
        <w:pStyle w:val="Heading3"/>
        <w:numPr>
          <w:ilvl w:val="2"/>
          <w:numId w:val="1"/>
        </w:numPr>
        <w:rPr/>
      </w:pPr>
      <w:bookmarkStart w:id="1689" w:name="__RefHeading___Toc9051884_73709187"/>
      <w:bookmarkStart w:id="1690" w:name="_Toc775"/>
      <w:bookmarkEnd w:id="1689"/>
      <w:r>
        <w:rPr/>
        <w:t>715</w:t>
      </w:r>
      <w:r>
        <w:rPr>
          <w:rtl w:val="true"/>
        </w:rPr>
        <w:t xml:space="preserve">- </w:t>
      </w:r>
      <w:r>
        <w:rPr>
          <w:rtl w:val="true"/>
        </w:rPr>
        <w:t>قضاء در إسلام‏</w:t>
      </w:r>
      <w:bookmarkEnd w:id="1690"/>
    </w:p>
    <w:p>
      <w:pPr>
        <w:pStyle w:val="BookText"/>
        <w:rPr/>
      </w:pPr>
      <w:r>
        <w:rPr>
          <w:rFonts w:ascii="IRNazanin" w:hAnsi="IRNazanin" w:eastAsia="IRNazanin"/>
          <w:color w:val="111111"/>
          <w:sz w:val="28"/>
          <w:sz w:val="28"/>
          <w:szCs w:val="28"/>
          <w:rtl w:val="true"/>
          <w:lang w:bidi="fa-IR"/>
        </w:rPr>
        <w:t xml:space="preserve">للشیخ محمد السنگلجی، أستاذ جامعة طهران فارسی من انتشارات جامعة طهران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مر للمؤلف قانون‏گذاری إسلام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1691" w:name="__RefHeading___Toc9051886_73709187"/>
      <w:bookmarkStart w:id="1692" w:name="_Toc776"/>
      <w:bookmarkEnd w:id="1691"/>
      <w:r>
        <w:rPr/>
        <w:t>716</w:t>
      </w:r>
      <w:r>
        <w:rPr>
          <w:rtl w:val="true"/>
        </w:rPr>
        <w:t xml:space="preserve">- </w:t>
      </w:r>
      <w:r>
        <w:rPr>
          <w:rtl w:val="true"/>
        </w:rPr>
        <w:t>القضاء الشرعی‏</w:t>
      </w:r>
      <w:bookmarkEnd w:id="1692"/>
    </w:p>
    <w:p>
      <w:pPr>
        <w:pStyle w:val="BookText"/>
        <w:rPr/>
      </w:pPr>
      <w:r>
        <w:rPr>
          <w:rFonts w:ascii="IRNazanin" w:hAnsi="IRNazanin" w:eastAsia="IRNazanin"/>
          <w:color w:val="111111"/>
          <w:sz w:val="28"/>
          <w:sz w:val="28"/>
          <w:szCs w:val="28"/>
          <w:rtl w:val="true"/>
          <w:lang w:bidi="fa-IR"/>
        </w:rPr>
        <w:t xml:space="preserve">فی الأحکام و المقررات الشرعیة الصادرة من المحاکم الشرعیة، لحاکم بدایة کربلاء الیوم، المیرزا أحمد جمال الدین بن المیرزا عبد الله بن المیرزا علی بن المیرزا محمد جمال الدین، من أحفاد المیرزا محمد الأخباری طبع بمطبعة الزهراء فی النجف 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693" w:name="__RefHeading___Toc9051888_73709187"/>
      <w:bookmarkStart w:id="1694" w:name="_Toc777"/>
      <w:bookmarkEnd w:id="1693"/>
      <w:r>
        <w:rPr/>
        <w:t>717</w:t>
      </w:r>
      <w:r>
        <w:rPr>
          <w:rtl w:val="true"/>
        </w:rPr>
        <w:t xml:space="preserve">- </w:t>
      </w:r>
      <w:r>
        <w:rPr>
          <w:rtl w:val="true"/>
        </w:rPr>
        <w:t>رسالة فی قضاء الصلوات‏</w:t>
      </w:r>
      <w:bookmarkEnd w:id="1694"/>
    </w:p>
    <w:p>
      <w:pPr>
        <w:pStyle w:val="BookText"/>
        <w:rPr/>
      </w:pPr>
      <w:r>
        <w:rPr>
          <w:rFonts w:ascii="IRNazanin" w:hAnsi="IRNazanin" w:eastAsia="IRNazanin"/>
          <w:color w:val="111111"/>
          <w:sz w:val="28"/>
          <w:sz w:val="28"/>
          <w:szCs w:val="28"/>
          <w:rtl w:val="true"/>
          <w:lang w:bidi="fa-IR"/>
        </w:rPr>
        <w:t xml:space="preserve">للمولی محمد تقی بن الآغا محمد البرغانی القزوینی الشهید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قصص العلماء و توجد عند أحفاده” المؤلف” و یأتی للمؤلف القضاء عن الأموات‏</w:t>
      </w:r>
    </w:p>
    <w:p>
      <w:pPr>
        <w:pStyle w:val="Heading3"/>
        <w:numPr>
          <w:ilvl w:val="2"/>
          <w:numId w:val="1"/>
        </w:numPr>
        <w:rPr/>
      </w:pPr>
      <w:bookmarkStart w:id="1695" w:name="__RefHeading___Toc9051890_73709187"/>
      <w:bookmarkStart w:id="1696" w:name="_Toc778"/>
      <w:bookmarkEnd w:id="1695"/>
      <w:r>
        <w:rPr/>
        <w:t>718</w:t>
      </w:r>
      <w:r>
        <w:rPr>
          <w:rtl w:val="true"/>
        </w:rPr>
        <w:t xml:space="preserve">- </w:t>
      </w:r>
      <w:r>
        <w:rPr>
          <w:rtl w:val="true"/>
        </w:rPr>
        <w:t>رسالة فی قضاء الصلوات و ما یجب عند اشتباه الواجب منها</w:t>
      </w:r>
      <w:bookmarkEnd w:id="169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تقی المعروف بالسید آقا الحسینی القزوینی المعاصر المتوفی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بقزوین و حمل إلی وادی السلام و قد قرأت علیه بعض السطوح، أول ورودی إلی النجف، کما ذکرته فی ترجمته فی طبقات أعلام الشیعة </w:t>
      </w:r>
      <w:bookmarkStart w:id="1697" w:name="pg11735_102519"/>
    </w:p>
    <w:p>
      <w:pPr>
        <w:pStyle w:val="Heading3"/>
        <w:numPr>
          <w:ilvl w:val="2"/>
          <w:numId w:val="1"/>
        </w:numPr>
        <w:rPr/>
      </w:pPr>
      <w:bookmarkStart w:id="1698" w:name="__RefHeading___Toc9051892_73709187"/>
      <w:bookmarkStart w:id="1699" w:name="_Toc779"/>
      <w:bookmarkEnd w:id="1697"/>
      <w:bookmarkEnd w:id="1698"/>
      <w:r>
        <w:rPr/>
        <w:t>719</w:t>
      </w:r>
      <w:r>
        <w:rPr>
          <w:rtl w:val="true"/>
        </w:rPr>
        <w:t xml:space="preserve">- </w:t>
      </w:r>
      <w:r>
        <w:rPr>
          <w:rtl w:val="true"/>
        </w:rPr>
        <w:t>القضاء علی الکسوفین الشمسی و القمری‏</w:t>
      </w:r>
      <w:bookmarkEnd w:id="1699"/>
    </w:p>
    <w:p>
      <w:pPr>
        <w:pStyle w:val="BookText"/>
        <w:rPr/>
      </w:pPr>
      <w:r>
        <w:rPr>
          <w:rFonts w:ascii="IRNazanin" w:hAnsi="IRNazanin" w:eastAsia="IRNazanin"/>
          <w:color w:val="111111"/>
          <w:sz w:val="28"/>
          <w:sz w:val="28"/>
          <w:szCs w:val="28"/>
          <w:rtl w:val="true"/>
          <w:lang w:bidi="fa-IR"/>
        </w:rPr>
        <w:t xml:space="preserve">فی النجوم فی سبعین صفحة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القضاء علی الکسوفین الشمسی و القمری اعلم أن المستولی علی طالع وسط الکسوف و علی تلک النصبة فإن کان نحسا دل علی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کثرة المطر السمک و مرور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إسفندیار المازندرانی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مع رسائل و أبواب فی هذا الموضوع‏</w:t>
      </w:r>
    </w:p>
    <w:p>
      <w:pPr>
        <w:pStyle w:val="Heading3"/>
        <w:numPr>
          <w:ilvl w:val="2"/>
          <w:numId w:val="1"/>
        </w:numPr>
        <w:rPr/>
      </w:pPr>
      <w:bookmarkStart w:id="1700" w:name="__RefHeading___Toc9051894_73709187"/>
      <w:bookmarkStart w:id="1701" w:name="_Toc780"/>
      <w:bookmarkEnd w:id="1700"/>
      <w:r>
        <w:rPr/>
        <w:t>720</w:t>
      </w:r>
      <w:r>
        <w:rPr>
          <w:rtl w:val="true"/>
        </w:rPr>
        <w:t xml:space="preserve">- </w:t>
      </w:r>
      <w:r>
        <w:rPr>
          <w:rtl w:val="true"/>
        </w:rPr>
        <w:t>کتاب قضاء علی ع‏</w:t>
      </w:r>
      <w:bookmarkEnd w:id="1701"/>
    </w:p>
    <w:p>
      <w:pPr>
        <w:pStyle w:val="BookText"/>
        <w:rPr/>
      </w:pPr>
      <w:r>
        <w:rPr>
          <w:rFonts w:ascii="IRNazanin" w:hAnsi="IRNazanin" w:eastAsia="IRNazanin"/>
          <w:color w:val="111111"/>
          <w:sz w:val="28"/>
          <w:sz w:val="28"/>
          <w:szCs w:val="28"/>
          <w:rtl w:val="true"/>
          <w:lang w:bidi="fa-IR"/>
        </w:rPr>
        <w:t xml:space="preserve">لأبی أحمد عبد العزیز الجلودی م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ذکره النجاشی و مر للمؤلف الغارات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702" w:name="__RefHeading___Toc9051896_73709187"/>
      <w:bookmarkStart w:id="1703" w:name="_Toc781"/>
      <w:bookmarkEnd w:id="1702"/>
      <w:r>
        <w:rPr/>
        <w:t>721</w:t>
      </w:r>
      <w:r>
        <w:rPr>
          <w:rtl w:val="true"/>
        </w:rPr>
        <w:t xml:space="preserve">- </w:t>
      </w:r>
      <w:r>
        <w:rPr>
          <w:rtl w:val="true"/>
        </w:rPr>
        <w:t>القضاء عن الأموات‏</w:t>
      </w:r>
      <w:bookmarkEnd w:id="1703"/>
    </w:p>
    <w:p>
      <w:pPr>
        <w:pStyle w:val="BookText"/>
        <w:rPr/>
      </w:pPr>
      <w:r>
        <w:rPr>
          <w:rFonts w:ascii="IRNazanin" w:hAnsi="IRNazanin" w:eastAsia="IRNazanin"/>
          <w:color w:val="111111"/>
          <w:sz w:val="28"/>
          <w:sz w:val="28"/>
          <w:szCs w:val="28"/>
          <w:rtl w:val="true"/>
          <w:lang w:bidi="fa-IR"/>
        </w:rPr>
        <w:t xml:space="preserve">للشهید الثالث القزوینی، الحاج مولی محمد تقی البرغانی م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آنفا قضاء الصلوات‏</w:t>
      </w:r>
    </w:p>
    <w:p>
      <w:pPr>
        <w:pStyle w:val="Heading3"/>
        <w:numPr>
          <w:ilvl w:val="2"/>
          <w:numId w:val="1"/>
        </w:numPr>
        <w:rPr/>
      </w:pPr>
      <w:bookmarkStart w:id="1704" w:name="__RefHeading___Toc9051898_73709187"/>
      <w:bookmarkStart w:id="1705" w:name="_Toc782"/>
      <w:bookmarkEnd w:id="1704"/>
      <w:r>
        <w:rPr/>
        <w:t>722</w:t>
      </w:r>
      <w:r>
        <w:rPr>
          <w:rtl w:val="true"/>
        </w:rPr>
        <w:t xml:space="preserve">- </w:t>
      </w:r>
      <w:r>
        <w:rPr>
          <w:rtl w:val="true"/>
        </w:rPr>
        <w:t>رسالة فی القضاء عن المیت‏</w:t>
      </w:r>
      <w:bookmarkEnd w:id="1705"/>
    </w:p>
    <w:p>
      <w:pPr>
        <w:pStyle w:val="BookText"/>
        <w:rPr/>
      </w:pPr>
      <w:r>
        <w:rPr>
          <w:rFonts w:ascii="IRNazanin" w:hAnsi="IRNazanin" w:eastAsia="IRNazanin"/>
          <w:color w:val="111111"/>
          <w:sz w:val="28"/>
          <w:sz w:val="28"/>
          <w:szCs w:val="28"/>
          <w:rtl w:val="true"/>
          <w:lang w:bidi="fa-IR"/>
        </w:rPr>
        <w:t xml:space="preserve">للشیخ المرتضی الأنصاری 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کتاب الغصب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1706" w:name="__RefHeading___Toc9051900_73709187"/>
      <w:bookmarkStart w:id="1707" w:name="_Toc783"/>
      <w:bookmarkEnd w:id="1706"/>
      <w:r>
        <w:rPr/>
        <w:t>723</w:t>
      </w:r>
      <w:r>
        <w:rPr>
          <w:rtl w:val="true"/>
        </w:rPr>
        <w:t xml:space="preserve">- </w:t>
      </w:r>
      <w:r>
        <w:rPr>
          <w:rtl w:val="true"/>
        </w:rPr>
        <w:t>قضاء الفطرة فی برهان الإمامة</w:t>
      </w:r>
      <w:bookmarkEnd w:id="1707"/>
    </w:p>
    <w:p>
      <w:pPr>
        <w:pStyle w:val="BookText"/>
        <w:rPr/>
      </w:pPr>
      <w:r>
        <w:rPr>
          <w:rFonts w:ascii="IRNazanin" w:hAnsi="IRNazanin" w:eastAsia="IRNazanin"/>
          <w:color w:val="111111"/>
          <w:sz w:val="28"/>
          <w:sz w:val="28"/>
          <w:szCs w:val="28"/>
          <w:rtl w:val="true"/>
          <w:lang w:bidi="fa-IR"/>
        </w:rPr>
        <w:t>یدور بعد المقدمة علی خمسة 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ما فی شرح مفهوم الإمامة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هل فی برهان وجوب وجود الإمام المغصوب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لم فی علة وجوب الإمامة و الغایة من وجوده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کیف فی أوصاف الإمام و ما یلزم أن یکون علیه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تعیین شخص الإمام للشیخ راضی بن الشیخ محمد حسین بن رضا التبریزی، المولود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خلاصة الکلام و غیره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الظاهر لخلقه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خرج منه ما یقرب من مائتی صفحة بخطه و بعد مشغول بتمیم المطلب الخامس یعنی فی تعیین شخص الإمام بعد النبی، و بلغ إلی أواخر حدیث الغدیر</w:t>
      </w:r>
    </w:p>
    <w:p>
      <w:pPr>
        <w:pStyle w:val="Heading3"/>
        <w:numPr>
          <w:ilvl w:val="2"/>
          <w:numId w:val="1"/>
        </w:numPr>
        <w:rPr/>
      </w:pPr>
      <w:bookmarkStart w:id="1708" w:name="__RefHeading___Toc9051902_73709187"/>
      <w:bookmarkStart w:id="1709" w:name="_Toc784"/>
      <w:bookmarkEnd w:id="1708"/>
      <w:r>
        <w:rPr/>
        <w:t>724</w:t>
      </w:r>
      <w:r>
        <w:rPr>
          <w:rtl w:val="true"/>
        </w:rPr>
        <w:t xml:space="preserve">- </w:t>
      </w:r>
      <w:r>
        <w:rPr>
          <w:rtl w:val="true"/>
        </w:rPr>
        <w:t>قضاء الفوائت‏</w:t>
      </w:r>
      <w:bookmarkEnd w:id="1709"/>
    </w:p>
    <w:p>
      <w:pPr>
        <w:pStyle w:val="BookText"/>
        <w:rPr/>
      </w:pPr>
      <w:r>
        <w:rPr>
          <w:rFonts w:ascii="IRNazanin" w:hAnsi="IRNazanin" w:eastAsia="IRNazanin"/>
          <w:color w:val="111111"/>
          <w:sz w:val="28"/>
          <w:sz w:val="28"/>
          <w:szCs w:val="28"/>
          <w:rtl w:val="true"/>
          <w:lang w:bidi="fa-IR"/>
        </w:rPr>
        <w:t xml:space="preserve">للشیخ الفقیه صاحب جامع الشرائع یحیی بن أحمد الحلی م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الفحص و البیان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3"/>
        <w:numPr>
          <w:ilvl w:val="2"/>
          <w:numId w:val="1"/>
        </w:numPr>
        <w:rPr/>
      </w:pPr>
      <w:bookmarkStart w:id="1710" w:name="__RefHeading___Toc9051904_73709187"/>
      <w:bookmarkStart w:id="1711" w:name="_Toc785"/>
      <w:bookmarkEnd w:id="1710"/>
      <w:r>
        <w:rPr/>
        <w:t>725</w:t>
      </w:r>
      <w:r>
        <w:rPr>
          <w:rtl w:val="true"/>
        </w:rPr>
        <w:t xml:space="preserve">- </w:t>
      </w:r>
      <w:r>
        <w:rPr>
          <w:rtl w:val="true"/>
        </w:rPr>
        <w:t>قضاء الله تعالی‏</w:t>
      </w:r>
      <w:bookmarkEnd w:id="171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الأجوبة لابن سینا لا یصرح فیه عن السائل یوجد فی أیاصوفیة، و نور عثمانیة کما فی فهرست نسخه‏های مصنفات ابن سینا </w:t>
      </w:r>
      <w:bookmarkStart w:id="1712" w:name="pg11735_102520"/>
    </w:p>
    <w:p>
      <w:pPr>
        <w:pStyle w:val="BookText"/>
        <w:rPr/>
      </w:pPr>
      <w:bookmarkEnd w:id="1712"/>
      <w:r>
        <w:rPr>
          <w:rFonts w:ascii="IRNazanin" w:hAnsi="IRNazanin" w:eastAsia="IRNazanin"/>
          <w:color w:val="111111"/>
          <w:sz w:val="28"/>
          <w:sz w:val="28"/>
          <w:szCs w:val="28"/>
          <w:rtl w:val="true"/>
          <w:lang w:bidi="fa-IR"/>
        </w:rPr>
        <w:t>أول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عنا خیرا، فهمت ما کتبه المولی أفضل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یسأل عما یفعل و هم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الفراسة</w:t>
      </w:r>
    </w:p>
    <w:p>
      <w:pPr>
        <w:pStyle w:val="Heading3"/>
        <w:numPr>
          <w:ilvl w:val="2"/>
          <w:numId w:val="1"/>
        </w:numPr>
        <w:rPr/>
      </w:pPr>
      <w:bookmarkStart w:id="1713" w:name="__RefHeading___Toc9051906_73709187"/>
      <w:bookmarkStart w:id="1714" w:name="_Toc786"/>
      <w:bookmarkEnd w:id="1713"/>
      <w:r>
        <w:rPr/>
        <w:t>726</w:t>
      </w:r>
      <w:r>
        <w:rPr>
          <w:rtl w:val="true"/>
        </w:rPr>
        <w:t xml:space="preserve">- </w:t>
      </w:r>
      <w:r>
        <w:rPr>
          <w:rtl w:val="true"/>
        </w:rPr>
        <w:t>رسالة فی القضاء المانع عن الأداء</w:t>
      </w:r>
      <w:bookmarkEnd w:id="1714"/>
    </w:p>
    <w:p>
      <w:pPr>
        <w:pStyle w:val="BookText"/>
        <w:rPr/>
      </w:pPr>
      <w:r>
        <w:rPr>
          <w:rFonts w:ascii="IRNazanin" w:hAnsi="IRNazanin" w:eastAsia="IRNazanin"/>
          <w:color w:val="111111"/>
          <w:sz w:val="28"/>
          <w:sz w:val="28"/>
          <w:szCs w:val="28"/>
          <w:rtl w:val="true"/>
          <w:lang w:bidi="fa-IR"/>
        </w:rPr>
        <w:t xml:space="preserve">للمیرزا محمد حسین المرعشی الشهرستانی الحائری 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خزانة کتبه” محمد حسین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غایت التقریب</w:t>
      </w:r>
      <w:r>
        <w:rPr>
          <w:rFonts w:eastAsia="IRNazanin" w:cs="IRNazanin"/>
          <w:color w:val="111111"/>
          <w:sz w:val="28"/>
          <w:szCs w:val="28"/>
          <w:rtl w:val="true"/>
          <w:lang w:bidi="fa-IR"/>
        </w:rPr>
        <w:t>.</w:t>
      </w:r>
    </w:p>
    <w:p>
      <w:pPr>
        <w:pStyle w:val="Heading3"/>
        <w:numPr>
          <w:ilvl w:val="2"/>
          <w:numId w:val="1"/>
        </w:numPr>
        <w:rPr/>
      </w:pPr>
      <w:bookmarkStart w:id="1715" w:name="__RefHeading___Toc9051908_73709187"/>
      <w:bookmarkStart w:id="1716" w:name="_Toc787"/>
      <w:bookmarkEnd w:id="1715"/>
      <w:r>
        <w:rPr/>
        <w:t>727</w:t>
      </w:r>
      <w:r>
        <w:rPr>
          <w:rtl w:val="true"/>
        </w:rPr>
        <w:t xml:space="preserve">- </w:t>
      </w:r>
      <w:r>
        <w:rPr>
          <w:rtl w:val="true"/>
        </w:rPr>
        <w:t>القضاء و آداب الإحکام‏</w:t>
      </w:r>
      <w:bookmarkEnd w:id="1716"/>
    </w:p>
    <w:p>
      <w:pPr>
        <w:pStyle w:val="BookText"/>
        <w:rPr/>
      </w:pPr>
      <w:r>
        <w:rPr>
          <w:rFonts w:ascii="IRNazanin" w:hAnsi="IRNazanin" w:eastAsia="IRNazanin"/>
          <w:color w:val="111111"/>
          <w:sz w:val="28"/>
          <w:sz w:val="28"/>
          <w:szCs w:val="28"/>
          <w:rtl w:val="true"/>
          <w:lang w:bidi="fa-IR"/>
        </w:rPr>
        <w:t xml:space="preserve">للشیخ أبی القاسم جعفر بن محمد بن قولویه القمی 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کتاب الفطرة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Heading3"/>
        <w:numPr>
          <w:ilvl w:val="2"/>
          <w:numId w:val="1"/>
        </w:numPr>
        <w:rPr/>
      </w:pPr>
      <w:bookmarkStart w:id="1717" w:name="__RefHeading___Toc9051910_73709187"/>
      <w:bookmarkStart w:id="1718" w:name="_Toc788"/>
      <w:bookmarkEnd w:id="1717"/>
      <w:r>
        <w:rPr/>
        <w:t>728</w:t>
      </w:r>
      <w:r>
        <w:rPr>
          <w:rtl w:val="true"/>
        </w:rPr>
        <w:t xml:space="preserve">- </w:t>
      </w:r>
      <w:r>
        <w:rPr>
          <w:rtl w:val="true"/>
        </w:rPr>
        <w:t>القضاء و آداب الحکم‏</w:t>
      </w:r>
      <w:bookmarkEnd w:id="1718"/>
    </w:p>
    <w:p>
      <w:pPr>
        <w:pStyle w:val="BookText"/>
        <w:rPr/>
      </w:pPr>
      <w:r>
        <w:rPr>
          <w:rFonts w:ascii="IRNazanin" w:hAnsi="IRNazanin" w:eastAsia="IRNazanin"/>
          <w:color w:val="111111"/>
          <w:sz w:val="28"/>
          <w:sz w:val="28"/>
          <w:szCs w:val="28"/>
          <w:rtl w:val="true"/>
          <w:lang w:bidi="fa-IR"/>
        </w:rPr>
        <w:t>لأبی النضر محمد بن مسعود السلمی السمرقندی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للمؤلف غسل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1719" w:name="__RefHeading___Toc9051912_73709187"/>
      <w:bookmarkStart w:id="1720" w:name="_Toc789"/>
      <w:bookmarkEnd w:id="1719"/>
      <w:r>
        <w:rPr/>
        <w:t>729</w:t>
      </w:r>
      <w:r>
        <w:rPr>
          <w:rtl w:val="true"/>
        </w:rPr>
        <w:t xml:space="preserve">- </w:t>
      </w:r>
      <w:r>
        <w:rPr>
          <w:rtl w:val="true"/>
        </w:rPr>
        <w:t>القضاء و الإحکام‏</w:t>
      </w:r>
      <w:bookmarkEnd w:id="1720"/>
    </w:p>
    <w:p>
      <w:pPr>
        <w:pStyle w:val="BookText"/>
        <w:rPr/>
      </w:pPr>
      <w:r>
        <w:rPr>
          <w:rFonts w:ascii="IRNazanin" w:hAnsi="IRNazanin" w:eastAsia="IRNazanin"/>
          <w:color w:val="111111"/>
          <w:sz w:val="28"/>
          <w:sz w:val="28"/>
          <w:szCs w:val="28"/>
          <w:rtl w:val="true"/>
          <w:lang w:bidi="fa-IR"/>
        </w:rPr>
        <w:t xml:space="preserve">للشیخ الصدوق، أبی جعفر محمد القمی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للصدوق غریب حدیث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3"/>
        <w:numPr>
          <w:ilvl w:val="2"/>
          <w:numId w:val="1"/>
        </w:numPr>
        <w:rPr/>
      </w:pPr>
      <w:bookmarkStart w:id="1721" w:name="__RefHeading___Toc9051914_73709187"/>
      <w:bookmarkStart w:id="1722" w:name="_Toc790"/>
      <w:bookmarkEnd w:id="1721"/>
      <w:r>
        <w:rPr>
          <w:rtl w:val="true"/>
        </w:rPr>
        <w:t>رسالة فی القضاء و التحلیف‏</w:t>
      </w:r>
      <w:bookmarkEnd w:id="1722"/>
    </w:p>
    <w:p>
      <w:pPr>
        <w:pStyle w:val="BookText"/>
        <w:rPr/>
      </w:pPr>
      <w:r>
        <w:rPr>
          <w:rFonts w:ascii="IRNazanin" w:hAnsi="IRNazanin" w:eastAsia="IRNazanin"/>
          <w:color w:val="111111"/>
          <w:sz w:val="28"/>
          <w:sz w:val="28"/>
          <w:szCs w:val="28"/>
          <w:rtl w:val="true"/>
          <w:lang w:bidi="fa-IR"/>
        </w:rPr>
        <w:t>بتقلید المجتهد الفقیه، مرت بعنوان جواز الحکومة</w:t>
      </w:r>
      <w:r>
        <w:rPr>
          <w:rFonts w:eastAsia="IRNazanin" w:cs="IRNazanin"/>
          <w:color w:val="111111"/>
          <w:sz w:val="28"/>
          <w:szCs w:val="28"/>
          <w:rtl w:val="true"/>
          <w:lang w:bidi="fa-IR"/>
        </w:rPr>
        <w:t>.</w:t>
      </w:r>
    </w:p>
    <w:p>
      <w:pPr>
        <w:pStyle w:val="Heading3"/>
        <w:numPr>
          <w:ilvl w:val="2"/>
          <w:numId w:val="1"/>
        </w:numPr>
        <w:rPr/>
      </w:pPr>
      <w:bookmarkStart w:id="1723" w:name="__RefHeading___Toc9051916_73709187"/>
      <w:bookmarkStart w:id="1724" w:name="_Toc791"/>
      <w:bookmarkEnd w:id="1723"/>
      <w:r>
        <w:rPr/>
        <w:t>730</w:t>
      </w:r>
      <w:r>
        <w:rPr>
          <w:rtl w:val="true"/>
        </w:rPr>
        <w:t xml:space="preserve">- </w:t>
      </w:r>
      <w:r>
        <w:rPr>
          <w:rtl w:val="true"/>
        </w:rPr>
        <w:t>رسالة فی القضاء و الشهادات‏</w:t>
      </w:r>
      <w:bookmarkEnd w:id="1724"/>
    </w:p>
    <w:p>
      <w:pPr>
        <w:pStyle w:val="BookText"/>
        <w:rPr/>
      </w:pPr>
      <w:r>
        <w:rPr>
          <w:rFonts w:ascii="IRNazanin" w:hAnsi="IRNazanin" w:eastAsia="IRNazanin"/>
          <w:color w:val="111111"/>
          <w:sz w:val="28"/>
          <w:sz w:val="28"/>
          <w:szCs w:val="28"/>
          <w:rtl w:val="true"/>
          <w:lang w:bidi="fa-IR"/>
        </w:rPr>
        <w:t xml:space="preserve">للسید أبی طالب بن أبی تراب القائنی المتوفی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تلمیذه الشیخ محمد باقر البیرجندی فی عوائده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الفوائد الغرویة</w:t>
      </w:r>
      <w:r>
        <w:rPr>
          <w:rFonts w:eastAsia="IRNazanin" w:cs="IRNazanin"/>
          <w:color w:val="111111"/>
          <w:sz w:val="28"/>
          <w:szCs w:val="28"/>
          <w:rtl w:val="true"/>
          <w:lang w:bidi="fa-IR"/>
        </w:rPr>
        <w:t>.</w:t>
      </w:r>
    </w:p>
    <w:p>
      <w:pPr>
        <w:pStyle w:val="Heading3"/>
        <w:numPr>
          <w:ilvl w:val="2"/>
          <w:numId w:val="1"/>
        </w:numPr>
        <w:rPr/>
      </w:pPr>
      <w:bookmarkStart w:id="1725" w:name="__RefHeading___Toc9051918_73709187"/>
      <w:bookmarkStart w:id="1726" w:name="_Toc792"/>
      <w:bookmarkEnd w:id="1725"/>
      <w:r>
        <w:rPr>
          <w:rtl w:val="true"/>
        </w:rPr>
        <w:t>القضاء و الشهادات‏</w:t>
      </w:r>
      <w:bookmarkEnd w:id="1726"/>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العدالة العلویة مر</w:t>
      </w:r>
      <w:r>
        <w:rPr>
          <w:rFonts w:eastAsia="IRNazanin" w:cs="IRNazanin"/>
          <w:color w:val="111111"/>
          <w:sz w:val="28"/>
          <w:szCs w:val="28"/>
          <w:rtl w:val="true"/>
          <w:lang w:bidi="fa-IR"/>
        </w:rPr>
        <w:t>.</w:t>
      </w:r>
    </w:p>
    <w:p>
      <w:pPr>
        <w:pStyle w:val="Heading3"/>
        <w:numPr>
          <w:ilvl w:val="2"/>
          <w:numId w:val="1"/>
        </w:numPr>
        <w:rPr/>
      </w:pPr>
      <w:bookmarkStart w:id="1727" w:name="__RefHeading___Toc9051920_73709187"/>
      <w:bookmarkStart w:id="1728" w:name="_Toc793"/>
      <w:bookmarkEnd w:id="1727"/>
      <w:r>
        <w:rPr/>
        <w:t>731</w:t>
      </w:r>
      <w:r>
        <w:rPr>
          <w:rtl w:val="true"/>
        </w:rPr>
        <w:t xml:space="preserve">- </w:t>
      </w:r>
      <w:r>
        <w:rPr>
          <w:rtl w:val="true"/>
        </w:rPr>
        <w:t>القضاء و الشهادات‏</w:t>
      </w:r>
      <w:bookmarkEnd w:id="1728"/>
    </w:p>
    <w:p>
      <w:pPr>
        <w:pStyle w:val="BookText"/>
        <w:rPr/>
      </w:pPr>
      <w:r>
        <w:rPr>
          <w:rFonts w:ascii="IRNazanin" w:hAnsi="IRNazanin" w:eastAsia="IRNazanin"/>
          <w:color w:val="111111"/>
          <w:sz w:val="28"/>
          <w:sz w:val="28"/>
          <w:szCs w:val="28"/>
          <w:rtl w:val="true"/>
          <w:lang w:bidi="fa-IR"/>
        </w:rPr>
        <w:t xml:space="preserve">للمحقق القمی، المیرزا أبی القاسم بن المولی حسن الجیلانی، المتوفی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أجزاء جامع الشتات و طبع فی آخر الغنائم المذکور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أیضا فی أربعة آلاف و خمسمائة بیت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الغناء و یأتی له القوانین المحکمة</w:t>
      </w:r>
    </w:p>
    <w:p>
      <w:pPr>
        <w:pStyle w:val="Heading3"/>
        <w:numPr>
          <w:ilvl w:val="2"/>
          <w:numId w:val="1"/>
        </w:numPr>
        <w:rPr/>
      </w:pPr>
      <w:bookmarkStart w:id="1729" w:name="__RefHeading___Toc9051922_73709187"/>
      <w:bookmarkStart w:id="1730" w:name="_Toc794"/>
      <w:bookmarkEnd w:id="1729"/>
      <w:r>
        <w:rPr/>
        <w:t>732</w:t>
      </w:r>
      <w:r>
        <w:rPr>
          <w:rtl w:val="true"/>
        </w:rPr>
        <w:t xml:space="preserve">- </w:t>
      </w:r>
      <w:r>
        <w:rPr>
          <w:rtl w:val="true"/>
        </w:rPr>
        <w:t>القضاء و الشهادات‏</w:t>
      </w:r>
      <w:bookmarkEnd w:id="173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مولی أحمد بن الحاج مولی مهدی بن أبی ذر النراقی، صاحب المستند المتوفی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فی مخزن کتب مدرسة المحقق السبزواری بمشهد الرضا ع، المعروف بمدرسة الملا محمد باقر</w:t>
      </w:r>
      <w:r>
        <w:rPr>
          <w:rFonts w:eastAsia="IRNazanin" w:cs="IRNazanin"/>
          <w:color w:val="111111"/>
          <w:sz w:val="28"/>
          <w:szCs w:val="28"/>
          <w:rtl w:val="true"/>
          <w:lang w:bidi="fa-IR"/>
        </w:rPr>
        <w:t xml:space="preserve">. </w:t>
      </w:r>
      <w:bookmarkStart w:id="1731" w:name="pg11735_102521"/>
    </w:p>
    <w:p>
      <w:pPr>
        <w:pStyle w:val="Heading3"/>
        <w:numPr>
          <w:ilvl w:val="2"/>
          <w:numId w:val="1"/>
        </w:numPr>
        <w:rPr/>
      </w:pPr>
      <w:bookmarkStart w:id="1732" w:name="__RefHeading___Toc9051924_73709187"/>
      <w:bookmarkStart w:id="1733" w:name="_Toc795"/>
      <w:bookmarkEnd w:id="1731"/>
      <w:bookmarkEnd w:id="1732"/>
      <w:r>
        <w:rPr/>
        <w:t>733</w:t>
      </w:r>
      <w:r>
        <w:rPr>
          <w:rtl w:val="true"/>
        </w:rPr>
        <w:t xml:space="preserve">- </w:t>
      </w:r>
      <w:r>
        <w:rPr>
          <w:rtl w:val="true"/>
        </w:rPr>
        <w:t>القضاء و الشهادات‏</w:t>
      </w:r>
      <w:bookmarkEnd w:id="1733"/>
    </w:p>
    <w:p>
      <w:pPr>
        <w:pStyle w:val="BookText"/>
        <w:rPr/>
      </w:pPr>
      <w:r>
        <w:rPr>
          <w:rFonts w:ascii="IRNazanin" w:hAnsi="IRNazanin" w:eastAsia="IRNazanin"/>
          <w:color w:val="111111"/>
          <w:sz w:val="28"/>
          <w:sz w:val="28"/>
          <w:szCs w:val="28"/>
          <w:rtl w:val="true"/>
          <w:lang w:bidi="fa-IR"/>
        </w:rPr>
        <w:t xml:space="preserve">لحجة الإسلام الحاج سید محمد باقر بن محمد تقی الموسوی الجیلانی الأصفهانی، المتوفی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سیدنا أبی محمد الحسن 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تقریر أستاذه السید محسن الأعرجی</w:t>
      </w:r>
      <w:r>
        <w:rPr>
          <w:rFonts w:eastAsia="IRNazanin" w:cs="IRNazanin"/>
          <w:color w:val="111111"/>
          <w:sz w:val="28"/>
          <w:szCs w:val="28"/>
          <w:rtl w:val="true"/>
          <w:lang w:bidi="fa-IR"/>
        </w:rPr>
        <w:t>.</w:t>
      </w:r>
    </w:p>
    <w:p>
      <w:pPr>
        <w:pStyle w:val="Heading3"/>
        <w:numPr>
          <w:ilvl w:val="2"/>
          <w:numId w:val="1"/>
        </w:numPr>
        <w:rPr/>
      </w:pPr>
      <w:bookmarkStart w:id="1734" w:name="__RefHeading___Toc9051926_73709187"/>
      <w:bookmarkStart w:id="1735" w:name="_Toc796"/>
      <w:bookmarkEnd w:id="1734"/>
      <w:r>
        <w:rPr/>
        <w:t>734</w:t>
      </w:r>
      <w:r>
        <w:rPr>
          <w:rtl w:val="true"/>
        </w:rPr>
        <w:t xml:space="preserve">- </w:t>
      </w:r>
      <w:r>
        <w:rPr>
          <w:rtl w:val="true"/>
        </w:rPr>
        <w:t>القضاء و الشهادات‏</w:t>
      </w:r>
      <w:bookmarkEnd w:id="1735"/>
    </w:p>
    <w:p>
      <w:pPr>
        <w:pStyle w:val="BookText"/>
        <w:rPr/>
      </w:pPr>
      <w:r>
        <w:rPr>
          <w:rFonts w:ascii="IRNazanin" w:hAnsi="IRNazanin" w:eastAsia="IRNazanin"/>
          <w:color w:val="111111"/>
          <w:sz w:val="28"/>
          <w:sz w:val="28"/>
          <w:szCs w:val="28"/>
          <w:rtl w:val="true"/>
          <w:lang w:bidi="fa-IR"/>
        </w:rPr>
        <w:t xml:space="preserve">للشیخ الأنصاری، یوجد بخط السید حسین بن الحسن الموسوی الإمامی، کتبه 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للشیخ الأنصاری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1736" w:name="__RefHeading___Toc9051928_73709187"/>
      <w:bookmarkStart w:id="1737" w:name="_Toc797"/>
      <w:bookmarkEnd w:id="1736"/>
      <w:r>
        <w:rPr/>
        <w:t>735</w:t>
      </w:r>
      <w:r>
        <w:rPr>
          <w:rtl w:val="true"/>
        </w:rPr>
        <w:t xml:space="preserve">- </w:t>
      </w:r>
      <w:r>
        <w:rPr>
          <w:rtl w:val="true"/>
        </w:rPr>
        <w:t>القضاء و الشهادات‏</w:t>
      </w:r>
      <w:bookmarkEnd w:id="1737"/>
    </w:p>
    <w:p>
      <w:pPr>
        <w:pStyle w:val="BookText"/>
        <w:rPr/>
      </w:pPr>
      <w:r>
        <w:rPr>
          <w:rFonts w:ascii="IRNazanin" w:hAnsi="IRNazanin" w:eastAsia="IRNazanin"/>
          <w:color w:val="111111"/>
          <w:sz w:val="28"/>
          <w:sz w:val="28"/>
          <w:szCs w:val="28"/>
          <w:rtl w:val="true"/>
          <w:lang w:bidi="fa-IR"/>
        </w:rPr>
        <w:t>المبسوط لبعض المتأخرین، ینقل فیه عن مفتاح الکرامة رأیته فی کتب السید محمد باقر الحجة بکربلاء</w:t>
      </w:r>
      <w:r>
        <w:rPr>
          <w:rFonts w:eastAsia="IRNazanin" w:cs="IRNazanin"/>
          <w:color w:val="111111"/>
          <w:sz w:val="28"/>
          <w:szCs w:val="28"/>
          <w:rtl w:val="true"/>
          <w:lang w:bidi="fa-IR"/>
        </w:rPr>
        <w:t>.</w:t>
      </w:r>
    </w:p>
    <w:p>
      <w:pPr>
        <w:pStyle w:val="Heading3"/>
        <w:numPr>
          <w:ilvl w:val="2"/>
          <w:numId w:val="1"/>
        </w:numPr>
        <w:rPr/>
      </w:pPr>
      <w:bookmarkStart w:id="1738" w:name="__RefHeading___Toc9051930_73709187"/>
      <w:bookmarkStart w:id="1739" w:name="_Toc798"/>
      <w:bookmarkEnd w:id="1738"/>
      <w:r>
        <w:rPr/>
        <w:t>736</w:t>
      </w:r>
      <w:r>
        <w:rPr>
          <w:rtl w:val="true"/>
        </w:rPr>
        <w:t xml:space="preserve">- </w:t>
      </w:r>
      <w:r>
        <w:rPr>
          <w:rtl w:val="true"/>
        </w:rPr>
        <w:t>القضاء و الشهادات‏</w:t>
      </w:r>
      <w:bookmarkEnd w:id="1739"/>
    </w:p>
    <w:p>
      <w:pPr>
        <w:pStyle w:val="BookText"/>
        <w:rPr/>
      </w:pPr>
      <w:r>
        <w:rPr>
          <w:rFonts w:ascii="IRNazanin" w:hAnsi="IRNazanin" w:eastAsia="IRNazanin"/>
          <w:color w:val="111111"/>
          <w:sz w:val="28"/>
          <w:sz w:val="28"/>
          <w:szCs w:val="28"/>
          <w:rtl w:val="true"/>
          <w:lang w:bidi="fa-IR"/>
        </w:rPr>
        <w:t>استدلالیا مبسوطا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الخطبة المختصرة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القضاء، مقاصده ثلاثة، الأول فی القاضی و صفاته، و الثانی فی کیفیة القضاء، و الثالث فی أحکام الدعاوی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فی اللغة لمعان کثیرة منها ما هو المراد به فی المقام یعنی الحکم و الإلزام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بخط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الشیخ مشکور بالنجف</w:t>
      </w:r>
      <w:r>
        <w:rPr>
          <w:rFonts w:eastAsia="IRNazanin" w:cs="IRNazanin"/>
          <w:color w:val="111111"/>
          <w:sz w:val="28"/>
          <w:szCs w:val="28"/>
          <w:rtl w:val="true"/>
          <w:lang w:bidi="fa-IR"/>
        </w:rPr>
        <w:t>.</w:t>
      </w:r>
    </w:p>
    <w:p>
      <w:pPr>
        <w:pStyle w:val="Heading3"/>
        <w:numPr>
          <w:ilvl w:val="2"/>
          <w:numId w:val="1"/>
        </w:numPr>
        <w:rPr/>
      </w:pPr>
      <w:bookmarkStart w:id="1740" w:name="__RefHeading___Toc9051932_73709187"/>
      <w:bookmarkStart w:id="1741" w:name="_Toc799"/>
      <w:bookmarkEnd w:id="1740"/>
      <w:r>
        <w:rPr/>
        <w:t>737</w:t>
      </w:r>
      <w:r>
        <w:rPr>
          <w:rtl w:val="true"/>
        </w:rPr>
        <w:t xml:space="preserve">- </w:t>
      </w:r>
      <w:r>
        <w:rPr>
          <w:rtl w:val="true"/>
        </w:rPr>
        <w:t>رسالة فی القضاء و الشهادات و بعض فروعها</w:t>
      </w:r>
      <w:bookmarkEnd w:id="1741"/>
    </w:p>
    <w:p>
      <w:pPr>
        <w:pStyle w:val="BookText"/>
        <w:rPr/>
      </w:pPr>
      <w:r>
        <w:rPr>
          <w:rFonts w:ascii="IRNazanin" w:hAnsi="IRNazanin" w:eastAsia="IRNazanin"/>
          <w:color w:val="111111"/>
          <w:sz w:val="28"/>
          <w:sz w:val="28"/>
          <w:szCs w:val="28"/>
          <w:rtl w:val="true"/>
          <w:lang w:bidi="fa-IR"/>
        </w:rPr>
        <w:t xml:space="preserve">للسید محمد باقر حجة الإسلام الأصفهانی، المتوفی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یوجد ضمن مجموعة مع رسالة الوقف له، رأیتها فی کتب المیرزا علی الشهرستانی بکربلاء</w:t>
      </w:r>
      <w:r>
        <w:rPr>
          <w:rFonts w:eastAsia="IRNazanin" w:cs="IRNazanin"/>
          <w:color w:val="111111"/>
          <w:sz w:val="28"/>
          <w:szCs w:val="28"/>
          <w:rtl w:val="true"/>
          <w:lang w:bidi="fa-IR"/>
        </w:rPr>
        <w:t>.</w:t>
      </w:r>
    </w:p>
    <w:p>
      <w:pPr>
        <w:pStyle w:val="Heading3"/>
        <w:numPr>
          <w:ilvl w:val="2"/>
          <w:numId w:val="1"/>
        </w:numPr>
        <w:rPr/>
      </w:pPr>
      <w:bookmarkStart w:id="1742" w:name="__RefHeading___Toc9051934_73709187"/>
      <w:bookmarkStart w:id="1743" w:name="_Toc800"/>
      <w:bookmarkEnd w:id="1742"/>
      <w:r>
        <w:rPr/>
        <w:t>738</w:t>
      </w:r>
      <w:r>
        <w:rPr>
          <w:rtl w:val="true"/>
        </w:rPr>
        <w:t xml:space="preserve">- </w:t>
      </w:r>
      <w:r>
        <w:rPr>
          <w:rtl w:val="true"/>
        </w:rPr>
        <w:t>القضاء و الشهادات‏</w:t>
      </w:r>
      <w:bookmarkEnd w:id="1743"/>
    </w:p>
    <w:p>
      <w:pPr>
        <w:pStyle w:val="BookText"/>
        <w:rPr/>
      </w:pPr>
      <w:r>
        <w:rPr>
          <w:rFonts w:ascii="IRNazanin" w:hAnsi="IRNazanin" w:eastAsia="IRNazanin"/>
          <w:color w:val="111111"/>
          <w:sz w:val="28"/>
          <w:sz w:val="28"/>
          <w:szCs w:val="28"/>
          <w:rtl w:val="true"/>
          <w:lang w:bidi="fa-IR"/>
        </w:rPr>
        <w:t xml:space="preserve">للشیخ الحاج میرزا حبیب الله الرشتی 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مجلدات شرحه علی الشرائع التی طبع منها الإجارة و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منه فی مکتبة شاه عبد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و یأتی للمؤلف کاشف الظلام</w:t>
      </w:r>
      <w:r>
        <w:rPr>
          <w:rFonts w:eastAsia="IRNazanin" w:cs="IRNazanin"/>
          <w:color w:val="111111"/>
          <w:sz w:val="28"/>
          <w:szCs w:val="28"/>
          <w:rtl w:val="true"/>
          <w:lang w:bidi="fa-IR"/>
        </w:rPr>
        <w:t>.</w:t>
      </w:r>
    </w:p>
    <w:p>
      <w:pPr>
        <w:pStyle w:val="Heading3"/>
        <w:numPr>
          <w:ilvl w:val="2"/>
          <w:numId w:val="1"/>
        </w:numPr>
        <w:rPr/>
      </w:pPr>
      <w:bookmarkStart w:id="1744" w:name="__RefHeading___Toc9051936_73709187"/>
      <w:bookmarkStart w:id="1745" w:name="_Toc801"/>
      <w:bookmarkEnd w:id="1744"/>
      <w:r>
        <w:rPr/>
        <w:t>739</w:t>
      </w:r>
      <w:r>
        <w:rPr>
          <w:rtl w:val="true"/>
        </w:rPr>
        <w:t xml:space="preserve">- </w:t>
      </w:r>
      <w:r>
        <w:rPr>
          <w:rtl w:val="true"/>
        </w:rPr>
        <w:t>القضاء و الشهادات‏</w:t>
      </w:r>
      <w:bookmarkEnd w:id="174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میرزا حسن الآشتیانی، من تقریر بحث أستاذه الشیخ الأنصاری، توفی حدود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الحاج شیخ فضل الله بطهران، و خزانة المرحوم السید محمد اللواسانی فی النجف، مبسوط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قاعدة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746" w:name="pg11735_102522"/>
    </w:p>
    <w:p>
      <w:pPr>
        <w:pStyle w:val="Heading3"/>
        <w:numPr>
          <w:ilvl w:val="2"/>
          <w:numId w:val="1"/>
        </w:numPr>
        <w:rPr/>
      </w:pPr>
      <w:bookmarkStart w:id="1747" w:name="__RefHeading___Toc9051938_73709187"/>
      <w:bookmarkStart w:id="1748" w:name="_Toc802"/>
      <w:bookmarkEnd w:id="1746"/>
      <w:bookmarkEnd w:id="1747"/>
      <w:r>
        <w:rPr/>
        <w:t>740</w:t>
      </w:r>
      <w:r>
        <w:rPr>
          <w:rtl w:val="true"/>
        </w:rPr>
        <w:t xml:space="preserve">- </w:t>
      </w:r>
      <w:r>
        <w:rPr>
          <w:rtl w:val="true"/>
        </w:rPr>
        <w:t>القضاء و الشهادات‏</w:t>
      </w:r>
      <w:bookmarkEnd w:id="1748"/>
    </w:p>
    <w:p>
      <w:pPr>
        <w:pStyle w:val="BookText"/>
        <w:rPr/>
      </w:pPr>
      <w:r>
        <w:rPr>
          <w:rFonts w:ascii="IRNazanin" w:hAnsi="IRNazanin" w:eastAsia="IRNazanin"/>
          <w:color w:val="111111"/>
          <w:sz w:val="28"/>
          <w:sz w:val="28"/>
          <w:szCs w:val="28"/>
          <w:rtl w:val="true"/>
          <w:lang w:bidi="fa-IR"/>
        </w:rPr>
        <w:t>للسید محمد حسین بن الأمیر إبراهیم القزوینی، شیخ سیدنا بحر العلوم، و لعله من مجلدات معارج الأحکام</w:t>
      </w:r>
      <w:r>
        <w:rPr>
          <w:rFonts w:eastAsia="IRNazanin" w:cs="IRNazanin"/>
          <w:color w:val="111111"/>
          <w:sz w:val="28"/>
          <w:szCs w:val="28"/>
          <w:rtl w:val="true"/>
          <w:lang w:bidi="fa-IR"/>
        </w:rPr>
        <w:t>.</w:t>
      </w:r>
    </w:p>
    <w:p>
      <w:pPr>
        <w:pStyle w:val="Heading3"/>
        <w:numPr>
          <w:ilvl w:val="2"/>
          <w:numId w:val="1"/>
        </w:numPr>
        <w:rPr/>
      </w:pPr>
      <w:bookmarkStart w:id="1749" w:name="__RefHeading___Toc9051940_73709187"/>
      <w:bookmarkStart w:id="1750" w:name="_Toc803"/>
      <w:bookmarkEnd w:id="1749"/>
      <w:r>
        <w:rPr/>
        <w:t>741</w:t>
      </w:r>
      <w:r>
        <w:rPr>
          <w:rtl w:val="true"/>
        </w:rPr>
        <w:t xml:space="preserve">- </w:t>
      </w:r>
      <w:r>
        <w:rPr>
          <w:rtl w:val="true"/>
        </w:rPr>
        <w:t>القضاء و الشهادات‏</w:t>
      </w:r>
      <w:bookmarkEnd w:id="1750"/>
    </w:p>
    <w:p>
      <w:pPr>
        <w:pStyle w:val="BookText"/>
        <w:rPr/>
      </w:pPr>
      <w:r>
        <w:rPr>
          <w:rFonts w:ascii="IRNazanin" w:hAnsi="IRNazanin" w:eastAsia="IRNazanin"/>
          <w:color w:val="111111"/>
          <w:sz w:val="28"/>
          <w:sz w:val="28"/>
          <w:szCs w:val="28"/>
          <w:rtl w:val="true"/>
          <w:lang w:bidi="fa-IR"/>
        </w:rPr>
        <w:t>و معه الوقف و القسمة و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محمد رضا أفضل بن الآخوند الچالة حصاری بخطه، من تقریر بحث أستاذه، رأیته فی کتب السید محمد باقر الحجة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أحرقوا بعض کتبه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فلتات أهل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3"/>
        <w:numPr>
          <w:ilvl w:val="2"/>
          <w:numId w:val="1"/>
        </w:numPr>
        <w:rPr/>
      </w:pPr>
      <w:bookmarkStart w:id="1751" w:name="__RefHeading___Toc9051942_73709187"/>
      <w:bookmarkStart w:id="1752" w:name="_Toc804"/>
      <w:bookmarkEnd w:id="1751"/>
      <w:r>
        <w:rPr/>
        <w:t>742</w:t>
      </w:r>
      <w:r>
        <w:rPr>
          <w:rtl w:val="true"/>
        </w:rPr>
        <w:t xml:space="preserve">- </w:t>
      </w:r>
      <w:r>
        <w:rPr>
          <w:rtl w:val="true"/>
        </w:rPr>
        <w:t>القضاء و الشهادات‏</w:t>
      </w:r>
      <w:bookmarkEnd w:id="1752"/>
    </w:p>
    <w:p>
      <w:pPr>
        <w:pStyle w:val="BookText"/>
        <w:rPr/>
      </w:pPr>
      <w:r>
        <w:rPr>
          <w:rFonts w:ascii="IRNazanin" w:hAnsi="IRNazanin" w:eastAsia="IRNazanin"/>
          <w:color w:val="111111"/>
          <w:sz w:val="28"/>
          <w:sz w:val="28"/>
          <w:szCs w:val="28"/>
          <w:rtl w:val="true"/>
          <w:lang w:bidi="fa-IR"/>
        </w:rPr>
        <w:t>للسید الأمیر عباد الزنجانی، من تلامیذ الشیخ الأنصاری، و المتوفی بعد السید الکوه‏کمری فی حیاة الإیروانی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Heading3"/>
        <w:numPr>
          <w:ilvl w:val="2"/>
          <w:numId w:val="1"/>
        </w:numPr>
        <w:rPr/>
      </w:pPr>
      <w:bookmarkStart w:id="1753" w:name="__RefHeading___Toc9051944_73709187"/>
      <w:bookmarkStart w:id="1754" w:name="_Toc805"/>
      <w:bookmarkEnd w:id="1753"/>
      <w:r>
        <w:rPr/>
        <w:t>743</w:t>
      </w:r>
      <w:r>
        <w:rPr>
          <w:rtl w:val="true"/>
        </w:rPr>
        <w:t xml:space="preserve">- </w:t>
      </w:r>
      <w:r>
        <w:rPr>
          <w:rtl w:val="true"/>
        </w:rPr>
        <w:t>القضاء و الشهادات‏</w:t>
      </w:r>
      <w:bookmarkEnd w:id="1754"/>
    </w:p>
    <w:p>
      <w:pPr>
        <w:pStyle w:val="BookText"/>
        <w:rPr/>
      </w:pPr>
      <w:r>
        <w:rPr>
          <w:rFonts w:ascii="IRNazanin" w:hAnsi="IRNazanin" w:eastAsia="IRNazanin"/>
          <w:color w:val="111111"/>
          <w:sz w:val="28"/>
          <w:sz w:val="28"/>
          <w:szCs w:val="28"/>
          <w:rtl w:val="true"/>
          <w:lang w:bidi="fa-IR"/>
        </w:rPr>
        <w:t xml:space="preserve">للسید عبد الحسین شرف الدین العاملی، و هو مجلد کبیر نهب فیما نهب من کتبه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الفصول المهمة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3"/>
        <w:numPr>
          <w:ilvl w:val="2"/>
          <w:numId w:val="1"/>
        </w:numPr>
        <w:rPr/>
      </w:pPr>
      <w:bookmarkStart w:id="1755" w:name="__RefHeading___Toc9051946_73709187"/>
      <w:bookmarkStart w:id="1756" w:name="_Toc806"/>
      <w:bookmarkEnd w:id="1755"/>
      <w:r>
        <w:rPr>
          <w:rtl w:val="true"/>
        </w:rPr>
        <w:t>القضاء و الشهادات‏</w:t>
      </w:r>
      <w:bookmarkEnd w:id="1756"/>
    </w:p>
    <w:p>
      <w:pPr>
        <w:pStyle w:val="BookText"/>
        <w:rPr/>
      </w:pPr>
      <w:r>
        <w:rPr>
          <w:rFonts w:ascii="IRNazanin" w:hAnsi="IRNazanin" w:eastAsia="IRNazanin"/>
          <w:color w:val="111111"/>
          <w:sz w:val="28"/>
          <w:sz w:val="28"/>
          <w:szCs w:val="28"/>
          <w:rtl w:val="true"/>
          <w:lang w:bidi="fa-IR"/>
        </w:rPr>
        <w:t>الموسوم بتحقیق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الحاج مولا علی الکنی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مع متنه تلخیص المسائل و طبع فی طهران</w:t>
      </w:r>
      <w:r>
        <w:rPr>
          <w:rFonts w:eastAsia="IRNazanin" w:cs="IRNazanin"/>
          <w:color w:val="111111"/>
          <w:sz w:val="28"/>
          <w:szCs w:val="28"/>
          <w:rtl w:val="true"/>
          <w:lang w:bidi="fa-IR"/>
        </w:rPr>
        <w:t>.</w:t>
      </w:r>
    </w:p>
    <w:p>
      <w:pPr>
        <w:pStyle w:val="Heading3"/>
        <w:numPr>
          <w:ilvl w:val="2"/>
          <w:numId w:val="1"/>
        </w:numPr>
        <w:rPr/>
      </w:pPr>
      <w:bookmarkStart w:id="1757" w:name="__RefHeading___Toc9051948_73709187"/>
      <w:bookmarkStart w:id="1758" w:name="_Toc807"/>
      <w:bookmarkEnd w:id="1757"/>
      <w:r>
        <w:rPr/>
        <w:t>744</w:t>
      </w:r>
      <w:r>
        <w:rPr>
          <w:rtl w:val="true"/>
        </w:rPr>
        <w:t xml:space="preserve">- </w:t>
      </w:r>
      <w:r>
        <w:rPr>
          <w:rtl w:val="true"/>
        </w:rPr>
        <w:t>رسالة فی القضاء و الشهادات‏</w:t>
      </w:r>
      <w:bookmarkEnd w:id="1758"/>
    </w:p>
    <w:p>
      <w:pPr>
        <w:pStyle w:val="BookText"/>
        <w:rPr/>
      </w:pPr>
      <w:r>
        <w:rPr>
          <w:rFonts w:ascii="IRNazanin" w:hAnsi="IRNazanin" w:eastAsia="IRNazanin"/>
          <w:color w:val="111111"/>
          <w:sz w:val="28"/>
          <w:sz w:val="28"/>
          <w:szCs w:val="28"/>
          <w:rtl w:val="true"/>
          <w:lang w:bidi="fa-IR"/>
        </w:rPr>
        <w:t xml:space="preserve">للمولی الفقیه، علی أکبر بن محمد باقر الإیجی الأصفهانی، المتوفی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الروضات</w:t>
      </w:r>
      <w:r>
        <w:rPr>
          <w:rFonts w:eastAsia="IRNazanin" w:cs="IRNazanin"/>
          <w:color w:val="111111"/>
          <w:sz w:val="28"/>
          <w:szCs w:val="28"/>
          <w:rtl w:val="true"/>
          <w:lang w:bidi="fa-IR"/>
        </w:rPr>
        <w:t>.</w:t>
      </w:r>
    </w:p>
    <w:p>
      <w:pPr>
        <w:pStyle w:val="Heading3"/>
        <w:numPr>
          <w:ilvl w:val="2"/>
          <w:numId w:val="1"/>
        </w:numPr>
        <w:rPr/>
      </w:pPr>
      <w:bookmarkStart w:id="1759" w:name="__RefHeading___Toc9051950_73709187"/>
      <w:bookmarkStart w:id="1760" w:name="_Toc808"/>
      <w:bookmarkEnd w:id="1759"/>
      <w:r>
        <w:rPr/>
        <w:t>745</w:t>
      </w:r>
      <w:r>
        <w:rPr>
          <w:rtl w:val="true"/>
        </w:rPr>
        <w:t xml:space="preserve">- </w:t>
      </w:r>
      <w:r>
        <w:rPr>
          <w:rtl w:val="true"/>
        </w:rPr>
        <w:t>القضاء و الشهادات‏</w:t>
      </w:r>
      <w:bookmarkEnd w:id="1760"/>
    </w:p>
    <w:p>
      <w:pPr>
        <w:pStyle w:val="BookText"/>
        <w:rPr/>
      </w:pPr>
      <w:r>
        <w:rPr>
          <w:rFonts w:ascii="IRNazanin" w:hAnsi="IRNazanin" w:eastAsia="IRNazanin"/>
          <w:color w:val="111111"/>
          <w:sz w:val="28"/>
          <w:sz w:val="28"/>
          <w:szCs w:val="28"/>
          <w:rtl w:val="true"/>
          <w:lang w:bidi="fa-IR"/>
        </w:rPr>
        <w:t>شرحا علی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الشیخ طعمة الزریقی النجفی، المعروف بالشیخ محمد الزریجاوی، رأیت النسخة بخطه، فرغ منه عصر یوم السبت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 الشیخ محمد المشهدی، و الشهادة باجتهاده، عند السید حسین الهمدانی</w:t>
      </w:r>
      <w:r>
        <w:rPr>
          <w:rFonts w:eastAsia="IRNazanin" w:cs="IRNazanin"/>
          <w:color w:val="111111"/>
          <w:sz w:val="28"/>
          <w:szCs w:val="28"/>
          <w:rtl w:val="true"/>
          <w:lang w:bidi="fa-IR"/>
        </w:rPr>
        <w:t>.</w:t>
      </w:r>
    </w:p>
    <w:p>
      <w:pPr>
        <w:pStyle w:val="Heading3"/>
        <w:numPr>
          <w:ilvl w:val="2"/>
          <w:numId w:val="1"/>
        </w:numPr>
        <w:rPr/>
      </w:pPr>
      <w:bookmarkStart w:id="1761" w:name="__RefHeading___Toc9051952_73709187"/>
      <w:bookmarkStart w:id="1762" w:name="_Toc809"/>
      <w:bookmarkEnd w:id="1761"/>
      <w:r>
        <w:rPr/>
        <w:t>746</w:t>
      </w:r>
      <w:r>
        <w:rPr>
          <w:rtl w:val="true"/>
        </w:rPr>
        <w:t xml:space="preserve">- </w:t>
      </w:r>
      <w:r>
        <w:rPr>
          <w:rtl w:val="true"/>
        </w:rPr>
        <w:t>القضاء و الشهادات‏</w:t>
      </w:r>
      <w:bookmarkEnd w:id="1762"/>
    </w:p>
    <w:p>
      <w:pPr>
        <w:pStyle w:val="BookText"/>
        <w:rPr/>
      </w:pPr>
      <w:r>
        <w:rPr>
          <w:rFonts w:ascii="IRNazanin" w:hAnsi="IRNazanin" w:eastAsia="IRNazanin"/>
          <w:color w:val="111111"/>
          <w:sz w:val="28"/>
          <w:sz w:val="28"/>
          <w:szCs w:val="28"/>
          <w:rtl w:val="true"/>
          <w:lang w:bidi="fa-IR"/>
        </w:rPr>
        <w:t>لأبی الفضل الصابونی، محمد بن أحمد الجعفی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الفاخر فی الفقه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1763" w:name="__RefHeading___Toc9051954_73709187"/>
      <w:bookmarkStart w:id="1764" w:name="_Toc810"/>
      <w:bookmarkEnd w:id="1763"/>
      <w:r>
        <w:rPr/>
        <w:t>747</w:t>
      </w:r>
      <w:r>
        <w:rPr>
          <w:rtl w:val="true"/>
        </w:rPr>
        <w:t xml:space="preserve">- </w:t>
      </w:r>
      <w:r>
        <w:rPr>
          <w:rtl w:val="true"/>
        </w:rPr>
        <w:t>القضاء و الشهادات‏</w:t>
      </w:r>
      <w:bookmarkEnd w:id="176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میرزا محمد بن شیخنا المولی محمد کاظم الخراسانی، کتبه من تقریر بحث والده المذکور، یزید علی عشرة آلاف بیت، </w:t>
      </w:r>
      <w:bookmarkStart w:id="1765" w:name="pg11735_102523"/>
    </w:p>
    <w:p>
      <w:pPr>
        <w:pStyle w:val="BookText"/>
        <w:rPr/>
      </w:pPr>
      <w:bookmarkEnd w:id="1765"/>
      <w:r>
        <w:rPr>
          <w:rFonts w:ascii="IRNazanin" w:hAnsi="IRNazanin" w:eastAsia="IRNazanin"/>
          <w:color w:val="111111"/>
          <w:sz w:val="28"/>
          <w:sz w:val="28"/>
          <w:szCs w:val="28"/>
          <w:rtl w:val="true"/>
          <w:lang w:bidi="fa-IR"/>
        </w:rPr>
        <w:t>رأیته عند السید عبد الحسین بن السید علی الحجة الطباطبائی الحائری</w:t>
      </w:r>
      <w:r>
        <w:rPr>
          <w:rFonts w:eastAsia="IRNazanin" w:cs="IRNazanin"/>
          <w:color w:val="111111"/>
          <w:sz w:val="28"/>
          <w:szCs w:val="28"/>
          <w:rtl w:val="true"/>
          <w:lang w:bidi="fa-IR"/>
        </w:rPr>
        <w:t>.</w:t>
      </w:r>
    </w:p>
    <w:p>
      <w:pPr>
        <w:pStyle w:val="Heading3"/>
        <w:numPr>
          <w:ilvl w:val="2"/>
          <w:numId w:val="1"/>
        </w:numPr>
        <w:rPr/>
      </w:pPr>
      <w:bookmarkStart w:id="1766" w:name="__RefHeading___Toc9051956_73709187"/>
      <w:bookmarkStart w:id="1767" w:name="_Toc811"/>
      <w:bookmarkEnd w:id="1766"/>
      <w:r>
        <w:rPr/>
        <w:t>748</w:t>
      </w:r>
      <w:r>
        <w:rPr>
          <w:rtl w:val="true"/>
        </w:rPr>
        <w:t xml:space="preserve">- </w:t>
      </w:r>
      <w:r>
        <w:rPr>
          <w:rtl w:val="true"/>
        </w:rPr>
        <w:t>القضاء و الشهادات‏</w:t>
      </w:r>
      <w:bookmarkEnd w:id="1767"/>
    </w:p>
    <w:p>
      <w:pPr>
        <w:pStyle w:val="BookText"/>
        <w:rPr/>
      </w:pPr>
      <w:r>
        <w:rPr>
          <w:rFonts w:ascii="IRNazanin" w:hAnsi="IRNazanin" w:eastAsia="IRNazanin"/>
          <w:color w:val="111111"/>
          <w:sz w:val="28"/>
          <w:sz w:val="28"/>
          <w:szCs w:val="28"/>
          <w:rtl w:val="true"/>
          <w:lang w:bidi="fa-IR"/>
        </w:rPr>
        <w:t xml:space="preserve">للحاج المولی مصطفی، مبسوط کبیر، فرغ منه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فی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کتب الحاج الشیخ عبد الحسین الطهرانی، و قد وقف حسب وصیته فی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التولیة مع ولدیه محمد و علی</w:t>
      </w:r>
      <w:r>
        <w:rPr>
          <w:rFonts w:eastAsia="IRNazanin" w:cs="IRNazanin"/>
          <w:color w:val="111111"/>
          <w:sz w:val="28"/>
          <w:szCs w:val="28"/>
          <w:rtl w:val="true"/>
          <w:lang w:bidi="fa-IR"/>
        </w:rPr>
        <w:t>.</w:t>
      </w:r>
    </w:p>
    <w:p>
      <w:pPr>
        <w:pStyle w:val="Heading3"/>
        <w:numPr>
          <w:ilvl w:val="2"/>
          <w:numId w:val="1"/>
        </w:numPr>
        <w:rPr/>
      </w:pPr>
      <w:bookmarkStart w:id="1768" w:name="__RefHeading___Toc9051958_73709187"/>
      <w:bookmarkStart w:id="1769" w:name="_Toc812"/>
      <w:bookmarkEnd w:id="1768"/>
      <w:r>
        <w:rPr/>
        <w:t>749</w:t>
      </w:r>
      <w:r>
        <w:rPr>
          <w:rtl w:val="true"/>
        </w:rPr>
        <w:t xml:space="preserve">- </w:t>
      </w:r>
      <w:r>
        <w:rPr>
          <w:rtl w:val="true"/>
        </w:rPr>
        <w:t>القضاء و الشهادات‏</w:t>
      </w:r>
      <w:bookmarkEnd w:id="1769"/>
    </w:p>
    <w:p>
      <w:pPr>
        <w:pStyle w:val="BookText"/>
        <w:rPr/>
      </w:pPr>
      <w:r>
        <w:rPr>
          <w:rFonts w:ascii="IRNazanin" w:hAnsi="IRNazanin" w:eastAsia="IRNazanin"/>
          <w:color w:val="111111"/>
          <w:sz w:val="28"/>
          <w:sz w:val="28"/>
          <w:szCs w:val="28"/>
          <w:rtl w:val="true"/>
          <w:lang w:bidi="fa-IR"/>
        </w:rPr>
        <w:t xml:space="preserve">للحاج مولی محمد یوسف الأسترآبادی النجفی، المتوفی بالحائر حدود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سیدنا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أحسن ما صنف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الأصل فی کتب الحاج شیخ عبد الحسین الطهرانی بکربلاء، بخط المصنف فی مجلد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ذی الملک و الملکوت </w:t>
      </w:r>
      <w:r>
        <w:rPr>
          <w:rFonts w:eastAsia="IRNazanin" w:cs="IRNazanin"/>
          <w:color w:val="111111"/>
          <w:sz w:val="28"/>
          <w:szCs w:val="28"/>
          <w:rtl w:val="true"/>
          <w:lang w:bidi="fa-IR"/>
        </w:rPr>
        <w:t>...].</w:t>
      </w:r>
    </w:p>
    <w:p>
      <w:pPr>
        <w:pStyle w:val="Heading3"/>
        <w:numPr>
          <w:ilvl w:val="2"/>
          <w:numId w:val="1"/>
        </w:numPr>
        <w:rPr/>
      </w:pPr>
      <w:bookmarkStart w:id="1770" w:name="__RefHeading___Toc9051960_73709187"/>
      <w:bookmarkStart w:id="1771" w:name="_Toc813"/>
      <w:bookmarkEnd w:id="1770"/>
      <w:r>
        <w:rPr>
          <w:rtl w:val="true"/>
        </w:rPr>
        <w:t>بیان</w:t>
      </w:r>
      <w:bookmarkEnd w:id="1771"/>
    </w:p>
    <w:p>
      <w:pPr>
        <w:pStyle w:val="BookText"/>
        <w:rPr/>
      </w:pPr>
      <w:r>
        <w:rPr>
          <w:rFonts w:ascii="IRNazanin" w:hAnsi="IRNazanin" w:eastAsia="IRNazanin"/>
          <w:color w:val="111111"/>
          <w:sz w:val="28"/>
          <w:sz w:val="28"/>
          <w:szCs w:val="28"/>
          <w:rtl w:val="true"/>
          <w:lang w:bidi="fa-IR"/>
        </w:rPr>
        <w:t>قضاء و قدر اسم موضوعی لمبحث من المباحث الفلسفیة و الکلامیة، و مر فی هذا الموضوع الجبر و الاختیار و الجبر و القدر رسالة فی الأمر بین الأمرین و القدر متعددا</w:t>
      </w:r>
      <w:r>
        <w:rPr>
          <w:rFonts w:eastAsia="IRNazanin" w:cs="IRNazanin"/>
          <w:color w:val="111111"/>
          <w:sz w:val="28"/>
          <w:szCs w:val="28"/>
          <w:rtl w:val="true"/>
          <w:lang w:bidi="fa-IR"/>
        </w:rPr>
        <w:t>.</w:t>
      </w:r>
    </w:p>
    <w:p>
      <w:pPr>
        <w:pStyle w:val="Heading3"/>
        <w:numPr>
          <w:ilvl w:val="2"/>
          <w:numId w:val="1"/>
        </w:numPr>
        <w:rPr/>
      </w:pPr>
      <w:bookmarkStart w:id="1772" w:name="__RefHeading___Toc9051962_73709187"/>
      <w:bookmarkStart w:id="1773" w:name="_Toc814"/>
      <w:bookmarkEnd w:id="1772"/>
      <w:r>
        <w:rPr/>
        <w:t>750</w:t>
      </w:r>
      <w:r>
        <w:rPr>
          <w:rtl w:val="true"/>
        </w:rPr>
        <w:t xml:space="preserve">- </w:t>
      </w:r>
      <w:r>
        <w:rPr>
          <w:rtl w:val="true"/>
        </w:rPr>
        <w:t>رسالة فی القضاء و القدر</w:t>
      </w:r>
      <w:bookmarkEnd w:id="1773"/>
    </w:p>
    <w:p>
      <w:pPr>
        <w:pStyle w:val="BookText"/>
        <w:rPr/>
      </w:pPr>
      <w:r>
        <w:rPr>
          <w:rFonts w:ascii="IRNazanin" w:hAnsi="IRNazanin" w:eastAsia="IRNazanin"/>
          <w:color w:val="111111"/>
          <w:sz w:val="28"/>
          <w:sz w:val="28"/>
          <w:szCs w:val="28"/>
          <w:rtl w:val="true"/>
          <w:lang w:bidi="fa-IR"/>
        </w:rPr>
        <w:t>فارسیة، لبعض علمائنا، مرتبة علی عشرة فصول،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الأرباب و مسبب الأسباب و مفتح الأبواب و ملهم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الحجب هی رسالة حسنة مفیدة</w:t>
      </w:r>
      <w:r>
        <w:rPr>
          <w:rFonts w:eastAsia="IRNazanin" w:cs="IRNazanin"/>
          <w:color w:val="111111"/>
          <w:sz w:val="28"/>
          <w:szCs w:val="28"/>
          <w:rtl w:val="true"/>
          <w:lang w:bidi="fa-IR"/>
        </w:rPr>
        <w:t>.</w:t>
      </w:r>
    </w:p>
    <w:p>
      <w:pPr>
        <w:pStyle w:val="Heading3"/>
        <w:numPr>
          <w:ilvl w:val="2"/>
          <w:numId w:val="1"/>
        </w:numPr>
        <w:rPr/>
      </w:pPr>
      <w:bookmarkStart w:id="1774" w:name="__RefHeading___Toc9051964_73709187"/>
      <w:bookmarkStart w:id="1775" w:name="_Toc815"/>
      <w:bookmarkEnd w:id="1774"/>
      <w:r>
        <w:rPr/>
        <w:t>751</w:t>
      </w:r>
      <w:r>
        <w:rPr>
          <w:rtl w:val="true"/>
        </w:rPr>
        <w:t xml:space="preserve">- </w:t>
      </w:r>
      <w:r>
        <w:rPr>
          <w:rtl w:val="true"/>
        </w:rPr>
        <w:t>رسالة فی القضاء و القدر</w:t>
      </w:r>
      <w:bookmarkEnd w:id="1775"/>
    </w:p>
    <w:p>
      <w:pPr>
        <w:pStyle w:val="BookText"/>
        <w:rPr/>
      </w:pPr>
      <w:r>
        <w:rPr>
          <w:rFonts w:ascii="IRNazanin" w:hAnsi="IRNazanin" w:eastAsia="IRNazanin"/>
          <w:color w:val="111111"/>
          <w:sz w:val="28"/>
          <w:sz w:val="28"/>
          <w:szCs w:val="28"/>
          <w:rtl w:val="true"/>
          <w:lang w:bidi="fa-IR"/>
        </w:rPr>
        <w:t>أیضا فارسیة لبعض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ذی القدرة و التقدیر و القضاء و ذی 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صنفها فی عصر السلطان بهادر شاه، و دفع فیها اعتراض الشارح الجدید علی التجرید فی هذا المبحث ذکرها فی کشف الحجب</w:t>
      </w:r>
      <w:r>
        <w:rPr>
          <w:rFonts w:eastAsia="IRNazanin" w:cs="IRNazanin"/>
          <w:color w:val="111111"/>
          <w:sz w:val="28"/>
          <w:szCs w:val="28"/>
          <w:rtl w:val="true"/>
          <w:lang w:bidi="fa-IR"/>
        </w:rPr>
        <w:t>.</w:t>
      </w:r>
    </w:p>
    <w:p>
      <w:pPr>
        <w:pStyle w:val="Heading3"/>
        <w:numPr>
          <w:ilvl w:val="2"/>
          <w:numId w:val="1"/>
        </w:numPr>
        <w:rPr/>
      </w:pPr>
      <w:bookmarkStart w:id="1776" w:name="__RefHeading___Toc9051966_73709187"/>
      <w:bookmarkStart w:id="1777" w:name="_Toc816"/>
      <w:bookmarkEnd w:id="1776"/>
      <w:r>
        <w:rPr/>
        <w:t>752</w:t>
      </w:r>
      <w:r>
        <w:rPr>
          <w:rtl w:val="true"/>
        </w:rPr>
        <w:t xml:space="preserve">- </w:t>
      </w:r>
      <w:r>
        <w:rPr>
          <w:rtl w:val="true"/>
        </w:rPr>
        <w:t>قضا و قدر</w:t>
      </w:r>
      <w:bookmarkEnd w:id="1777"/>
    </w:p>
    <w:p>
      <w:pPr>
        <w:pStyle w:val="BookText"/>
        <w:rPr/>
      </w:pPr>
      <w:r>
        <w:rPr>
          <w:rFonts w:ascii="IRNazanin" w:hAnsi="IRNazanin" w:eastAsia="IRNazanin"/>
          <w:color w:val="111111"/>
          <w:sz w:val="28"/>
          <w:sz w:val="28"/>
          <w:szCs w:val="28"/>
          <w:rtl w:val="true"/>
          <w:lang w:bidi="fa-IR"/>
        </w:rPr>
        <w:t xml:space="preserve">رسالة مبسوطة لبعض الأصحاب فی مائة و إحدی عشرة صفحة،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مع أسرار الآیات لملا صدرا،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توحد فی ذاته فلم یشارکه مشارک فی أحدیته، و تفرد فی کمال 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آله مصابیح الدجی و أنوار الهدی و بعد فإن أسبغ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فی الدیباجة أستاذه، الشیخ الأوالی أبا الحسن سلیمان، و یذکر الشیخ‏ </w:t>
      </w:r>
      <w:bookmarkStart w:id="1778" w:name="pg11735_102524"/>
    </w:p>
    <w:p>
      <w:pPr>
        <w:pStyle w:val="BookText"/>
        <w:rPr/>
      </w:pPr>
      <w:bookmarkEnd w:id="1778"/>
      <w:r>
        <w:rPr>
          <w:rFonts w:ascii="IRNazanin" w:hAnsi="IRNazanin" w:eastAsia="IRNazanin"/>
          <w:color w:val="111111"/>
          <w:sz w:val="28"/>
          <w:sz w:val="28"/>
          <w:szCs w:val="28"/>
          <w:rtl w:val="true"/>
          <w:lang w:bidi="fa-IR"/>
        </w:rPr>
        <w:t>حسین الذی شرفه بسؤال أوجب علیه الجواب، و حیث کان السؤال من مسائل القضاء و القدر، یستدعی الکلام فی علم الواجب و قدرته و مشیته و إرادته، لذا صنف الرسالة مشتملة علیه فی فصول و خاتمة، و الفصل الأول فی إثبات الواجب و توحیده</w:t>
      </w:r>
      <w:r>
        <w:rPr>
          <w:rFonts w:eastAsia="IRNazanin" w:cs="IRNazanin"/>
          <w:color w:val="111111"/>
          <w:sz w:val="28"/>
          <w:szCs w:val="28"/>
          <w:rtl w:val="true"/>
          <w:lang w:bidi="fa-IR"/>
        </w:rPr>
        <w:t>.</w:t>
      </w:r>
    </w:p>
    <w:p>
      <w:pPr>
        <w:pStyle w:val="Heading3"/>
        <w:numPr>
          <w:ilvl w:val="2"/>
          <w:numId w:val="1"/>
        </w:numPr>
        <w:rPr/>
      </w:pPr>
      <w:bookmarkStart w:id="1779" w:name="__RefHeading___Toc9051968_73709187"/>
      <w:bookmarkStart w:id="1780" w:name="_Toc817"/>
      <w:bookmarkEnd w:id="1779"/>
      <w:r>
        <w:rPr/>
        <w:t>753</w:t>
      </w:r>
      <w:r>
        <w:rPr>
          <w:rtl w:val="true"/>
        </w:rPr>
        <w:t xml:space="preserve">- </w:t>
      </w:r>
      <w:r>
        <w:rPr>
          <w:rtl w:val="true"/>
        </w:rPr>
        <w:t>قضا و قدر أختر</w:t>
      </w:r>
      <w:bookmarkEnd w:id="1780"/>
    </w:p>
    <w:p>
      <w:pPr>
        <w:pStyle w:val="BookText"/>
        <w:rPr/>
      </w:pPr>
      <w:r>
        <w:rPr>
          <w:rFonts w:ascii="IRNazanin" w:hAnsi="IRNazanin" w:eastAsia="IRNazanin"/>
          <w:color w:val="111111"/>
          <w:sz w:val="28"/>
          <w:sz w:val="28"/>
          <w:szCs w:val="28"/>
          <w:rtl w:val="true"/>
          <w:lang w:bidi="fa-IR"/>
        </w:rPr>
        <w:t xml:space="preserve">یوجد بهذا العنوان فی جنگ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 صفحات، مع قضا و قدر لمحمد قلی سلیم کما فی فهرسها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2346</w:t>
      </w:r>
      <w:r>
        <w:rPr>
          <w:rFonts w:eastAsia="IRNazanin" w:cs="IRNazanin"/>
          <w:color w:val="111111"/>
          <w:sz w:val="28"/>
          <w:szCs w:val="28"/>
          <w:rtl w:val="true"/>
          <w:lang w:bidi="fa-IR"/>
        </w:rPr>
        <w:t>).</w:t>
      </w:r>
    </w:p>
    <w:p>
      <w:pPr>
        <w:pStyle w:val="Heading3"/>
        <w:numPr>
          <w:ilvl w:val="2"/>
          <w:numId w:val="1"/>
        </w:numPr>
        <w:rPr/>
      </w:pPr>
      <w:bookmarkStart w:id="1781" w:name="__RefHeading___Toc9051970_73709187"/>
      <w:bookmarkStart w:id="1782" w:name="_Toc818"/>
      <w:bookmarkEnd w:id="1781"/>
      <w:r>
        <w:rPr/>
        <w:t>754</w:t>
      </w:r>
      <w:r>
        <w:rPr>
          <w:rtl w:val="true"/>
        </w:rPr>
        <w:t xml:space="preserve">- </w:t>
      </w:r>
      <w:r>
        <w:rPr>
          <w:rtl w:val="true"/>
        </w:rPr>
        <w:t>القضاء و القدر</w:t>
      </w:r>
      <w:bookmarkEnd w:id="1782"/>
    </w:p>
    <w:p>
      <w:pPr>
        <w:pStyle w:val="BookText"/>
        <w:rPr/>
      </w:pPr>
      <w:r>
        <w:rPr>
          <w:rFonts w:ascii="IRNazanin" w:hAnsi="IRNazanin" w:eastAsia="IRNazanin"/>
          <w:color w:val="111111"/>
          <w:sz w:val="28"/>
          <w:sz w:val="28"/>
          <w:szCs w:val="28"/>
          <w:rtl w:val="true"/>
          <w:lang w:bidi="fa-IR"/>
        </w:rPr>
        <w:t xml:space="preserve">رسالة فی ماهیة القضاء و القدر،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احتمل صاحب الفهرس إنها فصل من الرسالة التی یتلوها فی المجموعة و هی رسالة در بیان خواب و هما ضمن مجموعة مع نتیجة الأفکار لمحمد سعید بن حاج ملا صالح الخلخالی فی الأخلاق، و احتمل صاحب الفهرس أیضا أن المجموعة کلها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المجموعة تاریخ تملک فی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المجموعة غرائب أحوال الجن المذکور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1783" w:name="__RefHeading___Toc9051972_73709187"/>
      <w:bookmarkStart w:id="1784" w:name="_Toc819"/>
      <w:bookmarkEnd w:id="1783"/>
      <w:r>
        <w:rPr/>
        <w:t>755</w:t>
      </w:r>
      <w:r>
        <w:rPr>
          <w:rtl w:val="true"/>
        </w:rPr>
        <w:t xml:space="preserve">- </w:t>
      </w:r>
      <w:r>
        <w:rPr>
          <w:rtl w:val="true"/>
        </w:rPr>
        <w:t>قضاء و قدر</w:t>
      </w:r>
      <w:bookmarkEnd w:id="1784"/>
    </w:p>
    <w:p>
      <w:pPr>
        <w:pStyle w:val="BookText"/>
        <w:rPr/>
      </w:pPr>
      <w:r>
        <w:rPr>
          <w:rFonts w:ascii="IRNazanin" w:hAnsi="IRNazanin" w:eastAsia="IRNazanin"/>
          <w:color w:val="111111"/>
          <w:sz w:val="28"/>
          <w:sz w:val="28"/>
          <w:szCs w:val="28"/>
          <w:rtl w:val="true"/>
          <w:lang w:bidi="fa-IR"/>
        </w:rPr>
        <w:t xml:space="preserve">رسالة فارسیة، لأبی محمد البسطامی، المعروف ببایزید الثانی تلمیذ علی بن عبد العالی الکرکی، مؤلف الإنصاف فی الإمامة و تعیین الفرقة الناجیة المذکور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ذکرها صاحب الریحانة بعنوان تألیفین غلطا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و تعیین الفرقة الناجیة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ثلاث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الاختیار و القدر فی الأعمال البشر مخصوصا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تأثیر إرادة الله فی أعمال البشر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المسألة الأصلیة أی القضاء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أوضح البینات و الهدی و ألزم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للمؤلف إجازة حدیث للسید حسین الکرکی، المذکور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1785" w:name="__RefHeading___Toc9051974_73709187"/>
      <w:bookmarkStart w:id="1786" w:name="_Toc820"/>
      <w:bookmarkEnd w:id="1785"/>
      <w:r>
        <w:rPr/>
        <w:t>756</w:t>
      </w:r>
      <w:r>
        <w:rPr>
          <w:rtl w:val="true"/>
        </w:rPr>
        <w:t xml:space="preserve">- </w:t>
      </w:r>
      <w:r>
        <w:rPr>
          <w:rtl w:val="true"/>
        </w:rPr>
        <w:t>القضاء و القدر</w:t>
      </w:r>
      <w:bookmarkEnd w:id="178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علی سینا، و هو جواب لمیهنی، کما ذکره مهدوی فی فهرس مصنفات بو علی و یوجد منه فی مکتبة کلیة الآداب بطهران،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القضاء حکم الله الأول الواحد </w:t>
      </w:r>
      <w:bookmarkStart w:id="1787" w:name="pg11735_102525"/>
    </w:p>
    <w:p>
      <w:pPr>
        <w:pStyle w:val="BookText"/>
        <w:rPr/>
      </w:pPr>
      <w:bookmarkEnd w:id="1787"/>
      <w:r>
        <w:rPr>
          <w:rFonts w:ascii="IRNazanin" w:hAnsi="IRNazanin" w:eastAsia="IRNazanin"/>
          <w:color w:val="111111"/>
          <w:sz w:val="28"/>
          <w:sz w:val="28"/>
          <w:szCs w:val="28"/>
          <w:rtl w:val="true"/>
          <w:lang w:bidi="fa-IR"/>
        </w:rPr>
        <w:t xml:space="preserve">الذی یشتمل علی کل شی‏ء و یتفرع عنه کل شی‏ء علی ممر الدهور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عما یفعل و هم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منها نسخه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ما مر بعنوان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روایت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حاطکم الله جماعة الإخوان و أسبغ علیکم جسائم الآلاء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تیسر عودی من شلیمر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لابن سینا الفراسة</w:t>
      </w:r>
      <w:r>
        <w:rPr>
          <w:rFonts w:eastAsia="IRNazanin" w:cs="IRNazanin"/>
          <w:color w:val="111111"/>
          <w:sz w:val="28"/>
          <w:szCs w:val="28"/>
          <w:rtl w:val="true"/>
          <w:lang w:bidi="fa-IR"/>
        </w:rPr>
        <w:t>.</w:t>
      </w:r>
    </w:p>
    <w:p>
      <w:pPr>
        <w:pStyle w:val="Heading3"/>
        <w:numPr>
          <w:ilvl w:val="2"/>
          <w:numId w:val="1"/>
        </w:numPr>
        <w:rPr/>
      </w:pPr>
      <w:bookmarkStart w:id="1788" w:name="__RefHeading___Toc9051976_73709187"/>
      <w:bookmarkStart w:id="1789" w:name="_Toc821"/>
      <w:bookmarkEnd w:id="1788"/>
      <w:r>
        <w:rPr>
          <w:rtl w:val="true"/>
        </w:rPr>
        <w:t>قضا و قدر</w:t>
      </w:r>
      <w:bookmarkEnd w:id="1789"/>
    </w:p>
    <w:p>
      <w:pPr>
        <w:pStyle w:val="BookText"/>
        <w:rPr/>
      </w:pPr>
      <w:r>
        <w:rPr>
          <w:rFonts w:ascii="IRNazanin" w:hAnsi="IRNazanin" w:eastAsia="IRNazanin"/>
          <w:color w:val="111111"/>
          <w:sz w:val="28"/>
          <w:sz w:val="28"/>
          <w:szCs w:val="28"/>
          <w:rtl w:val="true"/>
          <w:lang w:bidi="fa-IR"/>
        </w:rPr>
        <w:t xml:space="preserve">لمیرزا أحمد الآشتیانی، ذکر باسمه قصد السبیل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3"/>
        <w:numPr>
          <w:ilvl w:val="2"/>
          <w:numId w:val="1"/>
        </w:numPr>
        <w:rPr/>
      </w:pPr>
      <w:bookmarkStart w:id="1790" w:name="__RefHeading___Toc9051978_73709187"/>
      <w:bookmarkStart w:id="1791" w:name="_Toc822"/>
      <w:bookmarkEnd w:id="1790"/>
      <w:r>
        <w:rPr/>
        <w:t>757</w:t>
      </w:r>
      <w:r>
        <w:rPr>
          <w:rtl w:val="true"/>
        </w:rPr>
        <w:t xml:space="preserve">- </w:t>
      </w:r>
      <w:r>
        <w:rPr>
          <w:rtl w:val="true"/>
        </w:rPr>
        <w:t>القضاء و القدر</w:t>
      </w:r>
      <w:bookmarkEnd w:id="1791"/>
    </w:p>
    <w:p>
      <w:pPr>
        <w:pStyle w:val="BookText"/>
        <w:rPr/>
      </w:pPr>
      <w:r>
        <w:rPr>
          <w:rFonts w:ascii="IRNazanin" w:hAnsi="IRNazanin" w:eastAsia="IRNazanin"/>
          <w:color w:val="111111"/>
          <w:sz w:val="28"/>
          <w:sz w:val="28"/>
          <w:szCs w:val="28"/>
          <w:rtl w:val="true"/>
          <w:lang w:bidi="fa-IR"/>
        </w:rPr>
        <w:t xml:space="preserve">لکافی الکفات الوزیر الصاحب أبی القاسم إسماعیل بن الحسن بن عباد بن عباس الدیلمی 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الصدوق عیون الاخبار باسمه، و الیتیمة للثعالبی فی شعراء عصره، ذکر هذا من تصانیف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من رسائله المجموعة فی مجلد سمی ب المختار من رسائل الوزیر بن عباد الموجود فی مکتبة پاریس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تعرض الصاحب لرد المجبرة و القدریة فی کتابه الإبانة عن مذهب أهل العدل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لابن عباد الفصول المهذبة للعقول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3"/>
        <w:numPr>
          <w:ilvl w:val="2"/>
          <w:numId w:val="1"/>
        </w:numPr>
        <w:rPr/>
      </w:pPr>
      <w:bookmarkStart w:id="1792" w:name="__RefHeading___Toc9051980_73709187"/>
      <w:bookmarkStart w:id="1793" w:name="_Toc823"/>
      <w:bookmarkEnd w:id="1792"/>
      <w:r>
        <w:rPr/>
        <w:t>758</w:t>
      </w:r>
      <w:r>
        <w:rPr>
          <w:rtl w:val="true"/>
        </w:rPr>
        <w:t xml:space="preserve">- </w:t>
      </w:r>
      <w:r>
        <w:rPr>
          <w:rtl w:val="true"/>
        </w:rPr>
        <w:t>قضا و قدر</w:t>
      </w:r>
      <w:bookmarkEnd w:id="1793"/>
    </w:p>
    <w:p>
      <w:pPr>
        <w:pStyle w:val="BookText"/>
        <w:rPr/>
      </w:pPr>
      <w:r>
        <w:rPr>
          <w:rFonts w:ascii="IRNazanin" w:hAnsi="IRNazanin" w:eastAsia="IRNazanin"/>
          <w:color w:val="111111"/>
          <w:sz w:val="28"/>
          <w:sz w:val="28"/>
          <w:szCs w:val="28"/>
          <w:rtl w:val="true"/>
          <w:lang w:bidi="fa-IR"/>
        </w:rPr>
        <w:t xml:space="preserve">لأشرف المازندرانی، محمد سعید بن المولی محمد صالح سبط المجلسی،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فارسی</w:t>
      </w:r>
      <w:r>
        <w:rPr>
          <w:rFonts w:eastAsia="IRNazanin" w:cs="IRNazanin"/>
          <w:color w:val="111111"/>
          <w:sz w:val="28"/>
          <w:szCs w:val="28"/>
          <w:rtl w:val="true"/>
          <w:lang w:bidi="fa-IR"/>
        </w:rPr>
        <w:t>.</w:t>
      </w:r>
    </w:p>
    <w:p>
      <w:pPr>
        <w:pStyle w:val="Heading3"/>
        <w:numPr>
          <w:ilvl w:val="2"/>
          <w:numId w:val="1"/>
        </w:numPr>
        <w:rPr/>
      </w:pPr>
      <w:bookmarkStart w:id="1794" w:name="__RefHeading___Toc9051982_73709187"/>
      <w:bookmarkStart w:id="1795" w:name="_Toc824"/>
      <w:bookmarkEnd w:id="1794"/>
      <w:r>
        <w:rPr/>
        <w:t>759</w:t>
      </w:r>
      <w:r>
        <w:rPr>
          <w:rtl w:val="true"/>
        </w:rPr>
        <w:t xml:space="preserve">- </w:t>
      </w:r>
      <w:r>
        <w:rPr>
          <w:rtl w:val="true"/>
        </w:rPr>
        <w:t>القضاء و القدر</w:t>
      </w:r>
      <w:bookmarkEnd w:id="1795"/>
    </w:p>
    <w:p>
      <w:pPr>
        <w:pStyle w:val="BookText"/>
        <w:rPr/>
      </w:pP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جمال الدین الأسدآبادی الشهیر بالأفغانی، المتوفی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رد النیچریة طبع القضاء و القدر بمطبعة المنار، فی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1796" w:name="__RefHeading___Toc9051984_73709187"/>
      <w:bookmarkStart w:id="1797" w:name="_Toc825"/>
      <w:bookmarkEnd w:id="1796"/>
      <w:r>
        <w:rPr/>
        <w:t>760</w:t>
      </w:r>
      <w:r>
        <w:rPr>
          <w:rtl w:val="true"/>
        </w:rPr>
        <w:t xml:space="preserve">- </w:t>
      </w:r>
      <w:r>
        <w:rPr>
          <w:rtl w:val="true"/>
        </w:rPr>
        <w:t>قضا و قدر</w:t>
      </w:r>
      <w:bookmarkEnd w:id="1797"/>
    </w:p>
    <w:p>
      <w:pPr>
        <w:pStyle w:val="BookText"/>
        <w:rPr/>
      </w:pPr>
      <w:r>
        <w:rPr>
          <w:rFonts w:ascii="IRNazanin" w:hAnsi="IRNazanin" w:eastAsia="IRNazanin"/>
          <w:color w:val="111111"/>
          <w:sz w:val="28"/>
          <w:sz w:val="28"/>
          <w:szCs w:val="28"/>
          <w:rtl w:val="true"/>
          <w:lang w:bidi="fa-IR"/>
        </w:rPr>
        <w:t xml:space="preserve">للمولی محمد حسین بن المولی محمد صالح المازندرانی، سبط المجلسی،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 محمد سعید المذکور آنفا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فارسی</w:t>
      </w:r>
      <w:r>
        <w:rPr>
          <w:rFonts w:eastAsia="IRNazanin" w:cs="IRNazanin"/>
          <w:color w:val="111111"/>
          <w:sz w:val="28"/>
          <w:szCs w:val="28"/>
          <w:rtl w:val="true"/>
          <w:lang w:bidi="fa-IR"/>
        </w:rPr>
        <w:t>.</w:t>
      </w:r>
    </w:p>
    <w:p>
      <w:pPr>
        <w:pStyle w:val="Heading3"/>
        <w:numPr>
          <w:ilvl w:val="2"/>
          <w:numId w:val="1"/>
        </w:numPr>
        <w:rPr/>
      </w:pPr>
      <w:bookmarkStart w:id="1798" w:name="__RefHeading___Toc9051986_73709187"/>
      <w:bookmarkStart w:id="1799" w:name="_Toc826"/>
      <w:bookmarkEnd w:id="1798"/>
      <w:r>
        <w:rPr/>
        <w:t>761</w:t>
      </w:r>
      <w:r>
        <w:rPr>
          <w:rtl w:val="true"/>
        </w:rPr>
        <w:t xml:space="preserve">- </w:t>
      </w:r>
      <w:r>
        <w:rPr>
          <w:rtl w:val="true"/>
        </w:rPr>
        <w:t>قضا و قدر</w:t>
      </w:r>
      <w:bookmarkEnd w:id="179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محمد حسین بن عبد الباقی بن محمد حسین بن محمد صالح بن عبد الواسع بن محمد صالح بن إسماعیل بن عماد الدین العلوی الحسینی هکذا عرف نفسه فی دیباجة رسالته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رأیتها ضمن مجموعة مع قضا و قدر هذا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یخفی أن الظاهر من مذهب کثیر من الحکماء و الموافق لقواعدهم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تاریخ فراغه منه فی آخر الرسالة</w:t>
      </w:r>
      <w:r>
        <w:rPr>
          <w:rFonts w:eastAsia="IRNazanin" w:cs="IRNazanin"/>
          <w:color w:val="111111"/>
          <w:sz w:val="28"/>
          <w:szCs w:val="28"/>
          <w:rtl w:val="true"/>
          <w:lang w:bidi="fa-IR"/>
        </w:rPr>
        <w:t xml:space="preserve">: </w:t>
      </w:r>
      <w:bookmarkStart w:id="1800" w:name="pg11735_102526"/>
    </w:p>
    <w:p>
      <w:pPr>
        <w:pStyle w:val="BookText"/>
        <w:rPr/>
      </w:pPr>
      <w:bookmarkEnd w:id="1800"/>
      <w:r>
        <w:rPr>
          <w:rFonts w:ascii="IRNazanin" w:hAnsi="IRNazanin" w:eastAsia="IRNazanin"/>
          <w:color w:val="111111"/>
          <w:sz w:val="28"/>
          <w:sz w:val="28"/>
          <w:szCs w:val="28"/>
          <w:rtl w:val="true"/>
          <w:lang w:bidi="fa-IR"/>
        </w:rPr>
        <w:t xml:space="preserve">الخمیس الثانی من شهر صفر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استنسخ هذا عن خط مؤلفه محمد جعفر بن محمد حسین فی شهر ذی قعدة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التاریخ عین تاریخ فراغ الکاتب عن رسالة التوحید للمؤلف الموجودة ضمن هذه المجموعة</w:t>
      </w:r>
      <w:r>
        <w:rPr>
          <w:rFonts w:eastAsia="IRNazanin" w:cs="IRNazanin"/>
          <w:color w:val="111111"/>
          <w:sz w:val="28"/>
          <w:szCs w:val="28"/>
          <w:rtl w:val="true"/>
          <w:lang w:bidi="fa-IR"/>
        </w:rPr>
        <w:t>.</w:t>
      </w:r>
    </w:p>
    <w:p>
      <w:pPr>
        <w:pStyle w:val="Heading3"/>
        <w:numPr>
          <w:ilvl w:val="2"/>
          <w:numId w:val="1"/>
        </w:numPr>
        <w:rPr/>
      </w:pPr>
      <w:bookmarkStart w:id="1801" w:name="__RefHeading___Toc9051988_73709187"/>
      <w:bookmarkStart w:id="1802" w:name="_Toc827"/>
      <w:bookmarkEnd w:id="1801"/>
      <w:r>
        <w:rPr/>
        <w:t>762</w:t>
      </w:r>
      <w:r>
        <w:rPr>
          <w:rtl w:val="true"/>
        </w:rPr>
        <w:t xml:space="preserve">- </w:t>
      </w:r>
      <w:r>
        <w:rPr>
          <w:rtl w:val="true"/>
        </w:rPr>
        <w:t>قضا و قدر</w:t>
      </w:r>
      <w:bookmarkEnd w:id="1802"/>
    </w:p>
    <w:p>
      <w:pPr>
        <w:pStyle w:val="BookText"/>
        <w:rPr/>
      </w:pPr>
      <w:r>
        <w:rPr>
          <w:rFonts w:ascii="IRNazanin" w:hAnsi="IRNazanin" w:eastAsia="IRNazanin"/>
          <w:color w:val="111111"/>
          <w:sz w:val="28"/>
          <w:sz w:val="28"/>
          <w:szCs w:val="28"/>
          <w:rtl w:val="true"/>
          <w:lang w:bidi="fa-IR"/>
        </w:rPr>
        <w:t xml:space="preserve">لرشیدای زرگر، أو رشید عباسی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فارسی تاریخ نظمها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أشعاره غیر مؤرخة، یحتمل إنها من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نقشی که قضا و قدر انگیخته‏اند</w:t>
      </w:r>
    </w:p>
    <w:p>
      <w:pPr>
        <w:pStyle w:val="BookText"/>
        <w:rPr/>
      </w:pPr>
      <w:r>
        <w:rPr>
          <w:rFonts w:ascii="IRNazanin" w:hAnsi="IRNazanin" w:eastAsia="IRNazanin"/>
          <w:color w:val="111111"/>
          <w:sz w:val="28"/>
          <w:sz w:val="28"/>
          <w:szCs w:val="28"/>
          <w:rtl w:val="true"/>
          <w:lang w:bidi="fa-IR"/>
        </w:rPr>
        <w:t xml:space="preserve">رنگی است که در لوح و قلم ریخته‏اند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سالکی در مقام یکتایی‏</w:t>
      </w:r>
    </w:p>
    <w:p>
      <w:pPr>
        <w:pStyle w:val="BookText"/>
        <w:rPr/>
      </w:pPr>
      <w:r>
        <w:rPr>
          <w:rFonts w:ascii="IRNazanin" w:hAnsi="IRNazanin" w:eastAsia="IRNazanin"/>
          <w:color w:val="111111"/>
          <w:sz w:val="28"/>
          <w:sz w:val="28"/>
          <w:szCs w:val="28"/>
          <w:rtl w:val="true"/>
          <w:lang w:bidi="fa-IR"/>
        </w:rPr>
        <w:t>خانه بر دوش ملک تنهایی‏</w:t>
      </w:r>
    </w:p>
    <w:p>
      <w:pPr>
        <w:pStyle w:val="BookText"/>
        <w:rPr/>
      </w:pPr>
      <w:r>
        <w:rPr>
          <w:rFonts w:ascii="IRNazanin" w:hAnsi="IRNazanin" w:eastAsia="IRNazanin"/>
          <w:color w:val="111111"/>
          <w:sz w:val="28"/>
          <w:sz w:val="28"/>
          <w:szCs w:val="28"/>
          <w:rtl w:val="true"/>
          <w:lang w:bidi="fa-IR"/>
        </w:rPr>
        <w:t xml:space="preserve">یوجد نسخه آخر بخط أیضا من ذلک القرن عند المهدوی بطهران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1803" w:name="__RefHeading___Toc9051990_73709187"/>
      <w:bookmarkStart w:id="1804" w:name="_Toc828"/>
      <w:bookmarkEnd w:id="1803"/>
      <w:r>
        <w:rPr/>
        <w:t>763</w:t>
      </w:r>
      <w:r>
        <w:rPr>
          <w:rtl w:val="true"/>
        </w:rPr>
        <w:t xml:space="preserve">- </w:t>
      </w:r>
      <w:r>
        <w:rPr>
          <w:rtl w:val="true"/>
        </w:rPr>
        <w:t>رسالة فی القضاء و القدر</w:t>
      </w:r>
      <w:bookmarkEnd w:id="1804"/>
    </w:p>
    <w:p>
      <w:pPr>
        <w:pStyle w:val="BookText"/>
        <w:rPr/>
      </w:pPr>
      <w:r>
        <w:rPr>
          <w:rFonts w:ascii="IRNazanin" w:hAnsi="IRNazanin" w:eastAsia="IRNazanin"/>
          <w:color w:val="111111"/>
          <w:sz w:val="28"/>
          <w:sz w:val="28"/>
          <w:szCs w:val="28"/>
          <w:rtl w:val="true"/>
          <w:lang w:bidi="fa-IR"/>
        </w:rPr>
        <w:t>لمیرزا محمد رفیع نظام العلماء التبریزی ابن علی 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رأیتها فی کتب السید محمد علی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حقیقة الأمر و المقالات النظامیة و غیرها، مما ذکرناه فی ترجمته فی 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فتوحات نظامیة و یأتی له أیضا کافیة العروض</w:t>
      </w:r>
      <w:r>
        <w:rPr>
          <w:rFonts w:eastAsia="IRNazanin" w:cs="IRNazanin"/>
          <w:color w:val="111111"/>
          <w:sz w:val="28"/>
          <w:szCs w:val="28"/>
          <w:rtl w:val="true"/>
          <w:lang w:bidi="fa-IR"/>
        </w:rPr>
        <w:t>.</w:t>
      </w:r>
    </w:p>
    <w:p>
      <w:pPr>
        <w:pStyle w:val="Heading3"/>
        <w:numPr>
          <w:ilvl w:val="2"/>
          <w:numId w:val="1"/>
        </w:numPr>
        <w:rPr/>
      </w:pPr>
      <w:bookmarkStart w:id="1805" w:name="__RefHeading___Toc9051992_73709187"/>
      <w:bookmarkStart w:id="1806" w:name="_Toc829"/>
      <w:bookmarkEnd w:id="1805"/>
      <w:r>
        <w:rPr/>
        <w:t>764</w:t>
      </w:r>
      <w:r>
        <w:rPr>
          <w:rtl w:val="true"/>
        </w:rPr>
        <w:t xml:space="preserve">- </w:t>
      </w:r>
      <w:r>
        <w:rPr>
          <w:rtl w:val="true"/>
        </w:rPr>
        <w:t>قضا و قدر</w:t>
      </w:r>
      <w:bookmarkEnd w:id="1806"/>
    </w:p>
    <w:p>
      <w:pPr>
        <w:pStyle w:val="BookText"/>
        <w:rPr/>
      </w:pPr>
      <w:r>
        <w:rPr>
          <w:rFonts w:ascii="IRNazanin" w:hAnsi="IRNazanin" w:eastAsia="IRNazanin"/>
          <w:color w:val="111111"/>
          <w:sz w:val="28"/>
          <w:sz w:val="28"/>
          <w:szCs w:val="28"/>
          <w:rtl w:val="true"/>
          <w:lang w:bidi="fa-IR"/>
        </w:rPr>
        <w:t xml:space="preserve">لحکیم رکنا الطبیب،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مجلة أرمغان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عنها فی الفهرس بالجبر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دارم از خیر البشر</w:t>
      </w:r>
    </w:p>
    <w:p>
      <w:pPr>
        <w:pStyle w:val="BookText"/>
        <w:rPr/>
      </w:pPr>
      <w:r>
        <w:rPr>
          <w:rFonts w:ascii="IRNazanin" w:hAnsi="IRNazanin" w:eastAsia="IRNazanin"/>
          <w:color w:val="111111"/>
          <w:sz w:val="28"/>
          <w:sz w:val="28"/>
          <w:szCs w:val="28"/>
          <w:rtl w:val="true"/>
          <w:lang w:bidi="fa-IR"/>
        </w:rPr>
        <w:t>تا چه فرموده است اندر خیر و شر</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کردن از خدای نبود روا</w:t>
      </w:r>
    </w:p>
    <w:p>
      <w:pPr>
        <w:pStyle w:val="BookText"/>
        <w:rPr/>
      </w:pPr>
      <w:r>
        <w:rPr>
          <w:rFonts w:ascii="IRNazanin" w:hAnsi="IRNazanin" w:eastAsia="IRNazanin"/>
          <w:color w:val="111111"/>
          <w:sz w:val="28"/>
          <w:sz w:val="28"/>
          <w:szCs w:val="28"/>
          <w:rtl w:val="true"/>
          <w:lang w:bidi="fa-IR"/>
        </w:rPr>
        <w:t>عدل أو با اوست در غمها دوا</w:t>
      </w:r>
    </w:p>
    <w:p>
      <w:pPr>
        <w:pStyle w:val="BookText"/>
        <w:rPr/>
      </w:pP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عبر عنه بالقضاء و القدر و یحتمل تعددهما</w:t>
      </w:r>
      <w:r>
        <w:rPr>
          <w:rFonts w:eastAsia="IRNazanin" w:cs="IRNazanin"/>
          <w:color w:val="111111"/>
          <w:sz w:val="28"/>
          <w:szCs w:val="28"/>
          <w:rtl w:val="true"/>
          <w:lang w:bidi="fa-IR"/>
        </w:rPr>
        <w:t>.</w:t>
      </w:r>
    </w:p>
    <w:p>
      <w:pPr>
        <w:pStyle w:val="Heading3"/>
        <w:numPr>
          <w:ilvl w:val="2"/>
          <w:numId w:val="1"/>
        </w:numPr>
        <w:rPr/>
      </w:pPr>
      <w:bookmarkStart w:id="1807" w:name="__RefHeading___Toc9051994_73709187"/>
      <w:bookmarkStart w:id="1808" w:name="_Toc830"/>
      <w:bookmarkEnd w:id="1807"/>
      <w:r>
        <w:rPr/>
        <w:t>765</w:t>
      </w:r>
      <w:r>
        <w:rPr>
          <w:rtl w:val="true"/>
        </w:rPr>
        <w:t xml:space="preserve">- </w:t>
      </w:r>
      <w:r>
        <w:rPr>
          <w:rtl w:val="true"/>
        </w:rPr>
        <w:t>قضا و القدر</w:t>
      </w:r>
      <w:bookmarkEnd w:id="1808"/>
    </w:p>
    <w:p>
      <w:pPr>
        <w:pStyle w:val="BookText"/>
        <w:rPr/>
      </w:pPr>
      <w:r>
        <w:rPr>
          <w:rFonts w:ascii="IRNazanin" w:hAnsi="IRNazanin" w:eastAsia="IRNazanin"/>
          <w:color w:val="111111"/>
          <w:sz w:val="28"/>
          <w:sz w:val="28"/>
          <w:szCs w:val="28"/>
          <w:rtl w:val="true"/>
          <w:lang w:bidi="fa-IR"/>
        </w:rPr>
        <w:t xml:space="preserve">لسرخوش اللاهوری، الملا محمد أفضل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فارسیة</w:t>
      </w:r>
      <w:r>
        <w:rPr>
          <w:rFonts w:eastAsia="IRNazanin" w:cs="IRNazanin"/>
          <w:color w:val="111111"/>
          <w:sz w:val="28"/>
          <w:szCs w:val="28"/>
          <w:rtl w:val="true"/>
          <w:lang w:bidi="fa-IR"/>
        </w:rPr>
        <w:t>.</w:t>
      </w:r>
    </w:p>
    <w:p>
      <w:pPr>
        <w:pStyle w:val="Heading3"/>
        <w:numPr>
          <w:ilvl w:val="2"/>
          <w:numId w:val="1"/>
        </w:numPr>
        <w:rPr/>
      </w:pPr>
      <w:bookmarkStart w:id="1809" w:name="__RefHeading___Toc9051996_73709187"/>
      <w:bookmarkStart w:id="1810" w:name="_Toc831"/>
      <w:bookmarkEnd w:id="1809"/>
      <w:r>
        <w:rPr/>
        <w:t>766</w:t>
      </w:r>
      <w:r>
        <w:rPr>
          <w:rtl w:val="true"/>
        </w:rPr>
        <w:t xml:space="preserve">- </w:t>
      </w:r>
      <w:r>
        <w:rPr>
          <w:rtl w:val="true"/>
        </w:rPr>
        <w:t>قضا و قدر</w:t>
      </w:r>
      <w:bookmarkEnd w:id="181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لملا محمد سعید أشرف المازندرانی،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811" w:name="pg11735_102527"/>
    </w:p>
    <w:p>
      <w:pPr>
        <w:pStyle w:val="BookText"/>
        <w:rPr/>
      </w:pPr>
      <w:bookmarkEnd w:id="1811"/>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منظومة فی حدود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بیاضیة غیر مؤرخة کتبت حوالی القرن الثانی عشر،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روزی از روشن روانی‏</w:t>
      </w:r>
    </w:p>
    <w:p>
      <w:pPr>
        <w:pStyle w:val="BookText"/>
        <w:rPr/>
      </w:pPr>
      <w:r>
        <w:rPr>
          <w:rFonts w:ascii="IRNazanin" w:hAnsi="IRNazanin" w:eastAsia="IRNazanin"/>
          <w:color w:val="111111"/>
          <w:sz w:val="28"/>
          <w:sz w:val="28"/>
          <w:szCs w:val="28"/>
          <w:rtl w:val="true"/>
          <w:lang w:bidi="fa-IR"/>
        </w:rPr>
        <w:t>چو گل نازک خیالی خرده دانی‏</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بحق نیک مردان‏</w:t>
      </w:r>
    </w:p>
    <w:p>
      <w:pPr>
        <w:pStyle w:val="BookText"/>
        <w:rPr/>
      </w:pPr>
      <w:r>
        <w:rPr>
          <w:rFonts w:ascii="IRNazanin" w:hAnsi="IRNazanin" w:eastAsia="IRNazanin"/>
          <w:color w:val="111111"/>
          <w:sz w:val="28"/>
          <w:sz w:val="28"/>
          <w:szCs w:val="28"/>
          <w:rtl w:val="true"/>
          <w:lang w:bidi="fa-IR"/>
        </w:rPr>
        <w:t>که از نیکان قضای بد بگردان‏</w:t>
      </w:r>
    </w:p>
    <w:p>
      <w:pPr>
        <w:pStyle w:val="BookText"/>
        <w:rPr/>
      </w:pPr>
      <w:r>
        <w:rPr>
          <w:rFonts w:ascii="IRNazanin" w:hAnsi="IRNazanin" w:eastAsia="IRNazanin"/>
          <w:color w:val="111111"/>
          <w:sz w:val="28"/>
          <w:sz w:val="28"/>
          <w:szCs w:val="28"/>
          <w:rtl w:val="true"/>
          <w:lang w:bidi="fa-IR"/>
        </w:rPr>
        <w:t>و مر قضا و قدر لأخیه المولی محمد حسین آنفا</w:t>
      </w:r>
      <w:r>
        <w:rPr>
          <w:rFonts w:eastAsia="IRNazanin" w:cs="IRNazanin"/>
          <w:color w:val="111111"/>
          <w:sz w:val="28"/>
          <w:szCs w:val="28"/>
          <w:rtl w:val="true"/>
          <w:lang w:bidi="fa-IR"/>
        </w:rPr>
        <w:t>.</w:t>
      </w:r>
    </w:p>
    <w:p>
      <w:pPr>
        <w:pStyle w:val="Heading3"/>
        <w:numPr>
          <w:ilvl w:val="2"/>
          <w:numId w:val="1"/>
        </w:numPr>
        <w:rPr/>
      </w:pPr>
      <w:bookmarkStart w:id="1812" w:name="__RefHeading___Toc9051998_73709187"/>
      <w:bookmarkStart w:id="1813" w:name="_Toc832"/>
      <w:bookmarkEnd w:id="1812"/>
      <w:r>
        <w:rPr/>
        <w:t>767</w:t>
      </w:r>
      <w:r>
        <w:rPr>
          <w:rtl w:val="true"/>
        </w:rPr>
        <w:t xml:space="preserve">- </w:t>
      </w:r>
      <w:r>
        <w:rPr>
          <w:rtl w:val="true"/>
        </w:rPr>
        <w:t>قضا و قدر</w:t>
      </w:r>
      <w:bookmarkEnd w:id="1813"/>
    </w:p>
    <w:p>
      <w:pPr>
        <w:pStyle w:val="BookText"/>
        <w:rPr/>
      </w:pPr>
      <w:r>
        <w:rPr>
          <w:rFonts w:ascii="IRNazanin" w:hAnsi="IRNazanin" w:eastAsia="IRNazanin"/>
          <w:color w:val="111111"/>
          <w:sz w:val="28"/>
          <w:sz w:val="28"/>
          <w:szCs w:val="28"/>
          <w:rtl w:val="true"/>
          <w:lang w:bidi="fa-IR"/>
        </w:rPr>
        <w:t>رسالة فارسیة مختصرة لمولی سعید الخلخالی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می‏گوییم در تحقیق ماهیت قضا و قدر که چون ثابت شد که جمیع صور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حدود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المجموعة من المؤلف منظومة فی صفات الباری تعالی أیضا بالفارسیة</w:t>
      </w:r>
      <w:r>
        <w:rPr>
          <w:rFonts w:eastAsia="IRNazanin" w:cs="IRNazanin"/>
          <w:color w:val="111111"/>
          <w:sz w:val="28"/>
          <w:szCs w:val="28"/>
          <w:rtl w:val="true"/>
          <w:lang w:bidi="fa-IR"/>
        </w:rPr>
        <w:t>.</w:t>
      </w:r>
    </w:p>
    <w:p>
      <w:pPr>
        <w:pStyle w:val="Heading3"/>
        <w:numPr>
          <w:ilvl w:val="2"/>
          <w:numId w:val="1"/>
        </w:numPr>
        <w:rPr/>
      </w:pPr>
      <w:bookmarkStart w:id="1814" w:name="__RefHeading___Toc9052000_73709187"/>
      <w:bookmarkStart w:id="1815" w:name="_Toc833"/>
      <w:bookmarkEnd w:id="1814"/>
      <w:r>
        <w:rPr>
          <w:rtl w:val="true"/>
        </w:rPr>
        <w:t>قضا و قدر</w:t>
      </w:r>
      <w:bookmarkEnd w:id="1815"/>
    </w:p>
    <w:p>
      <w:pPr>
        <w:pStyle w:val="BookText"/>
        <w:rPr/>
      </w:pPr>
      <w:r>
        <w:rPr>
          <w:rFonts w:ascii="IRNazanin" w:hAnsi="IRNazanin" w:eastAsia="IRNazanin"/>
          <w:color w:val="111111"/>
          <w:sz w:val="28"/>
          <w:sz w:val="28"/>
          <w:szCs w:val="28"/>
          <w:rtl w:val="true"/>
          <w:lang w:bidi="fa-IR"/>
        </w:rPr>
        <w:t>لسلیم طهرانی، یأتی بعنوان قضا و قدر لمحمد قلی سلیم</w:t>
      </w:r>
      <w:r>
        <w:rPr>
          <w:rFonts w:eastAsia="IRNazanin" w:cs="IRNazanin"/>
          <w:color w:val="111111"/>
          <w:sz w:val="28"/>
          <w:szCs w:val="28"/>
          <w:rtl w:val="true"/>
          <w:lang w:bidi="fa-IR"/>
        </w:rPr>
        <w:t>.</w:t>
      </w:r>
    </w:p>
    <w:p>
      <w:pPr>
        <w:pStyle w:val="Heading3"/>
        <w:numPr>
          <w:ilvl w:val="2"/>
          <w:numId w:val="1"/>
        </w:numPr>
        <w:rPr/>
      </w:pPr>
      <w:bookmarkStart w:id="1816" w:name="__RefHeading___Toc9052002_73709187"/>
      <w:bookmarkStart w:id="1817" w:name="_Toc834"/>
      <w:bookmarkEnd w:id="1816"/>
      <w:r>
        <w:rPr/>
        <w:t>768</w:t>
      </w:r>
      <w:r>
        <w:rPr>
          <w:rtl w:val="true"/>
        </w:rPr>
        <w:t xml:space="preserve">- </w:t>
      </w:r>
      <w:r>
        <w:rPr>
          <w:rtl w:val="true"/>
        </w:rPr>
        <w:t>القضاء و القدر</w:t>
      </w:r>
      <w:bookmarkEnd w:id="1817"/>
    </w:p>
    <w:p>
      <w:pPr>
        <w:pStyle w:val="BookText"/>
        <w:rPr/>
      </w:pPr>
      <w:r>
        <w:rPr>
          <w:rFonts w:ascii="IRNazanin" w:hAnsi="IRNazanin" w:eastAsia="IRNazanin"/>
          <w:color w:val="111111"/>
          <w:sz w:val="28"/>
          <w:sz w:val="28"/>
          <w:szCs w:val="28"/>
          <w:rtl w:val="true"/>
          <w:lang w:bidi="fa-IR"/>
        </w:rPr>
        <w:t xml:space="preserve">للمیر سید شریف الجرجانی، فارسی، و هذا غیر ما مر بالعربیة بعنوان القدر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کتبت فی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در مسألة معضله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 گفت که جمیع امراض و آلام از حضرت حقست، چه اوست که خالق أشیاء ضاره و إیجاد عقاقیر و أغذیه و اشربه متخالفة الخواص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وفق شرع، پس در آن وقت تمام می‏شود</w:t>
      </w:r>
      <w:r>
        <w:rPr>
          <w:rFonts w:eastAsia="IRNazanin" w:cs="IRNazanin"/>
          <w:color w:val="111111"/>
          <w:sz w:val="28"/>
          <w:szCs w:val="28"/>
          <w:rtl w:val="true"/>
          <w:lang w:bidi="fa-IR"/>
        </w:rPr>
        <w:t>].</w:t>
      </w:r>
    </w:p>
    <w:p>
      <w:pPr>
        <w:pStyle w:val="Heading3"/>
        <w:numPr>
          <w:ilvl w:val="2"/>
          <w:numId w:val="1"/>
        </w:numPr>
        <w:rPr/>
      </w:pPr>
      <w:bookmarkStart w:id="1818" w:name="__RefHeading___Toc9052004_73709187"/>
      <w:bookmarkStart w:id="1819" w:name="_Toc835"/>
      <w:bookmarkEnd w:id="1818"/>
      <w:r>
        <w:rPr/>
        <w:t>769</w:t>
      </w:r>
      <w:r>
        <w:rPr>
          <w:rtl w:val="true"/>
        </w:rPr>
        <w:t xml:space="preserve">- </w:t>
      </w:r>
      <w:r>
        <w:rPr>
          <w:rtl w:val="true"/>
        </w:rPr>
        <w:t>القضاء و القدر</w:t>
      </w:r>
      <w:bookmarkEnd w:id="1819"/>
    </w:p>
    <w:p>
      <w:pPr>
        <w:pStyle w:val="BookText"/>
        <w:rPr/>
      </w:pPr>
      <w:r>
        <w:rPr>
          <w:rFonts w:ascii="IRNazanin" w:hAnsi="IRNazanin" w:eastAsia="IRNazanin"/>
          <w:color w:val="111111"/>
          <w:sz w:val="28"/>
          <w:sz w:val="28"/>
          <w:szCs w:val="28"/>
          <w:rtl w:val="true"/>
          <w:lang w:bidi="fa-IR"/>
        </w:rPr>
        <w:t xml:space="preserve">للمولی صدر الشیرازی المتوفی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لمن له الخلق و الأمر و منه القضاء و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الشهیر بالصدر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القواعد الملکوتیة و مر له القدر</w:t>
      </w:r>
      <w:r>
        <w:rPr>
          <w:rFonts w:eastAsia="IRNazanin" w:cs="IRNazanin"/>
          <w:color w:val="111111"/>
          <w:sz w:val="28"/>
          <w:szCs w:val="28"/>
          <w:rtl w:val="true"/>
          <w:lang w:bidi="fa-IR"/>
        </w:rPr>
        <w:t>.</w:t>
      </w:r>
    </w:p>
    <w:p>
      <w:pPr>
        <w:pStyle w:val="Heading3"/>
        <w:numPr>
          <w:ilvl w:val="2"/>
          <w:numId w:val="1"/>
        </w:numPr>
        <w:rPr/>
      </w:pPr>
      <w:bookmarkStart w:id="1820" w:name="__RefHeading___Toc9052006_73709187"/>
      <w:bookmarkStart w:id="1821" w:name="_Toc836"/>
      <w:bookmarkEnd w:id="1820"/>
      <w:r>
        <w:rPr/>
        <w:t>770</w:t>
      </w:r>
      <w:r>
        <w:rPr>
          <w:rtl w:val="true"/>
        </w:rPr>
        <w:t xml:space="preserve">- </w:t>
      </w:r>
      <w:r>
        <w:rPr>
          <w:rtl w:val="true"/>
        </w:rPr>
        <w:t>القضاء و القدر</w:t>
      </w:r>
      <w:bookmarkEnd w:id="182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لصدر الشیرازی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بسملة الحمد لله الذی أخرج من مکنونات عنایته ما أدرج فی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الشهیر بصدر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رسائله فی مجموعة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منها نسخه خطبة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صاحب الفهرس أنه بخط الشیخ حسین بن‏ </w:t>
      </w:r>
      <w:bookmarkStart w:id="1822" w:name="pg11735_102528"/>
    </w:p>
    <w:p>
      <w:pPr>
        <w:pStyle w:val="BookText"/>
        <w:rPr/>
      </w:pPr>
      <w:bookmarkEnd w:id="1822"/>
      <w:r>
        <w:rPr>
          <w:rFonts w:ascii="IRNazanin" w:hAnsi="IRNazanin" w:eastAsia="IRNazanin"/>
          <w:color w:val="111111"/>
          <w:sz w:val="28"/>
          <w:sz w:val="28"/>
          <w:szCs w:val="28"/>
          <w:rtl w:val="true"/>
          <w:lang w:bidi="fa-IR"/>
        </w:rPr>
        <w:t>إبراهیم التنکابنی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خطیة منه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حواشی کثیرة إمضائه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1823" w:name="__RefHeading___Toc9052008_73709187"/>
      <w:bookmarkStart w:id="1824" w:name="_Toc837"/>
      <w:bookmarkEnd w:id="1823"/>
      <w:r>
        <w:rPr/>
        <w:t>771</w:t>
      </w:r>
      <w:r>
        <w:rPr>
          <w:rtl w:val="true"/>
        </w:rPr>
        <w:t xml:space="preserve">- </w:t>
      </w:r>
      <w:r>
        <w:rPr>
          <w:rtl w:val="true"/>
        </w:rPr>
        <w:t>قضا و قدر</w:t>
      </w:r>
      <w:bookmarkEnd w:id="1824"/>
    </w:p>
    <w:p>
      <w:pPr>
        <w:pStyle w:val="BookText"/>
        <w:rPr/>
      </w:pPr>
      <w:r>
        <w:rPr>
          <w:rFonts w:ascii="IRNazanin" w:hAnsi="IRNazanin" w:eastAsia="IRNazanin"/>
          <w:color w:val="111111"/>
          <w:sz w:val="28"/>
          <w:sz w:val="28"/>
          <w:szCs w:val="28"/>
          <w:rtl w:val="true"/>
          <w:lang w:bidi="fa-IR"/>
        </w:rPr>
        <w:t xml:space="preserve">لطالب الآملی، ملک الشعراء ببلاط جهانگیر پادشاه بالهند، المتوفی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مثنوی رأیت أحد نسخها فی حدود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حسین بن رستم دریاباری تاریخ کتابتها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روزی از طرز آشنایی‏</w:t>
      </w:r>
    </w:p>
    <w:p>
      <w:pPr>
        <w:pStyle w:val="BookText"/>
        <w:rPr/>
      </w:pPr>
      <w:r>
        <w:rPr>
          <w:rFonts w:ascii="IRNazanin" w:hAnsi="IRNazanin" w:eastAsia="IRNazanin"/>
          <w:color w:val="111111"/>
          <w:sz w:val="28"/>
          <w:sz w:val="28"/>
          <w:szCs w:val="28"/>
          <w:rtl w:val="true"/>
          <w:lang w:bidi="fa-IR"/>
        </w:rPr>
        <w:t>عروس نکته را برقع گشایی‏</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طالب تا بکی هامون نوردی‏</w:t>
      </w:r>
    </w:p>
    <w:p>
      <w:pPr>
        <w:pStyle w:val="BookText"/>
        <w:rPr/>
      </w:pPr>
      <w:r>
        <w:rPr>
          <w:rFonts w:ascii="IRNazanin" w:hAnsi="IRNazanin" w:eastAsia="IRNazanin"/>
          <w:color w:val="111111"/>
          <w:sz w:val="28"/>
          <w:sz w:val="28"/>
          <w:szCs w:val="28"/>
          <w:rtl w:val="true"/>
          <w:lang w:bidi="fa-IR"/>
        </w:rPr>
        <w:t>یکی بازآی از این بیهوده گردی‏</w:t>
      </w:r>
    </w:p>
    <w:p>
      <w:pPr>
        <w:pStyle w:val="BookText"/>
        <w:rPr/>
      </w:pPr>
      <w:r>
        <w:rPr>
          <w:rFonts w:ascii="IRNazanin" w:hAnsi="IRNazanin" w:eastAsia="IRNazanin"/>
          <w:color w:val="111111"/>
          <w:sz w:val="28"/>
          <w:sz w:val="28"/>
          <w:szCs w:val="28"/>
          <w:rtl w:val="true"/>
          <w:lang w:bidi="fa-IR"/>
        </w:rPr>
        <w:t>نسخه شایعة ضمن دیوانه و المجموعات الشعریة</w:t>
      </w:r>
      <w:r>
        <w:rPr>
          <w:rFonts w:eastAsia="IRNazanin" w:cs="IRNazanin"/>
          <w:color w:val="111111"/>
          <w:sz w:val="28"/>
          <w:szCs w:val="28"/>
          <w:rtl w:val="true"/>
          <w:lang w:bidi="fa-IR"/>
        </w:rPr>
        <w:t>.</w:t>
      </w:r>
    </w:p>
    <w:p>
      <w:pPr>
        <w:pStyle w:val="Heading3"/>
        <w:numPr>
          <w:ilvl w:val="2"/>
          <w:numId w:val="1"/>
        </w:numPr>
        <w:rPr/>
      </w:pPr>
      <w:bookmarkStart w:id="1825" w:name="__RefHeading___Toc9052010_73709187"/>
      <w:bookmarkStart w:id="1826" w:name="_Toc838"/>
      <w:bookmarkEnd w:id="1825"/>
      <w:r>
        <w:rPr/>
        <w:t>772</w:t>
      </w:r>
      <w:r>
        <w:rPr>
          <w:rtl w:val="true"/>
        </w:rPr>
        <w:t xml:space="preserve">- </w:t>
      </w:r>
      <w:r>
        <w:rPr>
          <w:rtl w:val="true"/>
        </w:rPr>
        <w:t>القضاء و القدر</w:t>
      </w:r>
      <w:bookmarkEnd w:id="1826"/>
    </w:p>
    <w:p>
      <w:pPr>
        <w:pStyle w:val="BookText"/>
        <w:rPr/>
      </w:pPr>
      <w:r>
        <w:rPr>
          <w:rFonts w:ascii="IRNazanin" w:hAnsi="IRNazanin" w:eastAsia="IRNazanin"/>
          <w:color w:val="111111"/>
          <w:sz w:val="28"/>
          <w:sz w:val="28"/>
          <w:szCs w:val="28"/>
          <w:rtl w:val="true"/>
          <w:lang w:bidi="fa-IR"/>
        </w:rPr>
        <w:t xml:space="preserve">فی عشرة فصول، للشیخ کمال الدین عبد الرزاق بن جمال الدین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أحاط علمه بالأشیاء جملة و 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فقد سألنی من عزت علی مسألته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أملی ما حضرنی فی القضاء و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بیده تیسیر کل عسیر و هو المستعان و علیه التکلان، إنه هو حسبنا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کشف الحجب و لم یذکر 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هو الموسوم ب المختصر یأتی فی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منها نسخه فی مکتبة شاه عبد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مع ترجمه قصة سلامان و ابسال بخط یرجع إلی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مخروم الأول، بخط محمد علی الکرمانشاهی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فتوت‏نامه و فائدة</w:t>
      </w:r>
      <w:r>
        <w:rPr>
          <w:rFonts w:eastAsia="IRNazanin" w:cs="IRNazanin"/>
          <w:color w:val="111111"/>
          <w:sz w:val="28"/>
          <w:szCs w:val="28"/>
          <w:rtl w:val="true"/>
          <w:lang w:bidi="fa-IR"/>
        </w:rPr>
        <w:t>.</w:t>
      </w:r>
    </w:p>
    <w:p>
      <w:pPr>
        <w:pStyle w:val="Heading3"/>
        <w:numPr>
          <w:ilvl w:val="2"/>
          <w:numId w:val="1"/>
        </w:numPr>
        <w:rPr/>
      </w:pPr>
      <w:bookmarkStart w:id="1827" w:name="__RefHeading___Toc9052012_73709187"/>
      <w:bookmarkStart w:id="1828" w:name="_Toc839"/>
      <w:bookmarkEnd w:id="1827"/>
      <w:r>
        <w:rPr/>
        <w:t>773</w:t>
      </w:r>
      <w:r>
        <w:rPr>
          <w:rtl w:val="true"/>
        </w:rPr>
        <w:t xml:space="preserve">- </w:t>
      </w:r>
      <w:r>
        <w:rPr>
          <w:rtl w:val="true"/>
        </w:rPr>
        <w:t>رسالة فی القضاء و القدر</w:t>
      </w:r>
      <w:bookmarkEnd w:id="182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عبد علی بن رحمة الحویزی، ذکر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الفیض العزیز فی شرح مولانا الأمیر</w:t>
      </w:r>
      <w:r>
        <w:rPr>
          <w:rFonts w:eastAsia="IRNazanin" w:cs="IRNazanin"/>
          <w:color w:val="111111"/>
          <w:sz w:val="28"/>
          <w:szCs w:val="28"/>
          <w:rtl w:val="true"/>
          <w:lang w:bidi="fa-IR"/>
        </w:rPr>
        <w:t xml:space="preserve">. </w:t>
      </w:r>
      <w:bookmarkStart w:id="1829" w:name="pg11735_102529"/>
    </w:p>
    <w:p>
      <w:pPr>
        <w:pStyle w:val="Heading3"/>
        <w:numPr>
          <w:ilvl w:val="2"/>
          <w:numId w:val="1"/>
        </w:numPr>
        <w:rPr/>
      </w:pPr>
      <w:bookmarkStart w:id="1830" w:name="__RefHeading___Toc9052014_73709187"/>
      <w:bookmarkStart w:id="1831" w:name="_Toc840"/>
      <w:bookmarkEnd w:id="1829"/>
      <w:bookmarkEnd w:id="1830"/>
      <w:r>
        <w:rPr/>
        <w:t>774</w:t>
      </w:r>
      <w:r>
        <w:rPr>
          <w:rtl w:val="true"/>
        </w:rPr>
        <w:t xml:space="preserve">- </w:t>
      </w:r>
      <w:r>
        <w:rPr>
          <w:rtl w:val="true"/>
        </w:rPr>
        <w:t>رسالة فی القضاء و القدر</w:t>
      </w:r>
      <w:bookmarkEnd w:id="1831"/>
    </w:p>
    <w:p>
      <w:pPr>
        <w:pStyle w:val="BookText"/>
        <w:rPr/>
      </w:pPr>
      <w:r>
        <w:rPr>
          <w:rFonts w:ascii="IRNazanin" w:hAnsi="IRNazanin" w:eastAsia="IRNazanin"/>
          <w:color w:val="111111"/>
          <w:sz w:val="28"/>
          <w:sz w:val="28"/>
          <w:szCs w:val="28"/>
          <w:rtl w:val="true"/>
          <w:lang w:bidi="fa-IR"/>
        </w:rPr>
        <w:t>للشیخ عبد الله بن فرج القطیفی، تلمیذ الشیخ سلیمان بن عبد الله الماحوزی، هو فی طبقة الشیخ عبد الله السماهیجی، اسمها تحفه الأبرار</w:t>
      </w:r>
      <w:r>
        <w:rPr>
          <w:rFonts w:eastAsia="IRNazanin" w:cs="IRNazanin"/>
          <w:color w:val="111111"/>
          <w:sz w:val="28"/>
          <w:szCs w:val="28"/>
          <w:rtl w:val="true"/>
          <w:lang w:bidi="fa-IR"/>
        </w:rPr>
        <w:t>.</w:t>
      </w:r>
    </w:p>
    <w:p>
      <w:pPr>
        <w:pStyle w:val="Heading3"/>
        <w:numPr>
          <w:ilvl w:val="2"/>
          <w:numId w:val="1"/>
        </w:numPr>
        <w:rPr/>
      </w:pPr>
      <w:bookmarkStart w:id="1832" w:name="__RefHeading___Toc9052016_73709187"/>
      <w:bookmarkStart w:id="1833" w:name="_Toc841"/>
      <w:bookmarkEnd w:id="1832"/>
      <w:r>
        <w:rPr/>
        <w:t>775</w:t>
      </w:r>
      <w:r>
        <w:rPr>
          <w:rtl w:val="true"/>
        </w:rPr>
        <w:t xml:space="preserve">- </w:t>
      </w:r>
      <w:r>
        <w:rPr>
          <w:rtl w:val="true"/>
        </w:rPr>
        <w:t>قضا و قدر</w:t>
      </w:r>
      <w:bookmarkEnd w:id="1833"/>
    </w:p>
    <w:p>
      <w:pPr>
        <w:pStyle w:val="BookText"/>
        <w:rPr/>
      </w:pPr>
      <w:r>
        <w:rPr>
          <w:rFonts w:ascii="IRNazanin" w:hAnsi="IRNazanin" w:eastAsia="IRNazanin"/>
          <w:color w:val="111111"/>
          <w:sz w:val="28"/>
          <w:sz w:val="28"/>
          <w:szCs w:val="28"/>
          <w:rtl w:val="true"/>
          <w:lang w:bidi="fa-IR"/>
        </w:rPr>
        <w:t xml:space="preserve">لعرفی، کما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لعرفی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إنها کتبت فی القرن الحادی عشر و هی ضمن مجموعة شعریة</w:t>
      </w:r>
      <w:r>
        <w:rPr>
          <w:rFonts w:eastAsia="IRNazanin" w:cs="IRNazanin"/>
          <w:color w:val="111111"/>
          <w:sz w:val="28"/>
          <w:szCs w:val="28"/>
          <w:rtl w:val="true"/>
          <w:lang w:bidi="fa-IR"/>
        </w:rPr>
        <w:t>.</w:t>
      </w:r>
    </w:p>
    <w:p>
      <w:pPr>
        <w:pStyle w:val="Heading3"/>
        <w:numPr>
          <w:ilvl w:val="2"/>
          <w:numId w:val="1"/>
        </w:numPr>
        <w:rPr/>
      </w:pPr>
      <w:bookmarkStart w:id="1834" w:name="__RefHeading___Toc9052018_73709187"/>
      <w:bookmarkStart w:id="1835" w:name="_Toc842"/>
      <w:bookmarkEnd w:id="1834"/>
      <w:r>
        <w:rPr/>
        <w:t>776</w:t>
      </w:r>
      <w:r>
        <w:rPr>
          <w:rtl w:val="true"/>
        </w:rPr>
        <w:t xml:space="preserve">- </w:t>
      </w:r>
      <w:r>
        <w:rPr>
          <w:rtl w:val="true"/>
        </w:rPr>
        <w:t>رسالة فی القضاء و القدر</w:t>
      </w:r>
      <w:bookmarkEnd w:id="1835"/>
    </w:p>
    <w:p>
      <w:pPr>
        <w:pStyle w:val="BookText"/>
        <w:rPr/>
      </w:pPr>
      <w:r>
        <w:rPr>
          <w:rFonts w:ascii="IRNazanin" w:hAnsi="IRNazanin" w:eastAsia="IRNazanin"/>
          <w:color w:val="111111"/>
          <w:sz w:val="28"/>
          <w:sz w:val="28"/>
          <w:szCs w:val="28"/>
          <w:rtl w:val="true"/>
          <w:lang w:bidi="fa-IR"/>
        </w:rPr>
        <w:t xml:space="preserve">للشیخ محمد علی بن أبی طالب الجیلانی الأصفهانی المتوفی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حکاها فی نجوم السماء عن مرآة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فتح الأبواب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3"/>
        <w:numPr>
          <w:ilvl w:val="2"/>
          <w:numId w:val="1"/>
        </w:numPr>
        <w:rPr/>
      </w:pPr>
      <w:bookmarkStart w:id="1836" w:name="__RefHeading___Toc9052020_73709187"/>
      <w:bookmarkStart w:id="1837" w:name="_Toc843"/>
      <w:bookmarkEnd w:id="1836"/>
      <w:r>
        <w:rPr/>
        <w:t>777</w:t>
      </w:r>
      <w:r>
        <w:rPr>
          <w:rtl w:val="true"/>
        </w:rPr>
        <w:t xml:space="preserve">- </w:t>
      </w:r>
      <w:r>
        <w:rPr>
          <w:rtl w:val="true"/>
        </w:rPr>
        <w:t>قضا و قدر</w:t>
      </w:r>
      <w:bookmarkEnd w:id="1837"/>
    </w:p>
    <w:p>
      <w:pPr>
        <w:pStyle w:val="BookText"/>
        <w:rPr/>
      </w:pPr>
      <w:r>
        <w:rPr>
          <w:rFonts w:ascii="IRNazanin" w:hAnsi="IRNazanin" w:eastAsia="IRNazanin"/>
          <w:color w:val="111111"/>
          <w:sz w:val="28"/>
          <w:sz w:val="28"/>
          <w:szCs w:val="28"/>
          <w:rtl w:val="true"/>
          <w:lang w:bidi="fa-IR"/>
        </w:rPr>
        <w:t xml:space="preserve">لآقا محمد علی بن إسماعیل بن محمد علی البهبهانی الکرمانشاهی، ألفها بالعربیة فی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ترجمها إلی الفارسیة فی کرمانشاه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و هذا غیر الجبر و التفویض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قضی و قدر و أحکم إبداع العالم و دبر و فضل علی أنواع البدائع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غریق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أحتمل إنها خط المؤلف معها الجبر و التفویض المشیر إلیها</w:t>
      </w:r>
      <w:r>
        <w:rPr>
          <w:rFonts w:eastAsia="IRNazanin" w:cs="IRNazanin"/>
          <w:color w:val="111111"/>
          <w:sz w:val="28"/>
          <w:szCs w:val="28"/>
          <w:rtl w:val="true"/>
          <w:lang w:bidi="fa-IR"/>
        </w:rPr>
        <w:t>.</w:t>
      </w:r>
    </w:p>
    <w:p>
      <w:pPr>
        <w:pStyle w:val="Heading3"/>
        <w:numPr>
          <w:ilvl w:val="2"/>
          <w:numId w:val="1"/>
        </w:numPr>
        <w:rPr/>
      </w:pPr>
      <w:bookmarkStart w:id="1838" w:name="__RefHeading___Toc9052022_73709187"/>
      <w:bookmarkStart w:id="1839" w:name="_Toc844"/>
      <w:bookmarkEnd w:id="1838"/>
      <w:r>
        <w:rPr/>
        <w:t>778</w:t>
      </w:r>
      <w:r>
        <w:rPr>
          <w:rtl w:val="true"/>
        </w:rPr>
        <w:t xml:space="preserve">- </w:t>
      </w:r>
      <w:r>
        <w:rPr>
          <w:rtl w:val="true"/>
        </w:rPr>
        <w:t>رسالة فی القضاء و القدر</w:t>
      </w:r>
      <w:bookmarkEnd w:id="1839"/>
    </w:p>
    <w:p>
      <w:pPr>
        <w:pStyle w:val="BookText"/>
        <w:rPr/>
      </w:pPr>
      <w:r>
        <w:rPr>
          <w:rFonts w:ascii="IRNazanin" w:hAnsi="IRNazanin" w:eastAsia="IRNazanin"/>
          <w:color w:val="111111"/>
          <w:sz w:val="28"/>
          <w:sz w:val="28"/>
          <w:szCs w:val="28"/>
          <w:rtl w:val="true"/>
          <w:lang w:bidi="fa-IR"/>
        </w:rPr>
        <w:t xml:space="preserve">للشیخ العالم الصوفی بایزید، علی بن عنایة الله البایزیدی، من ولد بایزید البسطامی، کان معاصرا للشیخ البهائی، ألفها للسید الأمیر مظفر من أعاظم عصره، و له کتب کثیرة فی فنون شتی، ذکرها فی الریاض و توجد الرسالة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الراجة الفیض‏آبادی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w:t>
      </w:r>
      <w:r>
        <w:rPr>
          <w:rFonts w:eastAsia="IRNazanin" w:cs="IRNazanin"/>
          <w:color w:val="111111"/>
          <w:sz w:val="28"/>
          <w:szCs w:val="28"/>
          <w:rtl w:val="true"/>
          <w:lang w:bidi="fa-IR"/>
        </w:rPr>
        <w:t>.</w:t>
      </w:r>
    </w:p>
    <w:p>
      <w:pPr>
        <w:pStyle w:val="Heading3"/>
        <w:numPr>
          <w:ilvl w:val="2"/>
          <w:numId w:val="1"/>
        </w:numPr>
        <w:rPr/>
      </w:pPr>
      <w:bookmarkStart w:id="1840" w:name="__RefHeading___Toc9052024_73709187"/>
      <w:bookmarkStart w:id="1841" w:name="_Toc845"/>
      <w:bookmarkEnd w:id="1840"/>
      <w:r>
        <w:rPr/>
        <w:t>779</w:t>
      </w:r>
      <w:r>
        <w:rPr>
          <w:rtl w:val="true"/>
        </w:rPr>
        <w:t xml:space="preserve">- </w:t>
      </w:r>
      <w:r>
        <w:rPr>
          <w:rtl w:val="true"/>
        </w:rPr>
        <w:t>رسالة فی القضاء و القدر</w:t>
      </w:r>
      <w:bookmarkEnd w:id="1841"/>
    </w:p>
    <w:p>
      <w:pPr>
        <w:pStyle w:val="BookText"/>
        <w:rPr/>
      </w:pPr>
      <w:r>
        <w:rPr>
          <w:rFonts w:ascii="IRNazanin" w:hAnsi="IRNazanin" w:eastAsia="IRNazanin"/>
          <w:color w:val="111111"/>
          <w:sz w:val="28"/>
          <w:sz w:val="28"/>
          <w:szCs w:val="28"/>
          <w:rtl w:val="true"/>
          <w:lang w:bidi="fa-IR"/>
        </w:rPr>
        <w:t xml:space="preserve">للمحقق الفیض ظاهرا، و هو المولی محسن بن الشاه مرتضی الکاشانی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من تنزه عن الفحشاء و لا یجری فی ملکه الا ما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استقصی فیها المذاهب و الأقوال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هذه الموضوع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مقالة من‏ </w:t>
      </w:r>
      <w:bookmarkStart w:id="1842" w:name="pg11735_102530"/>
    </w:p>
    <w:p>
      <w:pPr>
        <w:pStyle w:val="BookText"/>
        <w:rPr/>
      </w:pPr>
      <w:bookmarkEnd w:id="1842"/>
      <w:r>
        <w:rPr>
          <w:rFonts w:ascii="IRNazanin" w:hAnsi="IRNazanin" w:eastAsia="IRNazanin"/>
          <w:color w:val="111111"/>
          <w:sz w:val="28"/>
          <w:sz w:val="28"/>
          <w:szCs w:val="28"/>
          <w:rtl w:val="true"/>
          <w:lang w:bidi="fa-IR"/>
        </w:rPr>
        <w:t xml:space="preserve">مقولات ملا محسن فی القضاء و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بخط محمد علی الکرمانشاهی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ظن صاحب الفهرس أن الملا محسن هذا هو المولی محسن الفیض، و مر للفیض غنیة الأنام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1843" w:name="__RefHeading___Toc9052026_73709187"/>
      <w:bookmarkStart w:id="1844" w:name="_Toc846"/>
      <w:bookmarkEnd w:id="1843"/>
      <w:r>
        <w:rPr/>
        <w:t>780</w:t>
      </w:r>
      <w:r>
        <w:rPr>
          <w:rtl w:val="true"/>
        </w:rPr>
        <w:t xml:space="preserve">- </w:t>
      </w:r>
      <w:r>
        <w:rPr>
          <w:rtl w:val="true"/>
        </w:rPr>
        <w:t>قضا و قدر</w:t>
      </w:r>
      <w:bookmarkEnd w:id="1844"/>
    </w:p>
    <w:p>
      <w:pPr>
        <w:pStyle w:val="BookText"/>
        <w:rPr/>
      </w:pPr>
      <w:r>
        <w:rPr>
          <w:rFonts w:ascii="IRNazanin" w:hAnsi="IRNazanin" w:eastAsia="IRNazanin"/>
          <w:color w:val="111111"/>
          <w:sz w:val="28"/>
          <w:sz w:val="28"/>
          <w:szCs w:val="28"/>
          <w:rtl w:val="true"/>
          <w:lang w:bidi="fa-IR"/>
        </w:rPr>
        <w:t xml:space="preserve">لقدسی کرمانی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حدود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محمد قاسم کرمانی غیر مؤرخة غیر إنها یرجع إلی القرن الحادی عشر، مع قضا و قدر رکنای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3696</w:t>
      </w:r>
      <w:r>
        <w:rPr>
          <w:rFonts w:eastAsia="IRNazanin" w:cs="IRNazanin"/>
          <w:color w:val="111111"/>
          <w:sz w:val="28"/>
          <w:szCs w:val="28"/>
          <w:rtl w:val="true"/>
          <w:lang w:bidi="fa-IR"/>
        </w:rPr>
        <w:t>).</w:t>
      </w:r>
    </w:p>
    <w:p>
      <w:pPr>
        <w:pStyle w:val="Heading3"/>
        <w:numPr>
          <w:ilvl w:val="2"/>
          <w:numId w:val="1"/>
        </w:numPr>
        <w:rPr/>
      </w:pPr>
      <w:bookmarkStart w:id="1845" w:name="__RefHeading___Toc9052028_73709187"/>
      <w:bookmarkStart w:id="1846" w:name="_Toc847"/>
      <w:bookmarkEnd w:id="1845"/>
      <w:r>
        <w:rPr/>
        <w:t>781</w:t>
      </w:r>
      <w:r>
        <w:rPr>
          <w:rtl w:val="true"/>
        </w:rPr>
        <w:t xml:space="preserve">- </w:t>
      </w:r>
      <w:r>
        <w:rPr>
          <w:rtl w:val="true"/>
        </w:rPr>
        <w:t>قضا و قدر</w:t>
      </w:r>
      <w:bookmarkEnd w:id="1846"/>
    </w:p>
    <w:p>
      <w:pPr>
        <w:pStyle w:val="BookText"/>
        <w:rPr/>
      </w:pPr>
      <w:r>
        <w:rPr>
          <w:rFonts w:ascii="IRNazanin" w:hAnsi="IRNazanin" w:eastAsia="IRNazanin"/>
          <w:color w:val="111111"/>
          <w:sz w:val="28"/>
          <w:sz w:val="28"/>
          <w:szCs w:val="28"/>
          <w:rtl w:val="true"/>
          <w:lang w:bidi="fa-IR"/>
        </w:rPr>
        <w:t xml:space="preserve">لمحمد قلی سلیم طهرانی الطرشتی، المتوفی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فارسیة فی حدود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روزی از خونابه‏نوشی‏</w:t>
      </w:r>
    </w:p>
    <w:p>
      <w:pPr>
        <w:pStyle w:val="BookText"/>
        <w:rPr/>
      </w:pPr>
      <w:r>
        <w:rPr>
          <w:rFonts w:ascii="IRNazanin" w:hAnsi="IRNazanin" w:eastAsia="IRNazanin"/>
          <w:color w:val="111111"/>
          <w:sz w:val="28"/>
          <w:sz w:val="28"/>
          <w:szCs w:val="28"/>
          <w:rtl w:val="true"/>
          <w:lang w:bidi="fa-IR"/>
        </w:rPr>
        <w:t>چو گل در پاره تن خرقه‏پوشی‏</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دریای خونخوار آشنا کیست‏</w:t>
      </w:r>
    </w:p>
    <w:p>
      <w:pPr>
        <w:pStyle w:val="BookText"/>
        <w:rPr/>
      </w:pPr>
      <w:r>
        <w:rPr>
          <w:rFonts w:ascii="IRNazanin" w:hAnsi="IRNazanin" w:eastAsia="IRNazanin"/>
          <w:color w:val="111111"/>
          <w:sz w:val="28"/>
          <w:sz w:val="28"/>
          <w:szCs w:val="28"/>
          <w:rtl w:val="true"/>
          <w:lang w:bidi="fa-IR"/>
        </w:rPr>
        <w:t>خدا دست تو گیرد ناخدا کیست‏</w:t>
      </w:r>
    </w:p>
    <w:p>
      <w:pPr>
        <w:pStyle w:val="BookText"/>
        <w:rPr/>
      </w:pPr>
      <w:r>
        <w:rPr>
          <w:rFonts w:ascii="IRNazanin" w:hAnsi="IRNazanin" w:eastAsia="IRNazanin"/>
          <w:color w:val="111111"/>
          <w:sz w:val="28"/>
          <w:sz w:val="28"/>
          <w:szCs w:val="28"/>
          <w:rtl w:val="true"/>
          <w:lang w:bidi="fa-IR"/>
        </w:rPr>
        <w:t>نسخه شایعة فی المجامیع الشعریة بإیران</w:t>
      </w:r>
      <w:r>
        <w:rPr>
          <w:rFonts w:eastAsia="IRNazanin" w:cs="IRNazanin"/>
          <w:color w:val="111111"/>
          <w:sz w:val="28"/>
          <w:szCs w:val="28"/>
          <w:rtl w:val="true"/>
          <w:lang w:bidi="fa-IR"/>
        </w:rPr>
        <w:t>.</w:t>
      </w:r>
    </w:p>
    <w:p>
      <w:pPr>
        <w:pStyle w:val="Heading3"/>
        <w:numPr>
          <w:ilvl w:val="2"/>
          <w:numId w:val="1"/>
        </w:numPr>
        <w:rPr/>
      </w:pPr>
      <w:bookmarkStart w:id="1847" w:name="__RefHeading___Toc9052030_73709187"/>
      <w:bookmarkStart w:id="1848" w:name="_Toc848"/>
      <w:bookmarkEnd w:id="1847"/>
      <w:r>
        <w:rPr/>
        <w:t>782</w:t>
      </w:r>
      <w:r>
        <w:rPr>
          <w:rtl w:val="true"/>
        </w:rPr>
        <w:t xml:space="preserve">- </w:t>
      </w:r>
      <w:r>
        <w:rPr>
          <w:rtl w:val="true"/>
        </w:rPr>
        <w:t>قضا و قدر</w:t>
      </w:r>
      <w:bookmarkEnd w:id="1848"/>
    </w:p>
    <w:p>
      <w:pPr>
        <w:pStyle w:val="BookText"/>
        <w:rPr/>
      </w:pPr>
      <w:r>
        <w:rPr>
          <w:rFonts w:ascii="IRNazanin" w:hAnsi="IRNazanin" w:eastAsia="IRNazanin"/>
          <w:color w:val="111111"/>
          <w:sz w:val="28"/>
          <w:sz w:val="28"/>
          <w:szCs w:val="28"/>
          <w:rtl w:val="true"/>
          <w:lang w:bidi="fa-IR"/>
        </w:rPr>
        <w:t>لشاعر یتخلص به 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إسحاق ژاوهی کتبت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بالهند، فی حدود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پاسخ از شکر زبانی‏</w:t>
      </w:r>
    </w:p>
    <w:p>
      <w:pPr>
        <w:pStyle w:val="BookText"/>
        <w:rPr/>
      </w:pPr>
      <w:r>
        <w:rPr>
          <w:rFonts w:ascii="IRNazanin" w:hAnsi="IRNazanin" w:eastAsia="IRNazanin"/>
          <w:color w:val="111111"/>
          <w:sz w:val="28"/>
          <w:sz w:val="28"/>
          <w:szCs w:val="28"/>
          <w:rtl w:val="true"/>
          <w:lang w:bidi="fa-IR"/>
        </w:rPr>
        <w:t>حلاوت از بیانش داستانی‏</w:t>
      </w:r>
    </w:p>
    <w:p>
      <w:pPr>
        <w:pStyle w:val="BookText"/>
        <w:rPr/>
      </w:pPr>
      <w:r>
        <w:rPr>
          <w:rFonts w:ascii="IRNazanin" w:hAnsi="IRNazanin" w:eastAsia="IRNazanin"/>
          <w:color w:val="111111"/>
          <w:sz w:val="28"/>
          <w:sz w:val="28"/>
          <w:szCs w:val="28"/>
          <w:rtl w:val="true"/>
          <w:lang w:bidi="fa-IR"/>
        </w:rPr>
        <w:t>بهار گلشن رنگین بیانی‏</w:t>
      </w:r>
    </w:p>
    <w:p>
      <w:pPr>
        <w:pStyle w:val="BookText"/>
        <w:rPr/>
      </w:pPr>
      <w:r>
        <w:rPr>
          <w:rFonts w:ascii="IRNazanin" w:hAnsi="IRNazanin" w:eastAsia="IRNazanin"/>
          <w:color w:val="111111"/>
          <w:sz w:val="28"/>
          <w:sz w:val="28"/>
          <w:szCs w:val="28"/>
          <w:rtl w:val="true"/>
          <w:lang w:bidi="fa-IR"/>
        </w:rPr>
        <w:t>سحاب فیض گلزار معانی‏</w:t>
      </w:r>
    </w:p>
    <w:p>
      <w:pPr>
        <w:pStyle w:val="Heading3"/>
        <w:numPr>
          <w:ilvl w:val="2"/>
          <w:numId w:val="1"/>
        </w:numPr>
        <w:rPr/>
      </w:pPr>
      <w:bookmarkStart w:id="1849" w:name="__RefHeading___Toc9052032_73709187"/>
      <w:bookmarkStart w:id="1850" w:name="_Toc849"/>
      <w:bookmarkEnd w:id="1849"/>
      <w:r>
        <w:rPr/>
        <w:t>783</w:t>
      </w:r>
      <w:r>
        <w:rPr>
          <w:rtl w:val="true"/>
        </w:rPr>
        <w:t xml:space="preserve">- </w:t>
      </w:r>
      <w:r>
        <w:rPr>
          <w:rtl w:val="true"/>
        </w:rPr>
        <w:t>رسالة فی القضاء و القدر</w:t>
      </w:r>
      <w:bookmarkEnd w:id="1850"/>
    </w:p>
    <w:p>
      <w:pPr>
        <w:pStyle w:val="BookText"/>
        <w:rPr/>
      </w:pPr>
      <w:r>
        <w:rPr>
          <w:rFonts w:ascii="IRNazanin" w:hAnsi="IRNazanin" w:eastAsia="IRNazanin"/>
          <w:color w:val="111111"/>
          <w:sz w:val="28"/>
          <w:sz w:val="28"/>
          <w:szCs w:val="28"/>
          <w:rtl w:val="true"/>
          <w:lang w:bidi="fa-IR"/>
        </w:rPr>
        <w:t>فارسی، للمولی أبی عبد الله مؤید بن محمود بن صاعد بن محمد بن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محامد نامتناهی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نسخه منها فی مکتبة الخدیویة، کما فی فهرسها الخاصة بالکتب الفارسیة</w:t>
      </w:r>
      <w:r>
        <w:rPr>
          <w:rFonts w:eastAsia="IRNazanin" w:cs="IRNazanin"/>
          <w:color w:val="111111"/>
          <w:sz w:val="28"/>
          <w:szCs w:val="28"/>
          <w:rtl w:val="true"/>
          <w:lang w:bidi="fa-IR"/>
        </w:rPr>
        <w:t>.</w:t>
      </w:r>
    </w:p>
    <w:p>
      <w:pPr>
        <w:pStyle w:val="Heading3"/>
        <w:numPr>
          <w:ilvl w:val="2"/>
          <w:numId w:val="1"/>
        </w:numPr>
        <w:rPr/>
      </w:pPr>
      <w:bookmarkStart w:id="1851" w:name="__RefHeading___Toc9052034_73709187"/>
      <w:bookmarkStart w:id="1852" w:name="_Toc850"/>
      <w:bookmarkEnd w:id="1851"/>
      <w:r>
        <w:rPr/>
        <w:t>784</w:t>
      </w:r>
      <w:r>
        <w:rPr>
          <w:rtl w:val="true"/>
        </w:rPr>
        <w:t xml:space="preserve">- </w:t>
      </w:r>
      <w:r>
        <w:rPr>
          <w:rtl w:val="true"/>
        </w:rPr>
        <w:t>قضا و قدر</w:t>
      </w:r>
      <w:bookmarkEnd w:id="1852"/>
    </w:p>
    <w:p>
      <w:pPr>
        <w:pStyle w:val="BookText"/>
        <w:rPr/>
      </w:pPr>
      <w:r>
        <w:rPr>
          <w:rFonts w:ascii="IRNazanin" w:hAnsi="IRNazanin" w:eastAsia="IRNazanin"/>
          <w:color w:val="111111"/>
          <w:sz w:val="28"/>
          <w:sz w:val="28"/>
          <w:szCs w:val="28"/>
          <w:rtl w:val="true"/>
          <w:lang w:bidi="fa-IR"/>
        </w:rPr>
        <w:t>لنافعا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شرح منظومته المولی عبد الرزاق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روزی از معنی طرازی‏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بدیوان سخن دیباچه سازی‏ </w:t>
      </w:r>
      <w:bookmarkStart w:id="1853" w:name="pg11735_102531"/>
    </w:p>
    <w:p>
      <w:pPr>
        <w:pStyle w:val="BookText"/>
        <w:rPr/>
      </w:pPr>
      <w:bookmarkEnd w:id="1853"/>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قامت آن نور دیده‏</w:t>
      </w:r>
    </w:p>
    <w:p>
      <w:pPr>
        <w:pStyle w:val="BookText"/>
        <w:rPr/>
      </w:pPr>
      <w:r>
        <w:rPr>
          <w:rFonts w:ascii="IRNazanin" w:hAnsi="IRNazanin" w:eastAsia="IRNazanin"/>
          <w:color w:val="111111"/>
          <w:sz w:val="28"/>
          <w:sz w:val="28"/>
          <w:szCs w:val="28"/>
          <w:rtl w:val="true"/>
          <w:lang w:bidi="fa-IR"/>
        </w:rPr>
        <w:t>ألف بر لوح دل صد جا کشیده‏</w:t>
      </w:r>
    </w:p>
    <w:p>
      <w:pPr>
        <w:pStyle w:val="BookText"/>
        <w:rPr/>
      </w:pPr>
      <w:r>
        <w:rPr>
          <w:rFonts w:ascii="IRNazanin" w:hAnsi="IRNazanin" w:eastAsia="IRNazanin"/>
          <w:color w:val="111111"/>
          <w:sz w:val="28"/>
          <w:sz w:val="28"/>
          <w:szCs w:val="28"/>
          <w:rtl w:val="true"/>
          <w:lang w:bidi="fa-IR"/>
        </w:rPr>
        <w:t xml:space="preserve">رأیت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محمد علی خان کتبت بالهند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الحادی عشر فی حدود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بنوعی زندگانی کن در أیام‏</w:t>
      </w:r>
    </w:p>
    <w:p>
      <w:pPr>
        <w:pStyle w:val="BookText"/>
        <w:rPr/>
      </w:pPr>
      <w:r>
        <w:rPr>
          <w:rFonts w:ascii="IRNazanin" w:hAnsi="IRNazanin" w:eastAsia="IRNazanin"/>
          <w:color w:val="111111"/>
          <w:sz w:val="28"/>
          <w:sz w:val="28"/>
          <w:szCs w:val="28"/>
          <w:rtl w:val="true"/>
          <w:lang w:bidi="fa-IR"/>
        </w:rPr>
        <w:t>که سازی این دو منزل طی به یک گام‏</w:t>
      </w:r>
    </w:p>
    <w:p>
      <w:pPr>
        <w:pStyle w:val="BookText"/>
        <w:rPr/>
      </w:pPr>
      <w:r>
        <w:rPr>
          <w:rFonts w:ascii="IRNazanin" w:hAnsi="IRNazanin" w:eastAsia="IRNazanin"/>
          <w:color w:val="111111"/>
          <w:sz w:val="28"/>
          <w:sz w:val="28"/>
          <w:szCs w:val="28"/>
          <w:rtl w:val="true"/>
          <w:lang w:bidi="fa-IR"/>
        </w:rPr>
        <w:t xml:space="preserve">و یوجد نسخه أخری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3697</w:t>
      </w:r>
      <w:r>
        <w:rPr>
          <w:rFonts w:eastAsia="IRNazanin" w:cs="IRNazanin"/>
          <w:color w:val="111111"/>
          <w:sz w:val="28"/>
          <w:szCs w:val="28"/>
          <w:rtl w:val="true"/>
          <w:lang w:bidi="fa-IR"/>
        </w:rPr>
        <w:t>)</w:t>
      </w:r>
    </w:p>
    <w:p>
      <w:pPr>
        <w:pStyle w:val="Heading3"/>
        <w:numPr>
          <w:ilvl w:val="2"/>
          <w:numId w:val="1"/>
        </w:numPr>
        <w:rPr/>
      </w:pPr>
      <w:bookmarkStart w:id="1854" w:name="__RefHeading___Toc9052036_73709187"/>
      <w:bookmarkStart w:id="1855" w:name="_Toc851"/>
      <w:bookmarkEnd w:id="1854"/>
      <w:r>
        <w:rPr/>
        <w:t>785</w:t>
      </w:r>
      <w:r>
        <w:rPr>
          <w:rtl w:val="true"/>
        </w:rPr>
        <w:t xml:space="preserve">- </w:t>
      </w:r>
      <w:r>
        <w:rPr>
          <w:rtl w:val="true"/>
        </w:rPr>
        <w:t>قضا و قدر</w:t>
      </w:r>
      <w:bookmarkEnd w:id="1855"/>
    </w:p>
    <w:p>
      <w:pPr>
        <w:pStyle w:val="BookText"/>
        <w:rPr/>
      </w:pPr>
      <w:r>
        <w:rPr>
          <w:rFonts w:ascii="IRNazanin" w:hAnsi="IRNazanin" w:eastAsia="IRNazanin"/>
          <w:color w:val="111111"/>
          <w:sz w:val="28"/>
          <w:sz w:val="28"/>
          <w:szCs w:val="28"/>
          <w:rtl w:val="true"/>
          <w:lang w:bidi="fa-IR"/>
        </w:rPr>
        <w:t xml:space="preserve">لنامی سیستانی، فارسی یوجد ضمن جنگ مع قضا و قدر محمد قلی سلیم و غیره، عند الدکتور مهدوی بطهران،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Heading3"/>
        <w:numPr>
          <w:ilvl w:val="2"/>
          <w:numId w:val="1"/>
        </w:numPr>
        <w:rPr/>
      </w:pPr>
      <w:bookmarkStart w:id="1856" w:name="__RefHeading___Toc9052038_73709187"/>
      <w:bookmarkStart w:id="1857" w:name="_Toc852"/>
      <w:bookmarkEnd w:id="1856"/>
      <w:r>
        <w:rPr/>
        <w:t>786</w:t>
      </w:r>
      <w:r>
        <w:rPr>
          <w:rtl w:val="true"/>
        </w:rPr>
        <w:t xml:space="preserve">- </w:t>
      </w:r>
      <w:r>
        <w:rPr>
          <w:rtl w:val="true"/>
        </w:rPr>
        <w:t>القضاء و القدر</w:t>
      </w:r>
      <w:bookmarkEnd w:id="1857"/>
    </w:p>
    <w:p>
      <w:pPr>
        <w:pStyle w:val="BookText"/>
        <w:rPr/>
      </w:pPr>
      <w:r>
        <w:rPr>
          <w:rFonts w:ascii="IRNazanin" w:hAnsi="IRNazanin" w:eastAsia="IRNazanin"/>
          <w:color w:val="111111"/>
          <w:sz w:val="28"/>
          <w:sz w:val="28"/>
          <w:szCs w:val="28"/>
          <w:rtl w:val="true"/>
          <w:lang w:bidi="fa-IR"/>
        </w:rPr>
        <w:t>المکتوب علیه أنه للخواجة نصیر الدین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أحاط علمه بالأشیاء جملة و تفصیلا، عینها فی القضاء السابق تعیینا، ثم نزلها بقدره المعلوم تنزیلا، رتبها بمقتضی مشیته أحسن ترتیب، و خصصها علی وفق عنایته بالتبعید و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ألفه إجابة لمن سأله عن القضاء و القدر، مرتبا علی فصول، الفصل الأول فی معنی القضاء و القدر و الفرق بینهما و العنایة الأولی، إلی الفصل العاشر فی السعادة و الشقاوة، تزید علی ألف بیت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الظاهر أن الکاتب اشتبه علیه الأمر فإن الکتاب من تألیف الحکیم المولی عبد الرزاق الکاشانی، المتوفی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المسمی ب المختصر کما یأتی فی حرف المیم، و مر للطوسی فائدة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3"/>
        <w:numPr>
          <w:ilvl w:val="2"/>
          <w:numId w:val="1"/>
        </w:numPr>
        <w:rPr/>
      </w:pPr>
      <w:bookmarkStart w:id="1858" w:name="__RefHeading___Toc9052040_73709187"/>
      <w:bookmarkStart w:id="1859" w:name="_Toc853"/>
      <w:bookmarkEnd w:id="1858"/>
      <w:r>
        <w:rPr/>
        <w:t>787</w:t>
      </w:r>
      <w:r>
        <w:rPr>
          <w:rtl w:val="true"/>
        </w:rPr>
        <w:t xml:space="preserve">- </w:t>
      </w:r>
      <w:r>
        <w:rPr>
          <w:rtl w:val="true"/>
        </w:rPr>
        <w:t>قضا و قدر چیست؟</w:t>
      </w:r>
      <w:bookmarkEnd w:id="1859"/>
    </w:p>
    <w:p>
      <w:pPr>
        <w:pStyle w:val="BookText"/>
        <w:rPr/>
      </w:pPr>
      <w:r>
        <w:rPr>
          <w:rFonts w:ascii="IRNazanin" w:hAnsi="IRNazanin" w:eastAsia="IRNazanin"/>
          <w:color w:val="111111"/>
          <w:sz w:val="28"/>
          <w:sz w:val="28"/>
          <w:szCs w:val="28"/>
          <w:rtl w:val="true"/>
          <w:lang w:bidi="fa-IR"/>
        </w:rPr>
        <w:t>أصله لپرفسور لطفی لونیا، و الترجمة الفارسیة لشایگان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860" w:name="__RefHeading___Toc9052042_73709187"/>
      <w:bookmarkStart w:id="1861" w:name="_Toc854"/>
      <w:bookmarkEnd w:id="1860"/>
      <w:r>
        <w:rPr/>
        <w:t>788</w:t>
      </w:r>
      <w:r>
        <w:rPr>
          <w:rtl w:val="true"/>
        </w:rPr>
        <w:t xml:space="preserve">- </w:t>
      </w:r>
      <w:r>
        <w:rPr>
          <w:rtl w:val="true"/>
        </w:rPr>
        <w:t>قضاوتهای محیر العقول‏</w:t>
      </w:r>
      <w:bookmarkEnd w:id="1861"/>
    </w:p>
    <w:p>
      <w:pPr>
        <w:pStyle w:val="BookText"/>
        <w:rPr/>
      </w:pPr>
      <w:r>
        <w:rPr>
          <w:rFonts w:ascii="IRNazanin" w:hAnsi="IRNazanin" w:eastAsia="IRNazanin"/>
          <w:color w:val="111111"/>
          <w:sz w:val="28"/>
          <w:sz w:val="28"/>
          <w:szCs w:val="28"/>
          <w:rtl w:val="true"/>
          <w:lang w:bidi="fa-IR"/>
        </w:rPr>
        <w:t>فی قضایا أمیر المؤمنین، أصله العربی للسید محسن العاملی، و الترجمة الفارسیة للسید محمود بن جعفر الموسوی الزرندی، المعروف بمحرمی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الترجمة بطهران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مشار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للسید الأمین قصة کسری و بهرام</w:t>
      </w:r>
      <w:r>
        <w:rPr>
          <w:rFonts w:eastAsia="IRNazanin" w:cs="IRNazanin"/>
          <w:color w:val="111111"/>
          <w:sz w:val="28"/>
          <w:szCs w:val="28"/>
          <w:rtl w:val="true"/>
          <w:lang w:bidi="fa-IR"/>
        </w:rPr>
        <w:t>.</w:t>
      </w:r>
    </w:p>
    <w:p>
      <w:pPr>
        <w:pStyle w:val="Heading3"/>
        <w:numPr>
          <w:ilvl w:val="2"/>
          <w:numId w:val="1"/>
        </w:numPr>
        <w:rPr/>
      </w:pPr>
      <w:bookmarkStart w:id="1862" w:name="__RefHeading___Toc9052044_73709187"/>
      <w:bookmarkStart w:id="1863" w:name="_Toc855"/>
      <w:bookmarkEnd w:id="1862"/>
      <w:r>
        <w:rPr/>
        <w:t>789</w:t>
      </w:r>
      <w:r>
        <w:rPr>
          <w:rtl w:val="true"/>
        </w:rPr>
        <w:t xml:space="preserve">- </w:t>
      </w:r>
      <w:r>
        <w:rPr>
          <w:rtl w:val="true"/>
        </w:rPr>
        <w:t>قضاوتهای أمیر المؤمنین‏</w:t>
      </w:r>
      <w:bookmarkEnd w:id="186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ذبیح الله المحلاتی، فارسی، </w:t>
      </w:r>
      <w:bookmarkStart w:id="1864" w:name="pg11735_102532"/>
    </w:p>
    <w:p>
      <w:pPr>
        <w:pStyle w:val="BookText"/>
        <w:rPr/>
      </w:pPr>
      <w:bookmarkEnd w:id="1864"/>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فرسان الهیجاء</w:t>
      </w:r>
      <w:r>
        <w:rPr>
          <w:rFonts w:eastAsia="IRNazanin" w:cs="IRNazanin"/>
          <w:color w:val="111111"/>
          <w:sz w:val="28"/>
          <w:szCs w:val="28"/>
          <w:rtl w:val="true"/>
          <w:lang w:bidi="fa-IR"/>
        </w:rPr>
        <w:t>.</w:t>
      </w:r>
    </w:p>
    <w:p>
      <w:pPr>
        <w:pStyle w:val="Heading3"/>
        <w:numPr>
          <w:ilvl w:val="2"/>
          <w:numId w:val="1"/>
        </w:numPr>
        <w:rPr/>
      </w:pPr>
      <w:bookmarkStart w:id="1865" w:name="__RefHeading___Toc9052046_73709187"/>
      <w:bookmarkStart w:id="1866" w:name="_Toc856"/>
      <w:bookmarkEnd w:id="1865"/>
      <w:r>
        <w:rPr/>
        <w:t>790</w:t>
      </w:r>
      <w:r>
        <w:rPr>
          <w:rtl w:val="true"/>
        </w:rPr>
        <w:t xml:space="preserve">- </w:t>
      </w:r>
      <w:r>
        <w:rPr>
          <w:rtl w:val="true"/>
        </w:rPr>
        <w:t>کتاب القضایا</w:t>
      </w:r>
      <w:bookmarkEnd w:id="1866"/>
    </w:p>
    <w:p>
      <w:pPr>
        <w:pStyle w:val="BookText"/>
        <w:rPr/>
      </w:pPr>
      <w:r>
        <w:rPr>
          <w:rFonts w:ascii="IRNazanin" w:hAnsi="IRNazanin" w:eastAsia="IRNazanin"/>
          <w:color w:val="111111"/>
          <w:sz w:val="28"/>
          <w:sz w:val="28"/>
          <w:szCs w:val="28"/>
          <w:rtl w:val="true"/>
          <w:lang w:bidi="fa-IR"/>
        </w:rPr>
        <w:t xml:space="preserve">لأحمد بن محمد بن الحسین بن دول القمی 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کتاب الفرائض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3"/>
        <w:numPr>
          <w:ilvl w:val="2"/>
          <w:numId w:val="1"/>
        </w:numPr>
        <w:rPr/>
      </w:pPr>
      <w:bookmarkStart w:id="1867" w:name="__RefHeading___Toc9052048_73709187"/>
      <w:bookmarkStart w:id="1868" w:name="_Toc857"/>
      <w:bookmarkEnd w:id="1867"/>
      <w:r>
        <w:rPr/>
        <w:t>791</w:t>
      </w:r>
      <w:r>
        <w:rPr>
          <w:rtl w:val="true"/>
        </w:rPr>
        <w:t xml:space="preserve">- </w:t>
      </w:r>
      <w:r>
        <w:rPr>
          <w:rtl w:val="true"/>
        </w:rPr>
        <w:t>کتاب القضایا</w:t>
      </w:r>
      <w:bookmarkEnd w:id="1868"/>
    </w:p>
    <w:p>
      <w:pPr>
        <w:pStyle w:val="BookText"/>
        <w:rPr/>
      </w:pPr>
      <w:r>
        <w:rPr>
          <w:rFonts w:ascii="IRNazanin" w:hAnsi="IRNazanin" w:eastAsia="IRNazanin"/>
          <w:color w:val="111111"/>
          <w:sz w:val="28"/>
          <w:sz w:val="28"/>
          <w:szCs w:val="28"/>
          <w:rtl w:val="true"/>
          <w:lang w:bidi="fa-IR"/>
        </w:rPr>
        <w:t>مبوبا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لإسماعیل بن أبی خالد محمد الأزدی، الثقة الراوی عن أبی عبد الله ع</w:t>
      </w:r>
      <w:r>
        <w:rPr>
          <w:rFonts w:eastAsia="IRNazanin" w:cs="IRNazanin"/>
          <w:color w:val="111111"/>
          <w:sz w:val="28"/>
          <w:szCs w:val="28"/>
          <w:rtl w:val="true"/>
          <w:lang w:bidi="fa-IR"/>
        </w:rPr>
        <w:t>.</w:t>
      </w:r>
    </w:p>
    <w:p>
      <w:pPr>
        <w:pStyle w:val="Heading3"/>
        <w:numPr>
          <w:ilvl w:val="2"/>
          <w:numId w:val="1"/>
        </w:numPr>
        <w:rPr/>
      </w:pPr>
      <w:bookmarkStart w:id="1869" w:name="__RefHeading___Toc9052050_73709187"/>
      <w:bookmarkStart w:id="1870" w:name="_Toc858"/>
      <w:bookmarkEnd w:id="1869"/>
      <w:r>
        <w:rPr/>
        <w:t>792</w:t>
      </w:r>
      <w:r>
        <w:rPr>
          <w:rtl w:val="true"/>
        </w:rPr>
        <w:t xml:space="preserve">- </w:t>
      </w:r>
      <w:r>
        <w:rPr>
          <w:rtl w:val="true"/>
        </w:rPr>
        <w:t>کتاب القضایا</w:t>
      </w:r>
      <w:bookmarkEnd w:id="1870"/>
    </w:p>
    <w:p>
      <w:pPr>
        <w:pStyle w:val="BookText"/>
        <w:rPr/>
      </w:pPr>
      <w:r>
        <w:rPr>
          <w:rFonts w:ascii="IRNazanin" w:hAnsi="IRNazanin" w:eastAsia="IRNazanin"/>
          <w:color w:val="111111"/>
          <w:sz w:val="28"/>
          <w:sz w:val="28"/>
          <w:szCs w:val="28"/>
          <w:rtl w:val="true"/>
          <w:lang w:bidi="fa-IR"/>
        </w:rPr>
        <w:t>لأبی الفضل عبد الرحمن بن أبی نجران التمیمی الکوفی، الراوی عن الرضا ع،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کتاب محمد بن قیس، زاد عبد الرحمن فیه زیادات</w:t>
      </w:r>
      <w:r>
        <w:rPr>
          <w:rFonts w:eastAsia="IRNazanin" w:cs="IRNazanin"/>
          <w:color w:val="111111"/>
          <w:sz w:val="28"/>
          <w:szCs w:val="28"/>
          <w:rtl w:val="true"/>
          <w:lang w:bidi="fa-IR"/>
        </w:rPr>
        <w:t>.</w:t>
      </w:r>
    </w:p>
    <w:p>
      <w:pPr>
        <w:pStyle w:val="Heading3"/>
        <w:numPr>
          <w:ilvl w:val="2"/>
          <w:numId w:val="1"/>
        </w:numPr>
        <w:rPr/>
      </w:pPr>
      <w:bookmarkStart w:id="1871" w:name="__RefHeading___Toc9052052_73709187"/>
      <w:bookmarkStart w:id="1872" w:name="_Toc859"/>
      <w:bookmarkEnd w:id="1871"/>
      <w:r>
        <w:rPr/>
        <w:t>793</w:t>
      </w:r>
      <w:r>
        <w:rPr>
          <w:rtl w:val="true"/>
        </w:rPr>
        <w:t xml:space="preserve">- </w:t>
      </w:r>
      <w:r>
        <w:rPr>
          <w:rtl w:val="true"/>
        </w:rPr>
        <w:t>کتاب القضایا</w:t>
      </w:r>
      <w:bookmarkEnd w:id="1872"/>
    </w:p>
    <w:p>
      <w:pPr>
        <w:pStyle w:val="BookText"/>
        <w:rPr/>
      </w:pPr>
      <w:r>
        <w:rPr>
          <w:rFonts w:ascii="IRNazanin" w:hAnsi="IRNazanin" w:eastAsia="IRNazanin"/>
          <w:color w:val="111111"/>
          <w:sz w:val="28"/>
          <w:sz w:val="28"/>
          <w:szCs w:val="28"/>
          <w:rtl w:val="true"/>
          <w:lang w:bidi="fa-IR"/>
        </w:rPr>
        <w:t>لأبی عبد الله محمد بن قیس البجلی الکوفی الثقة، الراوی عن أبی جعفر و أبی عبد الله ع، و هو الذی رواه عبد الرحمن بن أبی نجران، عن عاصم بن حمید الحناط، عن محمد بن قیس و زاد فیه من عنده</w:t>
      </w:r>
      <w:r>
        <w:rPr>
          <w:rFonts w:eastAsia="IRNazanin" w:cs="IRNazanin"/>
          <w:color w:val="111111"/>
          <w:sz w:val="28"/>
          <w:szCs w:val="28"/>
          <w:rtl w:val="true"/>
          <w:lang w:bidi="fa-IR"/>
        </w:rPr>
        <w:t>.</w:t>
      </w:r>
    </w:p>
    <w:p>
      <w:pPr>
        <w:pStyle w:val="Heading3"/>
        <w:numPr>
          <w:ilvl w:val="2"/>
          <w:numId w:val="1"/>
        </w:numPr>
        <w:rPr/>
      </w:pPr>
      <w:bookmarkStart w:id="1873" w:name="__RefHeading___Toc9052054_73709187"/>
      <w:bookmarkStart w:id="1874" w:name="_Toc860"/>
      <w:bookmarkEnd w:id="1873"/>
      <w:r>
        <w:rPr/>
        <w:t>794</w:t>
      </w:r>
      <w:r>
        <w:rPr>
          <w:rtl w:val="true"/>
        </w:rPr>
        <w:t xml:space="preserve">- </w:t>
      </w:r>
      <w:r>
        <w:rPr>
          <w:rtl w:val="true"/>
        </w:rPr>
        <w:t>کتاب قضایا أمیر المؤمنین ع‏</w:t>
      </w:r>
      <w:bookmarkEnd w:id="1874"/>
    </w:p>
    <w:p>
      <w:pPr>
        <w:pStyle w:val="BookText"/>
        <w:rPr/>
      </w:pPr>
      <w:r>
        <w:rPr>
          <w:rFonts w:ascii="IRNazanin" w:hAnsi="IRNazanin" w:eastAsia="IRNazanin"/>
          <w:color w:val="111111"/>
          <w:sz w:val="28"/>
          <w:sz w:val="28"/>
          <w:szCs w:val="28"/>
          <w:rtl w:val="true"/>
          <w:lang w:bidi="fa-IR"/>
        </w:rPr>
        <w:t>لأبی إسحاق إبراهیم بن هاشم القمی الکوفی، أول من نشر حدیث الکوفیین بقم، و هو والد علی بن إبراهیم، الذی هو أعظم مشایخ ثقة الإسلام الکلینی، و أکثر روایات الکافی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الفهرست بهذا العنوان، و ذکرا طریقهما إلی علی بن إبراهیم بن هاشم، عن أبیه بهذا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محمد بن علی بن إبراهیم بن هاشم، عن أبیه علی، عن أبیه إبراهیم بن هاشم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المنتسخ عنه موجود عند السید محسن العاملی بالشام، قد نسخه منه بخطه أبو النجیب عبد الرحمن بن محمد بن عبد الکریم الکوفی، فی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عنه السید محسن فیما کتبه إلی به عجائب أحکام أمیر المؤمنین و نقل عنه أیضا بهذا العنوان فی کتابه معادن الجواهر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عبر بذلک تبعا لما هو مکتوب علی النسخة العتیقة، المأخوذة عما نسخ منه أبو النجیب المذکور، و أول روایاته إبراهیم بن هاشم عن محمد بن الولید عن محمد بن الفرات عن الأصبغ بن نباتة</w:t>
      </w:r>
      <w:r>
        <w:rPr>
          <w:rFonts w:eastAsia="IRNazanin" w:cs="IRNazanin"/>
          <w:color w:val="111111"/>
          <w:sz w:val="28"/>
          <w:szCs w:val="28"/>
          <w:rtl w:val="true"/>
          <w:lang w:bidi="fa-IR"/>
        </w:rPr>
        <w:t>.</w:t>
      </w:r>
    </w:p>
    <w:p>
      <w:pPr>
        <w:pStyle w:val="Heading3"/>
        <w:numPr>
          <w:ilvl w:val="2"/>
          <w:numId w:val="1"/>
        </w:numPr>
        <w:rPr/>
      </w:pPr>
      <w:bookmarkStart w:id="1875" w:name="__RefHeading___Toc9052056_73709187"/>
      <w:bookmarkStart w:id="1876" w:name="_Toc861"/>
      <w:bookmarkEnd w:id="1875"/>
      <w:r>
        <w:rPr/>
        <w:t>795</w:t>
      </w:r>
      <w:r>
        <w:rPr>
          <w:rtl w:val="true"/>
        </w:rPr>
        <w:t xml:space="preserve">- </w:t>
      </w:r>
      <w:r>
        <w:rPr>
          <w:rtl w:val="true"/>
        </w:rPr>
        <w:t>قضایا أمیر المؤمنین‏</w:t>
      </w:r>
      <w:bookmarkEnd w:id="187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بلسان الأردو مطبوع، کما فی الفهرس الاثنی عشریة اللاهوریة</w:t>
      </w:r>
      <w:r>
        <w:rPr>
          <w:rFonts w:eastAsia="IRNazanin" w:cs="IRNazanin"/>
          <w:color w:val="111111"/>
          <w:sz w:val="28"/>
          <w:szCs w:val="28"/>
          <w:rtl w:val="true"/>
          <w:lang w:bidi="fa-IR"/>
        </w:rPr>
        <w:t xml:space="preserve">. </w:t>
      </w:r>
      <w:bookmarkStart w:id="1877" w:name="pg11735_102533"/>
    </w:p>
    <w:p>
      <w:pPr>
        <w:pStyle w:val="Heading3"/>
        <w:numPr>
          <w:ilvl w:val="2"/>
          <w:numId w:val="1"/>
        </w:numPr>
        <w:rPr/>
      </w:pPr>
      <w:bookmarkStart w:id="1878" w:name="__RefHeading___Toc9052058_73709187"/>
      <w:bookmarkStart w:id="1879" w:name="_Toc862"/>
      <w:bookmarkEnd w:id="1877"/>
      <w:bookmarkEnd w:id="1878"/>
      <w:r>
        <w:rPr>
          <w:rtl w:val="true"/>
        </w:rPr>
        <w:t>کتاب قضایا أمیر المؤمنین ع‏</w:t>
      </w:r>
      <w:bookmarkEnd w:id="1879"/>
    </w:p>
    <w:p>
      <w:pPr>
        <w:pStyle w:val="BookText"/>
        <w:rPr/>
      </w:pPr>
      <w:r>
        <w:rPr>
          <w:rFonts w:ascii="IRNazanin" w:hAnsi="IRNazanin" w:eastAsia="IRNazanin"/>
          <w:color w:val="111111"/>
          <w:sz w:val="28"/>
          <w:sz w:val="28"/>
          <w:szCs w:val="28"/>
          <w:rtl w:val="true"/>
          <w:lang w:bidi="fa-IR"/>
        </w:rPr>
        <w:t>لعبد الله بن أحمد بن عامر، کما عبر به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أن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القضایا و الأحکام</w:t>
      </w:r>
      <w:r>
        <w:rPr>
          <w:rFonts w:eastAsia="IRNazanin" w:cs="IRNazanin"/>
          <w:color w:val="111111"/>
          <w:sz w:val="28"/>
          <w:szCs w:val="28"/>
          <w:rtl w:val="true"/>
          <w:lang w:bidi="fa-IR"/>
        </w:rPr>
        <w:t>.</w:t>
      </w:r>
    </w:p>
    <w:p>
      <w:pPr>
        <w:pStyle w:val="Heading3"/>
        <w:numPr>
          <w:ilvl w:val="2"/>
          <w:numId w:val="1"/>
        </w:numPr>
        <w:rPr/>
      </w:pPr>
      <w:bookmarkStart w:id="1880" w:name="__RefHeading___Toc9052060_73709187"/>
      <w:bookmarkStart w:id="1881" w:name="_Toc863"/>
      <w:bookmarkEnd w:id="1880"/>
      <w:r>
        <w:rPr/>
        <w:t>796</w:t>
      </w:r>
      <w:r>
        <w:rPr>
          <w:rtl w:val="true"/>
        </w:rPr>
        <w:t xml:space="preserve">- </w:t>
      </w:r>
      <w:r>
        <w:rPr>
          <w:rtl w:val="true"/>
        </w:rPr>
        <w:t>قضاء أمیر المؤمنین ع‏</w:t>
      </w:r>
      <w:bookmarkEnd w:id="1881"/>
    </w:p>
    <w:p>
      <w:pPr>
        <w:pStyle w:val="BookText"/>
        <w:rPr/>
      </w:pPr>
      <w:r>
        <w:rPr>
          <w:rFonts w:ascii="IRNazanin" w:hAnsi="IRNazanin" w:eastAsia="IRNazanin"/>
          <w:color w:val="111111"/>
          <w:sz w:val="28"/>
          <w:sz w:val="28"/>
          <w:szCs w:val="28"/>
          <w:rtl w:val="true"/>
          <w:lang w:bidi="fa-IR"/>
        </w:rPr>
        <w:t xml:space="preserve">للشیخ محمد تقی بن کاظم التستری، طبع بالنجف مکررا أولها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مشار</w:t>
      </w:r>
      <w:r>
        <w:rPr>
          <w:rFonts w:eastAsia="IRNazanin" w:cs="IRNazanin"/>
          <w:color w:val="111111"/>
          <w:sz w:val="28"/>
          <w:szCs w:val="28"/>
          <w:rtl w:val="true"/>
          <w:lang w:bidi="fa-IR"/>
        </w:rPr>
        <w:t>.</w:t>
      </w:r>
    </w:p>
    <w:p>
      <w:pPr>
        <w:pStyle w:val="Heading3"/>
        <w:numPr>
          <w:ilvl w:val="2"/>
          <w:numId w:val="1"/>
        </w:numPr>
        <w:rPr/>
      </w:pPr>
      <w:bookmarkStart w:id="1882" w:name="__RefHeading___Toc9052062_73709187"/>
      <w:bookmarkStart w:id="1883" w:name="_Toc864"/>
      <w:bookmarkEnd w:id="1882"/>
      <w:r>
        <w:rPr/>
        <w:t>797</w:t>
      </w:r>
      <w:r>
        <w:rPr>
          <w:rtl w:val="true"/>
        </w:rPr>
        <w:t xml:space="preserve">- </w:t>
      </w:r>
      <w:r>
        <w:rPr>
          <w:rtl w:val="true"/>
        </w:rPr>
        <w:t>کتاب قضایا أمیر المؤمنین ع‏</w:t>
      </w:r>
      <w:bookmarkEnd w:id="1883"/>
    </w:p>
    <w:p>
      <w:pPr>
        <w:pStyle w:val="BookText"/>
        <w:rPr/>
      </w:pPr>
      <w:r>
        <w:rPr>
          <w:rFonts w:ascii="IRNazanin" w:hAnsi="IRNazanin" w:eastAsia="IRNazanin"/>
          <w:color w:val="111111"/>
          <w:sz w:val="28"/>
          <w:sz w:val="28"/>
          <w:szCs w:val="28"/>
          <w:rtl w:val="true"/>
          <w:lang w:bidi="fa-IR"/>
        </w:rPr>
        <w:t>لعبید الله بن أبی رافع، کاتب أمیر المؤمنین ع، مدة خلافته کلها، و هو أول من صنف فی المغازی و السیر، و توفی بعد المائة، کما فی التقریب لأنه عده من الثالثة، و لعله توفی قبل المائة کما قواه فی التأسیس، ذکره الشیخ فی الفهرست</w:t>
      </w:r>
      <w:r>
        <w:rPr>
          <w:rFonts w:eastAsia="IRNazanin" w:cs="IRNazanin"/>
          <w:color w:val="111111"/>
          <w:sz w:val="28"/>
          <w:szCs w:val="28"/>
          <w:rtl w:val="true"/>
          <w:lang w:bidi="fa-IR"/>
        </w:rPr>
        <w:t>.</w:t>
      </w:r>
    </w:p>
    <w:p>
      <w:pPr>
        <w:pStyle w:val="Heading3"/>
        <w:numPr>
          <w:ilvl w:val="2"/>
          <w:numId w:val="1"/>
        </w:numPr>
        <w:rPr/>
      </w:pPr>
      <w:bookmarkStart w:id="1884" w:name="__RefHeading___Toc9052064_73709187"/>
      <w:bookmarkStart w:id="1885" w:name="_Toc865"/>
      <w:bookmarkEnd w:id="1884"/>
      <w:r>
        <w:rPr/>
        <w:t>798</w:t>
      </w:r>
      <w:r>
        <w:rPr>
          <w:rtl w:val="true"/>
        </w:rPr>
        <w:t xml:space="preserve">- </w:t>
      </w:r>
      <w:r>
        <w:rPr>
          <w:rtl w:val="true"/>
        </w:rPr>
        <w:t>کتاب قضایا أمیر المؤمنین ع‏</w:t>
      </w:r>
      <w:bookmarkEnd w:id="1885"/>
    </w:p>
    <w:p>
      <w:pPr>
        <w:pStyle w:val="BookText"/>
        <w:rPr/>
      </w:pPr>
      <w:r>
        <w:rPr>
          <w:rFonts w:ascii="IRNazanin" w:hAnsi="IRNazanin" w:eastAsia="IRNazanin"/>
          <w:color w:val="111111"/>
          <w:sz w:val="28"/>
          <w:sz w:val="28"/>
          <w:szCs w:val="28"/>
          <w:rtl w:val="true"/>
          <w:lang w:bidi="fa-IR"/>
        </w:rPr>
        <w:t>لأبی نصر محمد بن قیس الأسدی، الخصیص بعمر بن عبد العزیز، و ابنه یزید، و الراوی عن أبی جعفر و أبی عبد الله ع، و هو غیر أبی عبد الله محمد بن قیس البجلی، صاحب القضایا الذی رواه عنه عاصم بن حمید الحناط، ذکره النجاشی</w:t>
      </w:r>
      <w:r>
        <w:rPr>
          <w:rFonts w:eastAsia="IRNazanin" w:cs="IRNazanin"/>
          <w:color w:val="111111"/>
          <w:sz w:val="28"/>
          <w:szCs w:val="28"/>
          <w:rtl w:val="true"/>
          <w:lang w:bidi="fa-IR"/>
        </w:rPr>
        <w:t>.</w:t>
      </w:r>
    </w:p>
    <w:p>
      <w:pPr>
        <w:pStyle w:val="Heading3"/>
        <w:numPr>
          <w:ilvl w:val="2"/>
          <w:numId w:val="1"/>
        </w:numPr>
        <w:rPr/>
      </w:pPr>
      <w:bookmarkStart w:id="1886" w:name="__RefHeading___Toc9052066_73709187"/>
      <w:bookmarkStart w:id="1887" w:name="_Toc866"/>
      <w:bookmarkEnd w:id="1886"/>
      <w:r>
        <w:rPr/>
        <w:t>799</w:t>
      </w:r>
      <w:r>
        <w:rPr>
          <w:rtl w:val="true"/>
        </w:rPr>
        <w:t xml:space="preserve">- </w:t>
      </w:r>
      <w:r>
        <w:rPr>
          <w:rtl w:val="true"/>
        </w:rPr>
        <w:t>قضایا أمیر المؤمنین ع‏</w:t>
      </w:r>
      <w:bookmarkEnd w:id="1887"/>
    </w:p>
    <w:p>
      <w:pPr>
        <w:pStyle w:val="BookText"/>
        <w:rPr/>
      </w:pPr>
      <w:r>
        <w:rPr>
          <w:rFonts w:ascii="IRNazanin" w:hAnsi="IRNazanin" w:eastAsia="IRNazanin"/>
          <w:color w:val="111111"/>
          <w:sz w:val="28"/>
          <w:sz w:val="28"/>
          <w:szCs w:val="28"/>
          <w:rtl w:val="true"/>
          <w:lang w:bidi="fa-IR"/>
        </w:rPr>
        <w:t>للشیخ محمد بن کاظم بن محمد علی بن الحاج شیخ جعفر التستری، طبع فی النجف‏</w:t>
      </w:r>
    </w:p>
    <w:p>
      <w:pPr>
        <w:pStyle w:val="Heading3"/>
        <w:numPr>
          <w:ilvl w:val="2"/>
          <w:numId w:val="1"/>
        </w:numPr>
        <w:rPr/>
      </w:pPr>
      <w:bookmarkStart w:id="1888" w:name="__RefHeading___Toc9052068_73709187"/>
      <w:bookmarkStart w:id="1889" w:name="_Toc867"/>
      <w:bookmarkEnd w:id="1888"/>
      <w:r>
        <w:rPr/>
        <w:t>800</w:t>
      </w:r>
      <w:r>
        <w:rPr>
          <w:rtl w:val="true"/>
        </w:rPr>
        <w:t xml:space="preserve">- </w:t>
      </w:r>
      <w:r>
        <w:rPr>
          <w:rtl w:val="true"/>
        </w:rPr>
        <w:t>کتاب قضایا أمیر المؤمنین ع‏</w:t>
      </w:r>
      <w:bookmarkEnd w:id="1889"/>
    </w:p>
    <w:p>
      <w:pPr>
        <w:pStyle w:val="BookText"/>
        <w:rPr/>
      </w:pPr>
      <w:r>
        <w:rPr>
          <w:rFonts w:ascii="IRNazanin" w:hAnsi="IRNazanin" w:eastAsia="IRNazanin"/>
          <w:color w:val="111111"/>
          <w:sz w:val="28"/>
          <w:sz w:val="28"/>
          <w:szCs w:val="28"/>
          <w:rtl w:val="true"/>
          <w:lang w:bidi="fa-IR"/>
        </w:rPr>
        <w:t>لأبی الحسن معلی بن محمد البصری، صاحب کتاب سیرة القائم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قال الشیخ البهائی فی ذیل الحدیث الثامن و العشرین من أربعینه، و هو حدیث الأرغفة الثمانیة لرجلین، أکلاها مع ضیفهما المعطی لهما ثمانیة دراهم، فقضی أمیر المؤمنین ع بسبعة، لصاحب الخمسة، و بدرهم لصاحب الأرغفة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القضایا الغریبة المنقولة عن أمیر المؤمنین ع کثیرة، و قد اشتمل تهذیب الأحکام و الکافی و من لا یحضر علی طرف منها، و قد أفرد لها بعض العلماء کتابا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ضخما، اطلعت علیه بخراسان فی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غیر هذه المذکورات، و لعل الله یطلعنی علیه، و مر فی الألف أقضیة أمیر المؤمنین ع و فی العین عجائب قضایا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لأبی الحسن هذا فضائل أمیر المؤمنین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1890" w:name="pg11735_102534"/>
    </w:p>
    <w:p>
      <w:pPr>
        <w:pStyle w:val="Heading3"/>
        <w:numPr>
          <w:ilvl w:val="2"/>
          <w:numId w:val="1"/>
        </w:numPr>
        <w:rPr/>
      </w:pPr>
      <w:bookmarkStart w:id="1891" w:name="__RefHeading___Toc9052070_73709187"/>
      <w:bookmarkStart w:id="1892" w:name="_Toc868"/>
      <w:bookmarkEnd w:id="1890"/>
      <w:bookmarkEnd w:id="1891"/>
      <w:r>
        <w:rPr/>
        <w:t>801</w:t>
      </w:r>
      <w:r>
        <w:rPr>
          <w:rtl w:val="true"/>
        </w:rPr>
        <w:t xml:space="preserve">- </w:t>
      </w:r>
      <w:r>
        <w:rPr>
          <w:rtl w:val="true"/>
        </w:rPr>
        <w:t>القضایا الصائبة فی التنجیم‏</w:t>
      </w:r>
      <w:bookmarkEnd w:id="1892"/>
    </w:p>
    <w:p>
      <w:pPr>
        <w:pStyle w:val="BookText"/>
        <w:rPr/>
      </w:pPr>
      <w:r>
        <w:rPr>
          <w:rFonts w:ascii="IRNazanin" w:hAnsi="IRNazanin" w:eastAsia="IRNazanin"/>
          <w:color w:val="111111"/>
          <w:sz w:val="28"/>
          <w:sz w:val="28"/>
          <w:szCs w:val="28"/>
          <w:rtl w:val="true"/>
          <w:lang w:bidi="fa-IR"/>
        </w:rPr>
        <w:t xml:space="preserve">لمحمد بن عبید الله الحرانی المصری المتوفی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مرآة الجنان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أنواع الجماع قال ابن خلکان إنه فی معانی أحکام النجوم، فی ثلاثة آلاف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قصص الأنبیاء و أحوالهم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3"/>
        <w:numPr>
          <w:ilvl w:val="2"/>
          <w:numId w:val="1"/>
        </w:numPr>
        <w:rPr/>
      </w:pPr>
      <w:bookmarkStart w:id="1893" w:name="__RefHeading___Toc9052072_73709187"/>
      <w:bookmarkStart w:id="1894" w:name="_Toc869"/>
      <w:bookmarkEnd w:id="1893"/>
      <w:r>
        <w:rPr/>
        <w:t>802</w:t>
      </w:r>
      <w:r>
        <w:rPr>
          <w:rtl w:val="true"/>
        </w:rPr>
        <w:t xml:space="preserve">- </w:t>
      </w:r>
      <w:r>
        <w:rPr>
          <w:rtl w:val="true"/>
        </w:rPr>
        <w:t>القضایا فی المنطق‏</w:t>
      </w:r>
      <w:bookmarkEnd w:id="1894"/>
    </w:p>
    <w:p>
      <w:pPr>
        <w:pStyle w:val="BookText"/>
        <w:rPr/>
      </w:pPr>
      <w:r>
        <w:rPr>
          <w:rFonts w:ascii="IRNazanin" w:hAnsi="IRNazanin" w:eastAsia="IRNazanin"/>
          <w:color w:val="111111"/>
          <w:sz w:val="28"/>
          <w:sz w:val="28"/>
          <w:szCs w:val="28"/>
          <w:rtl w:val="true"/>
          <w:lang w:bidi="fa-IR"/>
        </w:rPr>
        <w:t xml:space="preserve">لأبی علی سینا، منظومة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القضایا کلها محصورة</w:t>
      </w:r>
    </w:p>
    <w:p>
      <w:pPr>
        <w:pStyle w:val="BookText"/>
        <w:rPr/>
      </w:pPr>
      <w:r>
        <w:rPr>
          <w:rFonts w:ascii="IRNazanin" w:hAnsi="IRNazanin" w:eastAsia="IRNazanin"/>
          <w:color w:val="111111"/>
          <w:sz w:val="28"/>
          <w:sz w:val="28"/>
          <w:szCs w:val="28"/>
          <w:rtl w:val="true"/>
          <w:lang w:bidi="fa-IR"/>
        </w:rPr>
        <w:t>فی خمس عشر عند أهل المنطق‏</w:t>
      </w:r>
    </w:p>
    <w:p>
      <w:pPr>
        <w:pStyle w:val="BookText"/>
        <w:rPr/>
      </w:pPr>
      <w:r>
        <w:rPr>
          <w:rFonts w:ascii="IRNazanin" w:hAnsi="IRNazanin" w:eastAsia="IRNazanin"/>
          <w:color w:val="111111"/>
          <w:sz w:val="28"/>
          <w:sz w:val="28"/>
          <w:szCs w:val="28"/>
          <w:rtl w:val="true"/>
          <w:lang w:bidi="fa-IR"/>
        </w:rPr>
        <w:t>ذکرها القنواتی و المهدوی فی فهرسهم</w:t>
      </w:r>
      <w:r>
        <w:rPr>
          <w:rFonts w:eastAsia="IRNazanin" w:cs="IRNazanin"/>
          <w:color w:val="111111"/>
          <w:sz w:val="28"/>
          <w:szCs w:val="28"/>
          <w:rtl w:val="true"/>
          <w:lang w:bidi="fa-IR"/>
        </w:rPr>
        <w:t>.</w:t>
      </w:r>
    </w:p>
    <w:p>
      <w:pPr>
        <w:pStyle w:val="Heading3"/>
        <w:numPr>
          <w:ilvl w:val="2"/>
          <w:numId w:val="1"/>
        </w:numPr>
        <w:rPr/>
      </w:pPr>
      <w:bookmarkStart w:id="1895" w:name="__RefHeading___Toc9052074_73709187"/>
      <w:bookmarkStart w:id="1896" w:name="_Toc870"/>
      <w:bookmarkEnd w:id="1895"/>
      <w:r>
        <w:rPr/>
        <w:t>803</w:t>
      </w:r>
      <w:r>
        <w:rPr>
          <w:rtl w:val="true"/>
        </w:rPr>
        <w:t xml:space="preserve">- </w:t>
      </w:r>
      <w:r>
        <w:rPr>
          <w:rtl w:val="true"/>
        </w:rPr>
        <w:t>قضایانا علی ضوء الإسلام‏</w:t>
      </w:r>
      <w:bookmarkEnd w:id="1896"/>
    </w:p>
    <w:p>
      <w:pPr>
        <w:pStyle w:val="BookText"/>
        <w:rPr/>
      </w:pPr>
      <w:r>
        <w:rPr>
          <w:rFonts w:ascii="IRNazanin" w:hAnsi="IRNazanin" w:eastAsia="IRNazanin"/>
          <w:color w:val="111111"/>
          <w:sz w:val="28"/>
          <w:sz w:val="28"/>
          <w:szCs w:val="28"/>
          <w:rtl w:val="true"/>
          <w:lang w:bidi="fa-IR"/>
        </w:rPr>
        <w:t xml:space="preserve">لمحمد حسین فضل الله، طبع بالنجف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Heading3"/>
        <w:numPr>
          <w:ilvl w:val="2"/>
          <w:numId w:val="1"/>
        </w:numPr>
        <w:rPr/>
      </w:pPr>
      <w:bookmarkStart w:id="1897" w:name="__RefHeading___Toc9052076_73709187"/>
      <w:bookmarkStart w:id="1898" w:name="_Toc871"/>
      <w:bookmarkEnd w:id="1897"/>
      <w:r>
        <w:rPr/>
        <w:t>804</w:t>
      </w:r>
      <w:r>
        <w:rPr>
          <w:rtl w:val="true"/>
        </w:rPr>
        <w:t xml:space="preserve">- </w:t>
      </w:r>
      <w:r>
        <w:rPr>
          <w:rtl w:val="true"/>
        </w:rPr>
        <w:t>رسالة فی القضایا الموجهة</w:t>
      </w:r>
      <w:bookmarkEnd w:id="1898"/>
    </w:p>
    <w:p>
      <w:pPr>
        <w:pStyle w:val="BookText"/>
        <w:rPr/>
      </w:pPr>
      <w:r>
        <w:rPr>
          <w:rFonts w:ascii="IRNazanin" w:hAnsi="IRNazanin" w:eastAsia="IRNazanin"/>
          <w:color w:val="111111"/>
          <w:sz w:val="28"/>
          <w:sz w:val="28"/>
          <w:szCs w:val="28"/>
          <w:rtl w:val="true"/>
          <w:lang w:bidi="fa-IR"/>
        </w:rPr>
        <w:t>بسائطها و مرکباتها، للسید عبد الصاحب بن محمد بن الحسن الحسینی النجفی، المعروف بالحلو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بخطه، توفی لیلة السبت غرة رجب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Heading3"/>
        <w:numPr>
          <w:ilvl w:val="2"/>
          <w:numId w:val="1"/>
        </w:numPr>
        <w:rPr/>
      </w:pPr>
      <w:bookmarkStart w:id="1899" w:name="__RefHeading___Toc9052078_73709187"/>
      <w:bookmarkStart w:id="1900" w:name="_Toc872"/>
      <w:bookmarkEnd w:id="1899"/>
      <w:r>
        <w:rPr/>
        <w:t>805</w:t>
      </w:r>
      <w:r>
        <w:rPr>
          <w:rtl w:val="true"/>
        </w:rPr>
        <w:t xml:space="preserve">- </w:t>
      </w:r>
      <w:r>
        <w:rPr>
          <w:rtl w:val="true"/>
        </w:rPr>
        <w:t>القضایا و الأحکام‏</w:t>
      </w:r>
      <w:bookmarkEnd w:id="1900"/>
    </w:p>
    <w:p>
      <w:pPr>
        <w:pStyle w:val="BookText"/>
        <w:rPr/>
      </w:pPr>
      <w:r>
        <w:rPr>
          <w:rFonts w:ascii="IRNazanin" w:hAnsi="IRNazanin" w:eastAsia="IRNazanin"/>
          <w:color w:val="111111"/>
          <w:sz w:val="28"/>
          <w:sz w:val="28"/>
          <w:szCs w:val="28"/>
          <w:rtl w:val="true"/>
          <w:lang w:bidi="fa-IR"/>
        </w:rPr>
        <w:t>لأبی القاسم عبد الله بن أحمد بن عامر بن سلیمان بن صالح بن وهب، الشهید بکربلاء، ابن عامر بن حسان، الشهید بصفین مع أمیر المؤمنین ع، کذا ذکره الشیخ فی الفهرست و قال النجاشی له کتاب قضایا أمیر المؤمنین و هو شیخ أحمد بن الجندی، من مشایخ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فیه</w:t>
      </w:r>
      <w:r>
        <w:rPr>
          <w:rFonts w:eastAsia="IRNazanin" w:cs="IRNazanin"/>
          <w:color w:val="111111"/>
          <w:sz w:val="28"/>
          <w:szCs w:val="28"/>
          <w:rtl w:val="true"/>
          <w:lang w:bidi="fa-IR"/>
        </w:rPr>
        <w:t>.</w:t>
      </w:r>
    </w:p>
    <w:p>
      <w:pPr>
        <w:pStyle w:val="Heading3"/>
        <w:numPr>
          <w:ilvl w:val="2"/>
          <w:numId w:val="1"/>
        </w:numPr>
        <w:rPr/>
      </w:pPr>
      <w:bookmarkStart w:id="1901" w:name="__RefHeading___Toc9052080_73709187"/>
      <w:bookmarkStart w:id="1902" w:name="_Toc873"/>
      <w:bookmarkEnd w:id="1901"/>
      <w:r>
        <w:rPr/>
        <w:t>806</w:t>
      </w:r>
      <w:r>
        <w:rPr>
          <w:rtl w:val="true"/>
        </w:rPr>
        <w:t xml:space="preserve">- </w:t>
      </w:r>
      <w:r>
        <w:rPr>
          <w:rtl w:val="true"/>
        </w:rPr>
        <w:t>کتاب القضایا و التجارب‏</w:t>
      </w:r>
      <w:bookmarkEnd w:id="1902"/>
    </w:p>
    <w:p>
      <w:pPr>
        <w:pStyle w:val="BookText"/>
        <w:rPr/>
      </w:pPr>
      <w:r>
        <w:rPr>
          <w:rFonts w:ascii="IRNazanin" w:hAnsi="IRNazanin" w:eastAsia="IRNazanin"/>
          <w:color w:val="111111"/>
          <w:sz w:val="28"/>
          <w:sz w:val="28"/>
          <w:szCs w:val="28"/>
          <w:rtl w:val="true"/>
          <w:lang w:bidi="fa-IR"/>
        </w:rPr>
        <w:t xml:space="preserve">للمؤرخ أبی الحسن علی بن الحسین المسعودی 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کتابه مروج الذهب و مر بعنوان التجارب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للمؤلف فهرست المسعودی</w:t>
      </w:r>
      <w:r>
        <w:rPr>
          <w:rFonts w:eastAsia="IRNazanin" w:cs="IRNazanin"/>
          <w:color w:val="111111"/>
          <w:sz w:val="28"/>
          <w:szCs w:val="28"/>
          <w:rtl w:val="true"/>
          <w:lang w:bidi="fa-IR"/>
        </w:rPr>
        <w:t>.</w:t>
      </w:r>
    </w:p>
    <w:p>
      <w:pPr>
        <w:pStyle w:val="Heading3"/>
        <w:numPr>
          <w:ilvl w:val="2"/>
          <w:numId w:val="1"/>
        </w:numPr>
        <w:rPr/>
      </w:pPr>
      <w:bookmarkStart w:id="1903" w:name="__RefHeading___Toc9052082_73709187"/>
      <w:bookmarkStart w:id="1904" w:name="_Toc874"/>
      <w:bookmarkEnd w:id="1903"/>
      <w:r>
        <w:rPr/>
        <w:t>807</w:t>
      </w:r>
      <w:r>
        <w:rPr>
          <w:rtl w:val="true"/>
        </w:rPr>
        <w:t xml:space="preserve">- </w:t>
      </w:r>
      <w:r>
        <w:rPr>
          <w:rtl w:val="true"/>
        </w:rPr>
        <w:t>قضایای غریبة عجیبه‏</w:t>
      </w:r>
      <w:bookmarkEnd w:id="1904"/>
    </w:p>
    <w:p>
      <w:pPr>
        <w:pStyle w:val="BookText"/>
        <w:rPr/>
      </w:pPr>
      <w:r>
        <w:rPr>
          <w:rFonts w:ascii="IRNazanin" w:hAnsi="IRNazanin" w:eastAsia="IRNazanin"/>
          <w:color w:val="111111"/>
          <w:sz w:val="28"/>
          <w:sz w:val="28"/>
          <w:szCs w:val="28"/>
          <w:rtl w:val="true"/>
          <w:lang w:bidi="fa-IR"/>
        </w:rPr>
        <w:t>فارسی، للشیخ محمد إسماعیل بن محمد حسن پشمی الأصفهانی، ذکره ابنه الشیخ أبو الفضل، یوجد عند السید محمد الجزائری</w:t>
      </w:r>
      <w:r>
        <w:rPr>
          <w:rFonts w:eastAsia="IRNazanin" w:cs="IRNazanin"/>
          <w:color w:val="111111"/>
          <w:sz w:val="28"/>
          <w:szCs w:val="28"/>
          <w:rtl w:val="true"/>
          <w:lang w:bidi="fa-IR"/>
        </w:rPr>
        <w:t>.</w:t>
      </w:r>
    </w:p>
    <w:p>
      <w:pPr>
        <w:pStyle w:val="Heading3"/>
        <w:numPr>
          <w:ilvl w:val="2"/>
          <w:numId w:val="1"/>
        </w:numPr>
        <w:rPr/>
      </w:pPr>
      <w:bookmarkStart w:id="1905" w:name="__RefHeading___Toc9052084_73709187"/>
      <w:bookmarkStart w:id="1906" w:name="_Toc875"/>
      <w:bookmarkEnd w:id="1905"/>
      <w:r>
        <w:rPr/>
        <w:t>808</w:t>
      </w:r>
      <w:r>
        <w:rPr>
          <w:rtl w:val="true"/>
        </w:rPr>
        <w:t xml:space="preserve">- </w:t>
      </w:r>
      <w:r>
        <w:rPr>
          <w:rtl w:val="true"/>
        </w:rPr>
        <w:t>القضبات‏</w:t>
      </w:r>
      <w:bookmarkEnd w:id="190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فی خلق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الداماد المیر محمد </w:t>
      </w:r>
      <w:bookmarkStart w:id="1907" w:name="pg11735_102535"/>
    </w:p>
    <w:p>
      <w:pPr>
        <w:pStyle w:val="BookText"/>
        <w:rPr/>
      </w:pPr>
      <w:bookmarkEnd w:id="1907"/>
      <w:r>
        <w:rPr>
          <w:rFonts w:ascii="IRNazanin" w:hAnsi="IRNazanin" w:eastAsia="IRNazanin"/>
          <w:color w:val="111111"/>
          <w:sz w:val="28"/>
          <w:sz w:val="28"/>
          <w:szCs w:val="28"/>
          <w:rtl w:val="true"/>
          <w:lang w:bidi="fa-IR"/>
        </w:rPr>
        <w:t xml:space="preserve">باقر الأسترآبادی 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حق حمده، و الصلاة علی خیرته من خلیفته، محمد و المعصومین من عترته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القبسات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1908" w:name="__RefHeading___Toc9052086_73709187"/>
      <w:bookmarkStart w:id="1909" w:name="_Toc876"/>
      <w:bookmarkEnd w:id="1908"/>
      <w:r>
        <w:rPr/>
        <w:t>809</w:t>
      </w:r>
      <w:r>
        <w:rPr>
          <w:rtl w:val="true"/>
        </w:rPr>
        <w:t xml:space="preserve">- </w:t>
      </w:r>
      <w:r>
        <w:rPr>
          <w:rtl w:val="true"/>
        </w:rPr>
        <w:t>قضیة الانحراف‏</w:t>
      </w:r>
      <w:bookmarkEnd w:id="1909"/>
    </w:p>
    <w:p>
      <w:pPr>
        <w:pStyle w:val="BookText"/>
        <w:rPr/>
      </w:pPr>
      <w:r>
        <w:rPr>
          <w:rFonts w:ascii="IRNazanin" w:hAnsi="IRNazanin" w:eastAsia="IRNazanin"/>
          <w:color w:val="111111"/>
          <w:sz w:val="28"/>
          <w:sz w:val="28"/>
          <w:szCs w:val="28"/>
          <w:rtl w:val="true"/>
          <w:lang w:bidi="fa-IR"/>
        </w:rPr>
        <w:t xml:space="preserve">لمحمد مهدی الأصفی، طبع بالنجف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ضمن مجموعة مفاهیم الإسلامیة</w:t>
      </w:r>
    </w:p>
    <w:p>
      <w:pPr>
        <w:pStyle w:val="Heading3"/>
        <w:numPr>
          <w:ilvl w:val="2"/>
          <w:numId w:val="1"/>
        </w:numPr>
        <w:rPr/>
      </w:pPr>
      <w:bookmarkStart w:id="1910" w:name="__RefHeading___Toc9052088_73709187"/>
      <w:bookmarkStart w:id="1911" w:name="_Toc877"/>
      <w:bookmarkEnd w:id="1910"/>
      <w:r>
        <w:rPr/>
        <w:t>810</w:t>
      </w:r>
      <w:r>
        <w:rPr>
          <w:rtl w:val="true"/>
        </w:rPr>
        <w:t xml:space="preserve">- </w:t>
      </w:r>
      <w:r>
        <w:rPr>
          <w:rtl w:val="true"/>
        </w:rPr>
        <w:t>قضیة زید و زینب‏</w:t>
      </w:r>
      <w:bookmarkEnd w:id="1911"/>
    </w:p>
    <w:p>
      <w:pPr>
        <w:pStyle w:val="BookText"/>
        <w:rPr/>
      </w:pPr>
      <w:r>
        <w:rPr>
          <w:rFonts w:ascii="IRNazanin" w:hAnsi="IRNazanin" w:eastAsia="IRNazanin"/>
          <w:color w:val="111111"/>
          <w:sz w:val="28"/>
          <w:sz w:val="28"/>
          <w:szCs w:val="28"/>
          <w:rtl w:val="true"/>
          <w:lang w:bidi="fa-IR"/>
        </w:rPr>
        <w:t xml:space="preserve">للحاج المیرزا أبو القاسم اللواسانی الطهرانی فارسی، طبع مکررا بإیران، منها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912" w:name="__RefHeading___Toc9052090_73709187"/>
      <w:bookmarkStart w:id="1913" w:name="_Toc878"/>
      <w:bookmarkEnd w:id="1912"/>
      <w:r>
        <w:rPr/>
        <w:t>811</w:t>
      </w:r>
      <w:r>
        <w:rPr>
          <w:rtl w:val="true"/>
        </w:rPr>
        <w:t xml:space="preserve">- </w:t>
      </w:r>
      <w:r>
        <w:rPr>
          <w:rtl w:val="true"/>
        </w:rPr>
        <w:t>القضیة العراقیة فی حرب العراق أخیرا</w:t>
      </w:r>
      <w:bookmarkEnd w:id="1913"/>
    </w:p>
    <w:p>
      <w:pPr>
        <w:pStyle w:val="BookText"/>
        <w:rPr/>
      </w:pPr>
      <w:r>
        <w:rPr>
          <w:rFonts w:ascii="IRNazanin" w:hAnsi="IRNazanin" w:eastAsia="IRNazanin"/>
          <w:color w:val="111111"/>
          <w:sz w:val="28"/>
          <w:sz w:val="28"/>
          <w:szCs w:val="28"/>
          <w:rtl w:val="true"/>
          <w:lang w:bidi="fa-IR"/>
        </w:rPr>
        <w:t xml:space="preserve">هو من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مهدی بن محمد البصیر الحلی، المولود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مجلدین أوله و ثانیة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بغداد</w:t>
      </w:r>
    </w:p>
    <w:p>
      <w:pPr>
        <w:pStyle w:val="Heading3"/>
        <w:numPr>
          <w:ilvl w:val="2"/>
          <w:numId w:val="1"/>
        </w:numPr>
        <w:rPr/>
      </w:pPr>
      <w:bookmarkStart w:id="1914" w:name="__RefHeading___Toc9052092_73709187"/>
      <w:bookmarkStart w:id="1915" w:name="_Toc879"/>
      <w:bookmarkEnd w:id="1914"/>
      <w:r>
        <w:rPr/>
        <w:t>812</w:t>
      </w:r>
      <w:r>
        <w:rPr>
          <w:rtl w:val="true"/>
        </w:rPr>
        <w:t xml:space="preserve">- </w:t>
      </w:r>
      <w:r>
        <w:rPr>
          <w:rtl w:val="true"/>
        </w:rPr>
        <w:t>قضیة العقل علی الأفعال‏</w:t>
      </w:r>
      <w:bookmarkEnd w:id="1915"/>
    </w:p>
    <w:p>
      <w:pPr>
        <w:pStyle w:val="BookText"/>
        <w:rPr/>
      </w:pPr>
      <w:r>
        <w:rPr>
          <w:rFonts w:ascii="IRNazanin" w:hAnsi="IRNazanin" w:eastAsia="IRNazanin"/>
          <w:color w:val="111111"/>
          <w:sz w:val="28"/>
          <w:sz w:val="28"/>
          <w:szCs w:val="28"/>
          <w:rtl w:val="true"/>
          <w:lang w:bidi="fa-IR"/>
        </w:rPr>
        <w:t xml:space="preserve">للشیخ أبی عبد الله محمد بن محمد المفید 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مر للشیخ المفید الغیبة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1916" w:name="__RefHeading___Toc9052094_73709187"/>
      <w:bookmarkStart w:id="1917" w:name="_Toc880"/>
      <w:bookmarkEnd w:id="1916"/>
      <w:r>
        <w:rPr/>
        <w:t>813</w:t>
      </w:r>
      <w:r>
        <w:rPr>
          <w:rtl w:val="true"/>
        </w:rPr>
        <w:t xml:space="preserve">- </w:t>
      </w:r>
      <w:r>
        <w:rPr>
          <w:rtl w:val="true"/>
        </w:rPr>
        <w:t>القضیة فی المنطق و القضایا</w:t>
      </w:r>
      <w:bookmarkEnd w:id="1917"/>
    </w:p>
    <w:p>
      <w:pPr>
        <w:pStyle w:val="BookText"/>
        <w:rPr/>
      </w:pPr>
      <w:r>
        <w:rPr>
          <w:rFonts w:ascii="IRNazanin" w:hAnsi="IRNazanin" w:eastAsia="IRNazanin"/>
          <w:color w:val="111111"/>
          <w:sz w:val="28"/>
          <w:sz w:val="28"/>
          <w:szCs w:val="28"/>
          <w:rtl w:val="true"/>
          <w:lang w:bidi="fa-IR"/>
        </w:rPr>
        <w:t xml:space="preserve">للشیخ تقی الدین الحسن بن علی بن داود الحلی الرجالی، تلمیذ المحقق الحلی، و صاحب الرجال المشهور رجال ابن داود کان تولده کما یظهر منه فی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 و فی رجاله عند ترجمه نفسه، لکن فی بعض النسخ البغیة بدل القضیة و کأنه غلط الکاتب و مر للمؤلف فی هذا الجزء قرة عین الخلیل و یأتی له الکافی فی الفقه‏</w:t>
      </w:r>
    </w:p>
    <w:p>
      <w:pPr>
        <w:pStyle w:val="Heading3"/>
        <w:numPr>
          <w:ilvl w:val="2"/>
          <w:numId w:val="1"/>
        </w:numPr>
        <w:rPr/>
      </w:pPr>
      <w:bookmarkStart w:id="1918" w:name="__RefHeading___Toc9052096_73709187"/>
      <w:bookmarkStart w:id="1919" w:name="_Toc881"/>
      <w:bookmarkEnd w:id="1918"/>
      <w:r>
        <w:rPr/>
        <w:t>814</w:t>
      </w:r>
      <w:r>
        <w:rPr>
          <w:rtl w:val="true"/>
        </w:rPr>
        <w:t xml:space="preserve">- </w:t>
      </w:r>
      <w:r>
        <w:rPr>
          <w:rtl w:val="true"/>
        </w:rPr>
        <w:t>القطاع‏</w:t>
      </w:r>
      <w:bookmarkEnd w:id="1919"/>
    </w:p>
    <w:p>
      <w:pPr>
        <w:pStyle w:val="BookText"/>
        <w:rPr/>
      </w:pPr>
      <w:r>
        <w:rPr>
          <w:rFonts w:ascii="IRNazanin" w:hAnsi="IRNazanin" w:eastAsia="IRNazanin"/>
          <w:color w:val="111111"/>
          <w:sz w:val="28"/>
          <w:sz w:val="28"/>
          <w:szCs w:val="28"/>
          <w:rtl w:val="true"/>
          <w:lang w:bidi="fa-IR"/>
        </w:rPr>
        <w:t xml:space="preserve">شکل هندسی معروف به، للمحقق الخواجة نصیر الدین الطوسی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سیدنا عن فخر الدین الکتبی و مر للمؤلف فائدة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3"/>
        <w:numPr>
          <w:ilvl w:val="2"/>
          <w:numId w:val="1"/>
        </w:numPr>
        <w:rPr/>
      </w:pPr>
      <w:bookmarkStart w:id="1920" w:name="__RefHeading___Toc9052098_73709187"/>
      <w:bookmarkStart w:id="1921" w:name="_Toc882"/>
      <w:bookmarkEnd w:id="1920"/>
      <w:r>
        <w:rPr/>
        <w:t>815</w:t>
      </w:r>
      <w:r>
        <w:rPr>
          <w:rtl w:val="true"/>
        </w:rPr>
        <w:t xml:space="preserve">- </w:t>
      </w:r>
      <w:r>
        <w:rPr>
          <w:rtl w:val="true"/>
        </w:rPr>
        <w:t>قطاعات بحری فرانسه‏</w:t>
      </w:r>
      <w:bookmarkEnd w:id="1921"/>
    </w:p>
    <w:p>
      <w:pPr>
        <w:pStyle w:val="BookText"/>
        <w:rPr/>
      </w:pPr>
      <w:r>
        <w:rPr>
          <w:rFonts w:ascii="IRNazanin" w:hAnsi="IRNazanin" w:eastAsia="IRNazanin"/>
          <w:color w:val="111111"/>
          <w:sz w:val="28"/>
          <w:sz w:val="28"/>
          <w:szCs w:val="28"/>
          <w:rtl w:val="true"/>
          <w:lang w:bidi="fa-IR"/>
        </w:rPr>
        <w:t>ترجمه من أصله الفرانسوی إلی الفارسیة لبعض المترجمین فی جزءین طبعا فی طهران</w:t>
      </w:r>
      <w:r>
        <w:rPr>
          <w:rFonts w:eastAsia="IRNazanin" w:cs="IRNazanin"/>
          <w:color w:val="111111"/>
          <w:sz w:val="28"/>
          <w:szCs w:val="28"/>
          <w:rtl w:val="true"/>
          <w:lang w:bidi="fa-IR"/>
        </w:rPr>
        <w:t>/</w:t>
      </w:r>
    </w:p>
    <w:p>
      <w:pPr>
        <w:pStyle w:val="Heading3"/>
        <w:numPr>
          <w:ilvl w:val="2"/>
          <w:numId w:val="1"/>
        </w:numPr>
        <w:rPr/>
      </w:pPr>
      <w:bookmarkStart w:id="1922" w:name="__RefHeading___Toc9052100_73709187"/>
      <w:bookmarkStart w:id="1923" w:name="_Toc883"/>
      <w:bookmarkEnd w:id="1922"/>
      <w:r>
        <w:rPr/>
        <w:t>816</w:t>
      </w:r>
      <w:r>
        <w:rPr>
          <w:rtl w:val="true"/>
        </w:rPr>
        <w:t xml:space="preserve">- </w:t>
      </w:r>
      <w:r>
        <w:rPr>
          <w:rtl w:val="true"/>
        </w:rPr>
        <w:t>قطائع أبی بکر و عمر و عثمان‏</w:t>
      </w:r>
      <w:bookmarkEnd w:id="192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أحمد عبد العزیز الجلودی‏ </w:t>
      </w:r>
      <w:bookmarkStart w:id="1924" w:name="pg11735_102536"/>
    </w:p>
    <w:p>
      <w:pPr>
        <w:pStyle w:val="BookText"/>
        <w:rPr/>
      </w:pPr>
      <w:bookmarkEnd w:id="1924"/>
      <w:r>
        <w:rPr>
          <w:rFonts w:ascii="IRNazanin" w:hAnsi="IRNazanin" w:eastAsia="IRNazanin"/>
          <w:color w:val="111111"/>
          <w:sz w:val="28"/>
          <w:sz w:val="28"/>
          <w:szCs w:val="28"/>
          <w:rtl w:val="true"/>
          <w:lang w:bidi="fa-IR"/>
        </w:rPr>
        <w:t xml:space="preserve">و مر للمؤلف الغارات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925" w:name="__RefHeading___Toc9052102_73709187"/>
      <w:bookmarkStart w:id="1926" w:name="_Toc884"/>
      <w:bookmarkEnd w:id="1925"/>
      <w:r>
        <w:rPr/>
        <w:t>817</w:t>
      </w:r>
      <w:r>
        <w:rPr>
          <w:rtl w:val="true"/>
        </w:rPr>
        <w:t xml:space="preserve">- </w:t>
      </w:r>
      <w:r>
        <w:rPr>
          <w:rtl w:val="true"/>
        </w:rPr>
        <w:t>قطائع النبی ص‏</w:t>
      </w:r>
      <w:bookmarkEnd w:id="1926"/>
    </w:p>
    <w:p>
      <w:pPr>
        <w:pStyle w:val="BookText"/>
        <w:rPr/>
      </w:pPr>
      <w:r>
        <w:rPr>
          <w:rFonts w:ascii="IRNazanin" w:hAnsi="IRNazanin" w:eastAsia="IRNazanin"/>
          <w:color w:val="111111"/>
          <w:sz w:val="28"/>
          <w:sz w:val="28"/>
          <w:szCs w:val="28"/>
          <w:rtl w:val="true"/>
          <w:lang w:bidi="fa-IR"/>
        </w:rPr>
        <w:t>أیضا لأبی أحمد عبد العزیز الجلودی المذکور، ذکرهما النجاشی‏</w:t>
      </w:r>
    </w:p>
    <w:p>
      <w:pPr>
        <w:pStyle w:val="Heading3"/>
        <w:numPr>
          <w:ilvl w:val="2"/>
          <w:numId w:val="1"/>
        </w:numPr>
        <w:rPr/>
      </w:pPr>
      <w:bookmarkStart w:id="1927" w:name="__RefHeading___Toc9052104_73709187"/>
      <w:bookmarkStart w:id="1928" w:name="_Toc885"/>
      <w:bookmarkEnd w:id="1927"/>
      <w:r>
        <w:rPr/>
        <w:t>818</w:t>
      </w:r>
      <w:r>
        <w:rPr>
          <w:rtl w:val="true"/>
        </w:rPr>
        <w:t xml:space="preserve">- </w:t>
      </w:r>
      <w:r>
        <w:rPr>
          <w:rtl w:val="true"/>
        </w:rPr>
        <w:t>القطب الأعظم‏</w:t>
      </w:r>
      <w:bookmarkEnd w:id="1928"/>
    </w:p>
    <w:p>
      <w:pPr>
        <w:pStyle w:val="BookText"/>
        <w:rPr/>
      </w:pPr>
      <w:r>
        <w:rPr>
          <w:rFonts w:ascii="IRNazanin" w:hAnsi="IRNazanin" w:eastAsia="IRNazanin"/>
          <w:color w:val="111111"/>
          <w:sz w:val="28"/>
          <w:sz w:val="28"/>
          <w:szCs w:val="28"/>
          <w:rtl w:val="true"/>
          <w:lang w:bidi="fa-IR"/>
        </w:rPr>
        <w:t xml:space="preserve">فی الحسبة للشیخ المفسر الواعظ العارف، عبد الوحید بن نعمة الله بن یحیی الجیلانی، أو الأسترآبادی، ذکره فی الریاض و هو تلمیذ البهائی، و استنسخ الاثنی عشریة الحجیة لأستاده فی </w:t>
      </w:r>
      <w:r>
        <w:rPr>
          <w:rFonts w:eastAsia="IRNazanin" w:cs="IRNazanin"/>
          <w:color w:val="111111"/>
          <w:sz w:val="28"/>
          <w:szCs w:val="28"/>
          <w:lang w:bidi="fa-IR"/>
        </w:rPr>
        <w:t>1025</w:t>
      </w:r>
    </w:p>
    <w:p>
      <w:pPr>
        <w:pStyle w:val="Heading3"/>
        <w:numPr>
          <w:ilvl w:val="2"/>
          <w:numId w:val="1"/>
        </w:numPr>
        <w:rPr/>
      </w:pPr>
      <w:bookmarkStart w:id="1929" w:name="__RefHeading___Toc9052106_73709187"/>
      <w:bookmarkStart w:id="1930" w:name="_Toc886"/>
      <w:bookmarkEnd w:id="1929"/>
      <w:r>
        <w:rPr/>
        <w:t>819</w:t>
      </w:r>
      <w:r>
        <w:rPr>
          <w:rtl w:val="true"/>
        </w:rPr>
        <w:t xml:space="preserve">- </w:t>
      </w:r>
      <w:r>
        <w:rPr>
          <w:rtl w:val="true"/>
        </w:rPr>
        <w:t>قطب شاهی‏</w:t>
      </w:r>
      <w:bookmarkEnd w:id="1930"/>
    </w:p>
    <w:p>
      <w:pPr>
        <w:pStyle w:val="BookText"/>
        <w:rPr/>
      </w:pPr>
      <w:r>
        <w:rPr>
          <w:rFonts w:ascii="IRNazanin" w:hAnsi="IRNazanin" w:eastAsia="IRNazanin"/>
          <w:color w:val="111111"/>
          <w:sz w:val="28"/>
          <w:sz w:val="28"/>
          <w:szCs w:val="28"/>
          <w:rtl w:val="true"/>
          <w:lang w:bidi="fa-IR"/>
        </w:rPr>
        <w:t>ترجمه بالفارسیة ل أربعین البهائی للشیخ محمد بن علی بن خاتون العاملی العیناثی، و یظهر من الشیخ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البهائی کتب علی ظهر هذه الترجمة تقریظا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تو حدیث معرفت را تبیین‏</w:t>
      </w:r>
    </w:p>
    <w:p>
      <w:pPr>
        <w:pStyle w:val="BookText"/>
        <w:rPr/>
      </w:pPr>
      <w:r>
        <w:rPr>
          <w:rFonts w:ascii="IRNazanin" w:hAnsi="IRNazanin" w:eastAsia="IRNazanin"/>
          <w:color w:val="111111"/>
          <w:sz w:val="28"/>
          <w:sz w:val="28"/>
          <w:szCs w:val="28"/>
          <w:rtl w:val="true"/>
          <w:lang w:bidi="fa-IR"/>
        </w:rPr>
        <w:t>وی ترجمه و وصف تو تنزیل مبین‏</w:t>
      </w:r>
    </w:p>
    <w:p>
      <w:pPr>
        <w:pStyle w:val="BookText"/>
        <w:rPr/>
      </w:pPr>
      <w:r>
        <w:rPr>
          <w:rFonts w:ascii="IRNazanin" w:hAnsi="IRNazanin" w:eastAsia="IRNazanin"/>
          <w:color w:val="111111"/>
          <w:sz w:val="28"/>
          <w:sz w:val="28"/>
          <w:szCs w:val="28"/>
          <w:rtl w:val="true"/>
          <w:lang w:bidi="fa-IR"/>
        </w:rPr>
        <w:t>گر شکر تو آرایش عنوان نبود</w:t>
      </w:r>
    </w:p>
    <w:p>
      <w:pPr>
        <w:pStyle w:val="BookText"/>
        <w:rPr/>
      </w:pPr>
      <w:r>
        <w:rPr>
          <w:rFonts w:ascii="IRNazanin" w:hAnsi="IRNazanin" w:eastAsia="IRNazanin"/>
          <w:color w:val="111111"/>
          <w:sz w:val="28"/>
          <w:sz w:val="28"/>
          <w:szCs w:val="28"/>
          <w:rtl w:val="true"/>
          <w:lang w:bidi="fa-IR"/>
        </w:rPr>
        <w:t>تبلیغ رسالت نکند روح أمین‏</w:t>
      </w:r>
    </w:p>
    <w:p>
      <w:pPr>
        <w:pStyle w:val="BookText"/>
        <w:rPr/>
      </w:pPr>
      <w:r>
        <w:rPr>
          <w:rFonts w:ascii="IRNazanin" w:hAnsi="IRNazanin" w:eastAsia="IRNazanin"/>
          <w:color w:val="111111"/>
          <w:sz w:val="28"/>
          <w:sz w:val="28"/>
          <w:szCs w:val="28"/>
          <w:rtl w:val="true"/>
          <w:lang w:bidi="fa-IR"/>
        </w:rPr>
        <w:t xml:space="preserve">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رضا القائنی کتبت فی حیدرآباد الهند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ترجمها باسم السلطان محمد قطب شاه الهندی المتوفی </w:t>
      </w:r>
      <w:r>
        <w:rPr>
          <w:rFonts w:eastAsia="IRNazanin" w:cs="IRNazanin"/>
          <w:color w:val="111111"/>
          <w:sz w:val="28"/>
          <w:szCs w:val="28"/>
          <w:lang w:bidi="fa-IR"/>
        </w:rPr>
        <w:t>1035</w:t>
      </w:r>
    </w:p>
    <w:p>
      <w:pPr>
        <w:pStyle w:val="Heading3"/>
        <w:numPr>
          <w:ilvl w:val="2"/>
          <w:numId w:val="1"/>
        </w:numPr>
        <w:rPr/>
      </w:pPr>
      <w:bookmarkStart w:id="1931" w:name="__RefHeading___Toc9052108_73709187"/>
      <w:bookmarkStart w:id="1932" w:name="_Toc887"/>
      <w:bookmarkEnd w:id="1931"/>
      <w:r>
        <w:rPr/>
        <w:t>820</w:t>
      </w:r>
      <w:r>
        <w:rPr>
          <w:rtl w:val="true"/>
        </w:rPr>
        <w:t xml:space="preserve">- </w:t>
      </w:r>
      <w:r>
        <w:rPr>
          <w:rtl w:val="true"/>
        </w:rPr>
        <w:t>قطب العبادات‏</w:t>
      </w:r>
      <w:bookmarkEnd w:id="1932"/>
    </w:p>
    <w:p>
      <w:pPr>
        <w:pStyle w:val="BookText"/>
        <w:rPr/>
      </w:pPr>
      <w:r>
        <w:rPr>
          <w:rFonts w:ascii="IRNazanin" w:hAnsi="IRNazanin" w:eastAsia="IRNazanin"/>
          <w:color w:val="111111"/>
          <w:sz w:val="28"/>
          <w:sz w:val="28"/>
          <w:szCs w:val="28"/>
          <w:rtl w:val="true"/>
          <w:lang w:bidi="fa-IR"/>
        </w:rPr>
        <w:t xml:space="preserve">فی شرح بعض فقرأت الأدعیة و المناجاة للشیخ علی بن الشریعتمدار، الأسترآبادی الطهرانی، 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غایة الآمال له، المذکور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1933" w:name="__RefHeading___Toc9052110_73709187"/>
      <w:bookmarkStart w:id="1934" w:name="_Toc888"/>
      <w:bookmarkEnd w:id="1933"/>
      <w:r>
        <w:rPr/>
        <w:t>821</w:t>
      </w:r>
      <w:r>
        <w:rPr>
          <w:rtl w:val="true"/>
        </w:rPr>
        <w:t xml:space="preserve">- </w:t>
      </w:r>
      <w:r>
        <w:rPr>
          <w:rtl w:val="true"/>
        </w:rPr>
        <w:t>رسالة قطبیة</w:t>
      </w:r>
      <w:bookmarkEnd w:id="1934"/>
    </w:p>
    <w:p>
      <w:pPr>
        <w:pStyle w:val="BookText"/>
        <w:rPr/>
      </w:pPr>
      <w:r>
        <w:rPr>
          <w:rFonts w:ascii="IRNazanin" w:hAnsi="IRNazanin" w:eastAsia="IRNazanin"/>
          <w:color w:val="111111"/>
          <w:sz w:val="28"/>
          <w:sz w:val="28"/>
          <w:szCs w:val="28"/>
          <w:rtl w:val="true"/>
          <w:lang w:bidi="fa-IR"/>
        </w:rPr>
        <w:t>رسالة عرفانیة فارسیة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بی‏قیاس حضرت حکیم را که نظام عالم سفلی بأوتاد خلود مخلد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القادر کمال تاریخ کتابتها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w:t>
      </w:r>
    </w:p>
    <w:p>
      <w:pPr>
        <w:pStyle w:val="Heading3"/>
        <w:numPr>
          <w:ilvl w:val="2"/>
          <w:numId w:val="1"/>
        </w:numPr>
        <w:rPr/>
      </w:pPr>
      <w:bookmarkStart w:id="1935" w:name="__RefHeading___Toc9052112_73709187"/>
      <w:bookmarkStart w:id="1936" w:name="_Toc889"/>
      <w:bookmarkEnd w:id="1935"/>
      <w:r>
        <w:rPr/>
        <w:t>822</w:t>
      </w:r>
      <w:r>
        <w:rPr>
          <w:rtl w:val="true"/>
        </w:rPr>
        <w:t xml:space="preserve">- </w:t>
      </w:r>
      <w:r>
        <w:rPr>
          <w:rtl w:val="true"/>
        </w:rPr>
        <w:t>قطبیة</w:t>
      </w:r>
      <w:bookmarkEnd w:id="1936"/>
    </w:p>
    <w:p>
      <w:pPr>
        <w:pStyle w:val="BookText"/>
        <w:rPr/>
      </w:pPr>
      <w:r>
        <w:rPr>
          <w:rFonts w:ascii="IRNazanin" w:hAnsi="IRNazanin" w:eastAsia="IRNazanin"/>
          <w:color w:val="111111"/>
          <w:sz w:val="28"/>
          <w:sz w:val="28"/>
          <w:szCs w:val="28"/>
          <w:rtl w:val="true"/>
          <w:lang w:bidi="fa-IR"/>
        </w:rPr>
        <w:t xml:space="preserve">لشاه نعمة الله کرمانی، یوجد ضمن مجموعة من رسائله و غیره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فقریة المذکورة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3"/>
        <w:numPr>
          <w:ilvl w:val="2"/>
          <w:numId w:val="1"/>
        </w:numPr>
        <w:rPr/>
      </w:pPr>
      <w:bookmarkStart w:id="1937" w:name="__RefHeading___Toc9052114_73709187"/>
      <w:bookmarkStart w:id="1938" w:name="_Toc890"/>
      <w:bookmarkEnd w:id="1937"/>
      <w:r>
        <w:rPr/>
        <w:t>823</w:t>
      </w:r>
      <w:r>
        <w:rPr>
          <w:rtl w:val="true"/>
        </w:rPr>
        <w:t xml:space="preserve">- </w:t>
      </w:r>
      <w:r>
        <w:rPr>
          <w:rtl w:val="true"/>
        </w:rPr>
        <w:t>القطبیة</w:t>
      </w:r>
      <w:bookmarkEnd w:id="193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التصور و التصدیق للمولی قطب الدین محمد بن محمد الرازی البویهی، المتوفی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و علیها حاشیة لمیرزا هدی الهروی، مشهورة بین الطلبة کما فی کشف الحجب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میرزا هدی بن أسلم الهروی، و علی‏ </w:t>
      </w:r>
      <w:bookmarkStart w:id="1939" w:name="pg11735_102537"/>
    </w:p>
    <w:p>
      <w:pPr>
        <w:pStyle w:val="BookText"/>
        <w:rPr/>
      </w:pPr>
      <w:bookmarkEnd w:id="1939"/>
      <w:r>
        <w:rPr>
          <w:rFonts w:ascii="IRNazanin" w:hAnsi="IRNazanin" w:eastAsia="IRNazanin"/>
          <w:color w:val="111111"/>
          <w:sz w:val="28"/>
          <w:sz w:val="28"/>
          <w:szCs w:val="28"/>
          <w:rtl w:val="true"/>
          <w:lang w:bidi="fa-IR"/>
        </w:rPr>
        <w:t>حاشیته تعلیقات لغلام نور، من أهل السنة، سماها به التعلیقات النوریة رأیتها عند السید إبراهیم بن محمد شبر النجفی‏</w:t>
      </w:r>
    </w:p>
    <w:p>
      <w:pPr>
        <w:pStyle w:val="Heading3"/>
        <w:numPr>
          <w:ilvl w:val="2"/>
          <w:numId w:val="1"/>
        </w:numPr>
        <w:rPr/>
      </w:pPr>
      <w:bookmarkStart w:id="1940" w:name="__RefHeading___Toc9052116_73709187"/>
      <w:bookmarkStart w:id="1941" w:name="_Toc891"/>
      <w:bookmarkEnd w:id="1940"/>
      <w:r>
        <w:rPr/>
        <w:t>824</w:t>
      </w:r>
      <w:r>
        <w:rPr>
          <w:rtl w:val="true"/>
        </w:rPr>
        <w:t xml:space="preserve">- </w:t>
      </w:r>
      <w:r>
        <w:rPr>
          <w:rtl w:val="true"/>
        </w:rPr>
        <w:t>قطرات العلوم‏</w:t>
      </w:r>
      <w:bookmarkEnd w:id="1941"/>
    </w:p>
    <w:p>
      <w:pPr>
        <w:pStyle w:val="BookText"/>
        <w:rPr/>
      </w:pPr>
      <w:r>
        <w:rPr>
          <w:rFonts w:ascii="IRNazanin" w:hAnsi="IRNazanin" w:eastAsia="IRNazanin"/>
          <w:color w:val="111111"/>
          <w:sz w:val="28"/>
          <w:sz w:val="28"/>
          <w:szCs w:val="28"/>
          <w:rtl w:val="true"/>
          <w:lang w:bidi="fa-IR"/>
        </w:rPr>
        <w:t xml:space="preserve">شرح فارسی علی نصاب الصبیان للمعاصر وثوق العلماء، المیرزا عبد الله بن محمد حسن الخراسکانی الأصفهانی، صاحب عقائد المؤمنین و نظمه ألفه فی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إلی الصواب حمدا کثیرا یبلغ مبلغ النصاب أما بعد فیقول الجانی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علی الحجر فی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942" w:name="__RefHeading___Toc9052118_73709187"/>
      <w:bookmarkStart w:id="1943" w:name="_Toc892"/>
      <w:bookmarkEnd w:id="1942"/>
      <w:r>
        <w:rPr/>
        <w:t>825</w:t>
      </w:r>
      <w:r>
        <w:rPr>
          <w:rtl w:val="true"/>
        </w:rPr>
        <w:t xml:space="preserve">- </w:t>
      </w:r>
      <w:r>
        <w:rPr>
          <w:rtl w:val="true"/>
        </w:rPr>
        <w:t>قطرات من یراع بحر العلوم أو شذرات من عقدها المنظوم‏</w:t>
      </w:r>
      <w:bookmarkEnd w:id="1943"/>
    </w:p>
    <w:p>
      <w:pPr>
        <w:pStyle w:val="BookText"/>
        <w:rPr/>
      </w:pPr>
      <w:r>
        <w:rPr>
          <w:rFonts w:ascii="IRNazanin" w:hAnsi="IRNazanin" w:eastAsia="IRNazanin"/>
          <w:color w:val="111111"/>
          <w:sz w:val="28"/>
          <w:sz w:val="28"/>
          <w:szCs w:val="28"/>
          <w:rtl w:val="true"/>
          <w:lang w:bidi="fa-IR"/>
        </w:rPr>
        <w:t xml:space="preserve">رسائل فقهیة لآخوند ملا محمد کاظم بن حسین مجموع الرسائل الست الفقهیة، فی الطهارة و الصلاة و الدماء و الوقف و الرضاع، و مسائل شتی و اللمعات النیرة، الخارجة من قلم شیخنا المولی محمد کاظم الخراسانی، المتوفی بالنجف فجأة صبیحة الثلثاء العشرین من ذی الحجة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جمعت و طبعت بعد وفاته فی </w:t>
      </w:r>
      <w:r>
        <w:rPr>
          <w:rFonts w:eastAsia="IRNazanin" w:cs="IRNazanin"/>
          <w:color w:val="111111"/>
          <w:sz w:val="28"/>
          <w:szCs w:val="28"/>
          <w:lang w:bidi="fa-IR"/>
        </w:rPr>
        <w:t>1331</w:t>
      </w:r>
    </w:p>
    <w:p>
      <w:pPr>
        <w:pStyle w:val="Heading3"/>
        <w:numPr>
          <w:ilvl w:val="2"/>
          <w:numId w:val="1"/>
        </w:numPr>
        <w:rPr/>
      </w:pPr>
      <w:bookmarkStart w:id="1944" w:name="__RefHeading___Toc9052120_73709187"/>
      <w:bookmarkStart w:id="1945" w:name="_Toc893"/>
      <w:bookmarkEnd w:id="1944"/>
      <w:r>
        <w:rPr/>
        <w:t>826</w:t>
      </w:r>
      <w:r>
        <w:rPr>
          <w:rtl w:val="true"/>
        </w:rPr>
        <w:t xml:space="preserve">- </w:t>
      </w:r>
      <w:r>
        <w:rPr>
          <w:rtl w:val="true"/>
        </w:rPr>
        <w:t>قطرة الأمطار فی مراثی الأطهار</w:t>
      </w:r>
      <w:bookmarkEnd w:id="1945"/>
    </w:p>
    <w:p>
      <w:pPr>
        <w:pStyle w:val="BookText"/>
        <w:rPr/>
      </w:pPr>
      <w:r>
        <w:rPr>
          <w:rFonts w:ascii="IRNazanin" w:hAnsi="IRNazanin" w:eastAsia="IRNazanin"/>
          <w:color w:val="111111"/>
          <w:sz w:val="28"/>
          <w:sz w:val="28"/>
          <w:szCs w:val="28"/>
          <w:rtl w:val="true"/>
          <w:lang w:bidi="fa-IR"/>
        </w:rPr>
        <w:t>بالعربیة و الفارسیة، للحاج میرزا علی قلی الدهخوارقانی التبریزی المعاصر</w:t>
      </w:r>
    </w:p>
    <w:p>
      <w:pPr>
        <w:pStyle w:val="Heading3"/>
        <w:numPr>
          <w:ilvl w:val="2"/>
          <w:numId w:val="1"/>
        </w:numPr>
        <w:rPr/>
      </w:pPr>
      <w:bookmarkStart w:id="1946" w:name="__RefHeading___Toc9052122_73709187"/>
      <w:bookmarkStart w:id="1947" w:name="_Toc894"/>
      <w:bookmarkEnd w:id="1946"/>
      <w:r>
        <w:rPr/>
        <w:t>827</w:t>
      </w:r>
      <w:r>
        <w:rPr>
          <w:rtl w:val="true"/>
        </w:rPr>
        <w:t xml:space="preserve">- </w:t>
      </w:r>
      <w:r>
        <w:rPr>
          <w:rtl w:val="true"/>
        </w:rPr>
        <w:t>القطرة فی زکاة الفطرة</w:t>
      </w:r>
      <w:bookmarkEnd w:id="1947"/>
    </w:p>
    <w:p>
      <w:pPr>
        <w:pStyle w:val="BookText"/>
        <w:rPr/>
      </w:pPr>
      <w:r>
        <w:rPr>
          <w:rFonts w:ascii="IRNazanin" w:hAnsi="IRNazanin" w:eastAsia="IRNazanin"/>
          <w:color w:val="111111"/>
          <w:sz w:val="28"/>
          <w:sz w:val="28"/>
          <w:szCs w:val="28"/>
          <w:rtl w:val="true"/>
          <w:lang w:bidi="fa-IR"/>
        </w:rPr>
        <w:t xml:space="preserve">من تقریرات الحاج سید عبد الله الطاهری الشیرازی، حررها الحاج شیخ علی محمد المازندرانی، طبع بالنجف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948" w:name="__RefHeading___Toc9052124_73709187"/>
      <w:bookmarkStart w:id="1949" w:name="_Toc895"/>
      <w:bookmarkEnd w:id="1948"/>
      <w:r>
        <w:rPr/>
        <w:t>828</w:t>
      </w:r>
      <w:r>
        <w:rPr>
          <w:rtl w:val="true"/>
        </w:rPr>
        <w:t xml:space="preserve">- </w:t>
      </w:r>
      <w:r>
        <w:rPr>
          <w:rtl w:val="true"/>
        </w:rPr>
        <w:t>القطر الساکب فی حل الکواکب‏</w:t>
      </w:r>
      <w:bookmarkEnd w:id="1949"/>
    </w:p>
    <w:p>
      <w:pPr>
        <w:pStyle w:val="BookText"/>
        <w:rPr/>
      </w:pPr>
      <w:r>
        <w:rPr>
          <w:rFonts w:ascii="IRNazanin" w:hAnsi="IRNazanin" w:eastAsia="IRNazanin"/>
          <w:color w:val="111111"/>
          <w:sz w:val="28"/>
          <w:sz w:val="28"/>
          <w:szCs w:val="28"/>
          <w:rtl w:val="true"/>
          <w:lang w:bidi="fa-IR"/>
        </w:rPr>
        <w:t>هو إحدی الزیجات التی هی مآخذ نصائح الأحباب‏</w:t>
      </w:r>
    </w:p>
    <w:p>
      <w:pPr>
        <w:pStyle w:val="Heading3"/>
        <w:numPr>
          <w:ilvl w:val="2"/>
          <w:numId w:val="1"/>
        </w:numPr>
        <w:rPr/>
      </w:pPr>
      <w:bookmarkStart w:id="1950" w:name="__RefHeading___Toc9052126_73709187"/>
      <w:bookmarkStart w:id="1951" w:name="_Toc896"/>
      <w:bookmarkEnd w:id="1950"/>
      <w:r>
        <w:rPr/>
        <w:t>829</w:t>
      </w:r>
      <w:r>
        <w:rPr>
          <w:rtl w:val="true"/>
        </w:rPr>
        <w:t xml:space="preserve">- </w:t>
      </w:r>
      <w:r>
        <w:rPr>
          <w:rtl w:val="true"/>
        </w:rPr>
        <w:t>قطر الغمام فی شرح، کلام الملوک ملوک الکلام‏</w:t>
      </w:r>
      <w:bookmarkEnd w:id="195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عبد علی بن رحمة الحویزی، تلمیذ البهائی کما فی أمل الآمل، و فی السلافة نسبه إلی الشیخ عبد علی بن ناصر بن رحمة البحرانی ساکن البصرة، و استظهر فی الروضات اتحادهما أقول صرح فی أوائل عدة من تصانیفه بالاتحاد، حیث عبر نفسه بغبار </w:t>
      </w:r>
      <w:bookmarkStart w:id="1952" w:name="pg11735_102538"/>
    </w:p>
    <w:p>
      <w:pPr>
        <w:pStyle w:val="BookText"/>
        <w:rPr/>
      </w:pPr>
      <w:bookmarkEnd w:id="1952"/>
      <w:r>
        <w:rPr>
          <w:rFonts w:ascii="IRNazanin" w:hAnsi="IRNazanin" w:eastAsia="IRNazanin"/>
          <w:color w:val="111111"/>
          <w:sz w:val="28"/>
          <w:sz w:val="28"/>
          <w:szCs w:val="28"/>
          <w:rtl w:val="true"/>
          <w:lang w:bidi="fa-IR"/>
        </w:rPr>
        <w:t xml:space="preserve">نعال أهل الغفر عبد علی بن ناصر المعروف بابن رحمة الحویزی، منها فی أول کتابه مناهج الصواب فی علم الإعراب الذی ألفه فی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أوله جملة مما ألفه قبل هذا التاریخ، و منها قطر الغمام هذا، و توفی بعد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ابن أخیه ناصر بن سعید بن ناصر، فی مجموعة بخطه من رسائل عمه المؤلف لها، حیث دعا له فی التاریخ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فسح الله فی مدته‏</w:t>
      </w:r>
    </w:p>
    <w:p>
      <w:pPr>
        <w:pStyle w:val="Heading3"/>
        <w:numPr>
          <w:ilvl w:val="2"/>
          <w:numId w:val="1"/>
        </w:numPr>
        <w:rPr/>
      </w:pPr>
      <w:bookmarkStart w:id="1953" w:name="__RefHeading___Toc9052128_73709187"/>
      <w:bookmarkStart w:id="1954" w:name="_Toc897"/>
      <w:bookmarkEnd w:id="1953"/>
      <w:r>
        <w:rPr/>
        <w:t>830</w:t>
      </w:r>
      <w:r>
        <w:rPr>
          <w:rtl w:val="true"/>
        </w:rPr>
        <w:t xml:space="preserve">- </w:t>
      </w:r>
      <w:r>
        <w:rPr>
          <w:rtl w:val="true"/>
        </w:rPr>
        <w:t>قطره‏های أشک‏</w:t>
      </w:r>
      <w:bookmarkEnd w:id="1954"/>
    </w:p>
    <w:p>
      <w:pPr>
        <w:pStyle w:val="BookText"/>
        <w:rPr/>
      </w:pPr>
      <w:r>
        <w:rPr>
          <w:rFonts w:ascii="IRNazanin" w:hAnsi="IRNazanin" w:eastAsia="IRNazanin"/>
          <w:color w:val="111111"/>
          <w:sz w:val="28"/>
          <w:sz w:val="28"/>
          <w:szCs w:val="28"/>
          <w:rtl w:val="true"/>
          <w:lang w:bidi="fa-IR"/>
        </w:rPr>
        <w:t xml:space="preserve">أصله العربی لمنفلوطی المصری، و الترجمة الفارسیة لمیرزا باقر المنطقی التبریزی طبع بطهران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ثانیا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955" w:name="__RefHeading___Toc9052130_73709187"/>
      <w:bookmarkStart w:id="1956" w:name="_Toc898"/>
      <w:bookmarkEnd w:id="1955"/>
      <w:r>
        <w:rPr/>
        <w:t>831</w:t>
      </w:r>
      <w:r>
        <w:rPr>
          <w:rtl w:val="true"/>
        </w:rPr>
        <w:t xml:space="preserve">- </w:t>
      </w:r>
      <w:r>
        <w:rPr>
          <w:rtl w:val="true"/>
        </w:rPr>
        <w:t>قطعات الجواهر</w:t>
      </w:r>
      <w:bookmarkEnd w:id="1956"/>
    </w:p>
    <w:p>
      <w:pPr>
        <w:pStyle w:val="BookText"/>
        <w:rPr/>
      </w:pPr>
      <w:r>
        <w:rPr>
          <w:rFonts w:ascii="IRNazanin" w:hAnsi="IRNazanin" w:eastAsia="IRNazanin"/>
          <w:color w:val="111111"/>
          <w:sz w:val="28"/>
          <w:sz w:val="28"/>
          <w:szCs w:val="28"/>
          <w:rtl w:val="true"/>
          <w:lang w:bidi="fa-IR"/>
        </w:rPr>
        <w:t xml:space="preserve">فی تعلیم الخط النسخ، لعبد الرحمن بن الحاج محمد روشن خان شاکرین فارسی، طبع بکانپور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p>
    <w:p>
      <w:pPr>
        <w:pStyle w:val="Heading3"/>
        <w:numPr>
          <w:ilvl w:val="2"/>
          <w:numId w:val="1"/>
        </w:numPr>
        <w:rPr/>
      </w:pPr>
      <w:bookmarkStart w:id="1957" w:name="__RefHeading___Toc9052132_73709187"/>
      <w:bookmarkStart w:id="1958" w:name="_Toc899"/>
      <w:bookmarkEnd w:id="1957"/>
      <w:r>
        <w:rPr/>
        <w:t>832</w:t>
      </w:r>
      <w:r>
        <w:rPr>
          <w:rtl w:val="true"/>
        </w:rPr>
        <w:t xml:space="preserve">- </w:t>
      </w:r>
      <w:r>
        <w:rPr>
          <w:rtl w:val="true"/>
        </w:rPr>
        <w:t>قطعات منتخبة</w:t>
      </w:r>
      <w:bookmarkEnd w:id="1958"/>
    </w:p>
    <w:p>
      <w:pPr>
        <w:pStyle w:val="BookText"/>
        <w:rPr/>
      </w:pPr>
      <w:r>
        <w:rPr>
          <w:rFonts w:ascii="IRNazanin" w:hAnsi="IRNazanin" w:eastAsia="IRNazanin"/>
          <w:color w:val="111111"/>
          <w:sz w:val="28"/>
          <w:sz w:val="28"/>
          <w:szCs w:val="28"/>
          <w:rtl w:val="true"/>
          <w:lang w:bidi="fa-IR"/>
        </w:rPr>
        <w:t xml:space="preserve">منظوم فارسی، لمحمد إسماعیل أمیر خیزی المتخلص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فی ثلاث مجلدات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959" w:name="__RefHeading___Toc9052134_73709187"/>
      <w:bookmarkStart w:id="1960" w:name="_Toc900"/>
      <w:bookmarkEnd w:id="1959"/>
      <w:r>
        <w:rPr/>
        <w:t>833</w:t>
      </w:r>
      <w:r>
        <w:rPr>
          <w:rtl w:val="true"/>
        </w:rPr>
        <w:t xml:space="preserve">- </w:t>
      </w:r>
      <w:r>
        <w:rPr>
          <w:rtl w:val="true"/>
        </w:rPr>
        <w:t>قطعة السفینة</w:t>
      </w:r>
      <w:bookmarkEnd w:id="1960"/>
    </w:p>
    <w:p>
      <w:pPr>
        <w:pStyle w:val="BookText"/>
        <w:rPr/>
      </w:pPr>
      <w:r>
        <w:rPr>
          <w:rFonts w:ascii="IRNazanin" w:hAnsi="IRNazanin" w:eastAsia="IRNazanin"/>
          <w:color w:val="111111"/>
          <w:sz w:val="28"/>
          <w:sz w:val="28"/>
          <w:szCs w:val="28"/>
          <w:rtl w:val="true"/>
          <w:lang w:bidi="fa-IR"/>
        </w:rPr>
        <w:t xml:space="preserve">دیوان سهائی، فارسی طبع تبریز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فهرست کتابهای چاپی فارسی أظن أنه سهائی الماوراءالنهری،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Heading3"/>
        <w:numPr>
          <w:ilvl w:val="2"/>
          <w:numId w:val="1"/>
        </w:numPr>
        <w:rPr/>
      </w:pPr>
      <w:bookmarkStart w:id="1961" w:name="__RefHeading___Toc9052136_73709187"/>
      <w:bookmarkStart w:id="1962" w:name="_Toc901"/>
      <w:bookmarkEnd w:id="1961"/>
      <w:r>
        <w:rPr/>
        <w:t>834</w:t>
      </w:r>
      <w:r>
        <w:rPr>
          <w:rtl w:val="true"/>
        </w:rPr>
        <w:t xml:space="preserve">- </w:t>
      </w:r>
      <w:r>
        <w:rPr>
          <w:rtl w:val="true"/>
        </w:rPr>
        <w:t>قطع الخصوم‏</w:t>
      </w:r>
      <w:bookmarkEnd w:id="1962"/>
    </w:p>
    <w:p>
      <w:pPr>
        <w:pStyle w:val="BookText"/>
        <w:rPr/>
      </w:pPr>
      <w:r>
        <w:rPr>
          <w:rFonts w:ascii="IRNazanin" w:hAnsi="IRNazanin" w:eastAsia="IRNazanin"/>
          <w:color w:val="111111"/>
          <w:sz w:val="28"/>
          <w:sz w:val="28"/>
          <w:szCs w:val="28"/>
          <w:rtl w:val="true"/>
          <w:lang w:bidi="fa-IR"/>
        </w:rPr>
        <w:t xml:space="preserve">للحاج میرزا محمد حسین المرعشی الشهرستانی الحائری،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خزانة کتبه” محمد حسین المرعشی”، و مر للمؤلف غایة التقریب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1963" w:name="__RefHeading___Toc9052138_73709187"/>
      <w:bookmarkStart w:id="1964" w:name="_Toc902"/>
      <w:bookmarkEnd w:id="1963"/>
      <w:r>
        <w:rPr>
          <w:rtl w:val="true"/>
        </w:rPr>
        <w:t>قطع القال و القیل فی انفعال القلیل‏</w:t>
      </w:r>
      <w:bookmarkEnd w:id="1964"/>
    </w:p>
    <w:p>
      <w:pPr>
        <w:pStyle w:val="BookText"/>
        <w:rPr/>
      </w:pPr>
      <w:r>
        <w:rPr>
          <w:rFonts w:ascii="IRNazanin" w:hAnsi="IRNazanin" w:eastAsia="IRNazanin"/>
          <w:color w:val="111111"/>
          <w:sz w:val="28"/>
          <w:sz w:val="28"/>
          <w:szCs w:val="28"/>
          <w:rtl w:val="true"/>
          <w:lang w:bidi="fa-IR"/>
        </w:rPr>
        <w:t xml:space="preserve">للمولی الآقا محمد علی الکرمانشاهی، صرح به فی الفیض القدسی توفی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له قطع المقال فی نصرة القول بالانفعال کما یأتی و مر للمؤلف فائدة فی مصرف رد المظالم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1965" w:name="__RefHeading___Toc9052140_73709187"/>
      <w:bookmarkStart w:id="1966" w:name="_Toc903"/>
      <w:bookmarkEnd w:id="1965"/>
      <w:r>
        <w:rPr>
          <w:rtl w:val="true"/>
        </w:rPr>
        <w:t>قطع المقال فی رد أهل الضلال‏</w:t>
      </w:r>
      <w:bookmarkEnd w:id="1966"/>
    </w:p>
    <w:p>
      <w:pPr>
        <w:pStyle w:val="BookText"/>
        <w:rPr/>
      </w:pPr>
      <w:r>
        <w:rPr>
          <w:rFonts w:ascii="IRNazanin" w:hAnsi="IRNazanin" w:eastAsia="IRNazanin"/>
          <w:color w:val="111111"/>
          <w:sz w:val="28"/>
          <w:sz w:val="28"/>
          <w:szCs w:val="28"/>
          <w:rtl w:val="true"/>
          <w:lang w:bidi="fa-IR"/>
        </w:rPr>
        <w:t xml:space="preserve">أی الصوفیة للآقا محمد علی البهبهانی المذکور المتوفی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 الروضات‏</w:t>
      </w:r>
    </w:p>
    <w:p>
      <w:pPr>
        <w:pStyle w:val="Heading3"/>
        <w:numPr>
          <w:ilvl w:val="2"/>
          <w:numId w:val="1"/>
        </w:numPr>
        <w:rPr/>
      </w:pPr>
      <w:bookmarkStart w:id="1967" w:name="__RefHeading___Toc9052142_73709187"/>
      <w:bookmarkStart w:id="1968" w:name="_Toc904"/>
      <w:bookmarkEnd w:id="1967"/>
      <w:r>
        <w:rPr/>
        <w:t>835</w:t>
      </w:r>
      <w:r>
        <w:rPr>
          <w:rtl w:val="true"/>
        </w:rPr>
        <w:t xml:space="preserve">- </w:t>
      </w:r>
      <w:r>
        <w:rPr>
          <w:rtl w:val="true"/>
        </w:rPr>
        <w:t>قطع المقال فی نصرة القول بالانفعال‏</w:t>
      </w:r>
      <w:bookmarkEnd w:id="196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بعنوان قطع القال و القیل و إنه لآقا محمد علی، نسخه منه کتبها مصرحا فیه بهذا الاسم، الشیخ محمد علی بن‏ </w:t>
      </w:r>
      <w:bookmarkStart w:id="1969" w:name="pg11735_102539"/>
    </w:p>
    <w:p>
      <w:pPr>
        <w:pStyle w:val="BookText"/>
        <w:rPr/>
      </w:pPr>
      <w:bookmarkEnd w:id="1969"/>
      <w:r>
        <w:rPr>
          <w:rFonts w:ascii="IRNazanin" w:hAnsi="IRNazanin" w:eastAsia="IRNazanin"/>
          <w:color w:val="111111"/>
          <w:sz w:val="28"/>
          <w:sz w:val="28"/>
          <w:szCs w:val="28"/>
          <w:rtl w:val="true"/>
          <w:lang w:bidi="fa-IR"/>
        </w:rPr>
        <w:t xml:space="preserve">قاسم آل کشکول الکربلائی، و هی موجودة بخطه الشریف فی مخزن کتب المولی محمد علی الخوانساری بالنجف، فرغ من الکتابة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إکمال منتهی المقال الذی فرغ منه فی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اختار الآقا محمد علی مذهب المشهور، من انفعال القلیل بالملاقاة، علی خلاف ابن عقیل، و من نصرة من عدم الانفعال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علماء الإسلام علی نجاسة المیاه بتغیر أحد أوصافه‏</w:t>
      </w:r>
      <w:r>
        <w:rPr>
          <w:rFonts w:eastAsia="IRNazanin" w:cs="IRNazanin"/>
          <w:color w:val="111111"/>
          <w:sz w:val="28"/>
          <w:szCs w:val="28"/>
          <w:rtl w:val="true"/>
          <w:lang w:bidi="fa-IR"/>
        </w:rPr>
        <w:t>]</w:t>
      </w:r>
    </w:p>
    <w:p>
      <w:pPr>
        <w:pStyle w:val="Heading3"/>
        <w:numPr>
          <w:ilvl w:val="2"/>
          <w:numId w:val="1"/>
        </w:numPr>
        <w:rPr/>
      </w:pPr>
      <w:bookmarkStart w:id="1970" w:name="__RefHeading___Toc9052144_73709187"/>
      <w:bookmarkStart w:id="1971" w:name="_Toc905"/>
      <w:bookmarkEnd w:id="1970"/>
      <w:r>
        <w:rPr/>
        <w:t>836</w:t>
      </w:r>
      <w:r>
        <w:rPr>
          <w:rtl w:val="true"/>
        </w:rPr>
        <w:t xml:space="preserve">- </w:t>
      </w:r>
      <w:r>
        <w:rPr>
          <w:rtl w:val="true"/>
        </w:rPr>
        <w:t>رسالة فی قطع الید</w:t>
      </w:r>
      <w:bookmarkEnd w:id="1971"/>
    </w:p>
    <w:p>
      <w:pPr>
        <w:pStyle w:val="BookText"/>
        <w:rPr/>
      </w:pPr>
      <w:r>
        <w:rPr>
          <w:rFonts w:ascii="IRNazanin" w:hAnsi="IRNazanin" w:eastAsia="IRNazanin"/>
          <w:color w:val="111111"/>
          <w:sz w:val="28"/>
          <w:sz w:val="28"/>
          <w:szCs w:val="28"/>
          <w:rtl w:val="true"/>
          <w:lang w:bidi="fa-IR"/>
        </w:rPr>
        <w:t>للسید محمد تقی بن السید حسین النقوی الکهنوی، عده حفیده السید علی نقی من تصانیفه، و مر للمؤلف غنیة السائل‏</w:t>
      </w:r>
    </w:p>
    <w:p>
      <w:pPr>
        <w:pStyle w:val="Heading3"/>
        <w:numPr>
          <w:ilvl w:val="2"/>
          <w:numId w:val="1"/>
        </w:numPr>
        <w:rPr/>
      </w:pPr>
      <w:bookmarkStart w:id="1972" w:name="__RefHeading___Toc9052146_73709187"/>
      <w:bookmarkStart w:id="1973" w:name="_Toc906"/>
      <w:bookmarkEnd w:id="1972"/>
      <w:r>
        <w:rPr/>
        <w:t>837</w:t>
      </w:r>
      <w:r>
        <w:rPr>
          <w:rtl w:val="true"/>
        </w:rPr>
        <w:t xml:space="preserve">- </w:t>
      </w:r>
      <w:r>
        <w:rPr>
          <w:rtl w:val="true"/>
        </w:rPr>
        <w:t>قطف الزهر</w:t>
      </w:r>
      <w:bookmarkEnd w:id="1973"/>
    </w:p>
    <w:p>
      <w:pPr>
        <w:pStyle w:val="BookText"/>
        <w:rPr/>
      </w:pPr>
      <w:r>
        <w:rPr>
          <w:rFonts w:ascii="IRNazanin" w:hAnsi="IRNazanin" w:eastAsia="IRNazanin"/>
          <w:color w:val="111111"/>
          <w:sz w:val="28"/>
          <w:sz w:val="28"/>
          <w:szCs w:val="28"/>
          <w:rtl w:val="true"/>
          <w:lang w:bidi="fa-IR"/>
        </w:rPr>
        <w:t>فی تراجم شعراء القرن الثالث عشر و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جعفر النقدی المعاصر، حدثنی به مکاتبة</w:t>
      </w:r>
      <w:r>
        <w:rPr>
          <w:rFonts w:eastAsia="IRNazanin" w:cs="IRNazanin"/>
          <w:color w:val="111111"/>
          <w:sz w:val="28"/>
          <w:szCs w:val="28"/>
          <w:rtl w:val="true"/>
          <w:lang w:bidi="fa-IR"/>
        </w:rPr>
        <w:t>.</w:t>
      </w:r>
    </w:p>
    <w:p>
      <w:pPr>
        <w:pStyle w:val="Heading3"/>
        <w:numPr>
          <w:ilvl w:val="2"/>
          <w:numId w:val="1"/>
        </w:numPr>
        <w:rPr/>
      </w:pPr>
      <w:bookmarkStart w:id="1974" w:name="__RefHeading___Toc9052148_73709187"/>
      <w:bookmarkStart w:id="1975" w:name="_Toc907"/>
      <w:bookmarkEnd w:id="1974"/>
      <w:r>
        <w:rPr/>
        <w:t>838</w:t>
      </w:r>
      <w:r>
        <w:rPr>
          <w:rtl w:val="true"/>
        </w:rPr>
        <w:t xml:space="preserve">- </w:t>
      </w:r>
      <w:r>
        <w:rPr>
          <w:rtl w:val="true"/>
        </w:rPr>
        <w:t>قطف الزهر</w:t>
      </w:r>
      <w:bookmarkEnd w:id="1975"/>
    </w:p>
    <w:p>
      <w:pPr>
        <w:pStyle w:val="BookText"/>
        <w:rPr/>
      </w:pPr>
      <w:r>
        <w:rPr>
          <w:rFonts w:ascii="IRNazanin" w:hAnsi="IRNazanin" w:eastAsia="IRNazanin"/>
          <w:color w:val="111111"/>
          <w:sz w:val="28"/>
          <w:sz w:val="28"/>
          <w:szCs w:val="28"/>
          <w:rtl w:val="true"/>
          <w:lang w:bidi="fa-IR"/>
        </w:rPr>
        <w:t>هو أحد الأجزاء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للمجموعة الکشکولیة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للفاضل المعاصر المیرزا محمد علی الأردوبادی، المولود فی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Heading3"/>
        <w:numPr>
          <w:ilvl w:val="2"/>
          <w:numId w:val="1"/>
        </w:numPr>
        <w:rPr/>
      </w:pPr>
      <w:bookmarkStart w:id="1976" w:name="__RefHeading___Toc9052150_73709187"/>
      <w:bookmarkStart w:id="1977" w:name="_Toc908"/>
      <w:bookmarkEnd w:id="1976"/>
      <w:r>
        <w:rPr/>
        <w:t>839</w:t>
      </w:r>
      <w:r>
        <w:rPr>
          <w:rtl w:val="true"/>
        </w:rPr>
        <w:t xml:space="preserve">- </w:t>
      </w:r>
      <w:r>
        <w:rPr>
          <w:rtl w:val="true"/>
        </w:rPr>
        <w:t>قطوف الأدب فی أمثال العرب‏</w:t>
      </w:r>
      <w:bookmarkEnd w:id="1977"/>
    </w:p>
    <w:p>
      <w:pPr>
        <w:pStyle w:val="BookText"/>
        <w:rPr/>
      </w:pPr>
      <w:r>
        <w:rPr>
          <w:rFonts w:ascii="IRNazanin" w:hAnsi="IRNazanin" w:eastAsia="IRNazanin"/>
          <w:color w:val="111111"/>
          <w:sz w:val="28"/>
          <w:sz w:val="28"/>
          <w:szCs w:val="28"/>
          <w:rtl w:val="true"/>
          <w:lang w:bidi="fa-IR"/>
        </w:rPr>
        <w:t>لمعین الإسلام محمد حسین بن عبد الغفار، نجات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کتابهای چاپی فارسی</w:t>
      </w:r>
      <w:r>
        <w:rPr>
          <w:rFonts w:eastAsia="IRNazanin" w:cs="IRNazanin"/>
          <w:color w:val="111111"/>
          <w:sz w:val="28"/>
          <w:szCs w:val="28"/>
          <w:rtl w:val="true"/>
          <w:lang w:bidi="fa-IR"/>
        </w:rPr>
        <w:t>.</w:t>
      </w:r>
    </w:p>
    <w:p>
      <w:pPr>
        <w:pStyle w:val="Heading3"/>
        <w:numPr>
          <w:ilvl w:val="2"/>
          <w:numId w:val="1"/>
        </w:numPr>
        <w:rPr/>
      </w:pPr>
      <w:bookmarkStart w:id="1978" w:name="__RefHeading___Toc9052152_73709187"/>
      <w:bookmarkStart w:id="1979" w:name="_Toc909"/>
      <w:bookmarkEnd w:id="1978"/>
      <w:r>
        <w:rPr/>
        <w:t>840</w:t>
      </w:r>
      <w:r>
        <w:rPr>
          <w:rtl w:val="true"/>
        </w:rPr>
        <w:t xml:space="preserve">- </w:t>
      </w:r>
      <w:r>
        <w:rPr>
          <w:rtl w:val="true"/>
        </w:rPr>
        <w:t>قطوف الربیع فی صنوف البدیع‏</w:t>
      </w:r>
      <w:bookmarkEnd w:id="1979"/>
    </w:p>
    <w:p>
      <w:pPr>
        <w:pStyle w:val="BookText"/>
        <w:rPr/>
      </w:pPr>
      <w:r>
        <w:rPr>
          <w:rFonts w:ascii="IRNazanin" w:hAnsi="IRNazanin" w:eastAsia="IRNazanin"/>
          <w:color w:val="111111"/>
          <w:sz w:val="28"/>
          <w:sz w:val="28"/>
          <w:szCs w:val="28"/>
          <w:rtl w:val="true"/>
          <w:lang w:bidi="fa-IR"/>
        </w:rPr>
        <w:t xml:space="preserve">فارسی طبع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شمس العلماء الحاج میرزا حسین بن علی رضا الربانی الگرگانی، المعروف بجناب، مدیر بعض المدارس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قطع صغیر فی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80" w:name="__RefHeading___Toc9052154_73709187"/>
      <w:bookmarkStart w:id="1981" w:name="_Toc910"/>
      <w:bookmarkEnd w:id="1980"/>
      <w:r>
        <w:rPr/>
        <w:t>841</w:t>
      </w:r>
      <w:r>
        <w:rPr>
          <w:rtl w:val="true"/>
        </w:rPr>
        <w:t xml:space="preserve">- </w:t>
      </w:r>
      <w:r>
        <w:rPr>
          <w:rtl w:val="true"/>
        </w:rPr>
        <w:t>الرسالة القفطیة فی الکیمیاء المرموز</w:t>
      </w:r>
      <w:bookmarkEnd w:id="198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القاسم الحکیم المجریطی، مسلمة بن أحمد بن عمر بن رضا ع، إمام الریاضیین بالأندلس، المتوفی بها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أخبار الحکماء مر له رتبة الحکیم الذی شرع فی تألیفه 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ثم شرع بکتابه غایة الحکیم المذکور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بعد ست سنین فی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 القفطیة هذا فی قفط من بلاد صعید مصر، حیث قال فیها سفرت إلی قفط مسکن إخوان الصفا، و لعله رمزی برموزاته،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ثم قصدت و أراخی الصادق، و ابن کتاب الله‏ </w:t>
      </w:r>
      <w:bookmarkStart w:id="1982" w:name="pg11735_102540"/>
    </w:p>
    <w:p>
      <w:pPr>
        <w:pStyle w:val="BookText"/>
        <w:rPr/>
      </w:pPr>
      <w:bookmarkEnd w:id="1982"/>
      <w:r>
        <w:rPr>
          <w:rFonts w:ascii="IRNazanin" w:hAnsi="IRNazanin" w:eastAsia="IRNazanin"/>
          <w:color w:val="111111"/>
          <w:sz w:val="28"/>
          <w:sz w:val="28"/>
          <w:szCs w:val="28"/>
          <w:rtl w:val="true"/>
          <w:lang w:bidi="fa-IR"/>
        </w:rPr>
        <w:t>الناطق، تلمیحا إلی أنه أخذ مطالب الرسالة عن رسائل إخوان الصفا و رسائل جابر بن حیان، تلمیذ الصادق ع، الذی هو ابن کتاب الله الناطق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الموصوف بأحمد الصفات رازق بکرمه و باعث الأموات منزل، الغیث برحمته و مخرج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الصلاة علی النبی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أخیه و وصیه و ابن عمه و الذی سری علمه فی سرته سریان الحیاة فی سائر الجهات، فقال‏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p>
    <w:p>
      <w:pPr>
        <w:pStyle w:val="BookText"/>
        <w:rPr/>
      </w:pPr>
      <w:r>
        <w:rPr>
          <w:rFonts w:ascii="IRNazanin" w:hAnsi="IRNazanin" w:eastAsia="IRNazanin"/>
          <w:color w:val="111111"/>
          <w:sz w:val="28"/>
          <w:sz w:val="28"/>
          <w:szCs w:val="28"/>
          <w:rtl w:val="true"/>
          <w:lang w:bidi="fa-IR"/>
        </w:rPr>
        <w:t xml:space="preserve">، فتبین حقیقة هذا الأمر بأوضح البینات، صلی الله علیهم و علی الأئمة من نسلهم أولی الحقائق و المکرمات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القفطیة ملحقة بآخر نسخه مرتبة الحکیم الموجودة فی النجف عند صدر الدین أحمد الناهضی، کلتاهما بقلم عبد الهادی بن عبد المهدی الأصفهانی، فرغ من الکتابة فی </w:t>
      </w:r>
      <w:r>
        <w:rPr>
          <w:rFonts w:eastAsia="IRNazanin" w:cs="IRNazanin"/>
          <w:color w:val="111111"/>
          <w:sz w:val="28"/>
          <w:szCs w:val="28"/>
          <w:lang w:bidi="fa-IR"/>
        </w:rPr>
        <w:t>1250</w:t>
      </w:r>
    </w:p>
    <w:p>
      <w:pPr>
        <w:pStyle w:val="Heading3"/>
        <w:numPr>
          <w:ilvl w:val="2"/>
          <w:numId w:val="1"/>
        </w:numPr>
        <w:rPr/>
      </w:pPr>
      <w:bookmarkStart w:id="1983" w:name="__RefHeading___Toc9052156_73709187"/>
      <w:bookmarkStart w:id="1984" w:name="_Toc911"/>
      <w:bookmarkEnd w:id="1983"/>
      <w:r>
        <w:rPr/>
        <w:t>842</w:t>
      </w:r>
      <w:r>
        <w:rPr>
          <w:rtl w:val="true"/>
        </w:rPr>
        <w:t xml:space="preserve">- </w:t>
      </w:r>
      <w:r>
        <w:rPr>
          <w:rtl w:val="true"/>
        </w:rPr>
        <w:t>القلادة</w:t>
      </w:r>
      <w:bookmarkEnd w:id="1984"/>
    </w:p>
    <w:p>
      <w:pPr>
        <w:pStyle w:val="BookText"/>
        <w:rPr/>
      </w:pPr>
      <w:r>
        <w:rPr>
          <w:rFonts w:ascii="IRNazanin" w:hAnsi="IRNazanin" w:eastAsia="IRNazanin"/>
          <w:color w:val="111111"/>
          <w:sz w:val="28"/>
          <w:sz w:val="28"/>
          <w:szCs w:val="28"/>
          <w:rtl w:val="true"/>
          <w:lang w:bidi="fa-IR"/>
        </w:rPr>
        <w:t>قصیدة فی الحکم، مطلعها</w:t>
      </w:r>
    </w:p>
    <w:p>
      <w:pPr>
        <w:pStyle w:val="BookText"/>
        <w:rPr/>
      </w:pPr>
      <w:r>
        <w:rPr>
          <w:rFonts w:ascii="IRNazanin" w:hAnsi="IRNazanin" w:eastAsia="IRNazanin"/>
          <w:color w:val="111111"/>
          <w:sz w:val="28"/>
          <w:sz w:val="28"/>
          <w:szCs w:val="28"/>
          <w:rtl w:val="true"/>
          <w:lang w:bidi="fa-IR"/>
        </w:rPr>
        <w:t>ردی علی رقادی أیها الرود</w:t>
      </w:r>
    </w:p>
    <w:p>
      <w:pPr>
        <w:pStyle w:val="BookText"/>
        <w:rPr/>
      </w:pPr>
      <w:r>
        <w:rPr>
          <w:rFonts w:ascii="IRNazanin" w:hAnsi="IRNazanin" w:eastAsia="IRNazanin"/>
          <w:color w:val="111111"/>
          <w:sz w:val="28"/>
          <w:sz w:val="28"/>
          <w:szCs w:val="28"/>
          <w:rtl w:val="true"/>
          <w:lang w:bidi="fa-IR"/>
        </w:rPr>
        <w:t>علی أراک به و البین مفقود</w:t>
      </w:r>
    </w:p>
    <w:p>
      <w:pPr>
        <w:pStyle w:val="BookText"/>
        <w:rPr/>
      </w:pPr>
      <w:r>
        <w:rPr>
          <w:rFonts w:ascii="IRNazanin" w:hAnsi="IRNazanin" w:eastAsia="IRNazanin"/>
          <w:color w:val="111111"/>
          <w:sz w:val="28"/>
          <w:sz w:val="28"/>
          <w:szCs w:val="28"/>
          <w:rtl w:val="true"/>
          <w:lang w:bidi="fa-IR"/>
        </w:rPr>
        <w:t xml:space="preserve">للسید علی بن بالیل الحسینی الجزائری الدورقی، شرحها معاصره الشیخ فتح الله الدورقی، المتوفی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ب الإجارة فی شرح القلادة</w:t>
      </w:r>
      <w:r>
        <w:rPr>
          <w:rFonts w:eastAsia="IRNazanin" w:cs="IRNazanin"/>
          <w:color w:val="111111"/>
          <w:sz w:val="28"/>
          <w:szCs w:val="28"/>
          <w:rtl w:val="true"/>
          <w:lang w:bidi="fa-IR"/>
        </w:rPr>
        <w:t>.</w:t>
      </w:r>
    </w:p>
    <w:p>
      <w:pPr>
        <w:pStyle w:val="Heading3"/>
        <w:numPr>
          <w:ilvl w:val="2"/>
          <w:numId w:val="1"/>
        </w:numPr>
        <w:rPr/>
      </w:pPr>
      <w:bookmarkStart w:id="1985" w:name="__RefHeading___Toc9052158_73709187"/>
      <w:bookmarkStart w:id="1986" w:name="_Toc912"/>
      <w:bookmarkEnd w:id="1985"/>
      <w:r>
        <w:rPr/>
        <w:t>843</w:t>
      </w:r>
      <w:r>
        <w:rPr>
          <w:rtl w:val="true"/>
        </w:rPr>
        <w:t xml:space="preserve">- </w:t>
      </w:r>
      <w:r>
        <w:rPr>
          <w:rtl w:val="true"/>
        </w:rPr>
        <w:t>قلادة النحور فی نظم البحور</w:t>
      </w:r>
      <w:bookmarkEnd w:id="1986"/>
    </w:p>
    <w:p>
      <w:pPr>
        <w:pStyle w:val="BookText"/>
        <w:rPr/>
      </w:pPr>
      <w:r>
        <w:rPr>
          <w:rFonts w:ascii="IRNazanin" w:hAnsi="IRNazanin" w:eastAsia="IRNazanin"/>
          <w:color w:val="111111"/>
          <w:sz w:val="28"/>
          <w:sz w:val="28"/>
          <w:szCs w:val="28"/>
          <w:rtl w:val="true"/>
          <w:lang w:bidi="fa-IR"/>
        </w:rPr>
        <w:t>أرجوزة فی العروض 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هبة الدین الشهرستانی، المتوفی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أجزاء کتابه متون الفنون، و له أیضا رواشح الفیوض فی فن العروض المطبوع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فتح الباب فی جواز تقبیل الأیدی و الأعتاب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1987" w:name="__RefHeading___Toc9052160_73709187"/>
      <w:bookmarkStart w:id="1988" w:name="_Toc913"/>
      <w:bookmarkEnd w:id="1987"/>
      <w:r>
        <w:rPr>
          <w:rtl w:val="true"/>
        </w:rPr>
        <w:t>القلائد</w:t>
      </w:r>
      <w:bookmarkEnd w:id="1988"/>
    </w:p>
    <w:p>
      <w:pPr>
        <w:pStyle w:val="BookText"/>
        <w:rPr/>
      </w:pPr>
      <w:r>
        <w:rPr>
          <w:rFonts w:ascii="IRNazanin" w:hAnsi="IRNazanin" w:eastAsia="IRNazanin"/>
          <w:color w:val="111111"/>
          <w:sz w:val="28"/>
          <w:sz w:val="28"/>
          <w:szCs w:val="28"/>
          <w:rtl w:val="true"/>
          <w:lang w:bidi="fa-IR"/>
        </w:rPr>
        <w:t>من أجزاء مدارج الوصول یأتی</w:t>
      </w:r>
      <w:r>
        <w:rPr>
          <w:rFonts w:eastAsia="IRNazanin" w:cs="IRNazanin"/>
          <w:color w:val="111111"/>
          <w:sz w:val="28"/>
          <w:szCs w:val="28"/>
          <w:rtl w:val="true"/>
          <w:lang w:bidi="fa-IR"/>
        </w:rPr>
        <w:t>.</w:t>
      </w:r>
    </w:p>
    <w:p>
      <w:pPr>
        <w:pStyle w:val="Heading3"/>
        <w:numPr>
          <w:ilvl w:val="2"/>
          <w:numId w:val="1"/>
        </w:numPr>
        <w:rPr/>
      </w:pPr>
      <w:bookmarkStart w:id="1989" w:name="__RefHeading___Toc9052162_73709187"/>
      <w:bookmarkStart w:id="1990" w:name="_Toc914"/>
      <w:bookmarkEnd w:id="1989"/>
      <w:r>
        <w:rPr/>
        <w:t>844</w:t>
      </w:r>
      <w:r>
        <w:rPr>
          <w:rtl w:val="true"/>
        </w:rPr>
        <w:t xml:space="preserve">- </w:t>
      </w:r>
      <w:r>
        <w:rPr>
          <w:rtl w:val="true"/>
        </w:rPr>
        <w:t>القلائد</w:t>
      </w:r>
      <w:bookmarkEnd w:id="1990"/>
    </w:p>
    <w:p>
      <w:pPr>
        <w:pStyle w:val="BookText"/>
        <w:rPr/>
      </w:pPr>
      <w:r>
        <w:rPr>
          <w:rFonts w:ascii="IRNazanin" w:hAnsi="IRNazanin" w:eastAsia="IRNazanin"/>
          <w:color w:val="111111"/>
          <w:sz w:val="28"/>
          <w:sz w:val="28"/>
          <w:szCs w:val="28"/>
          <w:rtl w:val="true"/>
          <w:lang w:bidi="fa-IR"/>
        </w:rPr>
        <w:t>فی الکلام علی مسائل الخلاف، التی بیننا و بین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أبی الحسین محمد بن بحر الرهنی الشیبانی، ساکن ترماشیر من أرض کرمان، و هو شیخ أبی العباس بن نوح، الذی هو شیخ النجاشی</w:t>
      </w:r>
      <w:r>
        <w:rPr>
          <w:rFonts w:eastAsia="IRNazanin" w:cs="IRNazanin"/>
          <w:color w:val="111111"/>
          <w:sz w:val="28"/>
          <w:szCs w:val="28"/>
          <w:rtl w:val="true"/>
          <w:lang w:bidi="fa-IR"/>
        </w:rPr>
        <w:t>.</w:t>
      </w:r>
    </w:p>
    <w:p>
      <w:pPr>
        <w:pStyle w:val="Heading3"/>
        <w:numPr>
          <w:ilvl w:val="2"/>
          <w:numId w:val="1"/>
        </w:numPr>
        <w:rPr/>
      </w:pPr>
      <w:bookmarkStart w:id="1991" w:name="__RefHeading___Toc9052164_73709187"/>
      <w:bookmarkStart w:id="1992" w:name="_Toc915"/>
      <w:bookmarkEnd w:id="1991"/>
      <w:r>
        <w:rPr/>
        <w:t>845</w:t>
      </w:r>
      <w:r>
        <w:rPr>
          <w:rtl w:val="true"/>
        </w:rPr>
        <w:t xml:space="preserve">- </w:t>
      </w:r>
      <w:r>
        <w:rPr>
          <w:rtl w:val="true"/>
        </w:rPr>
        <w:t>قلائده العوام فی التقلید فی الأحکام‏</w:t>
      </w:r>
      <w:bookmarkEnd w:id="199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فارسیة عملیة، إلی آخر 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فی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السید آقا التستری بالنجف، بقلم أقل الطلاب محمد قاسم بن محمد رضا البقچچی، و بخط </w:t>
      </w:r>
      <w:bookmarkStart w:id="1993" w:name="pg11735_102541"/>
    </w:p>
    <w:p>
      <w:pPr>
        <w:pStyle w:val="BookText"/>
        <w:rPr/>
      </w:pPr>
      <w:bookmarkEnd w:id="1993"/>
      <w:r>
        <w:rPr>
          <w:rFonts w:ascii="IRNazanin" w:hAnsi="IRNazanin" w:eastAsia="IRNazanin"/>
          <w:color w:val="111111"/>
          <w:sz w:val="28"/>
          <w:sz w:val="28"/>
          <w:szCs w:val="28"/>
          <w:rtl w:val="true"/>
          <w:lang w:bidi="fa-IR"/>
        </w:rPr>
        <w:t xml:space="preserve">هذا الکاتب بعده رسالة فی الصوم فارسیة، صرح فی أوله أنه تألیف السید محمد بن معصوم بن محمد الرضوی، و تاریخ فراغه عن القلادة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المعروف بالسید محمد القصیر الرضوی، الذی توفی بقم فی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مطلع الشمس</w:t>
      </w:r>
      <w:r>
        <w:rPr>
          <w:rFonts w:eastAsia="IRNazanin" w:cs="IRNazanin"/>
          <w:color w:val="111111"/>
          <w:sz w:val="28"/>
          <w:szCs w:val="28"/>
          <w:rtl w:val="true"/>
          <w:lang w:bidi="fa-IR"/>
        </w:rPr>
        <w:t>.</w:t>
      </w:r>
    </w:p>
    <w:p>
      <w:pPr>
        <w:pStyle w:val="Heading3"/>
        <w:numPr>
          <w:ilvl w:val="2"/>
          <w:numId w:val="1"/>
        </w:numPr>
        <w:rPr/>
      </w:pPr>
      <w:bookmarkStart w:id="1994" w:name="__RefHeading___Toc9052166_73709187"/>
      <w:bookmarkStart w:id="1995" w:name="_Toc916"/>
      <w:bookmarkEnd w:id="1994"/>
      <w:r>
        <w:rPr/>
        <w:t>846</w:t>
      </w:r>
      <w:r>
        <w:rPr>
          <w:rtl w:val="true"/>
        </w:rPr>
        <w:t xml:space="preserve">- </w:t>
      </w:r>
      <w:r>
        <w:rPr>
          <w:rtl w:val="true"/>
        </w:rPr>
        <w:t>قلائد الأدب فی شرح أطواق الذهب‏</w:t>
      </w:r>
      <w:bookmarkEnd w:id="1995"/>
    </w:p>
    <w:p>
      <w:pPr>
        <w:pStyle w:val="BookText"/>
        <w:rPr/>
      </w:pPr>
      <w:r>
        <w:rPr>
          <w:rFonts w:ascii="IRNazanin" w:hAnsi="IRNazanin" w:eastAsia="IRNazanin"/>
          <w:color w:val="111111"/>
          <w:sz w:val="28"/>
          <w:sz w:val="28"/>
          <w:szCs w:val="28"/>
          <w:rtl w:val="true"/>
          <w:lang w:bidi="fa-IR"/>
        </w:rPr>
        <w:t xml:space="preserve">تألیف الزمخشری، لمیرزا یوسف خان اعتصام الملک، طبع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فهرس مکتبة المجلس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Heading3"/>
        <w:numPr>
          <w:ilvl w:val="2"/>
          <w:numId w:val="1"/>
        </w:numPr>
        <w:rPr/>
      </w:pPr>
      <w:bookmarkStart w:id="1996" w:name="__RefHeading___Toc9052168_73709187"/>
      <w:bookmarkStart w:id="1997" w:name="_Toc917"/>
      <w:bookmarkEnd w:id="1996"/>
      <w:r>
        <w:rPr/>
        <w:t>847</w:t>
      </w:r>
      <w:r>
        <w:rPr>
          <w:rtl w:val="true"/>
        </w:rPr>
        <w:t xml:space="preserve">- </w:t>
      </w:r>
      <w:r>
        <w:rPr>
          <w:rtl w:val="true"/>
        </w:rPr>
        <w:t>القلائد الثمینة</w:t>
      </w:r>
      <w:bookmarkEnd w:id="1997"/>
    </w:p>
    <w:p>
      <w:pPr>
        <w:pStyle w:val="BookText"/>
        <w:rPr/>
      </w:pPr>
      <w:r>
        <w:rPr>
          <w:rFonts w:ascii="IRNazanin" w:hAnsi="IRNazanin" w:eastAsia="IRNazanin"/>
          <w:color w:val="111111"/>
          <w:sz w:val="28"/>
          <w:sz w:val="28"/>
          <w:szCs w:val="28"/>
          <w:rtl w:val="true"/>
          <w:lang w:bidi="fa-IR"/>
        </w:rPr>
        <w:t>حواشی علی ملحقات المتاجر للشیخ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شیخ عبد الله الممقانی المعاصر، طبع مع نهایة المقال 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غایة المسئول فی انتصاف المهر قبل الدخول</w:t>
      </w:r>
      <w:r>
        <w:rPr>
          <w:rFonts w:eastAsia="IRNazanin" w:cs="IRNazanin"/>
          <w:color w:val="111111"/>
          <w:sz w:val="28"/>
          <w:szCs w:val="28"/>
          <w:rtl w:val="true"/>
          <w:lang w:bidi="fa-IR"/>
        </w:rPr>
        <w:t>.</w:t>
      </w:r>
    </w:p>
    <w:p>
      <w:pPr>
        <w:pStyle w:val="Heading3"/>
        <w:numPr>
          <w:ilvl w:val="2"/>
          <w:numId w:val="1"/>
        </w:numPr>
        <w:rPr/>
      </w:pPr>
      <w:bookmarkStart w:id="1998" w:name="__RefHeading___Toc9052170_73709187"/>
      <w:bookmarkStart w:id="1999" w:name="_Toc918"/>
      <w:bookmarkEnd w:id="1998"/>
      <w:r>
        <w:rPr/>
        <w:t>848</w:t>
      </w:r>
      <w:r>
        <w:rPr>
          <w:rtl w:val="true"/>
        </w:rPr>
        <w:t xml:space="preserve">- </w:t>
      </w:r>
      <w:r>
        <w:rPr>
          <w:rtl w:val="true"/>
        </w:rPr>
        <w:t>قلائد الجواهر فی تاریخ البواهر</w:t>
      </w:r>
      <w:bookmarkEnd w:id="1999"/>
    </w:p>
    <w:p>
      <w:pPr>
        <w:pStyle w:val="BookText"/>
        <w:rPr/>
      </w:pP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نکو مر فی التاء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رد الفرقة الإسماعیلیة، لعباس بن أحمد رفعت الشیروانی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طبع بمبئی علی الحجر</w:t>
      </w:r>
      <w:r>
        <w:rPr>
          <w:rFonts w:eastAsia="IRNazanin" w:cs="IRNazanin"/>
          <w:color w:val="111111"/>
          <w:sz w:val="28"/>
          <w:szCs w:val="28"/>
          <w:rtl w:val="true"/>
          <w:lang w:bidi="fa-IR"/>
        </w:rPr>
        <w:t>.</w:t>
      </w:r>
    </w:p>
    <w:p>
      <w:pPr>
        <w:pStyle w:val="Heading3"/>
        <w:numPr>
          <w:ilvl w:val="2"/>
          <w:numId w:val="1"/>
        </w:numPr>
        <w:rPr/>
      </w:pPr>
      <w:bookmarkStart w:id="2000" w:name="__RefHeading___Toc9052172_73709187"/>
      <w:bookmarkStart w:id="2001" w:name="_Toc919"/>
      <w:bookmarkEnd w:id="2000"/>
      <w:r>
        <w:rPr/>
        <w:t>849</w:t>
      </w:r>
      <w:r>
        <w:rPr>
          <w:rtl w:val="true"/>
        </w:rPr>
        <w:t xml:space="preserve">- </w:t>
      </w:r>
      <w:r>
        <w:rPr>
          <w:rtl w:val="true"/>
        </w:rPr>
        <w:t>قلائد الخرائد فی أصول العقائد</w:t>
      </w:r>
      <w:bookmarkEnd w:id="2001"/>
    </w:p>
    <w:p>
      <w:pPr>
        <w:pStyle w:val="BookText"/>
        <w:rPr/>
      </w:pPr>
      <w:r>
        <w:rPr>
          <w:rFonts w:ascii="IRNazanin" w:hAnsi="IRNazanin" w:eastAsia="IRNazanin"/>
          <w:color w:val="111111"/>
          <w:sz w:val="28"/>
          <w:sz w:val="28"/>
          <w:szCs w:val="28"/>
          <w:rtl w:val="true"/>
          <w:lang w:bidi="fa-IR"/>
        </w:rPr>
        <w:t>نظیر 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مهدی بن الحسن القزوینی الحلی 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خزانة کتبه بالحلة، و فی مجموعة فی خزانة الحاج علی محمد النجف‏آبادی، و الشیخ عبد الحسین الحلی، و عند السید عبد الکریم بن الحسین بن أحمد بن حیدر الکاظمی ببغداد نسخه بخط محمد أمین بن عبد الکریم بن الحاج مصطفی ابن درویش علی البغدادی فی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أنوار و خاتمة، فی قرب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دل علی وجوده بإبداعه و علی قدرته بحدوث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 أردنا إیراده من اعتقاد الإمامیة و العدلیة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ببغداد فی عشیة الجمعة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فلک النجاة فی أحکام الهداة</w:t>
      </w:r>
      <w:r>
        <w:rPr>
          <w:rFonts w:eastAsia="IRNazanin" w:cs="IRNazanin"/>
          <w:color w:val="111111"/>
          <w:sz w:val="28"/>
          <w:szCs w:val="28"/>
          <w:rtl w:val="true"/>
          <w:lang w:bidi="fa-IR"/>
        </w:rPr>
        <w:t>.</w:t>
      </w:r>
    </w:p>
    <w:p>
      <w:pPr>
        <w:pStyle w:val="Heading3"/>
        <w:numPr>
          <w:ilvl w:val="2"/>
          <w:numId w:val="1"/>
        </w:numPr>
        <w:rPr/>
      </w:pPr>
      <w:bookmarkStart w:id="2002" w:name="__RefHeading___Toc9052174_73709187"/>
      <w:bookmarkStart w:id="2003" w:name="_Toc920"/>
      <w:bookmarkEnd w:id="2002"/>
      <w:r>
        <w:rPr/>
        <w:t>850</w:t>
      </w:r>
      <w:r>
        <w:rPr>
          <w:rtl w:val="true"/>
        </w:rPr>
        <w:t xml:space="preserve">- </w:t>
      </w:r>
      <w:r>
        <w:rPr>
          <w:rtl w:val="true"/>
        </w:rPr>
        <w:t>قلائد الدرر فی بیان آیات الأحکام بالأثر</w:t>
      </w:r>
      <w:bookmarkEnd w:id="200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أحمد بن الشیخ إسماعیل بن الشیخ عبد النبی الجزائری النجفی، المتوفی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إجازة لولده‏ </w:t>
      </w:r>
      <w:bookmarkStart w:id="2004" w:name="pg11735_102542"/>
    </w:p>
    <w:p>
      <w:pPr>
        <w:pStyle w:val="BookText"/>
        <w:rPr/>
      </w:pPr>
      <w:bookmarkEnd w:id="2004"/>
      <w:r>
        <w:rPr>
          <w:rFonts w:ascii="IRNazanin" w:hAnsi="IRNazanin" w:eastAsia="IRNazanin"/>
          <w:color w:val="111111"/>
          <w:sz w:val="28"/>
          <w:sz w:val="28"/>
          <w:szCs w:val="28"/>
          <w:rtl w:val="true"/>
          <w:lang w:bidi="fa-IR"/>
        </w:rPr>
        <w:t xml:space="preserve">الشیخ محمد، نقل بعضها فی اللؤلؤة و إجازة أخری للسید عبد العزیز بن أحمد الصادقی النجفی، و یروی عنه أیضا السید نصر الله الشهید، و قد وصفه السید عبد الله فی إجازته الکبیرة بأنه خاتمة المجتهدین، و هو یروی عن جملة من مشایخه، عن المولی محمد باقر المجلسی، و کتابه هذا من أجل الکتب و أنفع ما کتب فی هذا الباب و أبسطه، و قد طبع بحمده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مفیض الجود و النعماء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النجف فی شهر رجب من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کتبه بالتماس الشیخ محمد علی بن العالم الشیخ بشاره آل موسی النجفی، کما ذکره کذلک فی نسخه خط یده الأصلیة، التی رأیتها عند الشیخ صالح الجزائری فی النجف، و أسقط ذلک فی النسخة المطبوعة</w:t>
      </w:r>
      <w:r>
        <w:rPr>
          <w:rFonts w:eastAsia="IRNazanin" w:cs="IRNazanin"/>
          <w:color w:val="111111"/>
          <w:sz w:val="28"/>
          <w:szCs w:val="28"/>
          <w:rtl w:val="true"/>
          <w:lang w:bidi="fa-IR"/>
        </w:rPr>
        <w:t>.</w:t>
      </w:r>
    </w:p>
    <w:p>
      <w:pPr>
        <w:pStyle w:val="Heading3"/>
        <w:numPr>
          <w:ilvl w:val="2"/>
          <w:numId w:val="1"/>
        </w:numPr>
        <w:rPr/>
      </w:pPr>
      <w:bookmarkStart w:id="2005" w:name="__RefHeading___Toc9052176_73709187"/>
      <w:bookmarkStart w:id="2006" w:name="_Toc921"/>
      <w:bookmarkEnd w:id="2005"/>
      <w:r>
        <w:rPr/>
        <w:t>851</w:t>
      </w:r>
      <w:r>
        <w:rPr>
          <w:rtl w:val="true"/>
        </w:rPr>
        <w:t xml:space="preserve">- </w:t>
      </w:r>
      <w:r>
        <w:rPr>
          <w:rtl w:val="true"/>
        </w:rPr>
        <w:t>قلائد الدرر فی مناسک من حج و اعتمر</w:t>
      </w:r>
      <w:bookmarkEnd w:id="2006"/>
    </w:p>
    <w:p>
      <w:pPr>
        <w:pStyle w:val="BookText"/>
        <w:rPr/>
      </w:pPr>
      <w:r>
        <w:rPr>
          <w:rFonts w:ascii="IRNazanin" w:hAnsi="IRNazanin" w:eastAsia="IRNazanin"/>
          <w:color w:val="111111"/>
          <w:sz w:val="28"/>
          <w:sz w:val="28"/>
          <w:szCs w:val="28"/>
          <w:rtl w:val="true"/>
          <w:lang w:bidi="fa-IR"/>
        </w:rPr>
        <w:t xml:space="preserve">للشیخ أحمد بن الشیخ علی آل کاشف الغطاء، طبع فی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Heading3"/>
        <w:numPr>
          <w:ilvl w:val="2"/>
          <w:numId w:val="1"/>
        </w:numPr>
        <w:rPr/>
      </w:pPr>
      <w:bookmarkStart w:id="2007" w:name="__RefHeading___Toc9052178_73709187"/>
      <w:bookmarkStart w:id="2008" w:name="_Toc922"/>
      <w:bookmarkEnd w:id="2007"/>
      <w:r>
        <w:rPr/>
        <w:t>852</w:t>
      </w:r>
      <w:r>
        <w:rPr>
          <w:rtl w:val="true"/>
        </w:rPr>
        <w:t xml:space="preserve">- </w:t>
      </w:r>
      <w:r>
        <w:rPr>
          <w:rtl w:val="true"/>
        </w:rPr>
        <w:t>قلائد الدرر فی نظم اللؤلؤ المنتشر</w:t>
      </w:r>
      <w:bookmarkEnd w:id="2008"/>
    </w:p>
    <w:p>
      <w:pPr>
        <w:pStyle w:val="BookText"/>
        <w:rPr/>
      </w:pPr>
      <w:r>
        <w:rPr>
          <w:rFonts w:ascii="IRNazanin" w:hAnsi="IRNazanin" w:eastAsia="IRNazanin"/>
          <w:color w:val="111111"/>
          <w:sz w:val="28"/>
          <w:sz w:val="28"/>
          <w:szCs w:val="28"/>
          <w:rtl w:val="true"/>
          <w:lang w:bidi="fa-IR"/>
        </w:rPr>
        <w:t xml:space="preserve">فی علم الصرف، للحاج میرزا أبو الفضل ابن الحاج میرزا أبو القاسم النوری الطهرانی، المتوفی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ولده المیرزا محمد، و نقل المحدث أوائله فی مقدمه طبع دیوانه فی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نظم الشافیة و إضافات، لکنها تدعی قلائد الدرر فی نظم ما من اللآلی انتثر و أواخره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بمن الله نظم الشافیة مشتملا علی کنوز خافیة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نظمه و لم یتم له أربعة عشر عاما، و کانت ولادته فی </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Heading3"/>
        <w:numPr>
          <w:ilvl w:val="2"/>
          <w:numId w:val="1"/>
        </w:numPr>
        <w:rPr/>
      </w:pPr>
      <w:bookmarkStart w:id="2009" w:name="__RefHeading___Toc9052180_73709187"/>
      <w:bookmarkStart w:id="2010" w:name="_Toc923"/>
      <w:bookmarkEnd w:id="2009"/>
      <w:r>
        <w:rPr/>
        <w:t>853</w:t>
      </w:r>
      <w:r>
        <w:rPr>
          <w:rtl w:val="true"/>
        </w:rPr>
        <w:t xml:space="preserve">- </w:t>
      </w:r>
      <w:r>
        <w:rPr>
          <w:rtl w:val="true"/>
        </w:rPr>
        <w:t>قلائد الدرر المرجان و العقیان‏</w:t>
      </w:r>
      <w:bookmarkEnd w:id="2010"/>
    </w:p>
    <w:p>
      <w:pPr>
        <w:pStyle w:val="BookText"/>
        <w:rPr/>
      </w:pPr>
      <w:r>
        <w:rPr>
          <w:rFonts w:ascii="IRNazanin" w:hAnsi="IRNazanin" w:eastAsia="IRNazanin"/>
          <w:color w:val="111111"/>
          <w:sz w:val="28"/>
          <w:sz w:val="28"/>
          <w:szCs w:val="28"/>
          <w:rtl w:val="true"/>
          <w:lang w:bidi="fa-IR"/>
        </w:rPr>
        <w:t>للسید حسین بن أحمد المعروف بالسید حسون البراقی، صاحب تاریخ الکوفة هو تاریخ عام بخطه فیما جری فی السنین من طوارق الزمان، فی مجلد کبیر، کما ذکر فی تاریخ الکوفة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المؤلف کما فی دلیل الآثار 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قرة العین فیمن عمر قبر أبی الحسنین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3"/>
        <w:numPr>
          <w:ilvl w:val="2"/>
          <w:numId w:val="1"/>
        </w:numPr>
        <w:rPr/>
      </w:pPr>
      <w:bookmarkStart w:id="2011" w:name="__RefHeading___Toc9052182_73709187"/>
      <w:bookmarkStart w:id="2012" w:name="_Toc924"/>
      <w:bookmarkEnd w:id="2011"/>
      <w:r>
        <w:rPr/>
        <w:t>854</w:t>
      </w:r>
      <w:r>
        <w:rPr>
          <w:rtl w:val="true"/>
        </w:rPr>
        <w:t xml:space="preserve">- </w:t>
      </w:r>
      <w:r>
        <w:rPr>
          <w:rtl w:val="true"/>
        </w:rPr>
        <w:t>القلائد السنیة علی القواعد الشهیدیة</w:t>
      </w:r>
      <w:bookmarkEnd w:id="201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ل القواعد للشیخ محمد بن علی بن أحمد الحرفوشی العاملی، المتوفی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نحمدک‏ </w:t>
      </w:r>
      <w:bookmarkStart w:id="2013" w:name="pg11735_102543"/>
    </w:p>
    <w:p>
      <w:pPr>
        <w:pStyle w:val="BookText"/>
        <w:rPr/>
      </w:pPr>
      <w:bookmarkEnd w:id="2013"/>
      <w:r>
        <w:rPr>
          <w:rFonts w:ascii="IRNazanin" w:hAnsi="IRNazanin" w:eastAsia="IRNazanin"/>
          <w:color w:val="111111"/>
          <w:sz w:val="28"/>
          <w:sz w:val="28"/>
          <w:szCs w:val="28"/>
          <w:rtl w:val="true"/>
          <w:lang w:bidi="fa-IR"/>
        </w:rPr>
        <w:t>یا من أوضح مناهج الوصول إلی قواعد الأصول، و یسر لنا مسالک الحصول علی إدراک 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تبییضه فی أصفهان، ظهر یوم الأحد سادس جمادی الثانیة فی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الموجودة عند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عن خط المؤلف فی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کاظم بن محمد أمین، لم یتجاوز عن توابع کتاب الطلاق، و لعله لم یبرز غیره، 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 و نسخه منه فی مکتبة أمیر المؤمنین ع کتابتها فی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کالمسودة</w:t>
      </w:r>
    </w:p>
    <w:p>
      <w:pPr>
        <w:pStyle w:val="Heading3"/>
        <w:numPr>
          <w:ilvl w:val="2"/>
          <w:numId w:val="1"/>
        </w:numPr>
        <w:rPr/>
      </w:pPr>
      <w:bookmarkStart w:id="2014" w:name="__RefHeading___Toc9052184_73709187"/>
      <w:bookmarkStart w:id="2015" w:name="_Toc925"/>
      <w:bookmarkEnd w:id="2014"/>
      <w:r>
        <w:rPr/>
        <w:t>855</w:t>
      </w:r>
      <w:r>
        <w:rPr>
          <w:rtl w:val="true"/>
        </w:rPr>
        <w:t xml:space="preserve">- </w:t>
      </w:r>
      <w:r>
        <w:rPr>
          <w:rtl w:val="true"/>
        </w:rPr>
        <w:t>قلائد العقیان‏</w:t>
      </w:r>
      <w:bookmarkEnd w:id="2015"/>
    </w:p>
    <w:p>
      <w:pPr>
        <w:pStyle w:val="BookText"/>
        <w:rPr/>
      </w:pPr>
      <w:r>
        <w:rPr>
          <w:rFonts w:ascii="IRNazanin" w:hAnsi="IRNazanin" w:eastAsia="IRNazanin"/>
          <w:color w:val="111111"/>
          <w:sz w:val="28"/>
          <w:sz w:val="28"/>
          <w:szCs w:val="28"/>
          <w:rtl w:val="true"/>
          <w:lang w:bidi="fa-IR"/>
        </w:rPr>
        <w:t xml:space="preserve">فی ما قیل فی آل الخرسان، من المنثور و المنظوم من جمع السید محمد مهدی بن السید حسن خرسان، المعاصر المولود 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غریب القرآن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2016" w:name="__RefHeading___Toc9052186_73709187"/>
      <w:bookmarkStart w:id="2017" w:name="_Toc926"/>
      <w:bookmarkEnd w:id="2016"/>
      <w:r>
        <w:rPr/>
        <w:t>856</w:t>
      </w:r>
      <w:r>
        <w:rPr>
          <w:rtl w:val="true"/>
        </w:rPr>
        <w:t xml:space="preserve">- </w:t>
      </w:r>
      <w:r>
        <w:rPr>
          <w:rtl w:val="true"/>
        </w:rPr>
        <w:t>قلائد العقیان علی نحور الخرد الحسان‏</w:t>
      </w:r>
      <w:bookmarkEnd w:id="2017"/>
    </w:p>
    <w:p>
      <w:pPr>
        <w:pStyle w:val="BookText"/>
        <w:rPr/>
      </w:pPr>
      <w:r>
        <w:rPr>
          <w:rFonts w:ascii="IRNazanin" w:hAnsi="IRNazanin" w:eastAsia="IRNazanin"/>
          <w:color w:val="111111"/>
          <w:sz w:val="28"/>
          <w:sz w:val="28"/>
          <w:szCs w:val="28"/>
          <w:rtl w:val="true"/>
          <w:lang w:bidi="fa-IR"/>
        </w:rPr>
        <w:t xml:space="preserve">أو قلادة الفرائد، فی شرح الفرائد للحاج مولا غلام رضا بن الحاج رجب علی القمی، طبع بإیران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حاشیة علی الفرائد للشیخ الأنصاری و فرغ منه فی </w:t>
      </w:r>
      <w:r>
        <w:rPr>
          <w:rFonts w:eastAsia="IRNazanin" w:cs="IRNazanin"/>
          <w:color w:val="111111"/>
          <w:sz w:val="28"/>
          <w:szCs w:val="28"/>
          <w:lang w:bidi="fa-IR"/>
        </w:rPr>
        <w:t>1312</w:t>
      </w:r>
    </w:p>
    <w:p>
      <w:pPr>
        <w:pStyle w:val="Heading3"/>
        <w:numPr>
          <w:ilvl w:val="2"/>
          <w:numId w:val="1"/>
        </w:numPr>
        <w:rPr/>
      </w:pPr>
      <w:bookmarkStart w:id="2018" w:name="__RefHeading___Toc9052188_73709187"/>
      <w:bookmarkStart w:id="2019" w:name="_Toc927"/>
      <w:bookmarkEnd w:id="2018"/>
      <w:r>
        <w:rPr/>
        <w:t>857</w:t>
      </w:r>
      <w:r>
        <w:rPr>
          <w:rtl w:val="true"/>
        </w:rPr>
        <w:t xml:space="preserve">- </w:t>
      </w:r>
      <w:r>
        <w:rPr>
          <w:rtl w:val="true"/>
        </w:rPr>
        <w:t>قلائد العقیان و محاسن الأعیان‏</w:t>
      </w:r>
      <w:bookmarkEnd w:id="2019"/>
    </w:p>
    <w:p>
      <w:pPr>
        <w:pStyle w:val="BookText"/>
        <w:rPr/>
      </w:pPr>
      <w:r>
        <w:rPr>
          <w:rFonts w:ascii="IRNazanin" w:hAnsi="IRNazanin" w:eastAsia="IRNazanin"/>
          <w:color w:val="111111"/>
          <w:sz w:val="28"/>
          <w:sz w:val="28"/>
          <w:szCs w:val="28"/>
          <w:rtl w:val="true"/>
          <w:lang w:bidi="fa-IR"/>
        </w:rPr>
        <w:t xml:space="preserve">لأبی نصر فتح بن محمد بن عبد الله بن خاقان القیسی الإشبیلی، المقتول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حسن بن أحمد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بکلیة الآداب و طبع بمصر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الوزیر الکاتب أبو نصر الفتح الحمد لله الذی راض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أربعة فصول راجعه‏</w:t>
      </w:r>
    </w:p>
    <w:p>
      <w:pPr>
        <w:pStyle w:val="Heading3"/>
        <w:numPr>
          <w:ilvl w:val="2"/>
          <w:numId w:val="1"/>
        </w:numPr>
        <w:rPr/>
      </w:pPr>
      <w:bookmarkStart w:id="2020" w:name="__RefHeading___Toc9052190_73709187"/>
      <w:bookmarkStart w:id="2021" w:name="_Toc928"/>
      <w:bookmarkEnd w:id="2020"/>
      <w:r>
        <w:rPr/>
        <w:t>858</w:t>
      </w:r>
      <w:r>
        <w:rPr>
          <w:rtl w:val="true"/>
        </w:rPr>
        <w:t xml:space="preserve">- </w:t>
      </w:r>
      <w:r>
        <w:rPr>
          <w:rtl w:val="true"/>
        </w:rPr>
        <w:t>قلائد الغرر فی النصوص علی الأئمة الاثنی عشر</w:t>
      </w:r>
      <w:bookmarkEnd w:id="2021"/>
    </w:p>
    <w:p>
      <w:pPr>
        <w:pStyle w:val="BookText"/>
        <w:rPr/>
      </w:pPr>
      <w:r>
        <w:rPr>
          <w:rFonts w:ascii="IRNazanin" w:hAnsi="IRNazanin" w:eastAsia="IRNazanin"/>
          <w:color w:val="111111"/>
          <w:sz w:val="28"/>
          <w:sz w:val="28"/>
          <w:szCs w:val="28"/>
          <w:rtl w:val="true"/>
          <w:lang w:bidi="fa-IR"/>
        </w:rPr>
        <w:t xml:space="preserve">فی کتب الفریقین من أهل النظر، من أنه سید البشر ص، للشیخ محسن آل صاحب الجواهر و النسخة بخطه بیضها ولده الشیخ محمد حسن و هو الشیخ محسن بن شریف بن عبد الحسین بن صاحب الجواهر المولود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الفرائد الغوالی فی شرح شواهد الأمالی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2022" w:name="__RefHeading___Toc9052192_73709187"/>
      <w:bookmarkStart w:id="2023" w:name="_Toc929"/>
      <w:bookmarkEnd w:id="2022"/>
      <w:r>
        <w:rPr/>
        <w:t>859</w:t>
      </w:r>
      <w:r>
        <w:rPr>
          <w:rtl w:val="true"/>
        </w:rPr>
        <w:t xml:space="preserve">- </w:t>
      </w:r>
      <w:r>
        <w:rPr>
          <w:rtl w:val="true"/>
        </w:rPr>
        <w:t>قلائد الفرائد</w:t>
      </w:r>
      <w:bookmarkEnd w:id="202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 فی الکلام للفاضل السید علی حسن الحیدرآبادی المتوفی بعد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و هو تلمیذ تاج العلماء السید علی محمد </w:t>
      </w:r>
      <w:bookmarkStart w:id="2024" w:name="pg11735_102544"/>
    </w:p>
    <w:p>
      <w:pPr>
        <w:pStyle w:val="BookText"/>
        <w:rPr/>
      </w:pPr>
      <w:bookmarkEnd w:id="2024"/>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1311</w:t>
      </w:r>
    </w:p>
    <w:p>
      <w:pPr>
        <w:pStyle w:val="Heading3"/>
        <w:numPr>
          <w:ilvl w:val="2"/>
          <w:numId w:val="1"/>
        </w:numPr>
        <w:rPr/>
      </w:pPr>
      <w:bookmarkStart w:id="2025" w:name="__RefHeading___Toc9052194_73709187"/>
      <w:bookmarkStart w:id="2026" w:name="_Toc930"/>
      <w:bookmarkEnd w:id="2025"/>
      <w:r>
        <w:rPr/>
        <w:t>860</w:t>
      </w:r>
      <w:r>
        <w:rPr>
          <w:rtl w:val="true"/>
        </w:rPr>
        <w:t xml:space="preserve">- </w:t>
      </w:r>
      <w:r>
        <w:rPr>
          <w:rtl w:val="true"/>
        </w:rPr>
        <w:t>قلائد الفرائد</w:t>
      </w:r>
      <w:bookmarkEnd w:id="2026"/>
    </w:p>
    <w:p>
      <w:pPr>
        <w:pStyle w:val="BookText"/>
        <w:rPr/>
      </w:pPr>
      <w:r>
        <w:rPr>
          <w:rFonts w:ascii="IRNazanin" w:hAnsi="IRNazanin" w:eastAsia="IRNazanin"/>
          <w:color w:val="111111"/>
          <w:sz w:val="28"/>
          <w:sz w:val="28"/>
          <w:szCs w:val="28"/>
          <w:rtl w:val="true"/>
          <w:lang w:bidi="fa-IR"/>
        </w:rPr>
        <w:t xml:space="preserve">للحاج الشیخ غلام رضا بن رجب علی القمی المعروف بحاج آخوند قمی، المتوفی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بقم تلمیذ الشیخ الأنصاری و المیرزا حبیب الله الرشتی و المیرزا حسن الشیرازی حاشیة علی فرائد الأصول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فرغ منها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تقریظ منظوم فی سبعة أبیات للسید مهدی القمی و فی آخرها مادة فراغ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أجبتهم بدیهة خذوها و یأتی له قواعد الأصول و کنوز الجواهر</w:t>
      </w:r>
    </w:p>
    <w:p>
      <w:pPr>
        <w:pStyle w:val="Heading3"/>
        <w:numPr>
          <w:ilvl w:val="2"/>
          <w:numId w:val="1"/>
        </w:numPr>
        <w:rPr/>
      </w:pPr>
      <w:bookmarkStart w:id="2027" w:name="__RefHeading___Toc9052196_73709187"/>
      <w:bookmarkStart w:id="2028" w:name="_Toc931"/>
      <w:bookmarkEnd w:id="2027"/>
      <w:r>
        <w:rPr/>
        <w:t>861</w:t>
      </w:r>
      <w:r>
        <w:rPr>
          <w:rtl w:val="true"/>
        </w:rPr>
        <w:t xml:space="preserve">- </w:t>
      </w:r>
      <w:r>
        <w:rPr>
          <w:rtl w:val="true"/>
        </w:rPr>
        <w:t>القلائد فی تصحیح العقائد</w:t>
      </w:r>
      <w:bookmarkEnd w:id="2028"/>
    </w:p>
    <w:p>
      <w:pPr>
        <w:pStyle w:val="BookText"/>
        <w:rPr/>
      </w:pPr>
      <w:r>
        <w:rPr>
          <w:rFonts w:ascii="IRNazanin" w:hAnsi="IRNazanin" w:eastAsia="IRNazanin"/>
          <w:color w:val="111111"/>
          <w:sz w:val="28"/>
          <w:sz w:val="28"/>
          <w:szCs w:val="28"/>
          <w:rtl w:val="true"/>
          <w:lang w:bidi="fa-IR"/>
        </w:rPr>
        <w:t xml:space="preserve">هو الفن الثانی من تسعة فنون البحر الزخار للشریف الإمام، أحمد بن یحیی المرتضی الحسینی الیمنی من أئمة الزیدیة، المتوفی سنة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هذا الجزء بنفسه و سماه الدرر الفرائد موجود کما مر و مر للمؤلف الغایات و الغیث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2029" w:name="__RefHeading___Toc9052198_73709187"/>
      <w:bookmarkStart w:id="2030" w:name="_Toc932"/>
      <w:bookmarkEnd w:id="2029"/>
      <w:r>
        <w:rPr/>
        <w:t>862</w:t>
      </w:r>
      <w:r>
        <w:rPr>
          <w:rtl w:val="true"/>
        </w:rPr>
        <w:t xml:space="preserve">- </w:t>
      </w:r>
      <w:r>
        <w:rPr>
          <w:rtl w:val="true"/>
        </w:rPr>
        <w:t>قلائد اللآلی‏</w:t>
      </w:r>
      <w:bookmarkEnd w:id="2030"/>
    </w:p>
    <w:p>
      <w:pPr>
        <w:pStyle w:val="BookText"/>
        <w:rPr/>
      </w:pPr>
      <w:r>
        <w:rPr>
          <w:rFonts w:ascii="IRNazanin" w:hAnsi="IRNazanin" w:eastAsia="IRNazanin"/>
          <w:color w:val="111111"/>
          <w:sz w:val="28"/>
          <w:sz w:val="28"/>
          <w:szCs w:val="28"/>
          <w:rtl w:val="true"/>
          <w:lang w:bidi="fa-IR"/>
        </w:rPr>
        <w:t xml:space="preserve">منظومة فی المنطق للسید محمد جعفر الحسینی الحائری، المعاصر طبع ببغداد، مع شرح الناظم علیه فی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w:t>
      </w:r>
      <w:r>
        <w:rPr>
          <w:rFonts w:eastAsia="IRNazanin" w:cs="IRNazanin"/>
          <w:color w:val="111111"/>
          <w:sz w:val="28"/>
          <w:szCs w:val="28"/>
          <w:lang w:bidi="fa-IR"/>
        </w:rPr>
        <w:t>1347</w:t>
      </w:r>
    </w:p>
    <w:p>
      <w:pPr>
        <w:pStyle w:val="Heading3"/>
        <w:numPr>
          <w:ilvl w:val="2"/>
          <w:numId w:val="1"/>
        </w:numPr>
        <w:rPr/>
      </w:pPr>
      <w:bookmarkStart w:id="2031" w:name="__RefHeading___Toc9052200_73709187"/>
      <w:bookmarkStart w:id="2032" w:name="_Toc933"/>
      <w:bookmarkEnd w:id="2031"/>
      <w:r>
        <w:rPr/>
        <w:t>863</w:t>
      </w:r>
      <w:r>
        <w:rPr>
          <w:rtl w:val="true"/>
        </w:rPr>
        <w:t xml:space="preserve">- </w:t>
      </w:r>
      <w:r>
        <w:rPr>
          <w:rtl w:val="true"/>
        </w:rPr>
        <w:t>قلائد اللآلی‏</w:t>
      </w:r>
      <w:bookmarkEnd w:id="2032"/>
    </w:p>
    <w:p>
      <w:pPr>
        <w:pStyle w:val="BookText"/>
        <w:rPr/>
      </w:pPr>
      <w:r>
        <w:rPr>
          <w:rFonts w:ascii="IRNazanin" w:hAnsi="IRNazanin" w:eastAsia="IRNazanin"/>
          <w:color w:val="111111"/>
          <w:sz w:val="28"/>
          <w:sz w:val="28"/>
          <w:szCs w:val="28"/>
          <w:rtl w:val="true"/>
          <w:lang w:bidi="fa-IR"/>
        </w:rPr>
        <w:t xml:space="preserve">فارسی شرح جامع الحکایات الذی صنفه نصر الله بن شهر الله الترمذی، للشیخ غلام رضا بن محمد علی الآرانی الکاشانی، تلمیذ المحقق القمی و السید المجاهد و المولی النراقی کما یظهر من خاتمته التی فیها ترجمه نفسه المولود بأران ذی حجة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المدفون بوادی السلام بالنجف ذکر فی الدیباجة فتح علی شاه و میرزا أحمد خان من أعیان کاشان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بی‏قیاس خداوندی را سزاست که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بترتیب أصله، مشتمل علی عشرین بابا، و کل باب عشرة حکایات فی أحوال الزهاد و للشارح فی ذیل کل باب بیانات ظریفة یقرب من أربعة عشر ألف بیت رأیته عند الحاج شیخ علی أکبر النهاوندی بمشهد خراسان و یوجد منه نسختان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النفیسی فی فهرسه إن اختلافات بین النسختین‏</w:t>
      </w:r>
    </w:p>
    <w:p>
      <w:pPr>
        <w:pStyle w:val="Heading3"/>
        <w:numPr>
          <w:ilvl w:val="2"/>
          <w:numId w:val="1"/>
        </w:numPr>
        <w:rPr/>
      </w:pPr>
      <w:bookmarkStart w:id="2033" w:name="__RefHeading___Toc9052202_73709187"/>
      <w:bookmarkStart w:id="2034" w:name="_Toc934"/>
      <w:bookmarkEnd w:id="2033"/>
      <w:r>
        <w:rPr/>
        <w:t>864</w:t>
      </w:r>
      <w:r>
        <w:rPr>
          <w:rtl w:val="true"/>
        </w:rPr>
        <w:t xml:space="preserve">- </w:t>
      </w:r>
      <w:r>
        <w:rPr>
          <w:rtl w:val="true"/>
        </w:rPr>
        <w:t>قلائد النحر فی تراجم أعیان العصر</w:t>
      </w:r>
      <w:bookmarkEnd w:id="203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ثلاث مجلدات، للشیخ‏ </w:t>
      </w:r>
      <w:bookmarkStart w:id="2035" w:name="pg11735_102545"/>
    </w:p>
    <w:p>
      <w:pPr>
        <w:pStyle w:val="BookText"/>
        <w:rPr/>
      </w:pPr>
      <w:bookmarkEnd w:id="2035"/>
      <w:r>
        <w:rPr>
          <w:rFonts w:ascii="IRNazanin" w:hAnsi="IRNazanin" w:eastAsia="IRNazanin"/>
          <w:color w:val="111111"/>
          <w:sz w:val="28"/>
          <w:sz w:val="28"/>
          <w:szCs w:val="28"/>
          <w:rtl w:val="true"/>
          <w:lang w:bidi="fa-IR"/>
        </w:rPr>
        <w:t>محمد الطبیب بن عبد الله بن أحمد المیری الشیبانی‏</w:t>
      </w:r>
    </w:p>
    <w:p>
      <w:pPr>
        <w:pStyle w:val="Heading3"/>
        <w:numPr>
          <w:ilvl w:val="2"/>
          <w:numId w:val="1"/>
        </w:numPr>
        <w:rPr/>
      </w:pPr>
      <w:bookmarkStart w:id="2036" w:name="__RefHeading___Toc9052204_73709187"/>
      <w:bookmarkStart w:id="2037" w:name="_Toc935"/>
      <w:bookmarkEnd w:id="2036"/>
      <w:r>
        <w:rPr/>
        <w:t>865</w:t>
      </w:r>
      <w:r>
        <w:rPr>
          <w:rtl w:val="true"/>
        </w:rPr>
        <w:t xml:space="preserve">- </w:t>
      </w:r>
      <w:r>
        <w:rPr>
          <w:rtl w:val="true"/>
        </w:rPr>
        <w:t>قلائد النحور</w:t>
      </w:r>
      <w:bookmarkEnd w:id="2037"/>
    </w:p>
    <w:p>
      <w:pPr>
        <w:pStyle w:val="BookText"/>
        <w:rPr/>
      </w:pPr>
      <w:r>
        <w:rPr>
          <w:rFonts w:ascii="IRNazanin" w:hAnsi="IRNazanin" w:eastAsia="IRNazanin"/>
          <w:color w:val="111111"/>
          <w:sz w:val="28"/>
          <w:sz w:val="28"/>
          <w:szCs w:val="28"/>
          <w:rtl w:val="true"/>
          <w:lang w:bidi="fa-IR"/>
        </w:rPr>
        <w:t xml:space="preserve">مجموع رسائل بأسلوب مقفی و مسجع للشیخ جواد المتوفی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نسختان أحدهما عند الشیخ علی الخاقانی بالنجف، صاحب مجلة البیان النجفیة، و الأخری عند الشیخ أحمد الحلی، بخط ولده الشیخ حسن جواد الشاعر المعروف، و هی الرسائل التی کتبها إلی آخر عهد الدولة العثمانیة فی </w:t>
      </w:r>
      <w:r>
        <w:rPr>
          <w:rFonts w:eastAsia="IRNazanin" w:cs="IRNazanin"/>
          <w:color w:val="111111"/>
          <w:sz w:val="28"/>
          <w:szCs w:val="28"/>
          <w:lang w:bidi="fa-IR"/>
        </w:rPr>
        <w:t>1335</w:t>
      </w:r>
    </w:p>
    <w:p>
      <w:pPr>
        <w:pStyle w:val="Heading3"/>
        <w:numPr>
          <w:ilvl w:val="2"/>
          <w:numId w:val="1"/>
        </w:numPr>
        <w:rPr/>
      </w:pPr>
      <w:bookmarkStart w:id="2038" w:name="__RefHeading___Toc9052206_73709187"/>
      <w:bookmarkStart w:id="2039" w:name="_Toc936"/>
      <w:bookmarkEnd w:id="2038"/>
      <w:r>
        <w:rPr/>
        <w:t>866</w:t>
      </w:r>
      <w:r>
        <w:rPr>
          <w:rtl w:val="true"/>
        </w:rPr>
        <w:t xml:space="preserve">- </w:t>
      </w:r>
      <w:r>
        <w:rPr>
          <w:rtl w:val="true"/>
        </w:rPr>
        <w:t>قلائد النحور فی وقایع الأیام و الشهور</w:t>
      </w:r>
      <w:bookmarkEnd w:id="2039"/>
    </w:p>
    <w:p>
      <w:pPr>
        <w:pStyle w:val="BookText"/>
        <w:rPr/>
      </w:pPr>
      <w:r>
        <w:rPr>
          <w:rFonts w:ascii="IRNazanin" w:hAnsi="IRNazanin" w:eastAsia="IRNazanin"/>
          <w:color w:val="111111"/>
          <w:sz w:val="28"/>
          <w:sz w:val="28"/>
          <w:szCs w:val="28"/>
          <w:rtl w:val="true"/>
          <w:lang w:bidi="fa-IR"/>
        </w:rPr>
        <w:t>فارسی فی مجلد صغیر للشیخ ذبیح الله المحلاتی المعاصر،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قدر اللیالی و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الیوم الأول من رجب إلی آخر یوم الجمادی الثانیة، و له خاتمة فی منتخبات بعض القصائد استخرجها من کتابه صندوق النفائس و مر للمؤلف تاریخ سامراء و فرسان الهیجاء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3"/>
        <w:numPr>
          <w:ilvl w:val="2"/>
          <w:numId w:val="1"/>
        </w:numPr>
        <w:rPr/>
      </w:pPr>
      <w:bookmarkStart w:id="2040" w:name="__RefHeading___Toc9052208_73709187"/>
      <w:bookmarkStart w:id="2041" w:name="_Toc937"/>
      <w:bookmarkEnd w:id="2040"/>
      <w:r>
        <w:rPr/>
        <w:t>867</w:t>
      </w:r>
      <w:r>
        <w:rPr>
          <w:rtl w:val="true"/>
        </w:rPr>
        <w:t xml:space="preserve">- </w:t>
      </w:r>
      <w:r>
        <w:rPr>
          <w:rtl w:val="true"/>
        </w:rPr>
        <w:t>قلب‏</w:t>
      </w:r>
      <w:bookmarkEnd w:id="2041"/>
    </w:p>
    <w:p>
      <w:pPr>
        <w:pStyle w:val="BookText"/>
        <w:rPr/>
      </w:pPr>
      <w:r>
        <w:rPr>
          <w:rFonts w:ascii="IRNazanin" w:hAnsi="IRNazanin" w:eastAsia="IRNazanin"/>
          <w:color w:val="111111"/>
          <w:sz w:val="28"/>
          <w:sz w:val="28"/>
          <w:szCs w:val="28"/>
          <w:rtl w:val="true"/>
          <w:lang w:bidi="fa-IR"/>
        </w:rPr>
        <w:t xml:space="preserve">أصله لواریم سویکو، و الترجمة الفارسیة لرضا آذرخشی طبع بطهران فی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مر للمؤلف فرهنگ واژه‏های سیاسی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Heading3"/>
        <w:numPr>
          <w:ilvl w:val="2"/>
          <w:numId w:val="1"/>
        </w:numPr>
        <w:rPr/>
      </w:pPr>
      <w:bookmarkStart w:id="2042" w:name="__RefHeading___Toc9052210_73709187"/>
      <w:bookmarkStart w:id="2043" w:name="_Toc938"/>
      <w:bookmarkEnd w:id="2042"/>
      <w:r>
        <w:rPr/>
        <w:t>868</w:t>
      </w:r>
      <w:r>
        <w:rPr>
          <w:rtl w:val="true"/>
        </w:rPr>
        <w:t xml:space="preserve">- </w:t>
      </w:r>
      <w:r>
        <w:rPr>
          <w:rtl w:val="true"/>
        </w:rPr>
        <w:t>قلب پاک‏</w:t>
      </w:r>
      <w:bookmarkEnd w:id="2043"/>
    </w:p>
    <w:p>
      <w:pPr>
        <w:pStyle w:val="BookText"/>
        <w:rPr/>
      </w:pPr>
      <w:r>
        <w:rPr>
          <w:rFonts w:ascii="IRNazanin" w:hAnsi="IRNazanin" w:eastAsia="IRNazanin"/>
          <w:color w:val="111111"/>
          <w:sz w:val="28"/>
          <w:sz w:val="28"/>
          <w:szCs w:val="28"/>
          <w:rtl w:val="true"/>
          <w:lang w:bidi="fa-IR"/>
        </w:rPr>
        <w:t xml:space="preserve">أصله لواندر مرش ماکزاس، و الترجمة الفارسیة لذبیح الله منصوری طبع بطهران فی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یأتی للمترجم قهرمانان تمدن‏</w:t>
      </w:r>
    </w:p>
    <w:p>
      <w:pPr>
        <w:pStyle w:val="Heading3"/>
        <w:numPr>
          <w:ilvl w:val="2"/>
          <w:numId w:val="1"/>
        </w:numPr>
        <w:rPr/>
      </w:pPr>
      <w:bookmarkStart w:id="2044" w:name="__RefHeading___Toc9052212_73709187"/>
      <w:bookmarkStart w:id="2045" w:name="_Toc939"/>
      <w:bookmarkEnd w:id="2044"/>
      <w:r>
        <w:rPr/>
        <w:t>869</w:t>
      </w:r>
      <w:r>
        <w:rPr>
          <w:rtl w:val="true"/>
        </w:rPr>
        <w:t xml:space="preserve">- </w:t>
      </w:r>
      <w:r>
        <w:rPr>
          <w:rtl w:val="true"/>
        </w:rPr>
        <w:t>قلب در زبان عربی‏</w:t>
      </w:r>
      <w:bookmarkEnd w:id="2045"/>
    </w:p>
    <w:p>
      <w:pPr>
        <w:pStyle w:val="BookText"/>
        <w:rPr/>
      </w:pPr>
      <w:r>
        <w:rPr>
          <w:rFonts w:ascii="IRNazanin" w:hAnsi="IRNazanin" w:eastAsia="IRNazanin"/>
          <w:color w:val="111111"/>
          <w:sz w:val="28"/>
          <w:sz w:val="28"/>
          <w:szCs w:val="28"/>
          <w:rtl w:val="true"/>
          <w:lang w:bidi="fa-IR"/>
        </w:rPr>
        <w:t xml:space="preserve">یبحث عن اللغات المقلوبة العربیة المتداولة فی الفارسیة، للدکتور صادق کیا، أستاذ جامعة طهران، فارسی، من انتشارات تلک الجامعة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046" w:name="__RefHeading___Toc9052214_73709187"/>
      <w:bookmarkStart w:id="2047" w:name="_Toc940"/>
      <w:bookmarkEnd w:id="2046"/>
      <w:r>
        <w:rPr/>
        <w:t>870</w:t>
      </w:r>
      <w:r>
        <w:rPr>
          <w:rtl w:val="true"/>
        </w:rPr>
        <w:t xml:space="preserve">- </w:t>
      </w:r>
      <w:r>
        <w:rPr>
          <w:rtl w:val="true"/>
        </w:rPr>
        <w:t>قلب رازگو</w:t>
      </w:r>
      <w:bookmarkEnd w:id="2047"/>
    </w:p>
    <w:p>
      <w:pPr>
        <w:pStyle w:val="BookText"/>
        <w:rPr/>
      </w:pPr>
      <w:r>
        <w:rPr>
          <w:rFonts w:ascii="IRNazanin" w:hAnsi="IRNazanin" w:eastAsia="IRNazanin"/>
          <w:color w:val="111111"/>
          <w:sz w:val="28"/>
          <w:sz w:val="28"/>
          <w:szCs w:val="28"/>
          <w:rtl w:val="true"/>
          <w:lang w:bidi="fa-IR"/>
        </w:rPr>
        <w:t>أصله لادکارپو الأمریکی، و الترجمة الفارسیة لمسعود فرزاد طبع بإیران و یأتی للمترجم قوش‏</w:t>
      </w:r>
    </w:p>
    <w:p>
      <w:pPr>
        <w:pStyle w:val="Heading3"/>
        <w:numPr>
          <w:ilvl w:val="2"/>
          <w:numId w:val="1"/>
        </w:numPr>
        <w:rPr/>
      </w:pPr>
      <w:bookmarkStart w:id="2048" w:name="__RefHeading___Toc9052216_73709187"/>
      <w:bookmarkStart w:id="2049" w:name="_Toc941"/>
      <w:bookmarkEnd w:id="2048"/>
      <w:r>
        <w:rPr/>
        <w:t>871</w:t>
      </w:r>
      <w:r>
        <w:rPr>
          <w:rtl w:val="true"/>
        </w:rPr>
        <w:t xml:space="preserve">- </w:t>
      </w:r>
      <w:r>
        <w:rPr>
          <w:rtl w:val="true"/>
        </w:rPr>
        <w:t>قلب هیمالیا</w:t>
      </w:r>
      <w:bookmarkEnd w:id="2049"/>
    </w:p>
    <w:p>
      <w:pPr>
        <w:pStyle w:val="BookText"/>
        <w:rPr/>
      </w:pPr>
      <w:r>
        <w:rPr>
          <w:rFonts w:ascii="IRNazanin" w:hAnsi="IRNazanin" w:eastAsia="IRNazanin"/>
          <w:color w:val="111111"/>
          <w:sz w:val="28"/>
          <w:sz w:val="28"/>
          <w:szCs w:val="28"/>
          <w:rtl w:val="true"/>
          <w:lang w:bidi="fa-IR"/>
        </w:rPr>
        <w:t xml:space="preserve">أصله لکنت دولیل، و الترجمة الفارسیة للدکتور پرویز ناتل خانلری أستاذ جامعة طهران، طبع بإیران و مر للمترجم قصر خیالی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2050" w:name="__RefHeading___Toc9052218_73709187"/>
      <w:bookmarkStart w:id="2051" w:name="_Toc942"/>
      <w:bookmarkEnd w:id="2050"/>
      <w:r>
        <w:rPr/>
        <w:t>872</w:t>
      </w:r>
      <w:r>
        <w:rPr>
          <w:rtl w:val="true"/>
        </w:rPr>
        <w:t xml:space="preserve">- </w:t>
      </w:r>
      <w:r>
        <w:rPr>
          <w:rtl w:val="true"/>
        </w:rPr>
        <w:t>قلب الفرات الأوسط</w:t>
      </w:r>
      <w:bookmarkEnd w:id="205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القبائل و الأنساب من النازلین فی بین</w:t>
      </w:r>
      <w:r>
        <w:rPr>
          <w:rFonts w:eastAsia="IRNazanin" w:cs="IRNazanin"/>
          <w:color w:val="111111"/>
          <w:sz w:val="28"/>
          <w:szCs w:val="28"/>
          <w:rtl w:val="true"/>
          <w:lang w:bidi="fa-IR"/>
        </w:rPr>
        <w:t xml:space="preserve">- </w:t>
      </w:r>
      <w:bookmarkStart w:id="2052" w:name="pg11735_102546"/>
    </w:p>
    <w:p>
      <w:pPr>
        <w:pStyle w:val="BookText"/>
        <w:rPr/>
      </w:pPr>
      <w:bookmarkEnd w:id="2052"/>
      <w:r>
        <w:rPr>
          <w:rFonts w:ascii="IRNazanin" w:hAnsi="IRNazanin" w:eastAsia="IRNazanin"/>
          <w:color w:val="111111"/>
          <w:sz w:val="28"/>
          <w:sz w:val="28"/>
          <w:szCs w:val="28"/>
          <w:rtl w:val="true"/>
          <w:lang w:bidi="fa-IR"/>
        </w:rPr>
        <w:t>النهرین، تألیف محمد علی بن جعفر التمیمی المعاصر، خرج منه جزءان من تحت الطبع‏</w:t>
      </w:r>
    </w:p>
    <w:p>
      <w:pPr>
        <w:pStyle w:val="Heading3"/>
        <w:numPr>
          <w:ilvl w:val="2"/>
          <w:numId w:val="1"/>
        </w:numPr>
        <w:rPr/>
      </w:pPr>
      <w:bookmarkStart w:id="2053" w:name="__RefHeading___Toc9052220_73709187"/>
      <w:bookmarkStart w:id="2054" w:name="_Toc943"/>
      <w:bookmarkEnd w:id="2053"/>
      <w:r>
        <w:rPr/>
        <w:t>873</w:t>
      </w:r>
      <w:r>
        <w:rPr>
          <w:rtl w:val="true"/>
        </w:rPr>
        <w:t xml:space="preserve">- </w:t>
      </w:r>
      <w:r>
        <w:rPr>
          <w:rtl w:val="true"/>
        </w:rPr>
        <w:t>القلب و الإبدال‏</w:t>
      </w:r>
      <w:bookmarkEnd w:id="2054"/>
    </w:p>
    <w:p>
      <w:pPr>
        <w:pStyle w:val="BookText"/>
        <w:rPr/>
      </w:pPr>
      <w:r>
        <w:rPr>
          <w:rFonts w:ascii="IRNazanin" w:hAnsi="IRNazanin" w:eastAsia="IRNazanin"/>
          <w:color w:val="111111"/>
          <w:sz w:val="28"/>
          <w:sz w:val="28"/>
          <w:szCs w:val="28"/>
          <w:rtl w:val="true"/>
          <w:lang w:bidi="fa-IR"/>
        </w:rPr>
        <w:t xml:space="preserve">لیعقوب بن إسحاق بن السکیت صاحب إصلاح المنطق الشهید فی م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و مر للمؤلف الفصیح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Heading3"/>
        <w:numPr>
          <w:ilvl w:val="2"/>
          <w:numId w:val="1"/>
        </w:numPr>
        <w:rPr/>
      </w:pPr>
      <w:bookmarkStart w:id="2055" w:name="__RefHeading___Toc9052222_73709187"/>
      <w:bookmarkStart w:id="2056" w:name="_Toc944"/>
      <w:bookmarkEnd w:id="2055"/>
      <w:r>
        <w:rPr/>
        <w:t>874</w:t>
      </w:r>
      <w:r>
        <w:rPr>
          <w:rtl w:val="true"/>
        </w:rPr>
        <w:t xml:space="preserve">- </w:t>
      </w:r>
      <w:r>
        <w:rPr>
          <w:rtl w:val="true"/>
        </w:rPr>
        <w:t>قلتشن دیوان‏</w:t>
      </w:r>
      <w:bookmarkEnd w:id="2056"/>
    </w:p>
    <w:p>
      <w:pPr>
        <w:pStyle w:val="BookText"/>
        <w:rPr/>
      </w:pPr>
      <w:r>
        <w:rPr>
          <w:rFonts w:ascii="IRNazanin" w:hAnsi="IRNazanin" w:eastAsia="IRNazanin"/>
          <w:color w:val="111111"/>
          <w:sz w:val="28"/>
          <w:sz w:val="28"/>
          <w:szCs w:val="28"/>
          <w:rtl w:val="true"/>
          <w:lang w:bidi="fa-IR"/>
        </w:rPr>
        <w:t xml:space="preserve">للسید محمد علی جمال‏زاده فارسی طبع بطهران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مر للمؤلف قصة قصه‏ها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3"/>
        <w:numPr>
          <w:ilvl w:val="2"/>
          <w:numId w:val="1"/>
        </w:numPr>
        <w:rPr/>
      </w:pPr>
      <w:bookmarkStart w:id="2057" w:name="__RefHeading___Toc9052224_73709187"/>
      <w:bookmarkStart w:id="2058" w:name="_Toc945"/>
      <w:bookmarkEnd w:id="2057"/>
      <w:r>
        <w:rPr/>
        <w:t>875</w:t>
      </w:r>
      <w:r>
        <w:rPr>
          <w:rtl w:val="true"/>
        </w:rPr>
        <w:t xml:space="preserve">- </w:t>
      </w:r>
      <w:r>
        <w:rPr>
          <w:rtl w:val="true"/>
        </w:rPr>
        <w:t>قلزم ماتم‏</w:t>
      </w:r>
      <w:bookmarkEnd w:id="2058"/>
    </w:p>
    <w:p>
      <w:pPr>
        <w:pStyle w:val="BookText"/>
        <w:rPr/>
      </w:pPr>
      <w:r>
        <w:rPr>
          <w:rFonts w:ascii="IRNazanin" w:hAnsi="IRNazanin" w:eastAsia="IRNazanin"/>
          <w:color w:val="111111"/>
          <w:sz w:val="28"/>
          <w:sz w:val="28"/>
          <w:szCs w:val="28"/>
          <w:rtl w:val="true"/>
          <w:lang w:bidi="fa-IR"/>
        </w:rPr>
        <w:t>مقتل منظوم و منثور، علی ترتیب المجالس بالأردو مطبوع بالهند، کما فی الفهرس الاثنی عشریة اللاهوریة، و هو للحکیم محمد حسین المتخلص بحاذق الهندی‏</w:t>
      </w:r>
    </w:p>
    <w:p>
      <w:pPr>
        <w:pStyle w:val="Heading3"/>
        <w:numPr>
          <w:ilvl w:val="2"/>
          <w:numId w:val="1"/>
        </w:numPr>
        <w:rPr/>
      </w:pPr>
      <w:bookmarkStart w:id="2059" w:name="__RefHeading___Toc9052226_73709187"/>
      <w:bookmarkStart w:id="2060" w:name="_Toc946"/>
      <w:bookmarkEnd w:id="2059"/>
      <w:r>
        <w:rPr/>
        <w:t>876</w:t>
      </w:r>
      <w:r>
        <w:rPr>
          <w:rtl w:val="true"/>
        </w:rPr>
        <w:t xml:space="preserve">- </w:t>
      </w:r>
      <w:r>
        <w:rPr>
          <w:rtl w:val="true"/>
        </w:rPr>
        <w:t>قلع الآثار عن ألوان الأثواب و غیرها</w:t>
      </w:r>
      <w:bookmarkEnd w:id="2060"/>
    </w:p>
    <w:p>
      <w:pPr>
        <w:pStyle w:val="BookText"/>
        <w:rPr/>
      </w:pPr>
      <w:r>
        <w:rPr>
          <w:rFonts w:ascii="IRNazanin" w:hAnsi="IRNazanin" w:eastAsia="IRNazanin"/>
          <w:color w:val="111111"/>
          <w:sz w:val="28"/>
          <w:sz w:val="28"/>
          <w:szCs w:val="28"/>
          <w:rtl w:val="true"/>
          <w:lang w:bidi="fa-IR"/>
        </w:rPr>
        <w:t>فارسی لمحمود بن مسعود الطبیب، استخرجه عن کتاب یعقوب بن إسحاق الکندی، و تذکره الحمیدی لابن سوندی و خواص الأشیاء للشریف و غیرها من الکتب، مرتبا علی تسعة و أربعین بابا 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حق را که آب رحمت أو</w:t>
      </w:r>
    </w:p>
    <w:p>
      <w:pPr>
        <w:pStyle w:val="BookText"/>
        <w:rPr/>
      </w:pPr>
      <w:r>
        <w:rPr>
          <w:rFonts w:ascii="IRNazanin" w:hAnsi="IRNazanin" w:eastAsia="IRNazanin"/>
          <w:color w:val="111111"/>
          <w:sz w:val="28"/>
          <w:sz w:val="28"/>
          <w:szCs w:val="28"/>
          <w:rtl w:val="true"/>
          <w:lang w:bidi="fa-IR"/>
        </w:rPr>
        <w:t>محو آثار جرم و عصیان کرد</w:t>
      </w:r>
    </w:p>
    <w:p>
      <w:pPr>
        <w:pStyle w:val="BookText"/>
        <w:rPr/>
      </w:pPr>
      <w:r>
        <w:rPr>
          <w:rFonts w:ascii="IRNazanin" w:hAnsi="IRNazanin" w:eastAsia="IRNazanin"/>
          <w:color w:val="111111"/>
          <w:sz w:val="28"/>
          <w:sz w:val="28"/>
          <w:szCs w:val="28"/>
          <w:rtl w:val="true"/>
          <w:lang w:bidi="fa-IR"/>
        </w:rPr>
        <w:t>عادلی کز کمال قدرت خویش‏</w:t>
      </w:r>
    </w:p>
    <w:p>
      <w:pPr>
        <w:pStyle w:val="BookText"/>
        <w:rPr/>
      </w:pPr>
      <w:r>
        <w:rPr>
          <w:rFonts w:ascii="IRNazanin" w:hAnsi="IRNazanin" w:eastAsia="IRNazanin"/>
          <w:color w:val="111111"/>
          <w:sz w:val="28"/>
          <w:sz w:val="28"/>
          <w:szCs w:val="28"/>
          <w:rtl w:val="true"/>
          <w:lang w:bidi="fa-IR"/>
        </w:rPr>
        <w:t>قلع آثار ظلم و عدوان کرد</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فقیر غریب محمود بن مسعود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خزانة الحاج علی محمد فی النجف فی مجموعة،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فهرسها إنها فی ثمان و أربعین بابا و قال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چهل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 أثر زاج زایل شود پاک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دانش‏پژوه إنها فی تسع و خمسین بابا، و إن فهرس الأبواب فی الدیباجة کتبت هذه النسخة فی </w:t>
      </w:r>
      <w:r>
        <w:rPr>
          <w:rFonts w:eastAsia="IRNazanin" w:cs="IRNazanin"/>
          <w:color w:val="111111"/>
          <w:sz w:val="28"/>
          <w:szCs w:val="28"/>
          <w:lang w:bidi="fa-IR"/>
        </w:rPr>
        <w:t>1089</w:t>
      </w:r>
    </w:p>
    <w:p>
      <w:pPr>
        <w:pStyle w:val="Heading3"/>
        <w:numPr>
          <w:ilvl w:val="2"/>
          <w:numId w:val="1"/>
        </w:numPr>
        <w:rPr/>
      </w:pPr>
      <w:bookmarkStart w:id="2061" w:name="__RefHeading___Toc9052228_73709187"/>
      <w:bookmarkStart w:id="2062" w:name="_Toc947"/>
      <w:bookmarkEnd w:id="2061"/>
      <w:r>
        <w:rPr/>
        <w:t>877</w:t>
      </w:r>
      <w:r>
        <w:rPr>
          <w:rtl w:val="true"/>
        </w:rPr>
        <w:t xml:space="preserve">- </w:t>
      </w:r>
      <w:r>
        <w:rPr>
          <w:rtl w:val="true"/>
        </w:rPr>
        <w:t>قلع الأساس‏</w:t>
      </w:r>
      <w:bookmarkEnd w:id="206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نقض أساس الأصول، للمیرزا محمد الأخباری النیشابوری المقتول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سماه به معاول العقول فی قلع أساس الأصول فیقال قلع الأساس تخفیفا و أساس الأصول هو الذی کتبه السید دلدار علی الهندی، فی النقض علی الفوائد المدنیة و لما أن المیرزا محمد أساء الأدب فیه بالنسبة إلی السید </w:t>
      </w:r>
      <w:bookmarkStart w:id="2063" w:name="pg11735_102547"/>
    </w:p>
    <w:p>
      <w:pPr>
        <w:pStyle w:val="BookText"/>
        <w:rPr/>
      </w:pPr>
      <w:bookmarkEnd w:id="2063"/>
      <w:r>
        <w:rPr>
          <w:rFonts w:ascii="IRNazanin" w:hAnsi="IRNazanin" w:eastAsia="IRNazanin"/>
          <w:color w:val="111111"/>
          <w:sz w:val="28"/>
          <w:sz w:val="28"/>
          <w:szCs w:val="28"/>
          <w:rtl w:val="true"/>
          <w:lang w:bidi="fa-IR"/>
        </w:rPr>
        <w:t xml:space="preserve">المذکور، بل تصدی لتکفیر الشیخ الأکبر لعبارة وقعت منه علی خلاف الاصطلاح فی أوائل کشف الغطاء و طرده جماعة من تلامذة السید، فکتبوا فی رده مطارق الحق و الیقین لکسر معاول الشیاطین و هو موجود عند الفاضل المیرزا عبد الرزاق بن المیرزا علی رضا الهمدانی، و یوجد نسخه عتیقة منها کتبت عن خط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غمزة البرهان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2064" w:name="__RefHeading___Toc9052230_73709187"/>
      <w:bookmarkStart w:id="2065" w:name="_Toc948"/>
      <w:bookmarkEnd w:id="2064"/>
      <w:r>
        <w:rPr/>
        <w:t>878</w:t>
      </w:r>
      <w:r>
        <w:rPr>
          <w:rtl w:val="true"/>
        </w:rPr>
        <w:t xml:space="preserve">- </w:t>
      </w:r>
      <w:r>
        <w:rPr>
          <w:rtl w:val="true"/>
        </w:rPr>
        <w:t>قلع الباب رد علی البابیة</w:t>
      </w:r>
      <w:bookmarkEnd w:id="2065"/>
    </w:p>
    <w:p>
      <w:pPr>
        <w:pStyle w:val="BookText"/>
        <w:rPr/>
      </w:pPr>
      <w:r>
        <w:rPr>
          <w:rFonts w:ascii="IRNazanin" w:hAnsi="IRNazanin" w:eastAsia="IRNazanin"/>
          <w:color w:val="111111"/>
          <w:sz w:val="28"/>
          <w:sz w:val="28"/>
          <w:szCs w:val="28"/>
          <w:rtl w:val="true"/>
          <w:lang w:bidi="fa-IR"/>
        </w:rPr>
        <w:t xml:space="preserve">للحاج میرزا أبو القاسم الزنجانی م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أحفاده” أبو القاسم الزنجانی” بزنجان و له قمع الباب أیضا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قاطع الأوهام فی طهارة دماء المعصومین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2066" w:name="__RefHeading___Toc9052232_73709187"/>
      <w:bookmarkStart w:id="2067" w:name="_Toc949"/>
      <w:bookmarkEnd w:id="2066"/>
      <w:r>
        <w:rPr/>
        <w:t>879</w:t>
      </w:r>
      <w:r>
        <w:rPr>
          <w:rtl w:val="true"/>
        </w:rPr>
        <w:t xml:space="preserve">- </w:t>
      </w:r>
      <w:r>
        <w:rPr>
          <w:rtl w:val="true"/>
        </w:rPr>
        <w:t>قلع الغیبة</w:t>
      </w:r>
      <w:bookmarkEnd w:id="2067"/>
    </w:p>
    <w:p>
      <w:pPr>
        <w:pStyle w:val="BookText"/>
        <w:rPr/>
      </w:pPr>
      <w:r>
        <w:rPr>
          <w:rFonts w:ascii="IRNazanin" w:hAnsi="IRNazanin" w:eastAsia="IRNazanin"/>
          <w:color w:val="111111"/>
          <w:sz w:val="28"/>
          <w:sz w:val="28"/>
          <w:szCs w:val="28"/>
          <w:rtl w:val="true"/>
          <w:lang w:bidi="fa-IR"/>
        </w:rPr>
        <w:t>للشیخ مرتضی بن محمد حسن المظاهری النجفی الأصفهانی، فارسی لخصه من کشف 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بأصفهان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قطع صغیر فی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68" w:name="__RefHeading___Toc9052234_73709187"/>
      <w:bookmarkStart w:id="2069" w:name="_Toc950"/>
      <w:bookmarkEnd w:id="2068"/>
      <w:r>
        <w:rPr/>
        <w:t>880</w:t>
      </w:r>
      <w:r>
        <w:rPr>
          <w:rtl w:val="true"/>
        </w:rPr>
        <w:t xml:space="preserve">- </w:t>
      </w:r>
      <w:r>
        <w:rPr>
          <w:rtl w:val="true"/>
        </w:rPr>
        <w:t>قلع الفتن‏</w:t>
      </w:r>
      <w:bookmarkEnd w:id="2069"/>
    </w:p>
    <w:p>
      <w:pPr>
        <w:pStyle w:val="BookText"/>
        <w:rPr/>
      </w:pPr>
      <w:r>
        <w:rPr>
          <w:rFonts w:ascii="IRNazanin" w:hAnsi="IRNazanin" w:eastAsia="IRNazanin"/>
          <w:color w:val="111111"/>
          <w:sz w:val="28"/>
          <w:sz w:val="28"/>
          <w:szCs w:val="28"/>
          <w:rtl w:val="true"/>
          <w:lang w:bidi="fa-IR"/>
        </w:rPr>
        <w:t>مناظرة بین المولوی أبی الصفا الحاج میرزا أحمد علی الأمرتسری، و بین المولوی ثناء الله العامی الأمرتسری، مطبوع بلسان 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فتح المبین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2070" w:name="__RefHeading___Toc9052236_73709187"/>
      <w:bookmarkStart w:id="2071" w:name="_Toc951"/>
      <w:bookmarkEnd w:id="2070"/>
      <w:r>
        <w:rPr/>
        <w:t>881</w:t>
      </w:r>
      <w:r>
        <w:rPr>
          <w:rtl w:val="true"/>
        </w:rPr>
        <w:t xml:space="preserve">- </w:t>
      </w:r>
      <w:r>
        <w:rPr>
          <w:rtl w:val="true"/>
        </w:rPr>
        <w:t>کتاب القلم‏</w:t>
      </w:r>
      <w:bookmarkEnd w:id="2071"/>
    </w:p>
    <w:p>
      <w:pPr>
        <w:pStyle w:val="BookText"/>
        <w:rPr/>
      </w:pPr>
      <w:r>
        <w:rPr>
          <w:rFonts w:ascii="IRNazanin" w:hAnsi="IRNazanin" w:eastAsia="IRNazanin"/>
          <w:color w:val="111111"/>
          <w:sz w:val="28"/>
          <w:sz w:val="28"/>
          <w:szCs w:val="28"/>
          <w:rtl w:val="true"/>
          <w:lang w:bidi="fa-IR"/>
        </w:rPr>
        <w:t>لأبی المفضل الشیبانی، محمد بن عبد الله بن محمد، شیخ شیخ الطائفة أبی جعفر الطوسی، 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هذا الشیخ و سمعت منه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للمؤلف فضائل زید بن علی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2072" w:name="__RefHeading___Toc9052238_73709187"/>
      <w:bookmarkStart w:id="2073" w:name="_Toc952"/>
      <w:bookmarkEnd w:id="2072"/>
      <w:r>
        <w:rPr/>
        <w:t>882</w:t>
      </w:r>
      <w:r>
        <w:rPr>
          <w:rtl w:val="true"/>
        </w:rPr>
        <w:t xml:space="preserve">- </w:t>
      </w:r>
      <w:r>
        <w:rPr>
          <w:rtl w:val="true"/>
        </w:rPr>
        <w:t>قلم حساس‏</w:t>
      </w:r>
      <w:bookmarkEnd w:id="2073"/>
    </w:p>
    <w:p>
      <w:pPr>
        <w:pStyle w:val="BookText"/>
        <w:rPr/>
      </w:pPr>
      <w:r>
        <w:rPr>
          <w:rFonts w:ascii="IRNazanin" w:hAnsi="IRNazanin" w:eastAsia="IRNazanin"/>
          <w:color w:val="111111"/>
          <w:sz w:val="28"/>
          <w:sz w:val="28"/>
          <w:szCs w:val="28"/>
          <w:rtl w:val="true"/>
          <w:lang w:bidi="fa-IR"/>
        </w:rPr>
        <w:t>للدکتور علی أکبر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74" w:name="__RefHeading___Toc9052240_73709187"/>
      <w:bookmarkStart w:id="2075" w:name="_Toc953"/>
      <w:bookmarkEnd w:id="2074"/>
      <w:r>
        <w:rPr/>
        <w:t>883</w:t>
      </w:r>
      <w:r>
        <w:rPr>
          <w:rtl w:val="true"/>
        </w:rPr>
        <w:t xml:space="preserve">- </w:t>
      </w:r>
      <w:r>
        <w:rPr>
          <w:rtl w:val="true"/>
        </w:rPr>
        <w:t>قمر بنی هاشم‏</w:t>
      </w:r>
      <w:bookmarkEnd w:id="2075"/>
    </w:p>
    <w:p>
      <w:pPr>
        <w:pStyle w:val="BookText"/>
        <w:rPr/>
      </w:pPr>
      <w:r>
        <w:rPr>
          <w:rFonts w:ascii="IRNazanin" w:hAnsi="IRNazanin" w:eastAsia="IRNazanin"/>
          <w:color w:val="111111"/>
          <w:sz w:val="28"/>
          <w:sz w:val="28"/>
          <w:szCs w:val="28"/>
          <w:rtl w:val="true"/>
          <w:lang w:bidi="fa-IR"/>
        </w:rPr>
        <w:t>للسید عبد الرزاق بن محمد آل مقرم، فی أحوال العباس ابن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بالنجف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76" w:name="__RefHeading___Toc9052242_73709187"/>
      <w:bookmarkStart w:id="2077" w:name="_Toc954"/>
      <w:bookmarkEnd w:id="2076"/>
      <w:r>
        <w:rPr/>
        <w:t>884</w:t>
      </w:r>
      <w:r>
        <w:rPr>
          <w:rtl w:val="true"/>
        </w:rPr>
        <w:t xml:space="preserve">- </w:t>
      </w:r>
      <w:r>
        <w:rPr>
          <w:rtl w:val="true"/>
        </w:rPr>
        <w:t>قلمرو سعدی‏</w:t>
      </w:r>
      <w:bookmarkEnd w:id="2077"/>
    </w:p>
    <w:p>
      <w:pPr>
        <w:pStyle w:val="BookText"/>
        <w:rPr/>
      </w:pPr>
      <w:r>
        <w:rPr>
          <w:rFonts w:ascii="IRNazanin" w:hAnsi="IRNazanin" w:eastAsia="IRNazanin"/>
          <w:color w:val="111111"/>
          <w:sz w:val="28"/>
          <w:sz w:val="28"/>
          <w:szCs w:val="28"/>
          <w:rtl w:val="true"/>
          <w:lang w:bidi="fa-IR"/>
        </w:rPr>
        <w:t xml:space="preserve">لعلی دشتی بن الشیخ عبد الحسین، المولود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منها بطهران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نقشی از حافظ کما مر له فتنة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2078" w:name="__RefHeading___Toc9052244_73709187"/>
      <w:bookmarkStart w:id="2079" w:name="_Toc955"/>
      <w:bookmarkEnd w:id="2078"/>
      <w:r>
        <w:rPr>
          <w:rtl w:val="true"/>
        </w:rPr>
        <w:t>قلمیة</w:t>
      </w:r>
      <w:bookmarkEnd w:id="207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لسلطان علی کاتب المشهدی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منظومة فی‏ </w:t>
      </w:r>
      <w:bookmarkStart w:id="2080" w:name="pg11735_102548"/>
    </w:p>
    <w:p>
      <w:pPr>
        <w:pStyle w:val="BookText"/>
        <w:rPr/>
      </w:pPr>
      <w:bookmarkEnd w:id="2080"/>
      <w:r>
        <w:rPr>
          <w:rFonts w:ascii="IRNazanin" w:hAnsi="IRNazanin" w:eastAsia="IRNazanin"/>
          <w:color w:val="111111"/>
          <w:sz w:val="28"/>
          <w:sz w:val="28"/>
          <w:szCs w:val="28"/>
          <w:rtl w:val="true"/>
          <w:lang w:bidi="fa-IR"/>
        </w:rPr>
        <w:t xml:space="preserve">قواعد الخط، نظمها فی الشیخوخیة لابن أخته محمد هاشم الحسینی المتخلص ب هاشمی، اسمه صراط السطور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2081" w:name="__RefHeading___Toc9052246_73709187"/>
      <w:bookmarkStart w:id="2082" w:name="_Toc956"/>
      <w:bookmarkEnd w:id="2081"/>
      <w:r>
        <w:rPr/>
        <w:t>885</w:t>
      </w:r>
      <w:r>
        <w:rPr>
          <w:rtl w:val="true"/>
        </w:rPr>
        <w:t xml:space="preserve">- </w:t>
      </w:r>
      <w:r>
        <w:rPr>
          <w:rtl w:val="true"/>
        </w:rPr>
        <w:t>قلمیة</w:t>
      </w:r>
      <w:bookmarkEnd w:id="2082"/>
    </w:p>
    <w:p>
      <w:pPr>
        <w:pStyle w:val="BookText"/>
        <w:rPr/>
      </w:pPr>
      <w:r>
        <w:rPr>
          <w:rFonts w:ascii="IRNazanin" w:hAnsi="IRNazanin" w:eastAsia="IRNazanin"/>
          <w:color w:val="111111"/>
          <w:sz w:val="28"/>
          <w:sz w:val="28"/>
          <w:szCs w:val="28"/>
          <w:rtl w:val="true"/>
          <w:lang w:bidi="fa-IR"/>
        </w:rPr>
        <w:t xml:space="preserve">منشئة فارسیة، لعبد العزیز بن أبو الغنائم، مؤلف رسالة السیفیة الذی کان حیا فی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الثامن أو التاسع 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القلم من إنشاء مولانا السعید عبد العزیز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خدا و درود بر محمد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أنشأها فی </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Heading3"/>
        <w:numPr>
          <w:ilvl w:val="2"/>
          <w:numId w:val="1"/>
        </w:numPr>
        <w:rPr/>
      </w:pPr>
      <w:bookmarkStart w:id="2083" w:name="__RefHeading___Toc9052248_73709187"/>
      <w:bookmarkStart w:id="2084" w:name="_Toc957"/>
      <w:bookmarkEnd w:id="2083"/>
      <w:r>
        <w:rPr/>
        <w:t>886</w:t>
      </w:r>
      <w:r>
        <w:rPr>
          <w:rtl w:val="true"/>
        </w:rPr>
        <w:t xml:space="preserve">- </w:t>
      </w:r>
      <w:r>
        <w:rPr>
          <w:rtl w:val="true"/>
        </w:rPr>
        <w:t>قلمیة</w:t>
      </w:r>
      <w:bookmarkEnd w:id="2084"/>
    </w:p>
    <w:p>
      <w:pPr>
        <w:pStyle w:val="BookText"/>
        <w:rPr/>
      </w:pPr>
      <w:r>
        <w:rPr>
          <w:rFonts w:ascii="IRNazanin" w:hAnsi="IRNazanin" w:eastAsia="IRNazanin"/>
          <w:color w:val="111111"/>
          <w:sz w:val="28"/>
          <w:sz w:val="28"/>
          <w:szCs w:val="28"/>
          <w:rtl w:val="true"/>
          <w:lang w:bidi="fa-IR"/>
        </w:rPr>
        <w:t xml:space="preserve">للخواجة عبد الله الصیرفی بن الخواجة محمود الصراف التبریزی، المتوفی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مقدمه و ثلاثة فصول و بابین و خاتمة، فی تعلیم الخط،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فراوان و ثنا و ستایش بی‏پایان کاملی را که از نقطه نیستی دایره هستی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نسخا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القرن الثانی عشر راجع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Heading3"/>
        <w:numPr>
          <w:ilvl w:val="2"/>
          <w:numId w:val="1"/>
        </w:numPr>
        <w:rPr/>
      </w:pPr>
      <w:bookmarkStart w:id="2085" w:name="__RefHeading___Toc9052250_73709187"/>
      <w:bookmarkStart w:id="2086" w:name="_Toc958"/>
      <w:bookmarkEnd w:id="2085"/>
      <w:r>
        <w:rPr/>
        <w:t>887</w:t>
      </w:r>
      <w:r>
        <w:rPr>
          <w:rtl w:val="true"/>
        </w:rPr>
        <w:t xml:space="preserve">- </w:t>
      </w:r>
      <w:r>
        <w:rPr>
          <w:rtl w:val="true"/>
        </w:rPr>
        <w:t>قلمیة</w:t>
      </w:r>
      <w:bookmarkEnd w:id="2086"/>
    </w:p>
    <w:p>
      <w:pPr>
        <w:pStyle w:val="BookText"/>
        <w:rPr/>
      </w:pPr>
      <w:r>
        <w:rPr>
          <w:rFonts w:ascii="IRNazanin" w:hAnsi="IRNazanin" w:eastAsia="IRNazanin"/>
          <w:color w:val="111111"/>
          <w:sz w:val="28"/>
          <w:sz w:val="28"/>
          <w:szCs w:val="28"/>
          <w:rtl w:val="true"/>
          <w:lang w:bidi="fa-IR"/>
        </w:rPr>
        <w:t>منشئة فارسیة و مناظرة بین القلم و السیف، لشرف الدین عبد الله الوصاف، أنشأها لأبی سعید بن الجایتو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هلال ربیع الأول بمقام قشلاغ به روی سپهر میناگون سایه ایزدی چهره زوال زر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قلمیة لعبد العزیز المذکور آنفا</w:t>
      </w:r>
      <w:r>
        <w:rPr>
          <w:rFonts w:eastAsia="IRNazanin" w:cs="IRNazanin"/>
          <w:color w:val="111111"/>
          <w:sz w:val="28"/>
          <w:szCs w:val="28"/>
          <w:rtl w:val="true"/>
          <w:lang w:bidi="fa-IR"/>
        </w:rPr>
        <w:t>.</w:t>
      </w:r>
    </w:p>
    <w:p>
      <w:pPr>
        <w:pStyle w:val="Heading3"/>
        <w:numPr>
          <w:ilvl w:val="2"/>
          <w:numId w:val="1"/>
        </w:numPr>
        <w:rPr/>
      </w:pPr>
      <w:bookmarkStart w:id="2087" w:name="__RefHeading___Toc9052252_73709187"/>
      <w:bookmarkStart w:id="2088" w:name="_Toc959"/>
      <w:bookmarkEnd w:id="2087"/>
      <w:r>
        <w:rPr/>
        <w:t>888</w:t>
      </w:r>
      <w:r>
        <w:rPr>
          <w:rtl w:val="true"/>
        </w:rPr>
        <w:t xml:space="preserve">- </w:t>
      </w:r>
      <w:r>
        <w:rPr>
          <w:rtl w:val="true"/>
        </w:rPr>
        <w:t>قلمیة</w:t>
      </w:r>
      <w:bookmarkEnd w:id="2088"/>
    </w:p>
    <w:p>
      <w:pPr>
        <w:pStyle w:val="BookText"/>
        <w:rPr/>
      </w:pPr>
      <w:r>
        <w:rPr>
          <w:rFonts w:ascii="IRNazanin" w:hAnsi="IRNazanin" w:eastAsia="IRNazanin"/>
          <w:color w:val="111111"/>
          <w:sz w:val="28"/>
          <w:sz w:val="28"/>
          <w:szCs w:val="28"/>
          <w:rtl w:val="true"/>
          <w:lang w:bidi="fa-IR"/>
        </w:rPr>
        <w:t xml:space="preserve">للمولی فتح الله بن أحمد بن محمود السبزواری، فارسی فی فاتحة و ثلاث فصول،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أنشأ من النقطة الوحدانیة خطوط العقول علی الترتیب و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کلب علی بن کرم علی تاریخ کتابتها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3"/>
        <w:numPr>
          <w:ilvl w:val="2"/>
          <w:numId w:val="1"/>
        </w:numPr>
        <w:rPr/>
      </w:pPr>
      <w:bookmarkStart w:id="2089" w:name="__RefHeading___Toc9052254_73709187"/>
      <w:bookmarkStart w:id="2090" w:name="_Toc960"/>
      <w:bookmarkEnd w:id="2089"/>
      <w:r>
        <w:rPr>
          <w:rtl w:val="true"/>
        </w:rPr>
        <w:t>القلمیة</w:t>
      </w:r>
      <w:bookmarkEnd w:id="209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جلال الدین محمد بن أسعد الدوانی المتوفی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 باسم قلم أعلی کتبه باسم السلطان أبی المظفر یعقوب بهادر خان و فی مقابلة کتب الشیخ البهائی القوسیة و السید نور الدین الجزائری السیفیة و ولده السید عبد الله الرمحیة و فی کشف الظنون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 وَ الْقَلَمِ وَ ما یَسْطُرُونَ‏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فی معارضته‏ </w:t>
      </w:r>
      <w:bookmarkStart w:id="2091" w:name="pg11735_102549"/>
    </w:p>
    <w:p>
      <w:pPr>
        <w:pStyle w:val="BookText"/>
        <w:rPr/>
      </w:pPr>
      <w:bookmarkEnd w:id="2091"/>
      <w:r>
        <w:rPr>
          <w:rFonts w:ascii="IRNazanin" w:hAnsi="IRNazanin" w:eastAsia="IRNazanin"/>
          <w:color w:val="111111"/>
          <w:sz w:val="28"/>
          <w:sz w:val="28"/>
          <w:szCs w:val="28"/>
          <w:rtl w:val="true"/>
          <w:lang w:bidi="fa-IR"/>
        </w:rPr>
        <w:t>قلمیة ابن البردعی الذی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قلمیة الدوانیة من وقف الحاج عماد للخزانة الرضویة، و أیضا فی مجموعة من رسائل الدوانی فی کتب مدرسة فاضل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وقب غواس الظلم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للدوانی الفوائد الحکمیة</w:t>
      </w:r>
      <w:r>
        <w:rPr>
          <w:rFonts w:eastAsia="IRNazanin" w:cs="IRNazanin"/>
          <w:color w:val="111111"/>
          <w:sz w:val="28"/>
          <w:szCs w:val="28"/>
          <w:rtl w:val="true"/>
          <w:lang w:bidi="fa-IR"/>
        </w:rPr>
        <w:t>.</w:t>
      </w:r>
    </w:p>
    <w:p>
      <w:pPr>
        <w:pStyle w:val="Heading3"/>
        <w:numPr>
          <w:ilvl w:val="2"/>
          <w:numId w:val="1"/>
        </w:numPr>
        <w:rPr/>
      </w:pPr>
      <w:bookmarkStart w:id="2092" w:name="__RefHeading___Toc9052256_73709187"/>
      <w:bookmarkStart w:id="2093" w:name="_Toc961"/>
      <w:bookmarkEnd w:id="2092"/>
      <w:r>
        <w:rPr/>
        <w:t>889</w:t>
      </w:r>
      <w:r>
        <w:rPr>
          <w:rtl w:val="true"/>
        </w:rPr>
        <w:t xml:space="preserve">- </w:t>
      </w:r>
      <w:r>
        <w:rPr>
          <w:rtl w:val="true"/>
        </w:rPr>
        <w:t>قلندرنامه‏</w:t>
      </w:r>
      <w:bookmarkEnd w:id="2093"/>
    </w:p>
    <w:p>
      <w:pPr>
        <w:pStyle w:val="BookText"/>
        <w:rPr/>
      </w:pPr>
      <w:r>
        <w:rPr>
          <w:rFonts w:ascii="IRNazanin" w:hAnsi="IRNazanin" w:eastAsia="IRNazanin"/>
          <w:color w:val="111111"/>
          <w:sz w:val="28"/>
          <w:sz w:val="28"/>
          <w:szCs w:val="28"/>
          <w:rtl w:val="true"/>
          <w:lang w:bidi="fa-IR"/>
        </w:rPr>
        <w:t xml:space="preserve">منظومة فارسیة لأمیر حسینی سادات الهروی، حسین بن میر عالم المتوفی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ذکر فی مجمع الفصحاء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قلندران معنی‏</w:t>
      </w:r>
    </w:p>
    <w:p>
      <w:pPr>
        <w:pStyle w:val="BookText"/>
        <w:rPr/>
      </w:pPr>
      <w:r>
        <w:rPr>
          <w:rFonts w:ascii="IRNazanin" w:hAnsi="IRNazanin" w:eastAsia="IRNazanin"/>
          <w:color w:val="111111"/>
          <w:sz w:val="28"/>
          <w:sz w:val="28"/>
          <w:szCs w:val="28"/>
          <w:rtl w:val="true"/>
          <w:lang w:bidi="fa-IR"/>
        </w:rPr>
        <w:t>در لنگر خوش هوای دنیا</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دهر بود بقای أو باد</w:t>
      </w:r>
    </w:p>
    <w:p>
      <w:pPr>
        <w:pStyle w:val="BookText"/>
        <w:rPr/>
      </w:pPr>
      <w:r>
        <w:rPr>
          <w:rFonts w:ascii="IRNazanin" w:hAnsi="IRNazanin" w:eastAsia="IRNazanin"/>
          <w:color w:val="111111"/>
          <w:sz w:val="28"/>
          <w:sz w:val="28"/>
          <w:szCs w:val="28"/>
          <w:rtl w:val="true"/>
          <w:lang w:bidi="fa-IR"/>
        </w:rPr>
        <w:t>إخلاص من و صفای أو باد</w:t>
      </w:r>
    </w:p>
    <w:p>
      <w:pPr>
        <w:pStyle w:val="BookText"/>
        <w:rPr/>
      </w:pPr>
      <w:r>
        <w:rPr>
          <w:rFonts w:ascii="IRNazanin" w:hAnsi="IRNazanin" w:eastAsia="IRNazanin"/>
          <w:color w:val="111111"/>
          <w:sz w:val="28"/>
          <w:sz w:val="28"/>
          <w:szCs w:val="28"/>
          <w:rtl w:val="true"/>
          <w:lang w:bidi="fa-IR"/>
        </w:rPr>
        <w:t xml:space="preserve">یوجد ضمن مجموعة شعریة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تاسع أجزاء المجموعة زاد المسافرین لأمیر حسینی الذی هو أیضا بخط الکاتب، تاریخ کتابتها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 کما فی فهرسها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2094" w:name="__RefHeading___Toc9052258_73709187"/>
      <w:bookmarkStart w:id="2095" w:name="_Toc962"/>
      <w:bookmarkEnd w:id="2094"/>
      <w:r>
        <w:rPr/>
        <w:t>890</w:t>
      </w:r>
      <w:r>
        <w:rPr>
          <w:rtl w:val="true"/>
        </w:rPr>
        <w:t xml:space="preserve">- </w:t>
      </w:r>
      <w:r>
        <w:rPr>
          <w:rtl w:val="true"/>
        </w:rPr>
        <w:t>قلندرنامه‏</w:t>
      </w:r>
      <w:bookmarkEnd w:id="2095"/>
    </w:p>
    <w:p>
      <w:pPr>
        <w:pStyle w:val="BookText"/>
        <w:rPr/>
      </w:pPr>
      <w:r>
        <w:rPr>
          <w:rFonts w:ascii="IRNazanin" w:hAnsi="IRNazanin" w:eastAsia="IRNazanin"/>
          <w:color w:val="111111"/>
          <w:sz w:val="28"/>
          <w:sz w:val="28"/>
          <w:szCs w:val="28"/>
          <w:rtl w:val="true"/>
          <w:lang w:bidi="fa-IR"/>
        </w:rPr>
        <w:t xml:space="preserve">لساقی کما فی مجمع الفصحاء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3"/>
        <w:numPr>
          <w:ilvl w:val="2"/>
          <w:numId w:val="1"/>
        </w:numPr>
        <w:rPr/>
      </w:pPr>
      <w:bookmarkStart w:id="2096" w:name="__RefHeading___Toc9052260_73709187"/>
      <w:bookmarkStart w:id="2097" w:name="_Toc963"/>
      <w:bookmarkEnd w:id="2096"/>
      <w:r>
        <w:rPr/>
        <w:t>891</w:t>
      </w:r>
      <w:r>
        <w:rPr>
          <w:rtl w:val="true"/>
        </w:rPr>
        <w:t xml:space="preserve">- </w:t>
      </w:r>
      <w:r>
        <w:rPr>
          <w:rtl w:val="true"/>
        </w:rPr>
        <w:t>قلندرنامه‏</w:t>
      </w:r>
      <w:bookmarkEnd w:id="2097"/>
    </w:p>
    <w:p>
      <w:pPr>
        <w:pStyle w:val="BookText"/>
        <w:rPr/>
      </w:pPr>
      <w:r>
        <w:rPr>
          <w:rFonts w:ascii="IRNazanin" w:hAnsi="IRNazanin" w:eastAsia="IRNazanin"/>
          <w:color w:val="111111"/>
          <w:sz w:val="28"/>
          <w:sz w:val="28"/>
          <w:szCs w:val="28"/>
          <w:rtl w:val="true"/>
          <w:lang w:bidi="fa-IR"/>
        </w:rPr>
        <w:t>للخواجة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العرفان، یوجد نسخه منها فی مکتبة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القرن العاشر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جنگ ابن خاتون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بتواریخ من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مر خداوندی را که آفریدگار زمین و زمانست، و گویاکننده دل 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w:t>
      </w:r>
      <w:r>
        <w:rPr>
          <w:rFonts w:eastAsia="IRNazanin" w:cs="IRNazanin"/>
          <w:color w:val="111111"/>
          <w:sz w:val="28"/>
          <w:szCs w:val="28"/>
          <w:rtl w:val="true"/>
          <w:lang w:bidi="fa-IR"/>
        </w:rPr>
        <w:t>...]</w:t>
      </w:r>
    </w:p>
    <w:p>
      <w:pPr>
        <w:pStyle w:val="Heading3"/>
        <w:numPr>
          <w:ilvl w:val="2"/>
          <w:numId w:val="1"/>
        </w:numPr>
        <w:rPr/>
      </w:pPr>
      <w:bookmarkStart w:id="2098" w:name="__RefHeading___Toc9052262_73709187"/>
      <w:bookmarkStart w:id="2099" w:name="_Toc964"/>
      <w:bookmarkEnd w:id="2098"/>
      <w:r>
        <w:rPr/>
        <w:t>892</w:t>
      </w:r>
      <w:r>
        <w:rPr>
          <w:rtl w:val="true"/>
        </w:rPr>
        <w:t xml:space="preserve">- </w:t>
      </w:r>
      <w:r>
        <w:rPr>
          <w:rtl w:val="true"/>
        </w:rPr>
        <w:t>قلندر و درویش‏</w:t>
      </w:r>
      <w:bookmarkEnd w:id="2099"/>
    </w:p>
    <w:p>
      <w:pPr>
        <w:pStyle w:val="BookText"/>
        <w:rPr/>
      </w:pPr>
      <w:r>
        <w:rPr>
          <w:rFonts w:ascii="IRNazanin" w:hAnsi="IRNazanin" w:eastAsia="IRNazanin"/>
          <w:color w:val="111111"/>
          <w:sz w:val="28"/>
          <w:sz w:val="28"/>
          <w:szCs w:val="28"/>
          <w:rtl w:val="true"/>
          <w:lang w:bidi="fa-IR"/>
        </w:rPr>
        <w:t>لعبد الله حکیم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بطهران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غوغای طهران</w:t>
      </w:r>
      <w:r>
        <w:rPr>
          <w:rFonts w:eastAsia="IRNazanin" w:cs="IRNazanin"/>
          <w:color w:val="111111"/>
          <w:sz w:val="28"/>
          <w:szCs w:val="28"/>
          <w:rtl w:val="true"/>
          <w:lang w:bidi="fa-IR"/>
        </w:rPr>
        <w:t>.</w:t>
      </w:r>
    </w:p>
    <w:p>
      <w:pPr>
        <w:pStyle w:val="Heading3"/>
        <w:numPr>
          <w:ilvl w:val="2"/>
          <w:numId w:val="1"/>
        </w:numPr>
        <w:rPr/>
      </w:pPr>
      <w:bookmarkStart w:id="2100" w:name="__RefHeading___Toc9052264_73709187"/>
      <w:bookmarkStart w:id="2101" w:name="_Toc965"/>
      <w:bookmarkEnd w:id="2100"/>
      <w:r>
        <w:rPr/>
        <w:t>893</w:t>
      </w:r>
      <w:r>
        <w:rPr>
          <w:rtl w:val="true"/>
        </w:rPr>
        <w:t xml:space="preserve">- </w:t>
      </w:r>
      <w:r>
        <w:rPr>
          <w:rtl w:val="true"/>
        </w:rPr>
        <w:t>رسالة فی قلنسوة الحریر و الدیباج‏</w:t>
      </w:r>
      <w:bookmarkEnd w:id="210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للمحقق الکرکی، بخط الشیخ حسین بن ضیاء الدین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کتبها عن نسخه بخط علی بن إسماعیل بن عبد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هذا الکاتب أنه استنسخه عن خط المؤلف</w:t>
      </w:r>
      <w:r>
        <w:rPr>
          <w:rFonts w:eastAsia="IRNazanin" w:cs="IRNazanin"/>
          <w:color w:val="111111"/>
          <w:sz w:val="28"/>
          <w:szCs w:val="28"/>
          <w:rtl w:val="true"/>
          <w:lang w:bidi="fa-IR"/>
        </w:rPr>
        <w:t xml:space="preserve">. </w:t>
      </w:r>
      <w:bookmarkStart w:id="2102" w:name="pg11735_102550"/>
    </w:p>
    <w:p>
      <w:pPr>
        <w:pStyle w:val="Heading3"/>
        <w:numPr>
          <w:ilvl w:val="2"/>
          <w:numId w:val="1"/>
        </w:numPr>
        <w:rPr/>
      </w:pPr>
      <w:bookmarkStart w:id="2103" w:name="__RefHeading___Toc9052266_73709187"/>
      <w:bookmarkStart w:id="2104" w:name="_Toc966"/>
      <w:bookmarkEnd w:id="2102"/>
      <w:bookmarkEnd w:id="2103"/>
      <w:r>
        <w:rPr/>
        <w:t>894</w:t>
      </w:r>
      <w:r>
        <w:rPr>
          <w:rtl w:val="true"/>
        </w:rPr>
        <w:t xml:space="preserve">- </w:t>
      </w:r>
      <w:r>
        <w:rPr>
          <w:rtl w:val="true"/>
        </w:rPr>
        <w:t>الفرق بین القلنسوة و التکة المعمولتین من وبر الأرانب مع المعمولتین من الحریر</w:t>
      </w:r>
      <w:bookmarkEnd w:id="2104"/>
    </w:p>
    <w:p>
      <w:pPr>
        <w:pStyle w:val="BookText"/>
        <w:rPr/>
      </w:pPr>
      <w:r>
        <w:rPr>
          <w:rFonts w:ascii="IRNazanin" w:hAnsi="IRNazanin" w:eastAsia="IRNazanin"/>
          <w:color w:val="111111"/>
          <w:sz w:val="28"/>
          <w:sz w:val="28"/>
          <w:szCs w:val="28"/>
          <w:rtl w:val="true"/>
          <w:lang w:bidi="fa-IR"/>
        </w:rPr>
        <w:t xml:space="preserve">للسید حسین بن المیر إبراهیم القزوینی م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حفیده” المؤلف” السید مصطفی بقزوین، و مر له غایة الاختیار فی أحکام مناکحة الکفار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2105" w:name="__RefHeading___Toc9052268_73709187"/>
      <w:bookmarkStart w:id="2106" w:name="_Toc967"/>
      <w:bookmarkEnd w:id="2105"/>
      <w:r>
        <w:rPr>
          <w:rtl w:val="true"/>
        </w:rPr>
        <w:t>کتاب قم‏</w:t>
      </w:r>
      <w:bookmarkEnd w:id="2106"/>
    </w:p>
    <w:p>
      <w:pPr>
        <w:pStyle w:val="BookText"/>
        <w:rPr/>
      </w:pPr>
      <w:r>
        <w:rPr>
          <w:rFonts w:ascii="IRNazanin" w:hAnsi="IRNazanin" w:eastAsia="IRNazanin"/>
          <w:color w:val="111111"/>
          <w:sz w:val="28"/>
          <w:sz w:val="28"/>
          <w:szCs w:val="28"/>
          <w:rtl w:val="true"/>
          <w:lang w:bidi="fa-IR"/>
        </w:rPr>
        <w:t>مر بعنوان تاریخ قم أنه ألف للصاحب بن عباد و سمی کتاب قم</w:t>
      </w:r>
      <w:r>
        <w:rPr>
          <w:rFonts w:eastAsia="IRNazanin" w:cs="IRNazanin"/>
          <w:color w:val="111111"/>
          <w:sz w:val="28"/>
          <w:szCs w:val="28"/>
          <w:rtl w:val="true"/>
          <w:lang w:bidi="fa-IR"/>
        </w:rPr>
        <w:t>.</w:t>
      </w:r>
    </w:p>
    <w:p>
      <w:pPr>
        <w:pStyle w:val="Heading3"/>
        <w:numPr>
          <w:ilvl w:val="2"/>
          <w:numId w:val="1"/>
        </w:numPr>
        <w:rPr/>
      </w:pPr>
      <w:bookmarkStart w:id="2107" w:name="__RefHeading___Toc9052270_73709187"/>
      <w:bookmarkStart w:id="2108" w:name="_Toc968"/>
      <w:bookmarkEnd w:id="2107"/>
      <w:r>
        <w:rPr/>
        <w:t>895</w:t>
      </w:r>
      <w:r>
        <w:rPr>
          <w:rtl w:val="true"/>
        </w:rPr>
        <w:t xml:space="preserve">- </w:t>
      </w:r>
      <w:r>
        <w:rPr>
          <w:rtl w:val="true"/>
        </w:rPr>
        <w:t>قم را بشناسید</w:t>
      </w:r>
      <w:bookmarkEnd w:id="2108"/>
    </w:p>
    <w:p>
      <w:pPr>
        <w:pStyle w:val="BookText"/>
        <w:rPr/>
      </w:pPr>
      <w:r>
        <w:rPr>
          <w:rFonts w:ascii="IRNazanin" w:hAnsi="IRNazanin" w:eastAsia="IRNazanin"/>
          <w:color w:val="111111"/>
          <w:sz w:val="28"/>
          <w:sz w:val="28"/>
          <w:szCs w:val="28"/>
          <w:rtl w:val="true"/>
          <w:lang w:bidi="fa-IR"/>
        </w:rPr>
        <w:t xml:space="preserve">من انتشارات إدارة المعارف بها، فارسی، مطبوع فی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09" w:name="__RefHeading___Toc9052272_73709187"/>
      <w:bookmarkStart w:id="2110" w:name="_Toc969"/>
      <w:bookmarkEnd w:id="2109"/>
      <w:r>
        <w:rPr>
          <w:rtl w:val="true"/>
        </w:rPr>
        <w:t xml:space="preserve">/ </w:t>
      </w:r>
      <w:r>
        <w:rPr/>
        <w:t>896</w:t>
      </w:r>
      <w:r>
        <w:rPr>
          <w:rtl w:val="true"/>
        </w:rPr>
        <w:t xml:space="preserve">- </w:t>
      </w:r>
      <w:r>
        <w:rPr>
          <w:rtl w:val="true"/>
        </w:rPr>
        <w:t>قم و روحانیت‏</w:t>
      </w:r>
      <w:bookmarkEnd w:id="2110"/>
    </w:p>
    <w:p>
      <w:pPr>
        <w:pStyle w:val="BookText"/>
        <w:rPr/>
      </w:pPr>
      <w:r>
        <w:rPr>
          <w:rFonts w:ascii="IRNazanin" w:hAnsi="IRNazanin" w:eastAsia="IRNazanin"/>
          <w:color w:val="111111"/>
          <w:sz w:val="28"/>
          <w:sz w:val="28"/>
          <w:szCs w:val="28"/>
          <w:rtl w:val="true"/>
          <w:lang w:bidi="fa-IR"/>
        </w:rPr>
        <w:t>لعباس بن محمد فیض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بقم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11" w:name="__RefHeading___Toc9052274_73709187"/>
      <w:bookmarkStart w:id="2112" w:name="_Toc970"/>
      <w:bookmarkEnd w:id="2111"/>
      <w:r>
        <w:rPr/>
        <w:t>897</w:t>
      </w:r>
      <w:r>
        <w:rPr>
          <w:rtl w:val="true"/>
        </w:rPr>
        <w:t xml:space="preserve">- </w:t>
      </w:r>
      <w:r>
        <w:rPr>
          <w:rtl w:val="true"/>
        </w:rPr>
        <w:t>قمارباز</w:t>
      </w:r>
      <w:bookmarkEnd w:id="2112"/>
    </w:p>
    <w:p>
      <w:pPr>
        <w:pStyle w:val="BookText"/>
        <w:rPr/>
      </w:pPr>
      <w:r>
        <w:rPr>
          <w:rFonts w:ascii="IRNazanin" w:hAnsi="IRNazanin" w:eastAsia="IRNazanin"/>
          <w:color w:val="111111"/>
          <w:sz w:val="28"/>
          <w:sz w:val="28"/>
          <w:szCs w:val="28"/>
          <w:rtl w:val="true"/>
          <w:lang w:bidi="fa-IR"/>
        </w:rPr>
        <w:t>أصله لداستایوسکی، و الترجمة الفارسیة لجلال الدین آل أحمد بن السید أحمد 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للمترجم غرب‏زدگی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مدیر مدرسة</w:t>
      </w:r>
      <w:r>
        <w:rPr>
          <w:rFonts w:eastAsia="IRNazanin" w:cs="IRNazanin"/>
          <w:color w:val="111111"/>
          <w:sz w:val="28"/>
          <w:szCs w:val="28"/>
          <w:rtl w:val="true"/>
          <w:lang w:bidi="fa-IR"/>
        </w:rPr>
        <w:t>.</w:t>
      </w:r>
    </w:p>
    <w:p>
      <w:pPr>
        <w:pStyle w:val="Heading3"/>
        <w:numPr>
          <w:ilvl w:val="2"/>
          <w:numId w:val="1"/>
        </w:numPr>
        <w:rPr/>
      </w:pPr>
      <w:bookmarkStart w:id="2113" w:name="__RefHeading___Toc9052276_73709187"/>
      <w:bookmarkStart w:id="2114" w:name="_Toc971"/>
      <w:bookmarkEnd w:id="2113"/>
      <w:r>
        <w:rPr/>
        <w:t>898</w:t>
      </w:r>
      <w:r>
        <w:rPr>
          <w:rtl w:val="true"/>
        </w:rPr>
        <w:t xml:space="preserve">- </w:t>
      </w:r>
      <w:r>
        <w:rPr>
          <w:rtl w:val="true"/>
        </w:rPr>
        <w:t>قمارباز</w:t>
      </w:r>
      <w:bookmarkEnd w:id="2114"/>
    </w:p>
    <w:p>
      <w:pPr>
        <w:pStyle w:val="BookText"/>
        <w:rPr/>
      </w:pPr>
      <w:r>
        <w:rPr>
          <w:rFonts w:ascii="IRNazanin" w:hAnsi="IRNazanin" w:eastAsia="IRNazanin"/>
          <w:color w:val="111111"/>
          <w:sz w:val="28"/>
          <w:sz w:val="28"/>
          <w:szCs w:val="28"/>
          <w:rtl w:val="true"/>
          <w:lang w:bidi="fa-IR"/>
        </w:rPr>
        <w:t>أصله لهوفمان، و الترجمة الفارسیة لحسین پژمان بختیاری، بن علی مراد</w:t>
      </w:r>
      <w:r>
        <w:rPr>
          <w:rFonts w:eastAsia="IRNazanin" w:cs="IRNazanin"/>
          <w:color w:val="111111"/>
          <w:sz w:val="28"/>
          <w:szCs w:val="28"/>
          <w:rtl w:val="true"/>
          <w:lang w:bidi="fa-IR"/>
        </w:rPr>
        <w:t>.</w:t>
      </w:r>
    </w:p>
    <w:p>
      <w:pPr>
        <w:pStyle w:val="Heading3"/>
        <w:numPr>
          <w:ilvl w:val="2"/>
          <w:numId w:val="1"/>
        </w:numPr>
        <w:rPr/>
      </w:pPr>
      <w:bookmarkStart w:id="2115" w:name="__RefHeading___Toc9052278_73709187"/>
      <w:bookmarkStart w:id="2116" w:name="_Toc972"/>
      <w:bookmarkEnd w:id="2115"/>
      <w:r>
        <w:rPr/>
        <w:t>899</w:t>
      </w:r>
      <w:r>
        <w:rPr>
          <w:rtl w:val="true"/>
        </w:rPr>
        <w:t xml:space="preserve">- </w:t>
      </w:r>
      <w:r>
        <w:rPr>
          <w:rtl w:val="true"/>
        </w:rPr>
        <w:t>کتاب القمر</w:t>
      </w:r>
      <w:bookmarkEnd w:id="2116"/>
    </w:p>
    <w:p>
      <w:pPr>
        <w:pStyle w:val="BookText"/>
        <w:rPr/>
      </w:pPr>
      <w:r>
        <w:rPr>
          <w:rFonts w:ascii="IRNazanin" w:hAnsi="IRNazanin" w:eastAsia="IRNazanin"/>
          <w:color w:val="111111"/>
          <w:sz w:val="28"/>
          <w:sz w:val="28"/>
          <w:szCs w:val="28"/>
          <w:rtl w:val="true"/>
          <w:lang w:bidi="fa-IR"/>
        </w:rPr>
        <w:t xml:space="preserve">لبلیناس الحکیم، یوجد ضمن مجموعة رسائل کیمیاویة عند الدکتور مهدوی بطهران،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2117" w:name="__RefHeading___Toc9052280_73709187"/>
      <w:bookmarkStart w:id="2118" w:name="_Toc973"/>
      <w:bookmarkEnd w:id="2117"/>
      <w:r>
        <w:rPr/>
        <w:t>900</w:t>
      </w:r>
      <w:r>
        <w:rPr>
          <w:rtl w:val="true"/>
        </w:rPr>
        <w:t xml:space="preserve">- </w:t>
      </w:r>
      <w:r>
        <w:rPr>
          <w:rtl w:val="true"/>
        </w:rPr>
        <w:t>قمر بنی هاشم‏</w:t>
      </w:r>
      <w:bookmarkEnd w:id="2118"/>
    </w:p>
    <w:p>
      <w:pPr>
        <w:pStyle w:val="BookText"/>
        <w:rPr/>
      </w:pPr>
      <w:r>
        <w:rPr>
          <w:rFonts w:ascii="IRNazanin" w:hAnsi="IRNazanin" w:eastAsia="IRNazanin"/>
          <w:color w:val="111111"/>
          <w:sz w:val="28"/>
          <w:sz w:val="28"/>
          <w:szCs w:val="28"/>
          <w:rtl w:val="true"/>
          <w:lang w:bidi="fa-IR"/>
        </w:rPr>
        <w:t xml:space="preserve">فی أحوال أبی الفضل العباس، باللغة الکجراتیة للحاج غلام علی البهاونگری المعاصر، ذکر فی فهرسه و مر للمؤلف غیبی مدد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2119" w:name="__RefHeading___Toc9052282_73709187"/>
      <w:bookmarkStart w:id="2120" w:name="_Toc974"/>
      <w:bookmarkEnd w:id="2119"/>
      <w:r>
        <w:rPr/>
        <w:t>901</w:t>
      </w:r>
      <w:r>
        <w:rPr>
          <w:rtl w:val="true"/>
        </w:rPr>
        <w:t xml:space="preserve">- </w:t>
      </w:r>
      <w:r>
        <w:rPr>
          <w:rtl w:val="true"/>
        </w:rPr>
        <w:t>القمر المنیر فی قصة الغدیر</w:t>
      </w:r>
      <w:bookmarkEnd w:id="2120"/>
    </w:p>
    <w:p>
      <w:pPr>
        <w:pStyle w:val="BookText"/>
        <w:rPr/>
      </w:pPr>
      <w:r>
        <w:rPr>
          <w:rFonts w:ascii="IRNazanin" w:hAnsi="IRNazanin" w:eastAsia="IRNazanin"/>
          <w:color w:val="111111"/>
          <w:sz w:val="28"/>
          <w:sz w:val="28"/>
          <w:szCs w:val="28"/>
          <w:rtl w:val="true"/>
          <w:lang w:bidi="fa-IR"/>
        </w:rPr>
        <w:t xml:space="preserve">ملخص من لواء الحمد للشیخ علی أکبر بن المولی عباس بن محمد رضا الیزدی و مر للمؤلف غایة المطلوب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2121" w:name="__RefHeading___Toc9052284_73709187"/>
      <w:bookmarkStart w:id="2122" w:name="_Toc975"/>
      <w:bookmarkEnd w:id="2121"/>
      <w:r>
        <w:rPr/>
        <w:t>902</w:t>
      </w:r>
      <w:r>
        <w:rPr>
          <w:rtl w:val="true"/>
        </w:rPr>
        <w:t xml:space="preserve">- </w:t>
      </w:r>
      <w:r>
        <w:rPr>
          <w:rtl w:val="true"/>
        </w:rPr>
        <w:t>قمریة</w:t>
      </w:r>
      <w:bookmarkEnd w:id="212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لیاسین علی شاه الهندی نزیل النجف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w:t>
      </w:r>
      <w:bookmarkStart w:id="2123" w:name="pg11735_102551"/>
    </w:p>
    <w:p>
      <w:pPr>
        <w:pStyle w:val="BookText"/>
        <w:rPr/>
      </w:pPr>
      <w:bookmarkEnd w:id="2123"/>
      <w:r>
        <w:rPr>
          <w:rFonts w:ascii="IRNazanin" w:hAnsi="IRNazanin" w:eastAsia="IRNazanin"/>
          <w:color w:val="111111"/>
          <w:sz w:val="28"/>
          <w:sz w:val="28"/>
          <w:szCs w:val="28"/>
          <w:rtl w:val="true"/>
          <w:lang w:bidi="fa-IR"/>
        </w:rPr>
        <w:t xml:space="preserve">فی صنعت القمریة و مر له الصنعة الشمسیة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3"/>
        <w:numPr>
          <w:ilvl w:val="2"/>
          <w:numId w:val="1"/>
        </w:numPr>
        <w:rPr/>
      </w:pPr>
      <w:bookmarkStart w:id="2124" w:name="__RefHeading___Toc9052286_73709187"/>
      <w:bookmarkStart w:id="2125" w:name="_Toc976"/>
      <w:bookmarkEnd w:id="2124"/>
      <w:r>
        <w:rPr/>
        <w:t>903</w:t>
      </w:r>
      <w:r>
        <w:rPr>
          <w:rtl w:val="true"/>
        </w:rPr>
        <w:t xml:space="preserve">- </w:t>
      </w:r>
      <w:r>
        <w:rPr>
          <w:rtl w:val="true"/>
        </w:rPr>
        <w:t>قمع الباب‏</w:t>
      </w:r>
      <w:bookmarkEnd w:id="2125"/>
    </w:p>
    <w:p>
      <w:pPr>
        <w:pStyle w:val="BookText"/>
        <w:rPr/>
      </w:pPr>
      <w:r>
        <w:rPr>
          <w:rFonts w:ascii="IRNazanin" w:hAnsi="IRNazanin" w:eastAsia="IRNazanin"/>
          <w:color w:val="111111"/>
          <w:sz w:val="28"/>
          <w:sz w:val="28"/>
          <w:szCs w:val="28"/>
          <w:rtl w:val="true"/>
          <w:lang w:bidi="fa-IR"/>
        </w:rPr>
        <w:t xml:space="preserve">فی رد البابیة للحاج میرزا أبو القاسم الزنجانی م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أحفاده” المؤلف” مع قلع الباب السابق ذکره فی زنجان و مر للمؤلف قاطع الأوهام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2126" w:name="__RefHeading___Toc9052288_73709187"/>
      <w:bookmarkStart w:id="2127" w:name="_Toc977"/>
      <w:bookmarkEnd w:id="2126"/>
      <w:r>
        <w:rPr/>
        <w:t>904</w:t>
      </w:r>
      <w:r>
        <w:rPr>
          <w:rtl w:val="true"/>
        </w:rPr>
        <w:t xml:space="preserve">- </w:t>
      </w:r>
      <w:r>
        <w:rPr>
          <w:rtl w:val="true"/>
        </w:rPr>
        <w:t>قمع الشکوک عن لبس المشکوک‏</w:t>
      </w:r>
      <w:bookmarkEnd w:id="2127"/>
    </w:p>
    <w:p>
      <w:pPr>
        <w:pStyle w:val="BookText"/>
        <w:rPr/>
      </w:pPr>
      <w:r>
        <w:rPr>
          <w:rFonts w:ascii="IRNazanin" w:hAnsi="IRNazanin" w:eastAsia="IRNazanin"/>
          <w:color w:val="111111"/>
          <w:sz w:val="28"/>
          <w:sz w:val="28"/>
          <w:szCs w:val="28"/>
          <w:rtl w:val="true"/>
          <w:lang w:bidi="fa-IR"/>
        </w:rPr>
        <w:t xml:space="preserve">للسید مرتضی خسرو شاهی، مؤلف إهداء الحقیر المولود فی </w:t>
      </w:r>
      <w:r>
        <w:rPr>
          <w:rFonts w:eastAsia="IRNazanin" w:cs="IRNazanin"/>
          <w:color w:val="111111"/>
          <w:sz w:val="28"/>
          <w:szCs w:val="28"/>
          <w:lang w:bidi="fa-IR"/>
        </w:rPr>
        <w:t>1299</w:t>
      </w:r>
    </w:p>
    <w:p>
      <w:pPr>
        <w:pStyle w:val="Heading3"/>
        <w:numPr>
          <w:ilvl w:val="2"/>
          <w:numId w:val="1"/>
        </w:numPr>
        <w:rPr/>
      </w:pPr>
      <w:bookmarkStart w:id="2128" w:name="__RefHeading___Toc9052290_73709187"/>
      <w:bookmarkStart w:id="2129" w:name="_Toc978"/>
      <w:bookmarkEnd w:id="2128"/>
      <w:r>
        <w:rPr/>
        <w:t>905</w:t>
      </w:r>
      <w:r>
        <w:rPr>
          <w:rtl w:val="true"/>
        </w:rPr>
        <w:t xml:space="preserve">- </w:t>
      </w:r>
      <w:r>
        <w:rPr>
          <w:rtl w:val="true"/>
        </w:rPr>
        <w:t>قمقام زخار و صمصام بنار</w:t>
      </w:r>
      <w:bookmarkEnd w:id="2129"/>
    </w:p>
    <w:p>
      <w:pPr>
        <w:pStyle w:val="BookText"/>
        <w:rPr/>
      </w:pPr>
      <w:r>
        <w:rPr>
          <w:rFonts w:ascii="IRNazanin" w:hAnsi="IRNazanin" w:eastAsia="IRNazanin"/>
          <w:color w:val="111111"/>
          <w:sz w:val="28"/>
          <w:sz w:val="28"/>
          <w:szCs w:val="28"/>
          <w:rtl w:val="true"/>
          <w:lang w:bidi="fa-IR"/>
        </w:rPr>
        <w:t>فارسی فی مقتل الحسین، و جملة من أحواله من الولادة إلی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لمعتمد الدولة الحاج فرهاد میرزا ابن الولی عهد العباس میرزا ابن فتح علی شاه القاجار، بانی صحن الکاظمین، و مذهب مناراته، و المدفون بجنب الباب المعروف باسمه، فی حجرة یمین الداخل إلی الصحن الشریف، و قد توفی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بإیران ثم حمل إلی الکاظمین، شرع فیه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أتممه و طبعه قریب فوته، فی أوائل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فی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نامحدود آفریدگار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مقدمه فی بیان منع بنی أمیة عن نشر فضائل أهل البیت، و تحریضهم علی جعل الأحادیث الموضوعة، و ذکر فی أوائله أرجوزة السید عباس الموسوی، عن کتابه نزهة الجلیس فی تواریخ أحوال الإمام المظلوم الشهید، و فی أواخره ثواب البکاء علیه، و إنشاد الشعر فیه، و جملة من المراثی العربیة و الفارسیة، و فی خاتمته ذکر الکتب التی عمد فی النقل عنها، مقتصرا فی الوقائع و المصائب علی نقل الأحادیث و السیر الصحیحة الموثقة، من کتب قدماء الفریقین السابقین علی سنة الألف من الهجرة، و فی تراجم الروات و تفسیر اللغات و غیرهما من التوضیحات و البیانات ینقل عن سائر الکتب القدیمة أو الحدیثة من دون تلک المراعاة و مر له فرهنگ جغرافیایی ایران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3"/>
        <w:numPr>
          <w:ilvl w:val="2"/>
          <w:numId w:val="1"/>
        </w:numPr>
        <w:rPr/>
      </w:pPr>
      <w:bookmarkStart w:id="2130" w:name="__RefHeading___Toc9052292_73709187"/>
      <w:bookmarkStart w:id="2131" w:name="_Toc979"/>
      <w:bookmarkEnd w:id="2130"/>
      <w:r>
        <w:rPr/>
        <w:t>906</w:t>
      </w:r>
      <w:r>
        <w:rPr>
          <w:rtl w:val="true"/>
        </w:rPr>
        <w:t xml:space="preserve">- </w:t>
      </w:r>
      <w:r>
        <w:rPr>
          <w:rtl w:val="true"/>
        </w:rPr>
        <w:t>القمیة</w:t>
      </w:r>
      <w:bookmarkEnd w:id="213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بعنوان جوابات المسائل القمیة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للمولی خلیل بن الغازی القزوینی المتوفی سنة تسع و ثمانین و ألف عن ثمان و ثمانین سنة، فإنه ولد فی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تلمذ علی الشیخ البهائی و المحقق الداماد فی أوائل أمره‏ </w:t>
      </w:r>
      <w:bookmarkStart w:id="2132" w:name="pg11735_102552"/>
    </w:p>
    <w:p>
      <w:pPr>
        <w:pStyle w:val="BookText"/>
        <w:rPr/>
      </w:pPr>
      <w:bookmarkEnd w:id="2132"/>
      <w:r>
        <w:rPr>
          <w:rFonts w:ascii="IRNazanin" w:hAnsi="IRNazanin" w:eastAsia="IRNazanin"/>
          <w:color w:val="111111"/>
          <w:sz w:val="28"/>
          <w:sz w:val="28"/>
          <w:szCs w:val="28"/>
          <w:rtl w:val="true"/>
          <w:lang w:bidi="fa-IR"/>
        </w:rPr>
        <w:t xml:space="preserve">قال المولی حبیب الله الکاشانی فی لباب الألقاب إنه اختار فی هذا الکتاب جواز تخلف المعلول عن العلة، و جواز الترجیح من غیر مرجح، فرد علیه بعض الأفاضل، و رد تلمیذ المولی خلیل هذا البعض و انتصر أستاذه بهذا الکتاب، و هو ابن أبو الوفاء بن محمد یوسف المعروف بالقاضی القزوینی، و تاریخ رد القاضی فی </w:t>
      </w:r>
      <w:r>
        <w:rPr>
          <w:rFonts w:eastAsia="IRNazanin" w:cs="IRNazanin"/>
          <w:color w:val="111111"/>
          <w:sz w:val="28"/>
          <w:szCs w:val="28"/>
          <w:lang w:bidi="fa-IR"/>
        </w:rPr>
        <w:t>1124</w:t>
      </w:r>
    </w:p>
    <w:p>
      <w:pPr>
        <w:pStyle w:val="Heading3"/>
        <w:numPr>
          <w:ilvl w:val="2"/>
          <w:numId w:val="1"/>
        </w:numPr>
        <w:rPr/>
      </w:pPr>
      <w:bookmarkStart w:id="2133" w:name="__RefHeading___Toc9052294_73709187"/>
      <w:bookmarkStart w:id="2134" w:name="_Toc980"/>
      <w:bookmarkEnd w:id="2133"/>
      <w:r>
        <w:rPr/>
        <w:t>907</w:t>
      </w:r>
      <w:r>
        <w:rPr>
          <w:rtl w:val="true"/>
        </w:rPr>
        <w:t xml:space="preserve">- </w:t>
      </w:r>
      <w:r>
        <w:rPr>
          <w:rtl w:val="true"/>
        </w:rPr>
        <w:t>قنادیل العسجدات فی معرفة أحکام القضاء و الشهادات‏</w:t>
      </w:r>
      <w:bookmarkEnd w:id="2134"/>
    </w:p>
    <w:p>
      <w:pPr>
        <w:pStyle w:val="BookText"/>
        <w:rPr/>
      </w:pPr>
      <w:r>
        <w:rPr>
          <w:rFonts w:ascii="IRNazanin" w:hAnsi="IRNazanin" w:eastAsia="IRNazanin"/>
          <w:color w:val="111111"/>
          <w:sz w:val="28"/>
          <w:sz w:val="28"/>
          <w:szCs w:val="28"/>
          <w:rtl w:val="true"/>
          <w:lang w:bidi="fa-IR"/>
        </w:rPr>
        <w:t xml:space="preserve">للمولی محمد بن محمد علی الهرندی الأصفهانی، یوجد بخط مؤلفه عند حفیده” المؤلف” المعروف بالدکتور فقیهی، کبیر، فی ألف ورقة، بخط الجید علی الکاغذ الصیقل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بعد 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من قضائه فصل و حکمه عدل، شاهد کل مشهود و بینة کل موجود، نحمدک علی أن جعلتنا مدعین للحق و منکرین للباطل‏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رمضان </w:t>
      </w:r>
      <w:r>
        <w:rPr>
          <w:rFonts w:eastAsia="IRNazanin" w:cs="IRNazanin"/>
          <w:color w:val="111111"/>
          <w:sz w:val="28"/>
          <w:szCs w:val="28"/>
          <w:lang w:bidi="fa-IR"/>
        </w:rPr>
        <w:t>1222</w:t>
      </w:r>
    </w:p>
    <w:p>
      <w:pPr>
        <w:pStyle w:val="Heading3"/>
        <w:numPr>
          <w:ilvl w:val="2"/>
          <w:numId w:val="1"/>
        </w:numPr>
        <w:rPr/>
      </w:pPr>
      <w:bookmarkStart w:id="2135" w:name="__RefHeading___Toc9052296_73709187"/>
      <w:bookmarkStart w:id="2136" w:name="_Toc981"/>
      <w:bookmarkEnd w:id="2135"/>
      <w:r>
        <w:rPr/>
        <w:t>908</w:t>
      </w:r>
      <w:r>
        <w:rPr>
          <w:rtl w:val="true"/>
        </w:rPr>
        <w:t xml:space="preserve">- </w:t>
      </w:r>
      <w:r>
        <w:rPr>
          <w:rtl w:val="true"/>
        </w:rPr>
        <w:t>قند پارسی در مقدمات فارسی‏</w:t>
      </w:r>
      <w:bookmarkEnd w:id="2136"/>
    </w:p>
    <w:p>
      <w:pPr>
        <w:pStyle w:val="BookText"/>
        <w:rPr/>
      </w:pPr>
      <w:r>
        <w:rPr>
          <w:rFonts w:ascii="IRNazanin" w:hAnsi="IRNazanin" w:eastAsia="IRNazanin"/>
          <w:color w:val="111111"/>
          <w:sz w:val="28"/>
          <w:sz w:val="28"/>
          <w:szCs w:val="28"/>
          <w:rtl w:val="true"/>
          <w:lang w:bidi="fa-IR"/>
        </w:rPr>
        <w:t xml:space="preserve">یعنی النحو و الصرف الفارسی مرتبا علی کتب سبعة و هو فارسی للمیرزا سیف الدین محمود خان المحلاتی، ساکن معمورة بمبئی، طبع فی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ثانیا 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 علیه المیرزا رحیم بلبلة البادکوبی و الفصول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الحروف، الأسماء الأفعال، المشترکات، حروف العاملة، المصطلحات، الکلمة و الکلام‏</w:t>
      </w:r>
    </w:p>
    <w:p>
      <w:pPr>
        <w:pStyle w:val="Heading3"/>
        <w:numPr>
          <w:ilvl w:val="2"/>
          <w:numId w:val="1"/>
        </w:numPr>
        <w:rPr/>
      </w:pPr>
      <w:bookmarkStart w:id="2137" w:name="__RefHeading___Toc9052298_73709187"/>
      <w:bookmarkStart w:id="2138" w:name="_Toc982"/>
      <w:bookmarkEnd w:id="2137"/>
      <w:r>
        <w:rPr/>
        <w:t>909</w:t>
      </w:r>
      <w:r>
        <w:rPr>
          <w:rtl w:val="true"/>
        </w:rPr>
        <w:t xml:space="preserve">- </w:t>
      </w:r>
      <w:r>
        <w:rPr>
          <w:rtl w:val="true"/>
        </w:rPr>
        <w:t>قندسازی از چغندر</w:t>
      </w:r>
      <w:bookmarkEnd w:id="2138"/>
    </w:p>
    <w:p>
      <w:pPr>
        <w:pStyle w:val="BookText"/>
        <w:rPr/>
      </w:pPr>
      <w:r>
        <w:rPr>
          <w:rFonts w:ascii="IRNazanin" w:hAnsi="IRNazanin" w:eastAsia="IRNazanin"/>
          <w:color w:val="111111"/>
          <w:sz w:val="28"/>
          <w:sz w:val="28"/>
          <w:szCs w:val="28"/>
          <w:rtl w:val="true"/>
          <w:lang w:bidi="fa-IR"/>
        </w:rPr>
        <w:t xml:space="preserve">فی أعمال الصناعیة لتولید السکر من المزرعة إلی السوق لمهندس إبراهیم ریاحی فارسی، فی مجلدین، من انتشارات جامعة طهران، أولها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ثانیها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139" w:name="__RefHeading___Toc9052300_73709187"/>
      <w:bookmarkStart w:id="2140" w:name="_Toc983"/>
      <w:bookmarkEnd w:id="2139"/>
      <w:r>
        <w:rPr/>
        <w:t>910</w:t>
      </w:r>
      <w:r>
        <w:rPr>
          <w:rtl w:val="true"/>
        </w:rPr>
        <w:t xml:space="preserve">- </w:t>
      </w:r>
      <w:r>
        <w:rPr>
          <w:rtl w:val="true"/>
        </w:rPr>
        <w:t>قند و شکر</w:t>
      </w:r>
      <w:bookmarkEnd w:id="2140"/>
    </w:p>
    <w:p>
      <w:pPr>
        <w:pStyle w:val="BookText"/>
        <w:rPr/>
      </w:pPr>
      <w:r>
        <w:rPr>
          <w:rFonts w:ascii="IRNazanin" w:hAnsi="IRNazanin" w:eastAsia="IRNazanin"/>
          <w:color w:val="111111"/>
          <w:sz w:val="28"/>
          <w:sz w:val="28"/>
          <w:szCs w:val="28"/>
          <w:rtl w:val="true"/>
          <w:lang w:bidi="fa-IR"/>
        </w:rPr>
        <w:t xml:space="preserve">لشعوری الهروی، الذی تقرب بلاط أکبر شاه بالهند،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فارسی‏</w:t>
      </w:r>
    </w:p>
    <w:p>
      <w:pPr>
        <w:pStyle w:val="Heading3"/>
        <w:numPr>
          <w:ilvl w:val="2"/>
          <w:numId w:val="1"/>
        </w:numPr>
        <w:rPr/>
      </w:pPr>
      <w:bookmarkStart w:id="2141" w:name="__RefHeading___Toc9052302_73709187"/>
      <w:bookmarkStart w:id="2142" w:name="_Toc984"/>
      <w:bookmarkEnd w:id="2141"/>
      <w:r>
        <w:rPr/>
        <w:t>911</w:t>
      </w:r>
      <w:r>
        <w:rPr>
          <w:rtl w:val="true"/>
        </w:rPr>
        <w:t xml:space="preserve">- </w:t>
      </w:r>
      <w:r>
        <w:rPr>
          <w:rtl w:val="true"/>
        </w:rPr>
        <w:t>قند و گل‏</w:t>
      </w:r>
      <w:bookmarkEnd w:id="2142"/>
    </w:p>
    <w:p>
      <w:pPr>
        <w:pStyle w:val="BookText"/>
        <w:rPr/>
      </w:pPr>
      <w:r>
        <w:rPr>
          <w:rFonts w:ascii="IRNazanin" w:hAnsi="IRNazanin" w:eastAsia="IRNazanin"/>
          <w:color w:val="111111"/>
          <w:sz w:val="28"/>
          <w:sz w:val="28"/>
          <w:szCs w:val="28"/>
          <w:rtl w:val="true"/>
          <w:lang w:bidi="fa-IR"/>
        </w:rPr>
        <w:t>مثنوی فارسی أخلاقی فی سبعة دفاتر للمولی شریف بن الرضا الشیروانی، صاحب الکشکول الموسوم به صدف أورده فی أوائل جزئه الثانی‏</w:t>
      </w:r>
    </w:p>
    <w:p>
      <w:pPr>
        <w:pStyle w:val="Heading3"/>
        <w:numPr>
          <w:ilvl w:val="2"/>
          <w:numId w:val="1"/>
        </w:numPr>
        <w:rPr/>
      </w:pPr>
      <w:bookmarkStart w:id="2143" w:name="__RefHeading___Toc9052304_73709187"/>
      <w:bookmarkStart w:id="2144" w:name="_Toc985"/>
      <w:bookmarkEnd w:id="2143"/>
      <w:r>
        <w:rPr/>
        <w:t>912</w:t>
      </w:r>
      <w:r>
        <w:rPr>
          <w:rtl w:val="true"/>
        </w:rPr>
        <w:t xml:space="preserve">- </w:t>
      </w:r>
      <w:r>
        <w:rPr>
          <w:rtl w:val="true"/>
        </w:rPr>
        <w:t>قند و نبات در مسائل نماز و زکاة</w:t>
      </w:r>
      <w:bookmarkEnd w:id="214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بن عبد الکریم الموسوی‏ </w:t>
      </w:r>
      <w:bookmarkStart w:id="2145" w:name="pg11735_102553"/>
    </w:p>
    <w:p>
      <w:pPr>
        <w:pStyle w:val="BookText"/>
        <w:rPr/>
      </w:pPr>
      <w:bookmarkEnd w:id="2145"/>
      <w:r>
        <w:rPr>
          <w:rFonts w:ascii="IRNazanin" w:hAnsi="IRNazanin" w:eastAsia="IRNazanin"/>
          <w:color w:val="111111"/>
          <w:sz w:val="28"/>
          <w:sz w:val="28"/>
          <w:szCs w:val="28"/>
          <w:rtl w:val="true"/>
          <w:lang w:bidi="fa-IR"/>
        </w:rPr>
        <w:t>ناقص الآخر رأیته عند ولده” المؤلف” السید أحمد المعلم، و هو جد المعلمین‏</w:t>
      </w:r>
    </w:p>
    <w:p>
      <w:pPr>
        <w:pStyle w:val="Heading3"/>
        <w:numPr>
          <w:ilvl w:val="2"/>
          <w:numId w:val="1"/>
        </w:numPr>
        <w:rPr/>
      </w:pPr>
      <w:bookmarkStart w:id="2146" w:name="__RefHeading___Toc9052306_73709187"/>
      <w:bookmarkStart w:id="2147" w:name="_Toc986"/>
      <w:bookmarkEnd w:id="2146"/>
      <w:r>
        <w:rPr/>
        <w:t>913</w:t>
      </w:r>
      <w:r>
        <w:rPr>
          <w:rtl w:val="true"/>
        </w:rPr>
        <w:t xml:space="preserve">- </w:t>
      </w:r>
      <w:r>
        <w:rPr>
          <w:rtl w:val="true"/>
        </w:rPr>
        <w:t>قندهارنامه‏</w:t>
      </w:r>
      <w:bookmarkEnd w:id="2147"/>
    </w:p>
    <w:p>
      <w:pPr>
        <w:pStyle w:val="BookText"/>
        <w:rPr/>
      </w:pPr>
      <w:r>
        <w:rPr>
          <w:rFonts w:ascii="IRNazanin" w:hAnsi="IRNazanin" w:eastAsia="IRNazanin"/>
          <w:color w:val="111111"/>
          <w:sz w:val="28"/>
          <w:sz w:val="28"/>
          <w:szCs w:val="28"/>
          <w:rtl w:val="true"/>
          <w:lang w:bidi="fa-IR"/>
        </w:rPr>
        <w:t xml:space="preserve">لصائب الأصفهانی، محمد علی بن عبد الرحیم المتوفی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فارسی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کما فی فهرسها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برازنده تاج و تخت و کلاه‏</w:t>
      </w:r>
    </w:p>
    <w:p>
      <w:pPr>
        <w:pStyle w:val="BookText"/>
        <w:rPr/>
      </w:pPr>
      <w:r>
        <w:rPr>
          <w:rFonts w:ascii="IRNazanin" w:hAnsi="IRNazanin" w:eastAsia="IRNazanin"/>
          <w:color w:val="111111"/>
          <w:sz w:val="28"/>
          <w:sz w:val="28"/>
          <w:szCs w:val="28"/>
          <w:rtl w:val="true"/>
          <w:lang w:bidi="fa-IR"/>
        </w:rPr>
        <w:t>خدیو جوان بخت عباس شاه‏</w:t>
      </w:r>
    </w:p>
    <w:p>
      <w:pPr>
        <w:pStyle w:val="Heading3"/>
        <w:numPr>
          <w:ilvl w:val="2"/>
          <w:numId w:val="1"/>
        </w:numPr>
        <w:rPr/>
      </w:pPr>
      <w:bookmarkStart w:id="2148" w:name="__RefHeading___Toc9052308_73709187"/>
      <w:bookmarkStart w:id="2149" w:name="_Toc987"/>
      <w:bookmarkEnd w:id="2148"/>
      <w:r>
        <w:rPr/>
        <w:t>914</w:t>
      </w:r>
      <w:r>
        <w:rPr>
          <w:rtl w:val="true"/>
        </w:rPr>
        <w:t xml:space="preserve">- </w:t>
      </w:r>
      <w:r>
        <w:rPr>
          <w:rtl w:val="true"/>
        </w:rPr>
        <w:t>قندیة</w:t>
      </w:r>
      <w:bookmarkEnd w:id="2149"/>
    </w:p>
    <w:p>
      <w:pPr>
        <w:pStyle w:val="BookText"/>
        <w:rPr/>
      </w:pPr>
      <w:r>
        <w:rPr>
          <w:rFonts w:ascii="IRNazanin" w:hAnsi="IRNazanin" w:eastAsia="IRNazanin"/>
          <w:color w:val="111111"/>
          <w:sz w:val="28"/>
          <w:sz w:val="28"/>
          <w:szCs w:val="28"/>
          <w:rtl w:val="true"/>
          <w:lang w:bidi="fa-IR"/>
        </w:rPr>
        <w:t xml:space="preserve">لملا عبد الحکیم التاجر فارسی طبع مکررا منها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بسمرقند و ثانیا بطهران باهتمام إیرج أفشار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هو فی مزارات سمرقند</w:t>
      </w:r>
    </w:p>
    <w:p>
      <w:pPr>
        <w:pStyle w:val="Heading3"/>
        <w:numPr>
          <w:ilvl w:val="2"/>
          <w:numId w:val="1"/>
        </w:numPr>
        <w:rPr/>
      </w:pPr>
      <w:bookmarkStart w:id="2150" w:name="__RefHeading___Toc9052310_73709187"/>
      <w:bookmarkStart w:id="2151" w:name="_Toc988"/>
      <w:bookmarkEnd w:id="2150"/>
      <w:r>
        <w:rPr>
          <w:rtl w:val="true"/>
        </w:rPr>
        <w:t>قندیل الخیال‏</w:t>
      </w:r>
      <w:bookmarkEnd w:id="2151"/>
    </w:p>
    <w:p>
      <w:pPr>
        <w:pStyle w:val="BookText"/>
        <w:rPr/>
      </w:pPr>
      <w:r>
        <w:rPr>
          <w:rFonts w:ascii="IRNazanin" w:hAnsi="IRNazanin" w:eastAsia="IRNazanin"/>
          <w:color w:val="111111"/>
          <w:sz w:val="28"/>
          <w:sz w:val="28"/>
          <w:szCs w:val="28"/>
          <w:rtl w:val="true"/>
          <w:lang w:bidi="fa-IR"/>
        </w:rPr>
        <w:t>لقطب الدین محمد اللاهیجی، مر بعنوان فانوس الخیال‏</w:t>
      </w:r>
    </w:p>
    <w:p>
      <w:pPr>
        <w:pStyle w:val="Heading3"/>
        <w:numPr>
          <w:ilvl w:val="2"/>
          <w:numId w:val="1"/>
        </w:numPr>
        <w:rPr/>
      </w:pPr>
      <w:bookmarkStart w:id="2152" w:name="__RefHeading___Toc9052312_73709187"/>
      <w:bookmarkStart w:id="2153" w:name="_Toc989"/>
      <w:bookmarkEnd w:id="2152"/>
      <w:r>
        <w:rPr/>
        <w:t>915</w:t>
      </w:r>
      <w:r>
        <w:rPr>
          <w:rtl w:val="true"/>
        </w:rPr>
        <w:t xml:space="preserve">- </w:t>
      </w:r>
      <w:r>
        <w:rPr>
          <w:rtl w:val="true"/>
        </w:rPr>
        <w:t>قنوان صنوان فی شرح تقریظ نصاب الصبیان‏</w:t>
      </w:r>
      <w:bookmarkEnd w:id="2153"/>
    </w:p>
    <w:p>
      <w:pPr>
        <w:pStyle w:val="BookText"/>
        <w:rPr/>
      </w:pPr>
      <w:r>
        <w:rPr>
          <w:rFonts w:ascii="IRNazanin" w:hAnsi="IRNazanin" w:eastAsia="IRNazanin"/>
          <w:color w:val="111111"/>
          <w:sz w:val="28"/>
          <w:sz w:val="28"/>
          <w:szCs w:val="28"/>
          <w:rtl w:val="true"/>
          <w:lang w:bidi="fa-IR"/>
        </w:rPr>
        <w:t xml:space="preserve">للمولی محمد حسن بن قنبر علی الزنجانی المتوفی حدود </w:t>
      </w:r>
      <w:r>
        <w:rPr>
          <w:rFonts w:eastAsia="IRNazanin" w:cs="IRNazanin"/>
          <w:color w:val="111111"/>
          <w:sz w:val="28"/>
          <w:szCs w:val="28"/>
          <w:lang w:bidi="fa-IR"/>
        </w:rPr>
        <w:t>1340</w:t>
      </w:r>
    </w:p>
    <w:p>
      <w:pPr>
        <w:pStyle w:val="Heading3"/>
        <w:numPr>
          <w:ilvl w:val="2"/>
          <w:numId w:val="1"/>
        </w:numPr>
        <w:rPr/>
      </w:pPr>
      <w:bookmarkStart w:id="2154" w:name="__RefHeading___Toc9052314_73709187"/>
      <w:bookmarkStart w:id="2155" w:name="_Toc990"/>
      <w:bookmarkEnd w:id="2154"/>
      <w:r>
        <w:rPr/>
        <w:t>916</w:t>
      </w:r>
      <w:r>
        <w:rPr>
          <w:rtl w:val="true"/>
        </w:rPr>
        <w:t xml:space="preserve">- </w:t>
      </w:r>
      <w:r>
        <w:rPr>
          <w:rtl w:val="true"/>
        </w:rPr>
        <w:t>القنوتیة</w:t>
      </w:r>
      <w:bookmarkEnd w:id="2155"/>
    </w:p>
    <w:p>
      <w:pPr>
        <w:pStyle w:val="BookText"/>
        <w:rPr/>
      </w:pPr>
      <w:r>
        <w:rPr>
          <w:rFonts w:ascii="IRNazanin" w:hAnsi="IRNazanin" w:eastAsia="IRNazanin"/>
          <w:color w:val="111111"/>
          <w:sz w:val="28"/>
          <w:sz w:val="28"/>
          <w:szCs w:val="28"/>
          <w:rtl w:val="true"/>
          <w:lang w:bidi="fa-IR"/>
        </w:rPr>
        <w:t xml:space="preserve">فی جواب میرزا محمد زمان الخراسانی الذهبی حول الحضرات الخمس، لمجد الأشراف جلال الدین، السید محمد بن میرزا بابا درویش أبو القاسم الحسینی الذهبی الشیرازی، خازن شاه چراغ بشیراز، المتوفی أربعاء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بسلماس علی الحجر مع تحفه الوجود للمؤلف و یأتی قریبا قوائم الأنوار لوالده و یوجد منه نسخه فی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منامیة لأبیه، و شرح رسالة منامیة لمجد الأشراف نفسه، بخط حاج سید محسن الأصفهانی فی تبریز فی</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الحمد لله العلی العالی المتعالی عن مدارک أجمة العلماء</w:t>
      </w:r>
      <w:r>
        <w:rPr>
          <w:rFonts w:eastAsia="IRNazanin" w:cs="IRNazanin"/>
          <w:color w:val="111111"/>
          <w:sz w:val="28"/>
          <w:szCs w:val="28"/>
          <w:rtl w:val="true"/>
          <w:lang w:bidi="fa-IR"/>
        </w:rPr>
        <w:t>]</w:t>
      </w:r>
    </w:p>
    <w:p>
      <w:pPr>
        <w:pStyle w:val="Heading3"/>
        <w:numPr>
          <w:ilvl w:val="2"/>
          <w:numId w:val="1"/>
        </w:numPr>
        <w:rPr/>
      </w:pPr>
      <w:bookmarkStart w:id="2156" w:name="__RefHeading___Toc9052316_73709187"/>
      <w:bookmarkStart w:id="2157" w:name="_Toc991"/>
      <w:bookmarkEnd w:id="2156"/>
      <w:r>
        <w:rPr>
          <w:rtl w:val="true"/>
        </w:rPr>
        <w:t>قنیة الطالبین‏</w:t>
      </w:r>
      <w:bookmarkEnd w:id="2157"/>
    </w:p>
    <w:p>
      <w:pPr>
        <w:pStyle w:val="BookText"/>
        <w:rPr/>
      </w:pPr>
      <w:r>
        <w:rPr>
          <w:rFonts w:ascii="IRNazanin" w:hAnsi="IRNazanin" w:eastAsia="IRNazanin"/>
          <w:color w:val="111111"/>
          <w:sz w:val="28"/>
          <w:sz w:val="28"/>
          <w:szCs w:val="28"/>
          <w:rtl w:val="true"/>
          <w:lang w:bidi="fa-IR"/>
        </w:rPr>
        <w:t xml:space="preserve">مر بعنوان فرهنگ قنیة الطالبین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3"/>
        <w:numPr>
          <w:ilvl w:val="2"/>
          <w:numId w:val="1"/>
        </w:numPr>
        <w:rPr/>
      </w:pPr>
      <w:bookmarkStart w:id="2158" w:name="__RefHeading___Toc9052318_73709187"/>
      <w:bookmarkStart w:id="2159" w:name="_Toc992"/>
      <w:bookmarkEnd w:id="2158"/>
      <w:r>
        <w:rPr/>
        <w:t>917</w:t>
      </w:r>
      <w:r>
        <w:rPr>
          <w:rtl w:val="true"/>
        </w:rPr>
        <w:t xml:space="preserve">- </w:t>
      </w:r>
      <w:r>
        <w:rPr>
          <w:rtl w:val="true"/>
        </w:rPr>
        <w:t>قنیة الفتیان‏</w:t>
      </w:r>
      <w:bookmarkEnd w:id="2159"/>
    </w:p>
    <w:p>
      <w:pPr>
        <w:pStyle w:val="BookText"/>
        <w:rPr/>
      </w:pPr>
      <w:r>
        <w:rPr>
          <w:rFonts w:ascii="IRNazanin" w:hAnsi="IRNazanin" w:eastAsia="IRNazanin"/>
          <w:color w:val="111111"/>
          <w:sz w:val="28"/>
          <w:sz w:val="28"/>
          <w:szCs w:val="28"/>
          <w:rtl w:val="true"/>
          <w:lang w:bidi="fa-IR"/>
        </w:rPr>
        <w:t>نظیر نصاب الصبیان للمولی صدر الدین بن بدر الدین الرشتی فی نیف و مائتین بیتا بقافیة النون، قال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کرد إنشاد صدر بدر این قنیة الفتیان‏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هست در لغت نزدیک أهل فضل گنج</w:t>
      </w:r>
    </w:p>
    <w:p>
      <w:pPr>
        <w:pStyle w:val="BookText"/>
        <w:rPr/>
      </w:pPr>
      <w:r>
        <w:rPr>
          <w:rFonts w:ascii="IRNazanin" w:hAnsi="IRNazanin" w:eastAsia="IRNazanin"/>
          <w:color w:val="111111"/>
          <w:sz w:val="28"/>
          <w:sz w:val="28"/>
          <w:szCs w:val="28"/>
          <w:rtl w:val="true"/>
          <w:lang w:bidi="fa-IR"/>
        </w:rPr>
        <w:t>شایگان‏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لابنی أخته و هما السیدان المسمیان بالحسن و الحسین، و له شرح مختصر لعله من ناظمه عند الشیخ‏ </w:t>
      </w:r>
      <w:bookmarkStart w:id="2160" w:name="pg11735_102554"/>
    </w:p>
    <w:p>
      <w:pPr>
        <w:pStyle w:val="BookText"/>
        <w:rPr/>
      </w:pPr>
      <w:bookmarkEnd w:id="2160"/>
      <w:r>
        <w:rPr>
          <w:rFonts w:ascii="IRNazanin" w:hAnsi="IRNazanin" w:eastAsia="IRNazanin"/>
          <w:color w:val="111111"/>
          <w:sz w:val="28"/>
          <w:sz w:val="28"/>
          <w:szCs w:val="28"/>
          <w:rtl w:val="true"/>
          <w:lang w:bidi="fa-IR"/>
        </w:rPr>
        <w:t xml:space="preserve">مرتضی حفید المیرزا محمد علی الرشتی فی النجف، و لعل الناظم هو صدر الدین الجیلانی المعمر ثمانین سنة الذی أدرکه الشیخ علی الحزین و رآه فی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شیخ الإسلام و تخلصه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فرهنگ 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Heading3"/>
        <w:numPr>
          <w:ilvl w:val="2"/>
          <w:numId w:val="1"/>
        </w:numPr>
        <w:rPr/>
      </w:pPr>
      <w:bookmarkStart w:id="2161" w:name="__RefHeading___Toc9052320_73709187"/>
      <w:bookmarkStart w:id="2162" w:name="_Toc993"/>
      <w:bookmarkEnd w:id="2161"/>
      <w:r>
        <w:rPr/>
        <w:t>918</w:t>
      </w:r>
      <w:r>
        <w:rPr>
          <w:rtl w:val="true"/>
        </w:rPr>
        <w:t xml:space="preserve">- </w:t>
      </w:r>
      <w:r>
        <w:rPr>
          <w:rtl w:val="true"/>
        </w:rPr>
        <w:t>قنیة المتعبدین‏</w:t>
      </w:r>
      <w:bookmarkEnd w:id="2162"/>
    </w:p>
    <w:p>
      <w:pPr>
        <w:pStyle w:val="BookText"/>
        <w:rPr/>
      </w:pPr>
      <w:r>
        <w:rPr>
          <w:rFonts w:ascii="IRNazanin" w:hAnsi="IRNazanin" w:eastAsia="IRNazanin"/>
          <w:color w:val="111111"/>
          <w:sz w:val="28"/>
          <w:sz w:val="28"/>
          <w:szCs w:val="28"/>
          <w:rtl w:val="true"/>
          <w:lang w:bidi="fa-IR"/>
        </w:rPr>
        <w:t>فارسی فی أعمال جمیع السنة، و مستوفا فی خصوص الأشهر الثلاثة المتبرکة للمولی عبد المطلب بن یحیی الطالقانی، تلمیذ المحقق الداماد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کبیر حسن الفوائد و علیه حواش مفیدة للمصنف‏</w:t>
      </w:r>
      <w:r>
        <w:rPr>
          <w:rFonts w:eastAsia="IRNazanin" w:cs="IRNazanin"/>
          <w:color w:val="111111"/>
          <w:sz w:val="28"/>
          <w:szCs w:val="28"/>
          <w:rtl w:val="true"/>
          <w:lang w:bidi="fa-IR"/>
        </w:rPr>
        <w:t>]</w:t>
      </w:r>
    </w:p>
    <w:p>
      <w:pPr>
        <w:pStyle w:val="Heading3"/>
        <w:numPr>
          <w:ilvl w:val="2"/>
          <w:numId w:val="1"/>
        </w:numPr>
        <w:rPr/>
      </w:pPr>
      <w:bookmarkStart w:id="2163" w:name="__RefHeading___Toc9052322_73709187"/>
      <w:bookmarkStart w:id="2164" w:name="_Toc994"/>
      <w:bookmarkEnd w:id="2163"/>
      <w:r>
        <w:rPr/>
        <w:t>919</w:t>
      </w:r>
      <w:r>
        <w:rPr>
          <w:rtl w:val="true"/>
        </w:rPr>
        <w:t xml:space="preserve">- </w:t>
      </w:r>
      <w:r>
        <w:rPr>
          <w:rtl w:val="true"/>
        </w:rPr>
        <w:t>قوائم الأنوار أو قواطع الأنوار و طوالع الأسرار</w:t>
      </w:r>
      <w:bookmarkEnd w:id="2164"/>
    </w:p>
    <w:p>
      <w:pPr>
        <w:pStyle w:val="BookText"/>
        <w:rPr/>
      </w:pPr>
      <w:r>
        <w:rPr>
          <w:rFonts w:ascii="IRNazanin" w:hAnsi="IRNazanin" w:eastAsia="IRNazanin"/>
          <w:color w:val="111111"/>
          <w:sz w:val="28"/>
          <w:sz w:val="28"/>
          <w:szCs w:val="28"/>
          <w:rtl w:val="true"/>
          <w:lang w:bidi="fa-IR"/>
        </w:rPr>
        <w:t xml:space="preserve">سماه شرائط الطریقة أولا ثم عدل عنه فی الأثناء و سماه قوائم فارسی فی السیر و السلوک و العرفان لقطب العارفین السید میرزا أبو القاسم، المیرزا بابا ابن محمد نبی الشیرازی الحسینی الشریفی الذهبی ألفه فی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فی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أورد فیه السبع الثمانی الذی هو بمنزلة المجلد السابع المثنوی المولوی، و أورد فیه أیضا القصیدة القافیة الطویلة فی</w:t>
      </w:r>
    </w:p>
    <w:p>
      <w:pPr>
        <w:pStyle w:val="BookText"/>
        <w:rPr/>
      </w:pPr>
      <w:r>
        <w:rPr>
          <w:rFonts w:ascii="IRNazanin" w:hAnsi="IRNazanin" w:eastAsia="IRNazanin"/>
          <w:color w:val="111111"/>
          <w:sz w:val="28"/>
          <w:sz w:val="28"/>
          <w:szCs w:val="28"/>
          <w:rtl w:val="true"/>
          <w:lang w:bidi="fa-IR"/>
        </w:rPr>
        <w:t>العشق، لجده السید محمد القطب الذهبی و ترجمها بالفارسیة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همواره حق تعالی از بدو خلقت آدم حقیقی و عالم واقعی و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طلب تا که مولا شوی‏</w:t>
      </w:r>
    </w:p>
    <w:p>
      <w:pPr>
        <w:pStyle w:val="BookText"/>
        <w:rPr/>
      </w:pPr>
      <w:r>
        <w:rPr>
          <w:rFonts w:ascii="IRNazanin" w:hAnsi="IRNazanin" w:eastAsia="IRNazanin"/>
          <w:color w:val="111111"/>
          <w:sz w:val="28"/>
          <w:sz w:val="28"/>
          <w:szCs w:val="28"/>
          <w:rtl w:val="true"/>
          <w:lang w:bidi="fa-IR"/>
        </w:rPr>
        <w:t>چه مولی ز مولی هم اولی شوی‏</w:t>
      </w:r>
    </w:p>
    <w:p>
      <w:pPr>
        <w:pStyle w:val="BookText"/>
        <w:rPr/>
      </w:pPr>
      <w:r>
        <w:rPr>
          <w:rFonts w:ascii="IRNazanin" w:hAnsi="IRNazanin" w:eastAsia="IRNazanin"/>
          <w:color w:val="111111"/>
          <w:sz w:val="28"/>
          <w:sz w:val="28"/>
          <w:szCs w:val="28"/>
          <w:rtl w:val="true"/>
          <w:lang w:bidi="fa-IR"/>
        </w:rPr>
        <w:t xml:space="preserve">و مر تام الحکمة الذی هو بمنزلة الدیباجة ل قوائم الأنوار هذا، و هو لولد المؤلف السید محمد مجد الأشراف مؤلف القنوتیة المذکور و طبع قوائم الأنوار فی تبریز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یوجد نسخه خطیة منه فی مکتبة ملیة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1304</w:t>
      </w:r>
    </w:p>
    <w:p>
      <w:pPr>
        <w:pStyle w:val="Heading3"/>
        <w:numPr>
          <w:ilvl w:val="2"/>
          <w:numId w:val="1"/>
        </w:numPr>
        <w:rPr/>
      </w:pPr>
      <w:bookmarkStart w:id="2165" w:name="__RefHeading___Toc9052324_73709187"/>
      <w:bookmarkStart w:id="2166" w:name="_Toc995"/>
      <w:bookmarkEnd w:id="2165"/>
      <w:r>
        <w:rPr/>
        <w:t>920</w:t>
      </w:r>
      <w:r>
        <w:rPr>
          <w:rtl w:val="true"/>
        </w:rPr>
        <w:t xml:space="preserve">- </w:t>
      </w:r>
      <w:r>
        <w:rPr>
          <w:rtl w:val="true"/>
        </w:rPr>
        <w:t>قواصم الظهور</w:t>
      </w:r>
      <w:bookmarkEnd w:id="2166"/>
    </w:p>
    <w:p>
      <w:pPr>
        <w:pStyle w:val="BookText"/>
        <w:rPr/>
      </w:pPr>
      <w:r>
        <w:rPr>
          <w:rFonts w:ascii="IRNazanin" w:hAnsi="IRNazanin" w:eastAsia="IRNazanin"/>
          <w:color w:val="111111"/>
          <w:sz w:val="28"/>
          <w:sz w:val="28"/>
          <w:szCs w:val="28"/>
          <w:rtl w:val="true"/>
          <w:lang w:bidi="fa-IR"/>
        </w:rPr>
        <w:t>بلغة أردو، طبع بالهند، کما فی فهرس المطبوعات بها</w:t>
      </w:r>
    </w:p>
    <w:p>
      <w:pPr>
        <w:pStyle w:val="Heading3"/>
        <w:numPr>
          <w:ilvl w:val="2"/>
          <w:numId w:val="1"/>
        </w:numPr>
        <w:rPr/>
      </w:pPr>
      <w:bookmarkStart w:id="2167" w:name="__RefHeading___Toc9052326_73709187"/>
      <w:bookmarkStart w:id="2168" w:name="_Toc996"/>
      <w:bookmarkEnd w:id="2167"/>
      <w:r>
        <w:rPr/>
        <w:t>921</w:t>
      </w:r>
      <w:r>
        <w:rPr>
          <w:rtl w:val="true"/>
        </w:rPr>
        <w:t xml:space="preserve">- </w:t>
      </w:r>
      <w:r>
        <w:rPr>
          <w:rtl w:val="true"/>
        </w:rPr>
        <w:t>قواضب النواصب‏</w:t>
      </w:r>
      <w:bookmarkEnd w:id="2168"/>
    </w:p>
    <w:p>
      <w:pPr>
        <w:pStyle w:val="BookText"/>
        <w:rPr/>
      </w:pPr>
      <w:r>
        <w:rPr>
          <w:rFonts w:ascii="IRNazanin" w:hAnsi="IRNazanin" w:eastAsia="IRNazanin"/>
          <w:color w:val="111111"/>
          <w:sz w:val="28"/>
          <w:sz w:val="28"/>
          <w:szCs w:val="28"/>
          <w:rtl w:val="true"/>
          <w:lang w:bidi="fa-IR"/>
        </w:rPr>
        <w:t>لابن شهرآشوب، کما علی ظهر بعض نسخه الموجود عند السید محمد المحیط بطهران، و المشهور المصرح فی المعالم مثالب النواصب کما یأتی‏</w:t>
      </w:r>
    </w:p>
    <w:p>
      <w:pPr>
        <w:pStyle w:val="Heading3"/>
        <w:numPr>
          <w:ilvl w:val="2"/>
          <w:numId w:val="1"/>
        </w:numPr>
        <w:rPr/>
      </w:pPr>
      <w:bookmarkStart w:id="2169" w:name="__RefHeading___Toc9052328_73709187"/>
      <w:bookmarkStart w:id="2170" w:name="_Toc997"/>
      <w:bookmarkEnd w:id="2169"/>
      <w:r>
        <w:rPr/>
        <w:t>922</w:t>
      </w:r>
      <w:r>
        <w:rPr>
          <w:rtl w:val="true"/>
        </w:rPr>
        <w:t xml:space="preserve">- </w:t>
      </w:r>
      <w:r>
        <w:rPr>
          <w:rtl w:val="true"/>
        </w:rPr>
        <w:t>قواطع الأوهام‏</w:t>
      </w:r>
      <w:bookmarkEnd w:id="217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طهارة دم النبی و آله المعصومین، و طهارة </w:t>
      </w:r>
      <w:bookmarkStart w:id="2171" w:name="pg11735_102555"/>
    </w:p>
    <w:p>
      <w:pPr>
        <w:pStyle w:val="BookText"/>
        <w:rPr/>
      </w:pPr>
      <w:bookmarkEnd w:id="2171"/>
      <w:r>
        <w:rPr>
          <w:rFonts w:ascii="IRNazanin" w:hAnsi="IRNazanin" w:eastAsia="IRNazanin"/>
          <w:color w:val="111111"/>
          <w:sz w:val="28"/>
          <w:sz w:val="28"/>
          <w:szCs w:val="28"/>
          <w:rtl w:val="true"/>
          <w:lang w:bidi="fa-IR"/>
        </w:rPr>
        <w:t xml:space="preserve">دماء الشهداء، و طهارة بول النبی للحاج میرزا أبو القاسم الزنجانی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أحفاده” أبو القاسم الزنجانی” بزنجان و هو أکبر من کتابه قاطع الأوهام السابق ذکره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2172" w:name="__RefHeading___Toc9052330_73709187"/>
      <w:bookmarkStart w:id="2173" w:name="_Toc998"/>
      <w:bookmarkEnd w:id="2172"/>
      <w:r>
        <w:rPr/>
        <w:t>923</w:t>
      </w:r>
      <w:r>
        <w:rPr>
          <w:rtl w:val="true"/>
        </w:rPr>
        <w:t xml:space="preserve">- </w:t>
      </w:r>
      <w:r>
        <w:rPr>
          <w:rtl w:val="true"/>
        </w:rPr>
        <w:t>قواطع الأوهام فی نبذة من مسائل الحلال و الحرام‏</w:t>
      </w:r>
      <w:bookmarkEnd w:id="2173"/>
    </w:p>
    <w:p>
      <w:pPr>
        <w:pStyle w:val="BookText"/>
        <w:rPr/>
      </w:pPr>
      <w:r>
        <w:rPr>
          <w:rFonts w:ascii="IRNazanin" w:hAnsi="IRNazanin" w:eastAsia="IRNazanin"/>
          <w:color w:val="111111"/>
          <w:sz w:val="28"/>
          <w:sz w:val="28"/>
          <w:szCs w:val="28"/>
          <w:rtl w:val="true"/>
          <w:lang w:bidi="fa-IR"/>
        </w:rPr>
        <w:t>للحاج المولی أحمد بن علی مختار الجرفادقانی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رشحات، الأولی فیما یتعلق بالوضوء و أحکام الطهارة، و النسخة فی کتب الحاج شیخ عبد الحسین الطهرانی، وقف 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الرشحة العاشرة فیما یقضی و یؤدی عن المیت‏</w:t>
      </w:r>
    </w:p>
    <w:p>
      <w:pPr>
        <w:pStyle w:val="Heading3"/>
        <w:numPr>
          <w:ilvl w:val="2"/>
          <w:numId w:val="1"/>
        </w:numPr>
        <w:rPr/>
      </w:pPr>
      <w:bookmarkStart w:id="2174" w:name="__RefHeading___Toc9052332_73709187"/>
      <w:bookmarkStart w:id="2175" w:name="_Toc999"/>
      <w:bookmarkEnd w:id="2174"/>
      <w:r>
        <w:rPr/>
        <w:t>924</w:t>
      </w:r>
      <w:r>
        <w:rPr>
          <w:rtl w:val="true"/>
        </w:rPr>
        <w:t xml:space="preserve">- </w:t>
      </w:r>
      <w:r>
        <w:rPr>
          <w:rtl w:val="true"/>
        </w:rPr>
        <w:t>قواطع السفر</w:t>
      </w:r>
      <w:bookmarkEnd w:id="2175"/>
    </w:p>
    <w:p>
      <w:pPr>
        <w:pStyle w:val="BookText"/>
        <w:rPr/>
      </w:pPr>
      <w:r>
        <w:rPr>
          <w:rFonts w:ascii="IRNazanin" w:hAnsi="IRNazanin" w:eastAsia="IRNazanin"/>
          <w:color w:val="111111"/>
          <w:sz w:val="28"/>
          <w:sz w:val="28"/>
          <w:szCs w:val="28"/>
          <w:rtl w:val="true"/>
          <w:lang w:bidi="fa-IR"/>
        </w:rPr>
        <w:t xml:space="preserve">رسالة مبسوطة للمولی الآخوند محمد تقی بن حسین علی الأصفهانی، المشهور بالهروی الحائری، المتوفی بالحائر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خطه فی خزانة کاشف الغطاء و نسخه فی خزانة الشیرازی و یشیر إلیه فی کتابه نهایة الآمال و مر للمؤلف الفرائض و یأتی کاشف الأستار فی شرح تلخیص تحفه الأبرار</w:t>
      </w:r>
    </w:p>
    <w:p>
      <w:pPr>
        <w:pStyle w:val="Heading3"/>
        <w:numPr>
          <w:ilvl w:val="2"/>
          <w:numId w:val="1"/>
        </w:numPr>
        <w:rPr/>
      </w:pPr>
      <w:bookmarkStart w:id="2176" w:name="__RefHeading___Toc9052334_73709187"/>
      <w:bookmarkStart w:id="2177" w:name="_Toc1000"/>
      <w:bookmarkEnd w:id="2176"/>
      <w:r>
        <w:rPr/>
        <w:t>925</w:t>
      </w:r>
      <w:r>
        <w:rPr>
          <w:rtl w:val="true"/>
        </w:rPr>
        <w:t xml:space="preserve">- </w:t>
      </w:r>
      <w:r>
        <w:rPr>
          <w:rtl w:val="true"/>
        </w:rPr>
        <w:t>قواطع النصوص‏</w:t>
      </w:r>
      <w:bookmarkEnd w:id="2177"/>
    </w:p>
    <w:p>
      <w:pPr>
        <w:pStyle w:val="BookText"/>
        <w:rPr/>
      </w:pPr>
      <w:r>
        <w:rPr>
          <w:rFonts w:ascii="IRNazanin" w:hAnsi="IRNazanin" w:eastAsia="IRNazanin"/>
          <w:color w:val="111111"/>
          <w:sz w:val="28"/>
          <w:sz w:val="28"/>
          <w:szCs w:val="28"/>
          <w:rtl w:val="true"/>
          <w:lang w:bidi="fa-IR"/>
        </w:rPr>
        <w:t xml:space="preserve">للمیرزا بلندبخت، أخی السلطان محمد شاه، فرغ منه فی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فیه الفرقة الناجیة و أثبت إنها الإمامیة دون غیرهم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من الممتثلین بوصیة رسول الثقلین المتمسکین بالثقلین‏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w:t>
      </w:r>
    </w:p>
    <w:p>
      <w:pPr>
        <w:pStyle w:val="Heading3"/>
        <w:numPr>
          <w:ilvl w:val="2"/>
          <w:numId w:val="1"/>
        </w:numPr>
        <w:rPr/>
      </w:pPr>
      <w:bookmarkStart w:id="2178" w:name="__RefHeading___Toc9052336_73709187"/>
      <w:bookmarkStart w:id="2179" w:name="_Toc1001"/>
      <w:bookmarkEnd w:id="2178"/>
      <w:r>
        <w:rPr/>
        <w:t>926</w:t>
      </w:r>
      <w:r>
        <w:rPr>
          <w:rtl w:val="true"/>
        </w:rPr>
        <w:t xml:space="preserve">- </w:t>
      </w:r>
      <w:r>
        <w:rPr>
          <w:rtl w:val="true"/>
        </w:rPr>
        <w:t>القواعد</w:t>
      </w:r>
      <w:bookmarkEnd w:id="2179"/>
    </w:p>
    <w:p>
      <w:pPr>
        <w:pStyle w:val="BookText"/>
        <w:rPr/>
      </w:pPr>
      <w:r>
        <w:rPr>
          <w:rFonts w:ascii="IRNazanin" w:hAnsi="IRNazanin" w:eastAsia="IRNazanin"/>
          <w:color w:val="111111"/>
          <w:sz w:val="28"/>
          <w:sz w:val="28"/>
          <w:szCs w:val="28"/>
          <w:rtl w:val="true"/>
          <w:lang w:bidi="fa-IR"/>
        </w:rPr>
        <w:t xml:space="preserve">للحاج محمد کریم خان الکرمانی، یبحث فیه عن أصول الفقه علی طریقة الأخباریة، بعنوان قاعدة، قاعدة لم یذکر فیها اسم بل ذکر بعد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درة یتیمة و فوائد عظیمة و قواعد مضبوطة و أصول متأصلة استنبطتها من الکتاب و السنة و آثار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بخط علی أکبر الطباطبائی النائینی فی غرة شعبان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2180" w:name="__RefHeading___Toc9052338_73709187"/>
      <w:bookmarkStart w:id="2181" w:name="_Toc1002"/>
      <w:bookmarkEnd w:id="2180"/>
      <w:r>
        <w:rPr/>
        <w:t>927</w:t>
      </w:r>
      <w:r>
        <w:rPr>
          <w:rtl w:val="true"/>
        </w:rPr>
        <w:t xml:space="preserve">- </w:t>
      </w:r>
      <w:r>
        <w:rPr>
          <w:rtl w:val="true"/>
        </w:rPr>
        <w:t>القواعد</w:t>
      </w:r>
      <w:bookmarkEnd w:id="218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الطب یوجد مجلده الثانی من القاعدة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أولها فهرس القواعد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بسملة الجزء الثانی من کتاب القواعد قاعدة ینبغی للطبیب أن لا یتهاون فی قصد أصحاب الذبح و الخوانیق‏ </w:t>
      </w:r>
      <w:bookmarkStart w:id="2182" w:name="pg11735_102556"/>
    </w:p>
    <w:p>
      <w:pPr>
        <w:pStyle w:val="BookText"/>
        <w:rPr/>
      </w:pPr>
      <w:bookmarkEnd w:id="2182"/>
      <w:r>
        <w:rPr>
          <w:rFonts w:ascii="IRNazanin" w:hAnsi="IRNazanin" w:eastAsia="IRNazanin"/>
          <w:color w:val="111111"/>
          <w:sz w:val="28"/>
          <w:sz w:val="28"/>
          <w:szCs w:val="28"/>
          <w:rtl w:val="true"/>
          <w:lang w:bidi="fa-IR"/>
        </w:rPr>
        <w:t>الحارة الشدیدة فإنها من العلل الصعبة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مهدی الطبیب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Heading3"/>
        <w:numPr>
          <w:ilvl w:val="2"/>
          <w:numId w:val="1"/>
        </w:numPr>
        <w:rPr/>
      </w:pPr>
      <w:bookmarkStart w:id="2183" w:name="__RefHeading___Toc9052340_73709187"/>
      <w:bookmarkStart w:id="2184" w:name="_Toc1003"/>
      <w:bookmarkEnd w:id="2183"/>
      <w:r>
        <w:rPr/>
        <w:t>928</w:t>
      </w:r>
      <w:r>
        <w:rPr>
          <w:rtl w:val="true"/>
        </w:rPr>
        <w:t xml:space="preserve">- </w:t>
      </w:r>
      <w:r>
        <w:rPr>
          <w:rtl w:val="true"/>
        </w:rPr>
        <w:t>قواعد الآفاق‏</w:t>
      </w:r>
      <w:bookmarkEnd w:id="2184"/>
    </w:p>
    <w:p>
      <w:pPr>
        <w:pStyle w:val="BookText"/>
        <w:rPr/>
      </w:pPr>
      <w:r>
        <w:rPr>
          <w:rFonts w:ascii="IRNazanin" w:hAnsi="IRNazanin" w:eastAsia="IRNazanin"/>
          <w:color w:val="111111"/>
          <w:sz w:val="28"/>
          <w:sz w:val="28"/>
          <w:szCs w:val="28"/>
          <w:rtl w:val="true"/>
          <w:lang w:bidi="fa-IR"/>
        </w:rPr>
        <w:t xml:space="preserve">للسید علی أکبر بن عبد الحسین بن السید محمد صادق الطباطبائی، رسالة فارسیة فی قواعد الطلسمات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تاریخ کتابتها أول شوال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المعمائیة له‏</w:t>
      </w:r>
    </w:p>
    <w:p>
      <w:pPr>
        <w:pStyle w:val="Heading3"/>
        <w:numPr>
          <w:ilvl w:val="2"/>
          <w:numId w:val="1"/>
        </w:numPr>
        <w:rPr/>
      </w:pPr>
      <w:bookmarkStart w:id="2185" w:name="__RefHeading___Toc9052342_73709187"/>
      <w:bookmarkStart w:id="2186" w:name="_Toc1004"/>
      <w:bookmarkEnd w:id="2185"/>
      <w:r>
        <w:rPr>
          <w:rtl w:val="true"/>
        </w:rPr>
        <w:t>قواعد ابن میثم‏</w:t>
      </w:r>
      <w:bookmarkEnd w:id="2186"/>
    </w:p>
    <w:p>
      <w:pPr>
        <w:pStyle w:val="BookText"/>
        <w:rPr/>
      </w:pPr>
      <w:r>
        <w:rPr>
          <w:rFonts w:ascii="IRNazanin" w:hAnsi="IRNazanin" w:eastAsia="IRNazanin"/>
          <w:color w:val="111111"/>
          <w:sz w:val="28"/>
          <w:sz w:val="28"/>
          <w:szCs w:val="28"/>
          <w:rtl w:val="true"/>
          <w:lang w:bidi="fa-IR"/>
        </w:rPr>
        <w:t>یأتی بعنوان قواعد اللاهیة فی الکلام و الحکمة</w:t>
      </w:r>
    </w:p>
    <w:p>
      <w:pPr>
        <w:pStyle w:val="Heading3"/>
        <w:numPr>
          <w:ilvl w:val="2"/>
          <w:numId w:val="1"/>
        </w:numPr>
        <w:rPr/>
      </w:pPr>
      <w:bookmarkStart w:id="2187" w:name="__RefHeading___Toc9052344_73709187"/>
      <w:bookmarkStart w:id="2188" w:name="_Toc1005"/>
      <w:bookmarkEnd w:id="2187"/>
      <w:r>
        <w:rPr/>
        <w:t>929</w:t>
      </w:r>
      <w:r>
        <w:rPr>
          <w:rtl w:val="true"/>
        </w:rPr>
        <w:t xml:space="preserve">- </w:t>
      </w:r>
      <w:r>
        <w:rPr>
          <w:rtl w:val="true"/>
        </w:rPr>
        <w:t>قواعد الأحکام الغرویة</w:t>
      </w:r>
      <w:bookmarkEnd w:id="2188"/>
    </w:p>
    <w:p>
      <w:pPr>
        <w:pStyle w:val="BookText"/>
        <w:rPr/>
      </w:pPr>
      <w:r>
        <w:rPr>
          <w:rFonts w:ascii="IRNazanin" w:hAnsi="IRNazanin" w:eastAsia="IRNazanin"/>
          <w:color w:val="111111"/>
          <w:sz w:val="28"/>
          <w:sz w:val="28"/>
          <w:szCs w:val="28"/>
          <w:rtl w:val="true"/>
          <w:lang w:bidi="fa-IR"/>
        </w:rPr>
        <w:t xml:space="preserve">فیما قرر لقاطبة الأنام فقه مبسوط للآخوند المولی لطف الله المازندرانی الأسکی المتوفی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مجلدا کبیرا فی الطهارة و الصلاة بخط المصنف، عند السید آقا التستری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أرشدنا إلی سبیل تحصیل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أربعة فنون، أولها فی العبادات و فیها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الطهارة و علی ظهر أوله تقریظ أستاذه الشیخ محمد بن الشیخ علی بن الشیخ الأکبر کاشف الغطاء المتوفی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و لیس له تاریخ لکن کتب المصنف بخطه علی ظهر النسخة، أن مجلده الآخر فی أبواب المعاملات صنفت بعضها فی النجف إلی هذا الوقت من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قبل التاریخ بخمسة عشر سنة فیظهر أن شروعه کان فی حدود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الفرائد الغرویة فی الأصول الفقهیة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2189" w:name="__RefHeading___Toc9052346_73709187"/>
      <w:bookmarkStart w:id="2190" w:name="_Toc1006"/>
      <w:bookmarkEnd w:id="2189"/>
      <w:r>
        <w:rPr/>
        <w:t>930</w:t>
      </w:r>
      <w:r>
        <w:rPr>
          <w:rtl w:val="true"/>
        </w:rPr>
        <w:t xml:space="preserve">- </w:t>
      </w:r>
      <w:r>
        <w:rPr>
          <w:rtl w:val="true"/>
        </w:rPr>
        <w:t>قواعد الأحکام فی مسائل الحلال و الحرام‏</w:t>
      </w:r>
      <w:bookmarkEnd w:id="2190"/>
    </w:p>
    <w:p>
      <w:pPr>
        <w:pStyle w:val="BookText"/>
        <w:rPr/>
      </w:pPr>
      <w:r>
        <w:rPr>
          <w:rFonts w:ascii="IRNazanin" w:hAnsi="IRNazanin" w:eastAsia="IRNazanin"/>
          <w:color w:val="111111"/>
          <w:sz w:val="28"/>
          <w:sz w:val="28"/>
          <w:szCs w:val="28"/>
          <w:rtl w:val="true"/>
          <w:lang w:bidi="fa-IR"/>
        </w:rPr>
        <w:t xml:space="preserve">للعلامة الحلی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کتب المتداولة المشهورة، نسخه عصر المصنف علیها إنهائه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أنهاه الحسین بن ناصر بن إبراهیم العاملی فی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مرت التعلیقة و الحواشی و الشروح الکثیرة علیه کل فی محله، مثل جامع المقاصد و کشف اللثام و مفتاح الکرامة و قیل إن عدد مسائل القواعد ستمائة و ستین، فی الفقه لخص فیه فتاواه و بین قواعد الأحکام بالتماس ولده فخر المحققین أوله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سوابغ النعماء و ترادف الآلاء المتفضل بإرسال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خاتمته توصیة مبسوطة إلی ولده المذکور، و قد فرغ منه فی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کشف اللثام و نسخه موجود فی خزانة الشیخ علی بن الشیخ محمد رضا کاشف الغطاء، </w:t>
      </w:r>
      <w:bookmarkStart w:id="2191" w:name="pg11735_102557"/>
    </w:p>
    <w:p>
      <w:pPr>
        <w:pStyle w:val="BookText"/>
        <w:rPr/>
      </w:pPr>
      <w:bookmarkEnd w:id="2191"/>
      <w:r>
        <w:rPr>
          <w:rFonts w:ascii="IRNazanin" w:hAnsi="IRNazanin" w:eastAsia="IRNazanin"/>
          <w:color w:val="111111"/>
          <w:sz w:val="28"/>
          <w:sz w:val="28"/>
          <w:szCs w:val="28"/>
          <w:rtl w:val="true"/>
          <w:lang w:bidi="fa-IR"/>
        </w:rPr>
        <w:t>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أتمه بعد أن بلغ من العمر خمسین و دخل فی عشر الستین، طبع کرارا منها فی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بقطع رحلی کبیر مع حواشی نافعة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عند فخر الدین بن مجد الدین فی طهران أیضا نسخه، روی کتابتها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إجازة العلامة الحلی، و نسخه الشیخ محمد السماوی بخط السید علی بن خلیفة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عند الحاج سید أبو القاسم الأصفهانی نسخه جلیلة منه، مع الفهرست اللطیف، الذی عمله له، السید قوام الدین حسین الحسینی فی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کتب المولی محمد علی الخوانساری، نسخه کتابتها فی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قوبلت بنسخة علیها خطوط العلامة و ولده فی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 xml:space="preserve">،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بخط صالح حسان المسلمی، ذی القعدة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إجازات و خطوط ثمینة و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إبراهیم بن علی بن حسن الطریحی کتابتها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القرن العاشر و مر للمؤلف غایة الأحکام فی تصحیح تلخیص المرام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أیضا القواعد الجلیة فی شرح الشمسیة القواعد و المقاصد القول الوجیز فی تفسیر الکتاب العزیز کاشف الأستار و غیرها</w:t>
      </w:r>
    </w:p>
    <w:p>
      <w:pPr>
        <w:pStyle w:val="Heading3"/>
        <w:numPr>
          <w:ilvl w:val="2"/>
          <w:numId w:val="1"/>
        </w:numPr>
        <w:rPr/>
      </w:pPr>
      <w:bookmarkStart w:id="2192" w:name="__RefHeading___Toc9052348_73709187"/>
      <w:bookmarkStart w:id="2193" w:name="_Toc1007"/>
      <w:bookmarkEnd w:id="2192"/>
      <w:r>
        <w:rPr/>
        <w:t>931</w:t>
      </w:r>
      <w:r>
        <w:rPr>
          <w:rtl w:val="true"/>
        </w:rPr>
        <w:t xml:space="preserve">- </w:t>
      </w:r>
      <w:r>
        <w:rPr>
          <w:rtl w:val="true"/>
        </w:rPr>
        <w:t>قواعد الإرث‏</w:t>
      </w:r>
      <w:bookmarkEnd w:id="2193"/>
    </w:p>
    <w:p>
      <w:pPr>
        <w:pStyle w:val="BookText"/>
        <w:rPr/>
      </w:pPr>
      <w:r>
        <w:rPr>
          <w:rFonts w:ascii="IRNazanin" w:hAnsi="IRNazanin" w:eastAsia="IRNazanin"/>
          <w:color w:val="111111"/>
          <w:sz w:val="28"/>
          <w:sz w:val="28"/>
          <w:szCs w:val="28"/>
          <w:rtl w:val="true"/>
          <w:lang w:bidi="fa-IR"/>
        </w:rPr>
        <w:t>مجدول لطیف، للسید بنده حسین بن سلطان العلماء السید محمد بن غفران مآب السید دلدار علی النصیرآبادی، طبع بالهند</w:t>
      </w:r>
      <w:r>
        <w:rPr>
          <w:rFonts w:eastAsia="IRNazanin" w:cs="IRNazanin"/>
          <w:color w:val="111111"/>
          <w:sz w:val="28"/>
          <w:szCs w:val="28"/>
          <w:rtl w:val="true"/>
          <w:lang w:bidi="fa-IR"/>
        </w:rPr>
        <w:t>.</w:t>
      </w:r>
    </w:p>
    <w:p>
      <w:pPr>
        <w:pStyle w:val="Heading3"/>
        <w:numPr>
          <w:ilvl w:val="2"/>
          <w:numId w:val="1"/>
        </w:numPr>
        <w:rPr/>
      </w:pPr>
      <w:bookmarkStart w:id="2194" w:name="__RefHeading___Toc9052350_73709187"/>
      <w:bookmarkStart w:id="2195" w:name="_Toc1008"/>
      <w:bookmarkEnd w:id="2194"/>
      <w:r>
        <w:rPr/>
        <w:t>932</w:t>
      </w:r>
      <w:r>
        <w:rPr>
          <w:rtl w:val="true"/>
        </w:rPr>
        <w:t xml:space="preserve">- </w:t>
      </w:r>
      <w:r>
        <w:rPr>
          <w:rtl w:val="true"/>
        </w:rPr>
        <w:t>قواعد أسطرلاب‏</w:t>
      </w:r>
      <w:bookmarkEnd w:id="2195"/>
    </w:p>
    <w:p>
      <w:pPr>
        <w:pStyle w:val="BookText"/>
        <w:rPr/>
      </w:pPr>
      <w:r>
        <w:rPr>
          <w:rFonts w:ascii="IRNazanin" w:hAnsi="IRNazanin" w:eastAsia="IRNazanin"/>
          <w:color w:val="111111"/>
          <w:sz w:val="28"/>
          <w:sz w:val="28"/>
          <w:szCs w:val="28"/>
          <w:rtl w:val="true"/>
          <w:lang w:bidi="fa-IR"/>
        </w:rPr>
        <w:t xml:space="preserve">منظومة فارسیة فی هذه الصنعة لحمید البخاری، رأیت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التاسع، فی حدود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فیها أنه أول من نظم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حمید بخاری این تعلیم‏</w:t>
      </w:r>
    </w:p>
    <w:p>
      <w:pPr>
        <w:pStyle w:val="BookText"/>
        <w:rPr/>
      </w:pPr>
      <w:r>
        <w:rPr>
          <w:rFonts w:ascii="IRNazanin" w:hAnsi="IRNazanin" w:eastAsia="IRNazanin"/>
          <w:color w:val="111111"/>
          <w:sz w:val="28"/>
          <w:sz w:val="28"/>
          <w:szCs w:val="28"/>
          <w:rtl w:val="true"/>
          <w:lang w:bidi="fa-IR"/>
        </w:rPr>
        <w:t>یادگارست در همه إقلیم‏</w:t>
      </w:r>
    </w:p>
    <w:p>
      <w:pPr>
        <w:pStyle w:val="BookText"/>
        <w:rPr/>
      </w:pPr>
      <w:r>
        <w:rPr>
          <w:rFonts w:ascii="IRNazanin" w:hAnsi="IRNazanin" w:eastAsia="IRNazanin"/>
          <w:color w:val="111111"/>
          <w:sz w:val="28"/>
          <w:sz w:val="28"/>
          <w:szCs w:val="28"/>
          <w:rtl w:val="true"/>
          <w:lang w:bidi="fa-IR"/>
        </w:rPr>
        <w:t>هر چه دانست از این عمل به نهفت‏</w:t>
      </w:r>
    </w:p>
    <w:p>
      <w:pPr>
        <w:pStyle w:val="BookText"/>
        <w:rPr/>
      </w:pPr>
      <w:r>
        <w:rPr>
          <w:rFonts w:ascii="IRNazanin" w:hAnsi="IRNazanin" w:eastAsia="IRNazanin"/>
          <w:color w:val="111111"/>
          <w:sz w:val="28"/>
          <w:sz w:val="28"/>
          <w:szCs w:val="28"/>
          <w:rtl w:val="true"/>
          <w:lang w:bidi="fa-IR"/>
        </w:rPr>
        <w:t>این عمل را کسی به نظم نگفت‏</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برگشایم زبان به نام خدای‏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خالق ذو الجلال راهنمای‏ </w:t>
      </w:r>
      <w:bookmarkStart w:id="2196" w:name="pg11735_102558"/>
    </w:p>
    <w:p>
      <w:pPr>
        <w:pStyle w:val="BookText"/>
        <w:rPr/>
      </w:pPr>
      <w:bookmarkEnd w:id="2196"/>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همی خلق روزگار بود</w:t>
      </w:r>
    </w:p>
    <w:p>
      <w:pPr>
        <w:pStyle w:val="BookText"/>
        <w:rPr/>
      </w:pPr>
      <w:r>
        <w:rPr>
          <w:rFonts w:ascii="IRNazanin" w:hAnsi="IRNazanin" w:eastAsia="IRNazanin"/>
          <w:color w:val="111111"/>
          <w:sz w:val="28"/>
          <w:sz w:val="28"/>
          <w:szCs w:val="28"/>
          <w:rtl w:val="true"/>
          <w:lang w:bidi="fa-IR"/>
        </w:rPr>
        <w:t>از من این نسخه یادگار بود</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Heading3"/>
        <w:numPr>
          <w:ilvl w:val="2"/>
          <w:numId w:val="1"/>
        </w:numPr>
        <w:rPr/>
      </w:pPr>
      <w:bookmarkStart w:id="2197" w:name="__RefHeading___Toc9052352_73709187"/>
      <w:bookmarkStart w:id="2198" w:name="_Toc1009"/>
      <w:bookmarkEnd w:id="2197"/>
      <w:r>
        <w:rPr/>
        <w:t>933</w:t>
      </w:r>
      <w:r>
        <w:rPr>
          <w:rtl w:val="true"/>
        </w:rPr>
        <w:t xml:space="preserve">- </w:t>
      </w:r>
      <w:r>
        <w:rPr>
          <w:rtl w:val="true"/>
        </w:rPr>
        <w:t>قواعد الإسلام‏</w:t>
      </w:r>
      <w:bookmarkEnd w:id="2198"/>
    </w:p>
    <w:p>
      <w:pPr>
        <w:pStyle w:val="BookText"/>
        <w:rPr/>
      </w:pPr>
      <w:r>
        <w:rPr>
          <w:rFonts w:ascii="IRNazanin" w:hAnsi="IRNazanin" w:eastAsia="IRNazanin"/>
          <w:color w:val="111111"/>
          <w:sz w:val="28"/>
          <w:sz w:val="28"/>
          <w:szCs w:val="28"/>
          <w:rtl w:val="true"/>
          <w:lang w:bidi="fa-IR"/>
        </w:rPr>
        <w:t xml:space="preserve">للسید حسین عرب‏باغی المعاصر، فارسی، طبع برضائیة آذربایجان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فصل الخطاب فی حرمة الشراب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3"/>
        <w:numPr>
          <w:ilvl w:val="2"/>
          <w:numId w:val="1"/>
        </w:numPr>
        <w:rPr/>
      </w:pPr>
      <w:bookmarkStart w:id="2199" w:name="__RefHeading___Toc9052354_73709187"/>
      <w:bookmarkStart w:id="2200" w:name="_Toc1010"/>
      <w:bookmarkEnd w:id="2199"/>
      <w:r>
        <w:rPr/>
        <w:t>934</w:t>
      </w:r>
      <w:r>
        <w:rPr>
          <w:rtl w:val="true"/>
        </w:rPr>
        <w:t xml:space="preserve">- </w:t>
      </w:r>
      <w:r>
        <w:rPr>
          <w:rtl w:val="true"/>
        </w:rPr>
        <w:t>قواعد الأصول‏</w:t>
      </w:r>
      <w:bookmarkEnd w:id="2200"/>
    </w:p>
    <w:p>
      <w:pPr>
        <w:pStyle w:val="BookText"/>
        <w:rPr/>
      </w:pPr>
      <w:r>
        <w:rPr>
          <w:rFonts w:ascii="IRNazanin" w:hAnsi="IRNazanin" w:eastAsia="IRNazanin"/>
          <w:color w:val="111111"/>
          <w:sz w:val="28"/>
          <w:sz w:val="28"/>
          <w:szCs w:val="28"/>
          <w:rtl w:val="true"/>
          <w:lang w:bidi="fa-IR"/>
        </w:rPr>
        <w:t>فی القواعد المؤدة لاستنباط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تقی بن السید رضا بن بحر العلوم الطباطبائی، المتوفی لیلة الحادی و العشرین من شهر رمضان 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المجلد الأول منه بخط یده، فی خزانة مولانا المیرزا محمد الطهرانی بسامراء، و قد فرغ منه یوم الغدیر 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أوضح لنا منهاج الطریق بمعالم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عند حفیده” المؤلف” السید محمد علی بن علی نقی بن المصنف، انتهی فیه إلی مباحث حجیة الخبر</w:t>
      </w:r>
      <w:r>
        <w:rPr>
          <w:rFonts w:eastAsia="IRNazanin" w:cs="IRNazanin"/>
          <w:color w:val="111111"/>
          <w:sz w:val="28"/>
          <w:szCs w:val="28"/>
          <w:rtl w:val="true"/>
          <w:lang w:bidi="fa-IR"/>
        </w:rPr>
        <w:t>.</w:t>
      </w:r>
    </w:p>
    <w:p>
      <w:pPr>
        <w:pStyle w:val="Heading3"/>
        <w:numPr>
          <w:ilvl w:val="2"/>
          <w:numId w:val="1"/>
        </w:numPr>
        <w:rPr/>
      </w:pPr>
      <w:bookmarkStart w:id="2201" w:name="__RefHeading___Toc9052356_73709187"/>
      <w:bookmarkStart w:id="2202" w:name="_Toc1011"/>
      <w:bookmarkEnd w:id="2201"/>
      <w:r>
        <w:rPr/>
        <w:t>935</w:t>
      </w:r>
      <w:r>
        <w:rPr>
          <w:rtl w:val="true"/>
        </w:rPr>
        <w:t xml:space="preserve">- </w:t>
      </w:r>
      <w:r>
        <w:rPr>
          <w:rtl w:val="true"/>
        </w:rPr>
        <w:t>قواعد الأصول‏</w:t>
      </w:r>
      <w:bookmarkEnd w:id="2202"/>
    </w:p>
    <w:p>
      <w:pPr>
        <w:pStyle w:val="BookText"/>
        <w:rPr/>
      </w:pPr>
      <w:r>
        <w:rPr>
          <w:rFonts w:ascii="IRNazanin" w:hAnsi="IRNazanin" w:eastAsia="IRNazanin"/>
          <w:color w:val="111111"/>
          <w:sz w:val="28"/>
          <w:sz w:val="28"/>
          <w:szCs w:val="28"/>
          <w:rtl w:val="true"/>
          <w:lang w:bidi="fa-IR"/>
        </w:rPr>
        <w:t xml:space="preserve">للشیخ غلام رضا بن رجب علی، مؤلف قلائد الفرائد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ترجمته فی لباب الألقاب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من تصانیفه</w:t>
      </w:r>
      <w:r>
        <w:rPr>
          <w:rFonts w:eastAsia="IRNazanin" w:cs="IRNazanin"/>
          <w:color w:val="111111"/>
          <w:sz w:val="28"/>
          <w:szCs w:val="28"/>
          <w:rtl w:val="true"/>
          <w:lang w:bidi="fa-IR"/>
        </w:rPr>
        <w:t>.</w:t>
      </w:r>
    </w:p>
    <w:p>
      <w:pPr>
        <w:pStyle w:val="Heading3"/>
        <w:numPr>
          <w:ilvl w:val="2"/>
          <w:numId w:val="1"/>
        </w:numPr>
        <w:rPr/>
      </w:pPr>
      <w:bookmarkStart w:id="2203" w:name="__RefHeading___Toc9052358_73709187"/>
      <w:bookmarkStart w:id="2204" w:name="_Toc1012"/>
      <w:bookmarkEnd w:id="2203"/>
      <w:r>
        <w:rPr>
          <w:rtl w:val="true"/>
        </w:rPr>
        <w:t>القواعد الأصولیة</w:t>
      </w:r>
      <w:bookmarkEnd w:id="2204"/>
    </w:p>
    <w:p>
      <w:pPr>
        <w:pStyle w:val="BookText"/>
        <w:rPr/>
      </w:pPr>
      <w:r>
        <w:rPr>
          <w:rFonts w:ascii="IRNazanin" w:hAnsi="IRNazanin" w:eastAsia="IRNazanin"/>
          <w:color w:val="111111"/>
          <w:sz w:val="28"/>
          <w:sz w:val="28"/>
          <w:szCs w:val="28"/>
          <w:rtl w:val="true"/>
          <w:lang w:bidi="fa-IR"/>
        </w:rPr>
        <w:t>للبحر العلوم، و قد مر بعنوان الفوائد الأصولیة</w:t>
      </w:r>
      <w:r>
        <w:rPr>
          <w:rFonts w:eastAsia="IRNazanin" w:cs="IRNazanin"/>
          <w:color w:val="111111"/>
          <w:sz w:val="28"/>
          <w:szCs w:val="28"/>
          <w:rtl w:val="true"/>
          <w:lang w:bidi="fa-IR"/>
        </w:rPr>
        <w:t>.</w:t>
      </w:r>
    </w:p>
    <w:p>
      <w:pPr>
        <w:pStyle w:val="Heading3"/>
        <w:numPr>
          <w:ilvl w:val="2"/>
          <w:numId w:val="1"/>
        </w:numPr>
        <w:rPr/>
      </w:pPr>
      <w:bookmarkStart w:id="2205" w:name="__RefHeading___Toc9052360_73709187"/>
      <w:bookmarkStart w:id="2206" w:name="_Toc1013"/>
      <w:bookmarkEnd w:id="2205"/>
      <w:r>
        <w:rPr/>
        <w:t>936</w:t>
      </w:r>
      <w:r>
        <w:rPr>
          <w:rtl w:val="true"/>
        </w:rPr>
        <w:t xml:space="preserve">- </w:t>
      </w:r>
      <w:r>
        <w:rPr>
          <w:rtl w:val="true"/>
        </w:rPr>
        <w:t>القواعد الأصولیة</w:t>
      </w:r>
      <w:bookmarkEnd w:id="2206"/>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الاختلاف العظیم فی حجیة الظن بالحکم الشرعی، بین الأصولیین و الأخباریین، و کذلک بین الأصولیین فی أنه حجة مطلقا، أو أنه أقیم علی حجیته دلیل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مجلدا کبیرا فی کتب السید محمد باقر الحجة بکربلاء أقام فیه وجوها ثمانیة، لعدم الحاجة إلی تقسیم الخبر بالأقسام الأربعة المشهورة، و ینقل فیه عن فوائد الوحید بعنوان شیخ بعض مشایخنا العظام</w:t>
      </w:r>
      <w:r>
        <w:rPr>
          <w:rFonts w:eastAsia="IRNazanin" w:cs="IRNazanin"/>
          <w:color w:val="111111"/>
          <w:sz w:val="28"/>
          <w:szCs w:val="28"/>
          <w:rtl w:val="true"/>
          <w:lang w:bidi="fa-IR"/>
        </w:rPr>
        <w:t>.</w:t>
      </w:r>
    </w:p>
    <w:p>
      <w:pPr>
        <w:pStyle w:val="Heading3"/>
        <w:numPr>
          <w:ilvl w:val="2"/>
          <w:numId w:val="1"/>
        </w:numPr>
        <w:rPr/>
      </w:pPr>
      <w:bookmarkStart w:id="2207" w:name="__RefHeading___Toc9052362_73709187"/>
      <w:bookmarkStart w:id="2208" w:name="_Toc1014"/>
      <w:bookmarkEnd w:id="2207"/>
      <w:r>
        <w:rPr/>
        <w:t>937</w:t>
      </w:r>
      <w:r>
        <w:rPr>
          <w:rtl w:val="true"/>
        </w:rPr>
        <w:t xml:space="preserve">- </w:t>
      </w:r>
      <w:r>
        <w:rPr>
          <w:rtl w:val="true"/>
        </w:rPr>
        <w:t>القواعد الأصولیة فی الأشکال الرملیة</w:t>
      </w:r>
      <w:bookmarkEnd w:id="220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 صلواته علی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سألنی من أتشرف بخدمته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أصنع له مختصرا فی علم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القواعد الأصولیة فی الأشکال الرملیة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w:t>
      </w:r>
      <w:bookmarkStart w:id="2209" w:name="pg11735_102559"/>
    </w:p>
    <w:p>
      <w:pPr>
        <w:pStyle w:val="BookText"/>
        <w:rPr/>
      </w:pPr>
      <w:bookmarkEnd w:id="2209"/>
      <w:r>
        <w:rPr>
          <w:rFonts w:ascii="IRNazanin" w:hAnsi="IRNazanin" w:eastAsia="IRNazanin"/>
          <w:color w:val="111111"/>
          <w:sz w:val="28"/>
          <w:sz w:val="28"/>
          <w:szCs w:val="28"/>
          <w:rtl w:val="true"/>
          <w:lang w:bidi="fa-IR"/>
        </w:rPr>
        <w:t xml:space="preserve">الکتاب جداول، بخط رجب بن محمد قاضی فی یمن فی محرم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1666</w:t>
      </w:r>
      <w:r>
        <w:rPr>
          <w:rFonts w:eastAsia="IRNazanin" w:cs="IRNazanin"/>
          <w:color w:val="111111"/>
          <w:sz w:val="28"/>
          <w:szCs w:val="28"/>
          <w:rtl w:val="true"/>
          <w:lang w:bidi="fa-IR"/>
        </w:rPr>
        <w:t>).</w:t>
      </w:r>
    </w:p>
    <w:p>
      <w:pPr>
        <w:pStyle w:val="Heading3"/>
        <w:numPr>
          <w:ilvl w:val="2"/>
          <w:numId w:val="1"/>
        </w:numPr>
        <w:rPr/>
      </w:pPr>
      <w:bookmarkStart w:id="2210" w:name="__RefHeading___Toc9052364_73709187"/>
      <w:bookmarkStart w:id="2211" w:name="_Toc1015"/>
      <w:bookmarkEnd w:id="2210"/>
      <w:r>
        <w:rPr/>
        <w:t>938</w:t>
      </w:r>
      <w:r>
        <w:rPr>
          <w:rtl w:val="true"/>
        </w:rPr>
        <w:t xml:space="preserve">- </w:t>
      </w:r>
      <w:r>
        <w:rPr>
          <w:rtl w:val="true"/>
        </w:rPr>
        <w:t>قواعد الإعجاز فی التعمیة و الألغاز</w:t>
      </w:r>
      <w:bookmarkEnd w:id="2211"/>
    </w:p>
    <w:p>
      <w:pPr>
        <w:pStyle w:val="BookText"/>
        <w:rPr/>
      </w:pPr>
      <w:r>
        <w:rPr>
          <w:rFonts w:ascii="IRNazanin" w:hAnsi="IRNazanin" w:eastAsia="IRNazanin"/>
          <w:color w:val="111111"/>
          <w:sz w:val="28"/>
          <w:sz w:val="28"/>
          <w:szCs w:val="28"/>
          <w:rtl w:val="true"/>
          <w:lang w:bidi="fa-IR"/>
        </w:rPr>
        <w:t xml:space="preserve">للحاج شیخ یوسف الجیلانی الرشتی المعاصر، ذکره فی آخر طومار عفت له، المطبوع فی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2212" w:name="__RefHeading___Toc9052366_73709187"/>
      <w:bookmarkStart w:id="2213" w:name="_Toc1016"/>
      <w:bookmarkEnd w:id="2212"/>
      <w:r>
        <w:rPr/>
        <w:t>939</w:t>
      </w:r>
      <w:r>
        <w:rPr>
          <w:rtl w:val="true"/>
        </w:rPr>
        <w:t xml:space="preserve">- </w:t>
      </w:r>
      <w:r>
        <w:rPr>
          <w:rtl w:val="true"/>
        </w:rPr>
        <w:t>قواعد الإعراب‏</w:t>
      </w:r>
      <w:bookmarkEnd w:id="2213"/>
    </w:p>
    <w:p>
      <w:pPr>
        <w:pStyle w:val="BookText"/>
        <w:rPr/>
      </w:pPr>
      <w:r>
        <w:rPr>
          <w:rFonts w:ascii="IRNazanin" w:hAnsi="IRNazanin" w:eastAsia="IRNazanin"/>
          <w:color w:val="111111"/>
          <w:sz w:val="28"/>
          <w:sz w:val="28"/>
          <w:szCs w:val="28"/>
          <w:rtl w:val="true"/>
          <w:lang w:bidi="fa-IR"/>
        </w:rPr>
        <w:t>مختصر سماه المؤلف فی أوله ب الإعراب عن قواعد الإعراب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حمد الله حق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أربعة أبواب، الباب الأول فی الجمل و أحکامها</w:t>
      </w:r>
      <w:r>
        <w:rPr>
          <w:rFonts w:eastAsia="IRNazanin" w:cs="IRNazanin"/>
          <w:color w:val="111111"/>
          <w:sz w:val="28"/>
          <w:szCs w:val="28"/>
          <w:rtl w:val="true"/>
          <w:lang w:bidi="fa-IR"/>
        </w:rPr>
        <w:t>.</w:t>
      </w:r>
    </w:p>
    <w:p>
      <w:pPr>
        <w:pStyle w:val="Heading3"/>
        <w:numPr>
          <w:ilvl w:val="2"/>
          <w:numId w:val="1"/>
        </w:numPr>
        <w:rPr/>
      </w:pPr>
      <w:bookmarkStart w:id="2214" w:name="__RefHeading___Toc9052368_73709187"/>
      <w:bookmarkStart w:id="2215" w:name="_Toc1017"/>
      <w:bookmarkEnd w:id="2214"/>
      <w:r>
        <w:rPr/>
        <w:t>940</w:t>
      </w:r>
      <w:r>
        <w:rPr>
          <w:rtl w:val="true"/>
        </w:rPr>
        <w:t xml:space="preserve">- </w:t>
      </w:r>
      <w:r>
        <w:rPr>
          <w:rtl w:val="true"/>
        </w:rPr>
        <w:t>القواعد الإلهیة فی الکلام و الحکمة</w:t>
      </w:r>
      <w:bookmarkEnd w:id="221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کمال الدین میثم بن علی بن میثم البحرانی، تلمیذ الخواجة و شیخ العلامة، توفی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أخیرا علی هامش منتخب الطریحی و قد یسمی ب القواعد المرام فی الحکمة و الکلام فرغ منه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سلیمان الماحوزی، فی رسالته فی ترجمه الشیخ میثم الموسومة ب السلافة البهیة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رأیت القواعد عند بعض إخوانی فی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أتفرغ لتتبعه و مطالعته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بخط حیدر بن المنور، کتابتها فی رابع ذی حجة من سنة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بعد وفاة المصنف بسبعة عشر سنة، عند محمد رضا المنشی الهندی بالکاظمیة، رأیت نسخه أخری منه تاریخ کتابتها یوم الأربعاء سلخ جمادی الثانیة من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علی هبة الدین،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الولی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لأبی المظفر عز الدین عبد العزیز بن جعفر، مرتبا علی قواعد، أولها فی المقدمات، و فیها أرکان، و فی أول الأرکان أبحاث، أول الأبحاث فی التصور و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حصول صورة الشی‏ء فی العقل إما أن یتجرد عن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مقاصد الکلام أیضا حیث إنه قال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رتبت تلک المقاصد علی عدة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القاعدة الأولی فی المقدمات و فیها أرکان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یوجد نسخه من القواعد هذا عند فخر الدین النصیری بطهران تاریخ کتابتها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کتب إلینا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 للمؤلف غایة النظر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2216" w:name="pg11735_102560"/>
    </w:p>
    <w:p>
      <w:pPr>
        <w:pStyle w:val="Heading3"/>
        <w:numPr>
          <w:ilvl w:val="2"/>
          <w:numId w:val="1"/>
        </w:numPr>
        <w:rPr/>
      </w:pPr>
      <w:bookmarkStart w:id="2217" w:name="__RefHeading___Toc9052370_73709187"/>
      <w:bookmarkStart w:id="2218" w:name="_Toc1018"/>
      <w:bookmarkEnd w:id="2216"/>
      <w:bookmarkEnd w:id="2217"/>
      <w:r>
        <w:rPr/>
        <w:t>941</w:t>
      </w:r>
      <w:r>
        <w:rPr>
          <w:rtl w:val="true"/>
        </w:rPr>
        <w:t xml:space="preserve">- </w:t>
      </w:r>
      <w:r>
        <w:rPr>
          <w:rtl w:val="true"/>
        </w:rPr>
        <w:t>قواعد الإمامیة فی مهمات المسائل الفقهیة و حل الإشکالات العلمیة</w:t>
      </w:r>
      <w:bookmarkEnd w:id="2218"/>
    </w:p>
    <w:p>
      <w:pPr>
        <w:pStyle w:val="BookText"/>
        <w:rPr/>
      </w:pPr>
      <w:r>
        <w:rPr>
          <w:rFonts w:ascii="IRNazanin" w:hAnsi="IRNazanin" w:eastAsia="IRNazanin"/>
          <w:color w:val="111111"/>
          <w:sz w:val="28"/>
          <w:sz w:val="28"/>
          <w:szCs w:val="28"/>
          <w:rtl w:val="true"/>
          <w:lang w:bidi="fa-IR"/>
        </w:rPr>
        <w:t xml:space="preserve">للشیخ محمد علی بن الشیخ سلیمان البهبهانی، المولود فی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تلامیذ الشیخ محمد کاظم الخراسانی و الشیخ هادی الطهرانی، و رجع إلی بهبهان بعد وفاه الطهرانی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ولده” محمد علی البهبهانی” الشیخ عبد الله المعصومی فی بهبهان کما کتبه إلینا</w:t>
      </w:r>
      <w:r>
        <w:rPr>
          <w:rFonts w:eastAsia="IRNazanin" w:cs="IRNazanin"/>
          <w:color w:val="111111"/>
          <w:sz w:val="28"/>
          <w:szCs w:val="28"/>
          <w:rtl w:val="true"/>
          <w:lang w:bidi="fa-IR"/>
        </w:rPr>
        <w:t>.</w:t>
      </w:r>
    </w:p>
    <w:p>
      <w:pPr>
        <w:pStyle w:val="Heading3"/>
        <w:numPr>
          <w:ilvl w:val="2"/>
          <w:numId w:val="1"/>
        </w:numPr>
        <w:rPr/>
      </w:pPr>
      <w:bookmarkStart w:id="2219" w:name="__RefHeading___Toc9052372_73709187"/>
      <w:bookmarkStart w:id="2220" w:name="_Toc1019"/>
      <w:bookmarkEnd w:id="2219"/>
      <w:r>
        <w:rPr/>
        <w:t>942</w:t>
      </w:r>
      <w:r>
        <w:rPr>
          <w:rtl w:val="true"/>
        </w:rPr>
        <w:t xml:space="preserve">- </w:t>
      </w:r>
      <w:r>
        <w:rPr>
          <w:rtl w:val="true"/>
        </w:rPr>
        <w:t>قواعد الأمراض‏</w:t>
      </w:r>
      <w:bookmarkEnd w:id="2220"/>
    </w:p>
    <w:p>
      <w:pPr>
        <w:pStyle w:val="BookText"/>
        <w:rPr/>
      </w:pPr>
      <w:r>
        <w:rPr>
          <w:rFonts w:ascii="IRNazanin" w:hAnsi="IRNazanin" w:eastAsia="IRNazanin"/>
          <w:color w:val="111111"/>
          <w:sz w:val="28"/>
          <w:sz w:val="28"/>
          <w:szCs w:val="28"/>
          <w:rtl w:val="true"/>
          <w:lang w:bidi="fa-IR"/>
        </w:rPr>
        <w:t>أو کلیات طب فرنگی أصله لشلیمر فلمنکی، معلم دار الفنون بطهران، فی عصر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صفر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بطهران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لا یذکر مترجمة و انما ینسبه إلی الطبیب النمسوی المذکور، و لکن یبعد عنه إملائه، و هو فی ثلاثة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الأمراض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علائم الأمراض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المعالجات</w:t>
      </w:r>
      <w:r>
        <w:rPr>
          <w:rFonts w:eastAsia="IRNazanin" w:cs="IRNazanin"/>
          <w:color w:val="111111"/>
          <w:sz w:val="28"/>
          <w:szCs w:val="28"/>
          <w:rtl w:val="true"/>
          <w:lang w:bidi="fa-IR"/>
        </w:rPr>
        <w:t>.</w:t>
      </w:r>
    </w:p>
    <w:p>
      <w:pPr>
        <w:pStyle w:val="Heading3"/>
        <w:numPr>
          <w:ilvl w:val="2"/>
          <w:numId w:val="1"/>
        </w:numPr>
        <w:rPr/>
      </w:pPr>
      <w:bookmarkStart w:id="2221" w:name="__RefHeading___Toc9052374_73709187"/>
      <w:bookmarkStart w:id="2222" w:name="_Toc1020"/>
      <w:bookmarkEnd w:id="2221"/>
      <w:r>
        <w:rPr/>
        <w:t>943</w:t>
      </w:r>
      <w:r>
        <w:rPr>
          <w:rtl w:val="true"/>
        </w:rPr>
        <w:t xml:space="preserve">- </w:t>
      </w:r>
      <w:r>
        <w:rPr>
          <w:rtl w:val="true"/>
        </w:rPr>
        <w:t>قواعد إملاء و نحو</w:t>
      </w:r>
      <w:bookmarkEnd w:id="2222"/>
    </w:p>
    <w:p>
      <w:pPr>
        <w:pStyle w:val="BookText"/>
        <w:rPr/>
      </w:pPr>
      <w:r>
        <w:rPr>
          <w:rFonts w:ascii="IRNazanin" w:hAnsi="IRNazanin" w:eastAsia="IRNazanin"/>
          <w:color w:val="111111"/>
          <w:sz w:val="28"/>
          <w:sz w:val="28"/>
          <w:szCs w:val="28"/>
          <w:rtl w:val="true"/>
          <w:lang w:bidi="fa-IR"/>
        </w:rPr>
        <w:t>للغة الفارسیة، لپرویز وارسته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بطهران فی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223" w:name="__RefHeading___Toc9052376_73709187"/>
      <w:bookmarkStart w:id="2224" w:name="_Toc1021"/>
      <w:bookmarkEnd w:id="2223"/>
      <w:r>
        <w:rPr/>
        <w:t>944</w:t>
      </w:r>
      <w:r>
        <w:rPr>
          <w:rtl w:val="true"/>
        </w:rPr>
        <w:t xml:space="preserve">- </w:t>
      </w:r>
      <w:r>
        <w:rPr>
          <w:rtl w:val="true"/>
        </w:rPr>
        <w:t>قواعد الإنشاء</w:t>
      </w:r>
      <w:bookmarkEnd w:id="2224"/>
    </w:p>
    <w:p>
      <w:pPr>
        <w:pStyle w:val="BookText"/>
        <w:rPr/>
      </w:pPr>
      <w:r>
        <w:rPr>
          <w:rFonts w:ascii="IRNazanin" w:hAnsi="IRNazanin" w:eastAsia="IRNazanin"/>
          <w:color w:val="111111"/>
          <w:sz w:val="28"/>
          <w:sz w:val="28"/>
          <w:szCs w:val="28"/>
          <w:rtl w:val="true"/>
          <w:lang w:bidi="fa-IR"/>
        </w:rPr>
        <w:t>و یعبر عنها بمناظر الإنشاء، للمولی الشیخ محمود الجانی بن محمد الگیلانی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مجموعة فی مکتبة الخدیویة بمصر، کما فی فهرسها، القسم الخاص بالکتب الفارسیة</w:t>
      </w:r>
      <w:r>
        <w:rPr>
          <w:rFonts w:eastAsia="IRNazanin" w:cs="IRNazanin"/>
          <w:color w:val="111111"/>
          <w:sz w:val="28"/>
          <w:szCs w:val="28"/>
          <w:rtl w:val="true"/>
          <w:lang w:bidi="fa-IR"/>
        </w:rPr>
        <w:t>.</w:t>
      </w:r>
    </w:p>
    <w:p>
      <w:pPr>
        <w:pStyle w:val="Heading3"/>
        <w:numPr>
          <w:ilvl w:val="2"/>
          <w:numId w:val="1"/>
        </w:numPr>
        <w:rPr/>
      </w:pPr>
      <w:bookmarkStart w:id="2225" w:name="__RefHeading___Toc9052378_73709187"/>
      <w:bookmarkStart w:id="2226" w:name="_Toc1022"/>
      <w:bookmarkEnd w:id="2225"/>
      <w:r>
        <w:rPr/>
        <w:t>945</w:t>
      </w:r>
      <w:r>
        <w:rPr>
          <w:rtl w:val="true"/>
        </w:rPr>
        <w:t xml:space="preserve">- </w:t>
      </w:r>
      <w:r>
        <w:rPr>
          <w:rtl w:val="true"/>
        </w:rPr>
        <w:t>قواعد إنشاء</w:t>
      </w:r>
      <w:bookmarkEnd w:id="2226"/>
    </w:p>
    <w:p>
      <w:pPr>
        <w:pStyle w:val="BookText"/>
        <w:rPr/>
      </w:pPr>
      <w:r>
        <w:rPr>
          <w:rFonts w:ascii="IRNazanin" w:hAnsi="IRNazanin" w:eastAsia="IRNazanin"/>
          <w:color w:val="111111"/>
          <w:sz w:val="28"/>
          <w:sz w:val="28"/>
          <w:szCs w:val="28"/>
          <w:rtl w:val="true"/>
          <w:lang w:bidi="fa-IR"/>
        </w:rPr>
        <w:t>للمولی وفائی 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بی‏حد و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الخدیویة، کما فی فهرسها المذکور آنفا</w:t>
      </w:r>
      <w:r>
        <w:rPr>
          <w:rFonts w:eastAsia="IRNazanin" w:cs="IRNazanin"/>
          <w:color w:val="111111"/>
          <w:sz w:val="28"/>
          <w:szCs w:val="28"/>
          <w:rtl w:val="true"/>
          <w:lang w:bidi="fa-IR"/>
        </w:rPr>
        <w:t>.</w:t>
      </w:r>
    </w:p>
    <w:p>
      <w:pPr>
        <w:pStyle w:val="Heading3"/>
        <w:numPr>
          <w:ilvl w:val="2"/>
          <w:numId w:val="1"/>
        </w:numPr>
        <w:rPr/>
      </w:pPr>
      <w:bookmarkStart w:id="2227" w:name="__RefHeading___Toc9052380_73709187"/>
      <w:bookmarkStart w:id="2228" w:name="_Toc1023"/>
      <w:bookmarkEnd w:id="2227"/>
      <w:r>
        <w:rPr/>
        <w:t>946</w:t>
      </w:r>
      <w:r>
        <w:rPr>
          <w:rtl w:val="true"/>
        </w:rPr>
        <w:t xml:space="preserve">- </w:t>
      </w:r>
      <w:r>
        <w:rPr>
          <w:rtl w:val="true"/>
        </w:rPr>
        <w:t>القواعد الباقریة</w:t>
      </w:r>
      <w:bookmarkEnd w:id="222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کلیة فی الأصول و الفقه، و عناوینه قاعدة تنبیه، فائدة، مع البسط فی المسائل، ذکر فیها أنه ألف فی أوان تحصیله رسالة فی الکلام، و أشار إلی المحقق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نحمدک اللهم علی ما علمتنا من البیان و نسألک العصمة من الغوایة فی التبیان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کثیرا ما خطر ببالی أن أکتب نبذا من قواعد شرعیة مشتملة علی فروع 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سمیتها بالقواعد الباقریة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کتب عن نسخه الأصل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bookmarkStart w:id="2229" w:name="pg11735_102561"/>
    </w:p>
    <w:p>
      <w:pPr>
        <w:pStyle w:val="Heading3"/>
        <w:numPr>
          <w:ilvl w:val="2"/>
          <w:numId w:val="1"/>
        </w:numPr>
        <w:rPr/>
      </w:pPr>
      <w:bookmarkStart w:id="2230" w:name="__RefHeading___Toc9052382_73709187"/>
      <w:bookmarkStart w:id="2231" w:name="_Toc1024"/>
      <w:bookmarkEnd w:id="2229"/>
      <w:bookmarkEnd w:id="2230"/>
      <w:r>
        <w:rPr/>
        <w:t>947</w:t>
      </w:r>
      <w:r>
        <w:rPr>
          <w:rtl w:val="true"/>
        </w:rPr>
        <w:t xml:space="preserve">- </w:t>
      </w:r>
      <w:r>
        <w:rPr>
          <w:rtl w:val="true"/>
        </w:rPr>
        <w:t>قواعد البحث‏</w:t>
      </w:r>
      <w:bookmarkEnd w:id="2231"/>
    </w:p>
    <w:p>
      <w:pPr>
        <w:pStyle w:val="BookText"/>
        <w:rPr/>
      </w:pPr>
      <w:r>
        <w:rPr>
          <w:rFonts w:ascii="IRNazanin" w:hAnsi="IRNazanin" w:eastAsia="IRNazanin"/>
          <w:color w:val="111111"/>
          <w:sz w:val="28"/>
          <w:sz w:val="28"/>
          <w:szCs w:val="28"/>
          <w:rtl w:val="true"/>
          <w:lang w:bidi="fa-IR"/>
        </w:rPr>
        <w:t>رسالة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لا مانع لحکمه و لا ناقض لقضائه و الصلاة علی سید أنبیائه و سند أولیائه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خزانة الشیخ الشریعة الأصفهانی بالنجف</w:t>
      </w:r>
      <w:r>
        <w:rPr>
          <w:rFonts w:eastAsia="IRNazanin" w:cs="IRNazanin"/>
          <w:color w:val="111111"/>
          <w:sz w:val="28"/>
          <w:szCs w:val="28"/>
          <w:rtl w:val="true"/>
          <w:lang w:bidi="fa-IR"/>
        </w:rPr>
        <w:t>.</w:t>
      </w:r>
    </w:p>
    <w:p>
      <w:pPr>
        <w:pStyle w:val="Heading3"/>
        <w:numPr>
          <w:ilvl w:val="2"/>
          <w:numId w:val="1"/>
        </w:numPr>
        <w:rPr/>
      </w:pPr>
      <w:bookmarkStart w:id="2232" w:name="__RefHeading___Toc9052384_73709187"/>
      <w:bookmarkStart w:id="2233" w:name="_Toc1025"/>
      <w:bookmarkEnd w:id="2232"/>
      <w:r>
        <w:rPr>
          <w:rtl w:val="true"/>
        </w:rPr>
        <w:t>بیان</w:t>
      </w:r>
      <w:bookmarkEnd w:id="2233"/>
    </w:p>
    <w:p>
      <w:pPr>
        <w:pStyle w:val="BookText"/>
        <w:rPr/>
      </w:pPr>
      <w:r>
        <w:rPr>
          <w:rFonts w:ascii="IRNazanin" w:hAnsi="IRNazanin" w:eastAsia="IRNazanin"/>
          <w:color w:val="111111"/>
          <w:sz w:val="28"/>
          <w:sz w:val="28"/>
          <w:szCs w:val="28"/>
          <w:rtl w:val="true"/>
          <w:lang w:bidi="fa-IR"/>
        </w:rPr>
        <w:t>قواعد التجوید اسم موضوعی، و فی هذا الموضوع التجوید و دستور تجوید و رسالة فی التجوید و القراءة و قواعد التجوید و قواعد القرآن متعددا</w:t>
      </w:r>
    </w:p>
    <w:p>
      <w:pPr>
        <w:pStyle w:val="Heading3"/>
        <w:numPr>
          <w:ilvl w:val="2"/>
          <w:numId w:val="1"/>
        </w:numPr>
        <w:rPr/>
      </w:pPr>
      <w:bookmarkStart w:id="2234" w:name="__RefHeading___Toc9052386_73709187"/>
      <w:bookmarkStart w:id="2235" w:name="_Toc1026"/>
      <w:bookmarkEnd w:id="2234"/>
      <w:r>
        <w:rPr/>
        <w:t>948</w:t>
      </w:r>
      <w:r>
        <w:rPr>
          <w:rtl w:val="true"/>
        </w:rPr>
        <w:t xml:space="preserve">- </w:t>
      </w:r>
      <w:r>
        <w:rPr>
          <w:rtl w:val="true"/>
        </w:rPr>
        <w:t>قواعد التجوید</w:t>
      </w:r>
      <w:bookmarkEnd w:id="2235"/>
    </w:p>
    <w:p>
      <w:pPr>
        <w:pStyle w:val="BookText"/>
        <w:rPr/>
      </w:pPr>
      <w:r>
        <w:rPr>
          <w:rFonts w:ascii="IRNazanin" w:hAnsi="IRNazanin" w:eastAsia="IRNazanin"/>
          <w:color w:val="111111"/>
          <w:sz w:val="28"/>
          <w:sz w:val="28"/>
          <w:szCs w:val="28"/>
          <w:rtl w:val="true"/>
          <w:lang w:bidi="fa-IR"/>
        </w:rPr>
        <w:t>نقل عنه فی بعض الرسائل التجویدیة</w:t>
      </w:r>
      <w:r>
        <w:rPr>
          <w:rFonts w:eastAsia="IRNazanin" w:cs="IRNazanin"/>
          <w:color w:val="111111"/>
          <w:sz w:val="28"/>
          <w:szCs w:val="28"/>
          <w:rtl w:val="true"/>
          <w:lang w:bidi="fa-IR"/>
        </w:rPr>
        <w:t>.</w:t>
      </w:r>
    </w:p>
    <w:p>
      <w:pPr>
        <w:pStyle w:val="Heading3"/>
        <w:numPr>
          <w:ilvl w:val="2"/>
          <w:numId w:val="1"/>
        </w:numPr>
        <w:rPr/>
      </w:pPr>
      <w:bookmarkStart w:id="2236" w:name="__RefHeading___Toc9052388_73709187"/>
      <w:bookmarkStart w:id="2237" w:name="_Toc1027"/>
      <w:bookmarkEnd w:id="2236"/>
      <w:r>
        <w:rPr/>
        <w:t>949</w:t>
      </w:r>
      <w:r>
        <w:rPr>
          <w:rtl w:val="true"/>
        </w:rPr>
        <w:t xml:space="preserve">- </w:t>
      </w:r>
      <w:r>
        <w:rPr>
          <w:rtl w:val="true"/>
        </w:rPr>
        <w:t>قواعد التجوید</w:t>
      </w:r>
      <w:bookmarkEnd w:id="2237"/>
    </w:p>
    <w:p>
      <w:pPr>
        <w:pStyle w:val="BookText"/>
        <w:rPr/>
      </w:pPr>
      <w:r>
        <w:rPr>
          <w:rFonts w:ascii="IRNazanin" w:hAnsi="IRNazanin" w:eastAsia="IRNazanin"/>
          <w:color w:val="111111"/>
          <w:sz w:val="28"/>
          <w:sz w:val="28"/>
          <w:szCs w:val="28"/>
          <w:rtl w:val="true"/>
          <w:lang w:bidi="fa-IR"/>
        </w:rPr>
        <w:t>فارسی فی مقدمه و أربعة عشر قاعدة و خاتمة، للشیخ باقر بن المولی شعبان الجیلانی التیمجانی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ارتفعت عن مطارح الفکر جلالته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الغری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 المؤلف</w:t>
      </w:r>
      <w:r>
        <w:rPr>
          <w:rFonts w:eastAsia="IRNazanin" w:cs="IRNazanin"/>
          <w:color w:val="111111"/>
          <w:sz w:val="28"/>
          <w:szCs w:val="28"/>
          <w:rtl w:val="true"/>
          <w:lang w:bidi="fa-IR"/>
        </w:rPr>
        <w:t>.</w:t>
      </w:r>
    </w:p>
    <w:p>
      <w:pPr>
        <w:pStyle w:val="Heading3"/>
        <w:numPr>
          <w:ilvl w:val="2"/>
          <w:numId w:val="1"/>
        </w:numPr>
        <w:rPr/>
      </w:pPr>
      <w:bookmarkStart w:id="2238" w:name="__RefHeading___Toc9052390_73709187"/>
      <w:bookmarkStart w:id="2239" w:name="_Toc1028"/>
      <w:bookmarkEnd w:id="2238"/>
      <w:r>
        <w:rPr/>
        <w:t>950</w:t>
      </w:r>
      <w:r>
        <w:rPr>
          <w:rtl w:val="true"/>
        </w:rPr>
        <w:t xml:space="preserve">- </w:t>
      </w:r>
      <w:r>
        <w:rPr>
          <w:rtl w:val="true"/>
        </w:rPr>
        <w:t>قواعد التجوید</w:t>
      </w:r>
      <w:bookmarkEnd w:id="2239"/>
    </w:p>
    <w:p>
      <w:pPr>
        <w:pStyle w:val="BookText"/>
        <w:rPr/>
      </w:pPr>
      <w:r>
        <w:rPr>
          <w:rFonts w:ascii="IRNazanin" w:hAnsi="IRNazanin" w:eastAsia="IRNazanin"/>
          <w:color w:val="111111"/>
          <w:sz w:val="28"/>
          <w:sz w:val="28"/>
          <w:szCs w:val="28"/>
          <w:rtl w:val="true"/>
          <w:lang w:bidi="fa-IR"/>
        </w:rPr>
        <w:t xml:space="preserve">للسید محمود بن عبد الله الموسوی الدزفولی، من القراء القرن الثالث عشر، فارسی فی مقدمه و اثنی عشر باب و خاتمة، و فی کل باب فصول، ألفها فی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حررها ثانیا باسم تحفه الإخلاص أهداها إلی حسام السلطنة، و اختصر التحفة و سماها مختصر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القرآن تبیانا لکل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بن محمد، تاریخ کتابتها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الرسالتین المذکورین کما فی فهرسها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2240" w:name="__RefHeading___Toc9052392_73709187"/>
      <w:bookmarkStart w:id="2241" w:name="_Toc1029"/>
      <w:bookmarkEnd w:id="2240"/>
      <w:r>
        <w:rPr/>
        <w:t>951</w:t>
      </w:r>
      <w:r>
        <w:rPr>
          <w:rtl w:val="true"/>
        </w:rPr>
        <w:t xml:space="preserve">- </w:t>
      </w:r>
      <w:r>
        <w:rPr>
          <w:rtl w:val="true"/>
        </w:rPr>
        <w:t>قواعد التوحید</w:t>
      </w:r>
      <w:bookmarkEnd w:id="2241"/>
    </w:p>
    <w:p>
      <w:pPr>
        <w:pStyle w:val="BookText"/>
        <w:rPr/>
      </w:pPr>
      <w:r>
        <w:rPr>
          <w:rFonts w:ascii="IRNazanin" w:hAnsi="IRNazanin" w:eastAsia="IRNazanin"/>
          <w:color w:val="111111"/>
          <w:sz w:val="28"/>
          <w:sz w:val="28"/>
          <w:szCs w:val="28"/>
          <w:rtl w:val="true"/>
          <w:lang w:bidi="fa-IR"/>
        </w:rPr>
        <w:t>للسید جعفر بن محسن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عجز عن تصور هویته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درویش علی بن حاج شمسی الکازرونی تم نسخا و مقابلة فی الجمعة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فی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السید محمد المشکاة بطهران</w:t>
      </w:r>
      <w:r>
        <w:rPr>
          <w:rFonts w:eastAsia="IRNazanin" w:cs="IRNazanin"/>
          <w:color w:val="111111"/>
          <w:sz w:val="28"/>
          <w:szCs w:val="28"/>
          <w:rtl w:val="true"/>
          <w:lang w:bidi="fa-IR"/>
        </w:rPr>
        <w:t>.</w:t>
      </w:r>
    </w:p>
    <w:p>
      <w:pPr>
        <w:pStyle w:val="Heading3"/>
        <w:numPr>
          <w:ilvl w:val="2"/>
          <w:numId w:val="1"/>
        </w:numPr>
        <w:rPr/>
      </w:pPr>
      <w:bookmarkStart w:id="2242" w:name="__RefHeading___Toc9052394_73709187"/>
      <w:bookmarkStart w:id="2243" w:name="_Toc1030"/>
      <w:bookmarkEnd w:id="2242"/>
      <w:r>
        <w:rPr/>
        <w:t>952</w:t>
      </w:r>
      <w:r>
        <w:rPr>
          <w:rtl w:val="true"/>
        </w:rPr>
        <w:t xml:space="preserve">- </w:t>
      </w:r>
      <w:r>
        <w:rPr>
          <w:rtl w:val="true"/>
        </w:rPr>
        <w:t>قواعد التوحید</w:t>
      </w:r>
      <w:bookmarkEnd w:id="224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أفضل الدین أبی حامد محمد الأصفهانی، ابن حبیب الله المعروف 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 الشیخ ضیاء الدین علی ترکة من أسباط الماتن، و سمی الشرح تمهید القواعد و قد مر أنه حامل للمتن و إنه طبع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لولیه و الصلاة علی نبیه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فإن تقریر مسألة التوحید علی النحو الذی ذهب إلیه العارفون و أشار إلیه المحققون </w:t>
      </w:r>
      <w:r>
        <w:rPr>
          <w:rFonts w:eastAsia="IRNazanin" w:cs="IRNazanin"/>
          <w:color w:val="111111"/>
          <w:sz w:val="28"/>
          <w:szCs w:val="28"/>
          <w:rtl w:val="true"/>
          <w:lang w:bidi="fa-IR"/>
        </w:rPr>
        <w:t xml:space="preserve">...] </w:t>
      </w:r>
      <w:bookmarkStart w:id="2244" w:name="pg11735_102562"/>
    </w:p>
    <w:p>
      <w:pPr>
        <w:pStyle w:val="Heading3"/>
        <w:numPr>
          <w:ilvl w:val="2"/>
          <w:numId w:val="1"/>
        </w:numPr>
        <w:rPr/>
      </w:pPr>
      <w:bookmarkStart w:id="2245" w:name="__RefHeading___Toc9052396_73709187"/>
      <w:bookmarkStart w:id="2246" w:name="_Toc1031"/>
      <w:bookmarkEnd w:id="2244"/>
      <w:bookmarkEnd w:id="2245"/>
      <w:r>
        <w:rPr/>
        <w:t>953</w:t>
      </w:r>
      <w:r>
        <w:rPr>
          <w:rtl w:val="true"/>
        </w:rPr>
        <w:t xml:space="preserve">- </w:t>
      </w:r>
      <w:r>
        <w:rPr>
          <w:rtl w:val="true"/>
        </w:rPr>
        <w:t>القواعد الثلاث‏</w:t>
      </w:r>
      <w:bookmarkEnd w:id="2246"/>
    </w:p>
    <w:p>
      <w:pPr>
        <w:pStyle w:val="BookText"/>
        <w:rPr/>
      </w:pPr>
      <w:r>
        <w:rPr>
          <w:rFonts w:ascii="IRNazanin" w:hAnsi="IRNazanin" w:eastAsia="IRNazanin"/>
          <w:color w:val="111111"/>
          <w:sz w:val="28"/>
          <w:sz w:val="28"/>
          <w:szCs w:val="28"/>
          <w:rtl w:val="true"/>
          <w:lang w:bidi="fa-IR"/>
        </w:rPr>
        <w:t xml:space="preserve">للسید محمد صادق روحانی ابن السید محمود الحسینی القمی، المولود فی النجف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المقیم فی قم حالیا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قاعدة الفراغ و التجاوز و قاعدة الید و أصالة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بقم</w:t>
      </w:r>
      <w:r>
        <w:rPr>
          <w:rFonts w:eastAsia="IRNazanin" w:cs="IRNazanin"/>
          <w:color w:val="111111"/>
          <w:sz w:val="28"/>
          <w:szCs w:val="28"/>
          <w:rtl w:val="true"/>
          <w:lang w:bidi="fa-IR"/>
        </w:rPr>
        <w:t>.</w:t>
      </w:r>
    </w:p>
    <w:p>
      <w:pPr>
        <w:pStyle w:val="Heading3"/>
        <w:numPr>
          <w:ilvl w:val="2"/>
          <w:numId w:val="1"/>
        </w:numPr>
        <w:rPr/>
      </w:pPr>
      <w:bookmarkStart w:id="2247" w:name="__RefHeading___Toc9052398_73709187"/>
      <w:bookmarkStart w:id="2248" w:name="_Toc1032"/>
      <w:bookmarkEnd w:id="2247"/>
      <w:r>
        <w:rPr/>
        <w:t>954</w:t>
      </w:r>
      <w:r>
        <w:rPr>
          <w:rtl w:val="true"/>
        </w:rPr>
        <w:t xml:space="preserve">- </w:t>
      </w:r>
      <w:r>
        <w:rPr>
          <w:rtl w:val="true"/>
        </w:rPr>
        <w:t>قواعد الجلیة فی الجداول النحویة</w:t>
      </w:r>
      <w:bookmarkEnd w:id="2248"/>
    </w:p>
    <w:p>
      <w:pPr>
        <w:pStyle w:val="BookText"/>
        <w:rPr/>
      </w:pPr>
      <w:r>
        <w:rPr>
          <w:rFonts w:ascii="IRNazanin" w:hAnsi="IRNazanin" w:eastAsia="IRNazanin"/>
          <w:color w:val="111111"/>
          <w:sz w:val="28"/>
          <w:sz w:val="28"/>
          <w:szCs w:val="28"/>
          <w:rtl w:val="true"/>
          <w:lang w:bidi="fa-IR"/>
        </w:rPr>
        <w:t>للفاضل المعاصر الشیخ محمد بن المولی محمد علی الخوانساری النجفی،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کتبته فی سن عشر سنة، و کانت ولادتی فی رجب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Heading3"/>
        <w:numPr>
          <w:ilvl w:val="2"/>
          <w:numId w:val="1"/>
        </w:numPr>
        <w:rPr/>
      </w:pPr>
      <w:bookmarkStart w:id="2249" w:name="__RefHeading___Toc9052400_73709187"/>
      <w:bookmarkStart w:id="2250" w:name="_Toc1033"/>
      <w:bookmarkEnd w:id="2249"/>
      <w:r>
        <w:rPr/>
        <w:t>955</w:t>
      </w:r>
      <w:r>
        <w:rPr>
          <w:rtl w:val="true"/>
        </w:rPr>
        <w:t xml:space="preserve">- </w:t>
      </w:r>
      <w:r>
        <w:rPr>
          <w:rtl w:val="true"/>
        </w:rPr>
        <w:t>القواعد الجلیة فی شرح الرسالة الشمسیة</w:t>
      </w:r>
      <w:bookmarkEnd w:id="2250"/>
    </w:p>
    <w:p>
      <w:pPr>
        <w:pStyle w:val="BookText"/>
        <w:rPr/>
      </w:pPr>
      <w:r>
        <w:rPr>
          <w:rFonts w:ascii="IRNazanin" w:hAnsi="IRNazanin" w:eastAsia="IRNazanin"/>
          <w:color w:val="111111"/>
          <w:sz w:val="28"/>
          <w:sz w:val="28"/>
          <w:szCs w:val="28"/>
          <w:rtl w:val="true"/>
          <w:lang w:bidi="fa-IR"/>
        </w:rPr>
        <w:t xml:space="preserve">للعلامة الحلی 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أملاه علی جمع ممن قرءوا علیه الشمسیة بالتماسهم، و فراغ الکتابة من النسخة الرضویة فی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نسخه عصر المصنف کما فی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ذی الکبر و الجبروت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للعلامة الحلی غایة الأحکام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2251" w:name="__RefHeading___Toc9052402_73709187"/>
      <w:bookmarkStart w:id="2252" w:name="_Toc1034"/>
      <w:bookmarkEnd w:id="2251"/>
      <w:r>
        <w:rPr/>
        <w:t>956</w:t>
      </w:r>
      <w:r>
        <w:rPr>
          <w:rtl w:val="true"/>
        </w:rPr>
        <w:t xml:space="preserve">- </w:t>
      </w:r>
      <w:r>
        <w:rPr>
          <w:rtl w:val="true"/>
        </w:rPr>
        <w:t>القواعد الجلیة فی علم العربیة</w:t>
      </w:r>
      <w:bookmarkEnd w:id="2252"/>
    </w:p>
    <w:p>
      <w:pPr>
        <w:pStyle w:val="BookText"/>
        <w:rPr/>
      </w:pP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محسن بن أحمد نواب اللکهنوی، استخرج منه إرشاد المبتدئ السابق ذکره</w:t>
      </w:r>
      <w:r>
        <w:rPr>
          <w:rFonts w:eastAsia="IRNazanin" w:cs="IRNazanin"/>
          <w:color w:val="111111"/>
          <w:sz w:val="28"/>
          <w:szCs w:val="28"/>
          <w:rtl w:val="true"/>
          <w:lang w:bidi="fa-IR"/>
        </w:rPr>
        <w:t>.</w:t>
      </w:r>
    </w:p>
    <w:p>
      <w:pPr>
        <w:pStyle w:val="Heading3"/>
        <w:numPr>
          <w:ilvl w:val="2"/>
          <w:numId w:val="1"/>
        </w:numPr>
        <w:rPr/>
      </w:pPr>
      <w:bookmarkStart w:id="2253" w:name="__RefHeading___Toc9052404_73709187"/>
      <w:bookmarkStart w:id="2254" w:name="_Toc1035"/>
      <w:bookmarkEnd w:id="2253"/>
      <w:r>
        <w:rPr/>
        <w:t>957</w:t>
      </w:r>
      <w:r>
        <w:rPr>
          <w:rtl w:val="true"/>
        </w:rPr>
        <w:t xml:space="preserve">- </w:t>
      </w:r>
      <w:r>
        <w:rPr>
          <w:rtl w:val="true"/>
        </w:rPr>
        <w:t>القواعد الجلیة فی القواعد النحویة و الصرفیة</w:t>
      </w:r>
      <w:bookmarkEnd w:id="2254"/>
    </w:p>
    <w:p>
      <w:pPr>
        <w:pStyle w:val="BookText"/>
        <w:rPr/>
      </w:pPr>
      <w:r>
        <w:rPr>
          <w:rFonts w:ascii="IRNazanin" w:hAnsi="IRNazanin" w:eastAsia="IRNazanin"/>
          <w:color w:val="111111"/>
          <w:sz w:val="28"/>
          <w:sz w:val="28"/>
          <w:szCs w:val="28"/>
          <w:rtl w:val="true"/>
          <w:lang w:bidi="fa-IR"/>
        </w:rPr>
        <w:t>القریبة إلی أذهان المبتدئین، طبع بطهران</w:t>
      </w:r>
      <w:r>
        <w:rPr>
          <w:rFonts w:eastAsia="IRNazanin" w:cs="IRNazanin"/>
          <w:color w:val="111111"/>
          <w:sz w:val="28"/>
          <w:szCs w:val="28"/>
          <w:rtl w:val="true"/>
          <w:lang w:bidi="fa-IR"/>
        </w:rPr>
        <w:t>.</w:t>
      </w:r>
    </w:p>
    <w:p>
      <w:pPr>
        <w:pStyle w:val="Heading3"/>
        <w:numPr>
          <w:ilvl w:val="2"/>
          <w:numId w:val="1"/>
        </w:numPr>
        <w:rPr/>
      </w:pPr>
      <w:bookmarkStart w:id="2255" w:name="__RefHeading___Toc9052406_73709187"/>
      <w:bookmarkStart w:id="2256" w:name="_Toc1036"/>
      <w:bookmarkEnd w:id="2255"/>
      <w:r>
        <w:rPr/>
        <w:t>958</w:t>
      </w:r>
      <w:r>
        <w:rPr>
          <w:rtl w:val="true"/>
        </w:rPr>
        <w:t xml:space="preserve">- </w:t>
      </w:r>
      <w:r>
        <w:rPr>
          <w:rtl w:val="true"/>
        </w:rPr>
        <w:t>قواعد حرکات مشق مخبران پیاده‏</w:t>
      </w:r>
      <w:bookmarkEnd w:id="2256"/>
    </w:p>
    <w:p>
      <w:pPr>
        <w:pStyle w:val="BookText"/>
        <w:rPr/>
      </w:pPr>
      <w:r>
        <w:rPr>
          <w:rFonts w:ascii="IRNazanin" w:hAnsi="IRNazanin" w:eastAsia="IRNazanin"/>
          <w:color w:val="111111"/>
          <w:sz w:val="28"/>
          <w:sz w:val="28"/>
          <w:szCs w:val="28"/>
          <w:rtl w:val="true"/>
          <w:lang w:bidi="fa-IR"/>
        </w:rPr>
        <w:t>لمسیو سرژان الفرنسی، و الترجمة الفارسیة لمرتضی قلی خان بن بهاء الدین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التدریب للجیش، غیر أن مطالعتها من جانب التاریخیة 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منها فی مکتبة الملیة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Heading3"/>
        <w:numPr>
          <w:ilvl w:val="2"/>
          <w:numId w:val="1"/>
        </w:numPr>
        <w:rPr/>
      </w:pPr>
      <w:bookmarkStart w:id="2257" w:name="__RefHeading___Toc9052408_73709187"/>
      <w:bookmarkStart w:id="2258" w:name="_Toc1037"/>
      <w:bookmarkEnd w:id="2257"/>
      <w:r>
        <w:rPr/>
        <w:t>959</w:t>
      </w:r>
      <w:r>
        <w:rPr>
          <w:rtl w:val="true"/>
        </w:rPr>
        <w:t xml:space="preserve">- </w:t>
      </w:r>
      <w:r>
        <w:rPr>
          <w:rtl w:val="true"/>
        </w:rPr>
        <w:t>القواعد الحسینیة فی عدة قواعد فقهیة</w:t>
      </w:r>
      <w:bookmarkEnd w:id="225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السید حسن بن السید إسماعیل الحسینی القمی الحائری، کلها من تقریر درس أستاذه السید میرزا محمد حسن الشیرازی، و هی قاعدة السلطنة، و قاعدة الطهور، و قاعدة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قاعدة الشک فی الطهوریة، و قاعدة لا ضرر، و غیرها، کلها بقلم تلمیذ المؤلف الشیخ موسی بن جعفر الکرمانشاهی الحائری، فرغ من الکتابة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موقوفة مدرسة السید </w:t>
      </w:r>
      <w:bookmarkStart w:id="2259" w:name="pg11735_102563"/>
    </w:p>
    <w:p>
      <w:pPr>
        <w:pStyle w:val="BookText"/>
        <w:rPr/>
      </w:pPr>
      <w:bookmarkEnd w:id="2259"/>
      <w:r>
        <w:rPr>
          <w:rFonts w:ascii="IRNazanin" w:hAnsi="IRNazanin" w:eastAsia="IRNazanin"/>
          <w:color w:val="111111"/>
          <w:sz w:val="28"/>
          <w:sz w:val="28"/>
          <w:szCs w:val="28"/>
          <w:rtl w:val="true"/>
          <w:lang w:bidi="fa-IR"/>
        </w:rPr>
        <w:t>البروجردی بالنجف</w:t>
      </w:r>
      <w:r>
        <w:rPr>
          <w:rFonts w:eastAsia="IRNazanin" w:cs="IRNazanin"/>
          <w:color w:val="111111"/>
          <w:sz w:val="28"/>
          <w:szCs w:val="28"/>
          <w:rtl w:val="true"/>
          <w:lang w:bidi="fa-IR"/>
        </w:rPr>
        <w:t>.</w:t>
      </w:r>
    </w:p>
    <w:p>
      <w:pPr>
        <w:pStyle w:val="Heading3"/>
        <w:numPr>
          <w:ilvl w:val="2"/>
          <w:numId w:val="1"/>
        </w:numPr>
        <w:rPr/>
      </w:pPr>
      <w:bookmarkStart w:id="2260" w:name="__RefHeading___Toc9052410_73709187"/>
      <w:bookmarkStart w:id="2261" w:name="_Toc1038"/>
      <w:bookmarkEnd w:id="2260"/>
      <w:r>
        <w:rPr/>
        <w:t>960</w:t>
      </w:r>
      <w:r>
        <w:rPr>
          <w:rtl w:val="true"/>
        </w:rPr>
        <w:t xml:space="preserve">- </w:t>
      </w:r>
      <w:r>
        <w:rPr>
          <w:rtl w:val="true"/>
        </w:rPr>
        <w:t>قواعد حکمرانی مملکت فرانسه‏</w:t>
      </w:r>
      <w:bookmarkEnd w:id="2261"/>
    </w:p>
    <w:p>
      <w:pPr>
        <w:pStyle w:val="BookText"/>
        <w:rPr/>
      </w:pPr>
      <w:r>
        <w:rPr>
          <w:rFonts w:ascii="IRNazanin" w:hAnsi="IRNazanin" w:eastAsia="IRNazanin"/>
          <w:color w:val="111111"/>
          <w:sz w:val="28"/>
          <w:sz w:val="28"/>
          <w:szCs w:val="28"/>
          <w:rtl w:val="true"/>
          <w:lang w:bidi="fa-IR"/>
        </w:rPr>
        <w:t xml:space="preserve">ترجمه و تألیف میرزا رضا ریشارد الفرانسوی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ریشارد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نوع الحکومة و طرز إدارتها بفرانسة ألفها باسم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کتبت فی نصف الأخیر من القرن الثالث عشر، فی مکتبة ملی بطهران رقم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یعرف محررها</w:t>
      </w:r>
      <w:r>
        <w:rPr>
          <w:rFonts w:eastAsia="IRNazanin" w:cs="IRNazanin"/>
          <w:color w:val="111111"/>
          <w:sz w:val="28"/>
          <w:szCs w:val="28"/>
          <w:rtl w:val="true"/>
          <w:lang w:bidi="fa-IR"/>
        </w:rPr>
        <w:t>.</w:t>
      </w:r>
    </w:p>
    <w:p>
      <w:pPr>
        <w:pStyle w:val="Heading3"/>
        <w:numPr>
          <w:ilvl w:val="2"/>
          <w:numId w:val="1"/>
        </w:numPr>
        <w:rPr/>
      </w:pPr>
      <w:bookmarkStart w:id="2262" w:name="__RefHeading___Toc9052412_73709187"/>
      <w:bookmarkStart w:id="2263" w:name="_Toc1039"/>
      <w:bookmarkEnd w:id="2262"/>
      <w:r>
        <w:rPr/>
        <w:t>961</w:t>
      </w:r>
      <w:r>
        <w:rPr>
          <w:rtl w:val="true"/>
        </w:rPr>
        <w:t xml:space="preserve">- </w:t>
      </w:r>
      <w:r>
        <w:rPr>
          <w:rtl w:val="true"/>
        </w:rPr>
        <w:t>القواعد الحکمیة و الکلامیة</w:t>
      </w:r>
      <w:bookmarkEnd w:id="2263"/>
    </w:p>
    <w:p>
      <w:pPr>
        <w:pStyle w:val="BookText"/>
        <w:rPr/>
      </w:pPr>
      <w:r>
        <w:rPr>
          <w:rFonts w:ascii="IRNazanin" w:hAnsi="IRNazanin" w:eastAsia="IRNazanin"/>
          <w:color w:val="111111"/>
          <w:sz w:val="28"/>
          <w:sz w:val="28"/>
          <w:szCs w:val="28"/>
          <w:rtl w:val="true"/>
          <w:lang w:bidi="fa-IR"/>
        </w:rPr>
        <w:t>للمیرزا إبراهیم بن المولی عبد الرزاق اللاهیجی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خزانة کتب المولی محمد علی الخوانساری بالنجف</w:t>
      </w:r>
      <w:r>
        <w:rPr>
          <w:rFonts w:eastAsia="IRNazanin" w:cs="IRNazanin"/>
          <w:color w:val="111111"/>
          <w:sz w:val="28"/>
          <w:szCs w:val="28"/>
          <w:rtl w:val="true"/>
          <w:lang w:bidi="fa-IR"/>
        </w:rPr>
        <w:t>.</w:t>
      </w:r>
    </w:p>
    <w:p>
      <w:pPr>
        <w:pStyle w:val="Heading3"/>
        <w:numPr>
          <w:ilvl w:val="2"/>
          <w:numId w:val="1"/>
        </w:numPr>
        <w:rPr/>
      </w:pPr>
      <w:bookmarkStart w:id="2264" w:name="__RefHeading___Toc9052414_73709187"/>
      <w:bookmarkStart w:id="2265" w:name="_Toc1040"/>
      <w:bookmarkEnd w:id="2264"/>
      <w:r>
        <w:rPr/>
        <w:t>962</w:t>
      </w:r>
      <w:r>
        <w:rPr>
          <w:rtl w:val="true"/>
        </w:rPr>
        <w:t xml:space="preserve">- </w:t>
      </w:r>
      <w:r>
        <w:rPr>
          <w:rtl w:val="true"/>
        </w:rPr>
        <w:t>قواعد خط</w:t>
      </w:r>
      <w:bookmarkEnd w:id="2265"/>
    </w:p>
    <w:p>
      <w:pPr>
        <w:pStyle w:val="BookText"/>
        <w:rPr/>
      </w:pPr>
      <w:r>
        <w:rPr>
          <w:rFonts w:ascii="IRNazanin" w:hAnsi="IRNazanin" w:eastAsia="IRNazanin"/>
          <w:color w:val="111111"/>
          <w:sz w:val="28"/>
          <w:sz w:val="28"/>
          <w:szCs w:val="28"/>
          <w:rtl w:val="true"/>
          <w:lang w:bidi="fa-IR"/>
        </w:rPr>
        <w:t xml:space="preserve">لمجنون چپ نویس المشهدی الخطاط من الیسار،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فارسیة فیه أوصاف الخط و الحبر و ألوان القرطاس، ذکره فی تذکره سامی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2266" w:name="__RefHeading___Toc9052416_73709187"/>
      <w:bookmarkStart w:id="2267" w:name="_Toc1041"/>
      <w:bookmarkEnd w:id="2266"/>
      <w:r>
        <w:rPr/>
        <w:t>963</w:t>
      </w:r>
      <w:r>
        <w:rPr>
          <w:rtl w:val="true"/>
        </w:rPr>
        <w:t xml:space="preserve">- </w:t>
      </w:r>
      <w:r>
        <w:rPr>
          <w:rtl w:val="true"/>
        </w:rPr>
        <w:t>قواعد دستور زبان فارسی‏</w:t>
      </w:r>
      <w:bookmarkEnd w:id="2267"/>
    </w:p>
    <w:p>
      <w:pPr>
        <w:pStyle w:val="BookText"/>
        <w:rPr/>
      </w:pPr>
      <w:r>
        <w:rPr>
          <w:rFonts w:ascii="IRNazanin" w:hAnsi="IRNazanin" w:eastAsia="IRNazanin"/>
          <w:color w:val="111111"/>
          <w:sz w:val="28"/>
          <w:sz w:val="28"/>
          <w:szCs w:val="28"/>
          <w:rtl w:val="true"/>
          <w:lang w:bidi="fa-IR"/>
        </w:rPr>
        <w:t>لمیر حسین علی لندنی،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بکلکتة</w:t>
      </w:r>
      <w:r>
        <w:rPr>
          <w:rFonts w:eastAsia="IRNazanin" w:cs="IRNazanin"/>
          <w:color w:val="111111"/>
          <w:sz w:val="28"/>
          <w:szCs w:val="28"/>
          <w:rtl w:val="true"/>
          <w:lang w:bidi="fa-IR"/>
        </w:rPr>
        <w:t>.</w:t>
      </w:r>
    </w:p>
    <w:p>
      <w:pPr>
        <w:pStyle w:val="Heading3"/>
        <w:numPr>
          <w:ilvl w:val="2"/>
          <w:numId w:val="1"/>
        </w:numPr>
        <w:rPr/>
      </w:pPr>
      <w:bookmarkStart w:id="2268" w:name="__RefHeading___Toc9052418_73709187"/>
      <w:bookmarkStart w:id="2269" w:name="_Toc1042"/>
      <w:bookmarkEnd w:id="2268"/>
      <w:r>
        <w:rPr/>
        <w:t>964</w:t>
      </w:r>
      <w:r>
        <w:rPr>
          <w:rtl w:val="true"/>
        </w:rPr>
        <w:t xml:space="preserve">- </w:t>
      </w:r>
      <w:r>
        <w:rPr>
          <w:rtl w:val="true"/>
        </w:rPr>
        <w:t>قواعد دیکته فرانسه‏</w:t>
      </w:r>
      <w:bookmarkEnd w:id="2269"/>
    </w:p>
    <w:p>
      <w:pPr>
        <w:pStyle w:val="BookText"/>
        <w:rPr/>
      </w:pPr>
      <w:r>
        <w:rPr>
          <w:rFonts w:ascii="IRNazanin" w:hAnsi="IRNazanin" w:eastAsia="IRNazanin"/>
          <w:color w:val="111111"/>
          <w:sz w:val="28"/>
          <w:sz w:val="28"/>
          <w:szCs w:val="28"/>
          <w:rtl w:val="true"/>
          <w:lang w:bidi="fa-IR"/>
        </w:rPr>
        <w:t xml:space="preserve">للدکتور پرویز وارسته، أستاذ جامعة طهران فارسی، طبع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270" w:name="__RefHeading___Toc9052420_73709187"/>
      <w:bookmarkStart w:id="2271" w:name="_Toc1043"/>
      <w:bookmarkEnd w:id="2270"/>
      <w:r>
        <w:rPr/>
        <w:t>965</w:t>
      </w:r>
      <w:r>
        <w:rPr>
          <w:rtl w:val="true"/>
        </w:rPr>
        <w:t xml:space="preserve">- </w:t>
      </w:r>
      <w:r>
        <w:rPr>
          <w:rtl w:val="true"/>
        </w:rPr>
        <w:t>قواعد الدین فی أحکام سید المرسلین‏</w:t>
      </w:r>
      <w:bookmarkEnd w:id="2271"/>
    </w:p>
    <w:p>
      <w:pPr>
        <w:pStyle w:val="BookText"/>
        <w:rPr/>
      </w:pPr>
      <w:r>
        <w:rPr>
          <w:rFonts w:ascii="IRNazanin" w:hAnsi="IRNazanin" w:eastAsia="IRNazanin"/>
          <w:color w:val="111111"/>
          <w:sz w:val="28"/>
          <w:sz w:val="28"/>
          <w:szCs w:val="28"/>
          <w:rtl w:val="true"/>
          <w:lang w:bidi="fa-IR"/>
        </w:rPr>
        <w:t>فی المعارف و الأحکام الدینیة طبع فی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حسین عرب‏باغی المعاصر، طبع مجلدین منها بطهران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فصل الخطاب فی حرمة الشراب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3"/>
        <w:numPr>
          <w:ilvl w:val="2"/>
          <w:numId w:val="1"/>
        </w:numPr>
        <w:rPr/>
      </w:pPr>
      <w:bookmarkStart w:id="2272" w:name="__RefHeading___Toc9052422_73709187"/>
      <w:bookmarkStart w:id="2273" w:name="_Toc1044"/>
      <w:bookmarkEnd w:id="2272"/>
      <w:r>
        <w:rPr/>
        <w:t>966</w:t>
      </w:r>
      <w:r>
        <w:rPr>
          <w:rtl w:val="true"/>
        </w:rPr>
        <w:t xml:space="preserve">- </w:t>
      </w:r>
      <w:r>
        <w:rPr>
          <w:rtl w:val="true"/>
        </w:rPr>
        <w:t>قواعد الرسائل‏</w:t>
      </w:r>
      <w:bookmarkEnd w:id="2273"/>
    </w:p>
    <w:p>
      <w:pPr>
        <w:pStyle w:val="BookText"/>
        <w:rPr/>
      </w:pPr>
      <w:r>
        <w:rPr>
          <w:rFonts w:ascii="IRNazanin" w:hAnsi="IRNazanin" w:eastAsia="IRNazanin"/>
          <w:color w:val="111111"/>
          <w:sz w:val="28"/>
          <w:sz w:val="28"/>
          <w:szCs w:val="28"/>
          <w:rtl w:val="true"/>
          <w:lang w:bidi="fa-IR"/>
        </w:rPr>
        <w:t xml:space="preserve">لحسام الخوئی، حسام الدین حسن بن عبد المؤمن،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الإنشاء بالفارسیة الخالصة، ألفها فی رجب </w:t>
      </w:r>
      <w:r>
        <w:rPr>
          <w:rFonts w:eastAsia="IRNazanin" w:cs="IRNazanin"/>
          <w:color w:val="111111"/>
          <w:sz w:val="28"/>
          <w:szCs w:val="28"/>
          <w:lang w:bidi="fa-IR"/>
        </w:rPr>
        <w:t>684</w:t>
      </w:r>
      <w:r>
        <w:rPr>
          <w:rFonts w:eastAsia="IRNazanin" w:cs="IRNazanin"/>
          <w:color w:val="111111"/>
          <w:sz w:val="28"/>
          <w:szCs w:val="28"/>
          <w:rtl w:val="true"/>
          <w:lang w:bidi="fa-IR"/>
        </w:rPr>
        <w:t>.</w:t>
      </w:r>
    </w:p>
    <w:p>
      <w:pPr>
        <w:pStyle w:val="Heading3"/>
        <w:numPr>
          <w:ilvl w:val="2"/>
          <w:numId w:val="1"/>
        </w:numPr>
        <w:rPr/>
      </w:pPr>
      <w:bookmarkStart w:id="2274" w:name="__RefHeading___Toc9052424_73709187"/>
      <w:bookmarkStart w:id="2275" w:name="_Toc1045"/>
      <w:bookmarkEnd w:id="2274"/>
      <w:r>
        <w:rPr/>
        <w:t>967</w:t>
      </w:r>
      <w:r>
        <w:rPr>
          <w:rtl w:val="true"/>
        </w:rPr>
        <w:t xml:space="preserve">- </w:t>
      </w:r>
      <w:r>
        <w:rPr>
          <w:rtl w:val="true"/>
        </w:rPr>
        <w:t>قواعد الرمل‏</w:t>
      </w:r>
      <w:bookmarkEnd w:id="2275"/>
    </w:p>
    <w:p>
      <w:pPr>
        <w:pStyle w:val="BookText"/>
        <w:rPr/>
      </w:pPr>
      <w:r>
        <w:rPr>
          <w:rFonts w:ascii="IRNazanin" w:hAnsi="IRNazanin" w:eastAsia="IRNazanin"/>
          <w:color w:val="111111"/>
          <w:sz w:val="28"/>
          <w:sz w:val="28"/>
          <w:szCs w:val="28"/>
          <w:rtl w:val="true"/>
          <w:lang w:bidi="fa-IR"/>
        </w:rPr>
        <w:t xml:space="preserve">لرجاء زفره‏ای الأصفهانی، المولود فی محرم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قواعد النجوم</w:t>
      </w:r>
      <w:r>
        <w:rPr>
          <w:rFonts w:eastAsia="IRNazanin" w:cs="IRNazanin"/>
          <w:color w:val="111111"/>
          <w:sz w:val="28"/>
          <w:szCs w:val="28"/>
          <w:rtl w:val="true"/>
          <w:lang w:bidi="fa-IR"/>
        </w:rPr>
        <w:t>.</w:t>
      </w:r>
    </w:p>
    <w:p>
      <w:pPr>
        <w:pStyle w:val="Heading3"/>
        <w:numPr>
          <w:ilvl w:val="2"/>
          <w:numId w:val="1"/>
        </w:numPr>
        <w:rPr/>
      </w:pPr>
      <w:bookmarkStart w:id="2276" w:name="__RefHeading___Toc9052426_73709187"/>
      <w:bookmarkStart w:id="2277" w:name="_Toc1046"/>
      <w:bookmarkEnd w:id="2276"/>
      <w:r>
        <w:rPr/>
        <w:t>968</w:t>
      </w:r>
      <w:r>
        <w:rPr>
          <w:rtl w:val="true"/>
        </w:rPr>
        <w:t xml:space="preserve">- </w:t>
      </w:r>
      <w:r>
        <w:rPr>
          <w:rtl w:val="true"/>
        </w:rPr>
        <w:t>قواعد روش جامعه‏شناسی‏</w:t>
      </w:r>
      <w:bookmarkEnd w:id="2277"/>
    </w:p>
    <w:p>
      <w:pPr>
        <w:pStyle w:val="BookText"/>
        <w:rPr/>
      </w:pPr>
      <w:r>
        <w:rPr>
          <w:rFonts w:ascii="IRNazanin" w:hAnsi="IRNazanin" w:eastAsia="IRNazanin"/>
          <w:color w:val="111111"/>
          <w:sz w:val="28"/>
          <w:sz w:val="28"/>
          <w:szCs w:val="28"/>
          <w:rtl w:val="true"/>
          <w:lang w:bidi="fa-IR"/>
        </w:rPr>
        <w:t xml:space="preserve">ترجمه للدکتور علی محمد کاردان أستاذ جامعة طهران، طبع بإیران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278" w:name="__RefHeading___Toc9052428_73709187"/>
      <w:bookmarkStart w:id="2279" w:name="_Toc1047"/>
      <w:bookmarkEnd w:id="2278"/>
      <w:r>
        <w:rPr/>
        <w:t>969</w:t>
      </w:r>
      <w:r>
        <w:rPr>
          <w:rtl w:val="true"/>
        </w:rPr>
        <w:t xml:space="preserve">- </w:t>
      </w:r>
      <w:r>
        <w:rPr>
          <w:rtl w:val="true"/>
        </w:rPr>
        <w:t>القواعد الستة عشر</w:t>
      </w:r>
      <w:bookmarkEnd w:id="227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ألحقها الشیخ الأکبر الشیخ جعفر 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bookmarkStart w:id="2280" w:name="pg11735_102564"/>
    </w:p>
    <w:p>
      <w:pPr>
        <w:pStyle w:val="BookText"/>
        <w:rPr/>
      </w:pPr>
      <w:bookmarkEnd w:id="2280"/>
      <w:r>
        <w:rPr>
          <w:rFonts w:ascii="IRNazanin" w:hAnsi="IRNazanin" w:eastAsia="IRNazanin"/>
          <w:color w:val="111111"/>
          <w:sz w:val="28"/>
          <w:sz w:val="28"/>
          <w:szCs w:val="28"/>
          <w:rtl w:val="true"/>
          <w:lang w:bidi="fa-IR"/>
        </w:rPr>
        <w:t xml:space="preserve">بکتابه الحق المبین و طبع فی آخره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جمع حفیده الشیخ موسی بن الشیخ محمد رضا بن الشیخ موسی بن جعفر فی سامراء أوان توقفه بها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للشیخ کاشف الغطاء غایة المأمول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2281" w:name="__RefHeading___Toc9052430_73709187"/>
      <w:bookmarkStart w:id="2282" w:name="_Toc1048"/>
      <w:bookmarkEnd w:id="2281"/>
      <w:r>
        <w:rPr/>
        <w:t>970</w:t>
      </w:r>
      <w:r>
        <w:rPr>
          <w:rtl w:val="true"/>
        </w:rPr>
        <w:t xml:space="preserve">- </w:t>
      </w:r>
      <w:r>
        <w:rPr>
          <w:rtl w:val="true"/>
        </w:rPr>
        <w:t>قواعد السدید فی أحکام التجوید</w:t>
      </w:r>
      <w:bookmarkEnd w:id="2282"/>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طلبا لمحمد جان بن حاج کامران أبدالی السلیمانی القندهاری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أما فضل القرآن، فصل فی التجوید و حکمه، باب مخارج الحروف و هی سبعة، باب صفات الحروف و هی سبعة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القرآن بلسان عربی مبین و أعد لمن أحسن تلاوته بتجویده نزل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283" w:name="__RefHeading___Toc9052432_73709187"/>
      <w:bookmarkStart w:id="2284" w:name="_Toc1049"/>
      <w:bookmarkEnd w:id="2283"/>
      <w:r>
        <w:rPr/>
        <w:t>971</w:t>
      </w:r>
      <w:r>
        <w:rPr>
          <w:rtl w:val="true"/>
        </w:rPr>
        <w:t xml:space="preserve">- </w:t>
      </w:r>
      <w:r>
        <w:rPr>
          <w:rtl w:val="true"/>
        </w:rPr>
        <w:t>القواعد الشرعیة</w:t>
      </w:r>
      <w:bookmarkEnd w:id="2284"/>
    </w:p>
    <w:p>
      <w:pPr>
        <w:pStyle w:val="BookText"/>
        <w:rPr/>
      </w:pPr>
      <w:r>
        <w:rPr>
          <w:rFonts w:ascii="IRNazanin" w:hAnsi="IRNazanin" w:eastAsia="IRNazanin"/>
          <w:color w:val="111111"/>
          <w:sz w:val="28"/>
          <w:sz w:val="28"/>
          <w:szCs w:val="28"/>
          <w:rtl w:val="true"/>
          <w:lang w:bidi="fa-IR"/>
        </w:rPr>
        <w:t xml:space="preserve">للشیخ إسماعیل بن علی نقی التبریزی المعاصر، المولود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r>
        <w:rPr>
          <w:rFonts w:eastAsia="IRNazanin" w:cs="IRNazanin"/>
          <w:color w:val="111111"/>
          <w:sz w:val="28"/>
          <w:szCs w:val="28"/>
          <w:rtl w:val="true"/>
          <w:lang w:bidi="fa-IR"/>
        </w:rPr>
        <w:t>.</w:t>
      </w:r>
    </w:p>
    <w:p>
      <w:pPr>
        <w:pStyle w:val="Heading3"/>
        <w:numPr>
          <w:ilvl w:val="2"/>
          <w:numId w:val="1"/>
        </w:numPr>
        <w:rPr/>
      </w:pPr>
      <w:bookmarkStart w:id="2285" w:name="__RefHeading___Toc9052434_73709187"/>
      <w:bookmarkStart w:id="2286" w:name="_Toc1050"/>
      <w:bookmarkEnd w:id="2285"/>
      <w:r>
        <w:rPr/>
        <w:t>972</w:t>
      </w:r>
      <w:r>
        <w:rPr>
          <w:rtl w:val="true"/>
        </w:rPr>
        <w:t xml:space="preserve">- </w:t>
      </w:r>
      <w:r>
        <w:rPr>
          <w:rtl w:val="true"/>
        </w:rPr>
        <w:t>القواعد الشریفیة فی القواعد الأصولیة</w:t>
      </w:r>
      <w:bookmarkEnd w:id="2286"/>
    </w:p>
    <w:p>
      <w:pPr>
        <w:pStyle w:val="BookText"/>
        <w:rPr/>
      </w:pPr>
      <w:r>
        <w:rPr>
          <w:rFonts w:ascii="IRNazanin" w:hAnsi="IRNazanin" w:eastAsia="IRNazanin"/>
          <w:color w:val="111111"/>
          <w:sz w:val="28"/>
          <w:sz w:val="28"/>
          <w:szCs w:val="28"/>
          <w:rtl w:val="true"/>
          <w:lang w:bidi="fa-IR"/>
        </w:rPr>
        <w:t xml:space="preserve">للحاج سید شفیع الجابلقی صاحب الروضة البهیة المتوفی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تقریر أستاذه شریف العلماء، و قد طبع فی إیران و عناوینه قاعدة، قاعدة و مر بعنوان الأصول الکربلائیة و تممه بإلحاق بعض المبادئ اللغویة، ولده الأکبر الحاج سید علی أکبر المتوفی بعده بسنتین فی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سبطه الآقا رضا</w:t>
      </w:r>
      <w:r>
        <w:rPr>
          <w:rFonts w:eastAsia="IRNazanin" w:cs="IRNazanin"/>
          <w:color w:val="111111"/>
          <w:sz w:val="28"/>
          <w:szCs w:val="28"/>
          <w:rtl w:val="true"/>
          <w:lang w:bidi="fa-IR"/>
        </w:rPr>
        <w:t>.</w:t>
      </w:r>
    </w:p>
    <w:p>
      <w:pPr>
        <w:pStyle w:val="Heading3"/>
        <w:numPr>
          <w:ilvl w:val="2"/>
          <w:numId w:val="1"/>
        </w:numPr>
        <w:rPr/>
      </w:pPr>
      <w:bookmarkStart w:id="2287" w:name="__RefHeading___Toc9052436_73709187"/>
      <w:bookmarkStart w:id="2288" w:name="_Toc1051"/>
      <w:bookmarkEnd w:id="2287"/>
      <w:r>
        <w:rPr/>
        <w:t>973</w:t>
      </w:r>
      <w:r>
        <w:rPr>
          <w:rtl w:val="true"/>
        </w:rPr>
        <w:t xml:space="preserve">- </w:t>
      </w:r>
      <w:r>
        <w:rPr>
          <w:rtl w:val="true"/>
        </w:rPr>
        <w:t>قواعد الشکوک‏</w:t>
      </w:r>
      <w:bookmarkEnd w:id="2288"/>
    </w:p>
    <w:p>
      <w:pPr>
        <w:pStyle w:val="BookText"/>
        <w:rPr/>
      </w:pPr>
      <w:r>
        <w:rPr>
          <w:rFonts w:ascii="IRNazanin" w:hAnsi="IRNazanin" w:eastAsia="IRNazanin"/>
          <w:color w:val="111111"/>
          <w:sz w:val="28"/>
          <w:sz w:val="28"/>
          <w:szCs w:val="28"/>
          <w:rtl w:val="true"/>
          <w:lang w:bidi="fa-IR"/>
        </w:rPr>
        <w:t>فی شکوک الصلاة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للسید مهدی بحر العلوم الطباطبائی 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ثلاثمائة بیت، رأیته عند حفیده” المؤلف” السید جعفر بن باقر بن علی بن السید رضا بن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الفوائد الأصولیة</w:t>
      </w:r>
      <w:r>
        <w:rPr>
          <w:rFonts w:eastAsia="IRNazanin" w:cs="IRNazanin"/>
          <w:color w:val="111111"/>
          <w:sz w:val="28"/>
          <w:szCs w:val="28"/>
          <w:rtl w:val="true"/>
          <w:lang w:bidi="fa-IR"/>
        </w:rPr>
        <w:t>.</w:t>
      </w:r>
    </w:p>
    <w:p>
      <w:pPr>
        <w:pStyle w:val="Heading3"/>
        <w:numPr>
          <w:ilvl w:val="2"/>
          <w:numId w:val="1"/>
        </w:numPr>
        <w:rPr/>
      </w:pPr>
      <w:bookmarkStart w:id="2289" w:name="__RefHeading___Toc9052438_73709187"/>
      <w:bookmarkStart w:id="2290" w:name="_Toc1052"/>
      <w:bookmarkEnd w:id="2289"/>
      <w:r>
        <w:rPr/>
        <w:t>974</w:t>
      </w:r>
      <w:r>
        <w:rPr>
          <w:rtl w:val="true"/>
        </w:rPr>
        <w:t xml:space="preserve">- </w:t>
      </w:r>
      <w:r>
        <w:rPr>
          <w:rtl w:val="true"/>
        </w:rPr>
        <w:t>قواعد الصبیان‏</w:t>
      </w:r>
      <w:bookmarkEnd w:id="2290"/>
    </w:p>
    <w:p>
      <w:pPr>
        <w:pStyle w:val="BookText"/>
        <w:rPr/>
      </w:pPr>
      <w:r>
        <w:rPr>
          <w:rFonts w:ascii="IRNazanin" w:hAnsi="IRNazanin" w:eastAsia="IRNazanin"/>
          <w:color w:val="111111"/>
          <w:sz w:val="28"/>
          <w:sz w:val="28"/>
          <w:szCs w:val="28"/>
          <w:rtl w:val="true"/>
          <w:lang w:bidi="fa-IR"/>
        </w:rPr>
        <w:t>فی النحو و الصرف اللغة الفارسیة، لمحمد باقر خان بن بیگلر بیگی القاجار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بطهران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291" w:name="__RefHeading___Toc9052440_73709187"/>
      <w:bookmarkStart w:id="2292" w:name="_Toc1053"/>
      <w:bookmarkEnd w:id="2291"/>
      <w:r>
        <w:rPr/>
        <w:t>975</w:t>
      </w:r>
      <w:r>
        <w:rPr>
          <w:rtl w:val="true"/>
        </w:rPr>
        <w:t xml:space="preserve">- </w:t>
      </w:r>
      <w:r>
        <w:rPr>
          <w:rtl w:val="true"/>
        </w:rPr>
        <w:t>قواعد الصحة الناصحی‏</w:t>
      </w:r>
      <w:bookmarkEnd w:id="2292"/>
    </w:p>
    <w:p>
      <w:pPr>
        <w:pStyle w:val="BookText"/>
        <w:rPr/>
      </w:pPr>
      <w:r>
        <w:rPr>
          <w:rFonts w:ascii="IRNazanin" w:hAnsi="IRNazanin" w:eastAsia="IRNazanin"/>
          <w:color w:val="111111"/>
          <w:sz w:val="28"/>
          <w:sz w:val="28"/>
          <w:szCs w:val="28"/>
          <w:rtl w:val="true"/>
          <w:lang w:bidi="fa-IR"/>
        </w:rPr>
        <w:t xml:space="preserve">فی الطب، فارسی کبیر، للمیرزا علی ناصح بن محمد السمنانی، الطبیب المتوفی بالنجف فی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الشیخ قاسم محیی الدین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قواعد الطب</w:t>
      </w:r>
      <w:r>
        <w:rPr>
          <w:rFonts w:eastAsia="IRNazanin" w:cs="IRNazanin"/>
          <w:color w:val="111111"/>
          <w:sz w:val="28"/>
          <w:szCs w:val="28"/>
          <w:rtl w:val="true"/>
          <w:lang w:bidi="fa-IR"/>
        </w:rPr>
        <w:t>.</w:t>
      </w:r>
    </w:p>
    <w:p>
      <w:pPr>
        <w:pStyle w:val="Heading3"/>
        <w:numPr>
          <w:ilvl w:val="2"/>
          <w:numId w:val="1"/>
        </w:numPr>
        <w:rPr/>
      </w:pPr>
      <w:bookmarkStart w:id="2293" w:name="__RefHeading___Toc9052442_73709187"/>
      <w:bookmarkStart w:id="2294" w:name="_Toc1054"/>
      <w:bookmarkEnd w:id="2293"/>
      <w:r>
        <w:rPr/>
        <w:t>976</w:t>
      </w:r>
      <w:r>
        <w:rPr>
          <w:rtl w:val="true"/>
        </w:rPr>
        <w:t xml:space="preserve">- </w:t>
      </w:r>
      <w:r>
        <w:rPr>
          <w:rtl w:val="true"/>
        </w:rPr>
        <w:t>قواعد الصرف‏</w:t>
      </w:r>
      <w:bookmarkEnd w:id="229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لغلام حسین الصالحی العلامی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bookmarkStart w:id="2295" w:name="pg11735_102565"/>
    </w:p>
    <w:p>
      <w:pPr>
        <w:pStyle w:val="BookText"/>
        <w:rPr/>
      </w:pPr>
      <w:bookmarkEnd w:id="2295"/>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296" w:name="__RefHeading___Toc9052444_73709187"/>
      <w:bookmarkStart w:id="2297" w:name="_Toc1055"/>
      <w:bookmarkEnd w:id="2296"/>
      <w:r>
        <w:rPr/>
        <w:t>977</w:t>
      </w:r>
      <w:r>
        <w:rPr>
          <w:rtl w:val="true"/>
        </w:rPr>
        <w:t xml:space="preserve">- </w:t>
      </w:r>
      <w:r>
        <w:rPr>
          <w:rtl w:val="true"/>
        </w:rPr>
        <w:t>قواعد الصرف‏</w:t>
      </w:r>
      <w:bookmarkEnd w:id="2297"/>
    </w:p>
    <w:p>
      <w:pPr>
        <w:pStyle w:val="BookText"/>
        <w:rPr/>
      </w:pPr>
      <w:r>
        <w:rPr>
          <w:rFonts w:ascii="IRNazanin" w:hAnsi="IRNazanin" w:eastAsia="IRNazanin"/>
          <w:color w:val="111111"/>
          <w:sz w:val="28"/>
          <w:sz w:val="28"/>
          <w:szCs w:val="28"/>
          <w:rtl w:val="true"/>
          <w:lang w:bidi="fa-IR"/>
        </w:rPr>
        <w:t xml:space="preserve">للشیخ محمد الفاضل الخراسانی فارسی طبع بطهران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ثانیا فی </w:t>
      </w:r>
      <w:r>
        <w:rPr>
          <w:rFonts w:eastAsia="IRNazanin" w:cs="IRNazanin"/>
          <w:color w:val="111111"/>
          <w:sz w:val="28"/>
          <w:szCs w:val="28"/>
          <w:lang w:bidi="fa-IR"/>
        </w:rPr>
        <w:t>1353</w:t>
      </w:r>
    </w:p>
    <w:p>
      <w:pPr>
        <w:pStyle w:val="Heading3"/>
        <w:numPr>
          <w:ilvl w:val="2"/>
          <w:numId w:val="1"/>
        </w:numPr>
        <w:rPr/>
      </w:pPr>
      <w:bookmarkStart w:id="2298" w:name="__RefHeading___Toc9052446_73709187"/>
      <w:bookmarkStart w:id="2299" w:name="_Toc1056"/>
      <w:bookmarkEnd w:id="2298"/>
      <w:r>
        <w:rPr/>
        <w:t>978</w:t>
      </w:r>
      <w:r>
        <w:rPr>
          <w:rtl w:val="true"/>
        </w:rPr>
        <w:t xml:space="preserve">- </w:t>
      </w:r>
      <w:r>
        <w:rPr>
          <w:rtl w:val="true"/>
        </w:rPr>
        <w:t>قواعد صرف الأفعال الفارسیة</w:t>
      </w:r>
      <w:bookmarkEnd w:id="2299"/>
    </w:p>
    <w:p>
      <w:pPr>
        <w:pStyle w:val="BookText"/>
        <w:rPr/>
      </w:pPr>
      <w:r>
        <w:rPr>
          <w:rFonts w:ascii="IRNazanin" w:hAnsi="IRNazanin" w:eastAsia="IRNazanin"/>
          <w:color w:val="111111"/>
          <w:sz w:val="28"/>
          <w:sz w:val="28"/>
          <w:szCs w:val="28"/>
          <w:rtl w:val="true"/>
          <w:lang w:bidi="fa-IR"/>
        </w:rPr>
        <w:t xml:space="preserve">للمولی حیات علی صاحب الهندی اسمها آمد نامه کما فی فهرس الخدیویة، فی مجلدها الخاص بالکتب الفارسیة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بحث إثبات‏</w:t>
      </w:r>
      <w:r>
        <w:rPr>
          <w:rFonts w:eastAsia="IRNazanin" w:cs="IRNazanin"/>
          <w:color w:val="111111"/>
          <w:sz w:val="28"/>
          <w:szCs w:val="28"/>
          <w:rtl w:val="true"/>
          <w:lang w:bidi="fa-IR"/>
        </w:rPr>
        <w:t>]</w:t>
      </w:r>
    </w:p>
    <w:p>
      <w:pPr>
        <w:pStyle w:val="Heading3"/>
        <w:numPr>
          <w:ilvl w:val="2"/>
          <w:numId w:val="1"/>
        </w:numPr>
        <w:rPr/>
      </w:pPr>
      <w:bookmarkStart w:id="2300" w:name="__RefHeading___Toc9052448_73709187"/>
      <w:bookmarkStart w:id="2301" w:name="_Toc1057"/>
      <w:bookmarkEnd w:id="2300"/>
      <w:r>
        <w:rPr/>
        <w:t>979</w:t>
      </w:r>
      <w:r>
        <w:rPr>
          <w:rtl w:val="true"/>
        </w:rPr>
        <w:t xml:space="preserve">- </w:t>
      </w:r>
      <w:r>
        <w:rPr>
          <w:rtl w:val="true"/>
        </w:rPr>
        <w:t>القواعد الصرفیة</w:t>
      </w:r>
      <w:bookmarkEnd w:id="2301"/>
    </w:p>
    <w:p>
      <w:pPr>
        <w:pStyle w:val="BookText"/>
        <w:rPr/>
      </w:pPr>
      <w:r>
        <w:rPr>
          <w:rFonts w:ascii="IRNazanin" w:hAnsi="IRNazanin" w:eastAsia="IRNazanin"/>
          <w:color w:val="111111"/>
          <w:sz w:val="28"/>
          <w:sz w:val="28"/>
          <w:szCs w:val="28"/>
          <w:rtl w:val="true"/>
          <w:lang w:bidi="fa-IR"/>
        </w:rPr>
        <w:t xml:space="preserve">فارسی للسید عبد الحسین بن علی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الرضوی الکرمانی، بطریق السؤال و الجواب، طبع بطهران بعد فراغه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302" w:name="__RefHeading___Toc9052450_73709187"/>
      <w:bookmarkStart w:id="2303" w:name="_Toc1058"/>
      <w:bookmarkEnd w:id="2302"/>
      <w:r>
        <w:rPr/>
        <w:t>980</w:t>
      </w:r>
      <w:r>
        <w:rPr>
          <w:rtl w:val="true"/>
        </w:rPr>
        <w:t xml:space="preserve">- </w:t>
      </w:r>
      <w:r>
        <w:rPr>
          <w:rtl w:val="true"/>
        </w:rPr>
        <w:t>القواعد الصرفیة فی علم الصرف‏</w:t>
      </w:r>
      <w:bookmarkEnd w:id="2303"/>
    </w:p>
    <w:p>
      <w:pPr>
        <w:pStyle w:val="BookText"/>
        <w:rPr/>
      </w:pPr>
      <w:r>
        <w:rPr>
          <w:rFonts w:ascii="IRNazanin" w:hAnsi="IRNazanin" w:eastAsia="IRNazanin"/>
          <w:color w:val="111111"/>
          <w:sz w:val="28"/>
          <w:sz w:val="28"/>
          <w:szCs w:val="28"/>
          <w:rtl w:val="true"/>
          <w:lang w:bidi="fa-IR"/>
        </w:rPr>
        <w:t xml:space="preserve">للسید محمد مهدی بن محمد جعفر الموسوی، ذکره فی آخر کتابه خلاصة الاخبار طبع مع الحق المبین و مر للمؤلف الفرائد الجدیدة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3"/>
        <w:numPr>
          <w:ilvl w:val="2"/>
          <w:numId w:val="1"/>
        </w:numPr>
        <w:rPr/>
      </w:pPr>
      <w:bookmarkStart w:id="2304" w:name="__RefHeading___Toc9052452_73709187"/>
      <w:bookmarkStart w:id="2305" w:name="_Toc1059"/>
      <w:bookmarkEnd w:id="2304"/>
      <w:r>
        <w:rPr/>
        <w:t>981</w:t>
      </w:r>
      <w:r>
        <w:rPr>
          <w:rtl w:val="true"/>
        </w:rPr>
        <w:t xml:space="preserve">- </w:t>
      </w:r>
      <w:r>
        <w:rPr>
          <w:rtl w:val="true"/>
        </w:rPr>
        <w:t>قواعد الطب‏</w:t>
      </w:r>
      <w:bookmarkEnd w:id="2305"/>
    </w:p>
    <w:p>
      <w:pPr>
        <w:pStyle w:val="BookText"/>
        <w:rPr/>
      </w:pPr>
      <w:r>
        <w:rPr>
          <w:rFonts w:ascii="IRNazanin" w:hAnsi="IRNazanin" w:eastAsia="IRNazanin"/>
          <w:color w:val="111111"/>
          <w:sz w:val="28"/>
          <w:sz w:val="28"/>
          <w:szCs w:val="28"/>
          <w:rtl w:val="true"/>
          <w:lang w:bidi="fa-IR"/>
        </w:rPr>
        <w:t>بالفارسیة، للمیرزا علی ناصح، صاحب قواعد الصحة المذکور آنفا، یوجد عند الشیخ قاسم أیضا</w:t>
      </w:r>
    </w:p>
    <w:p>
      <w:pPr>
        <w:pStyle w:val="Heading3"/>
        <w:numPr>
          <w:ilvl w:val="2"/>
          <w:numId w:val="1"/>
        </w:numPr>
        <w:rPr/>
      </w:pPr>
      <w:bookmarkStart w:id="2306" w:name="__RefHeading___Toc9052454_73709187"/>
      <w:bookmarkStart w:id="2307" w:name="_Toc1060"/>
      <w:bookmarkEnd w:id="2306"/>
      <w:r>
        <w:rPr/>
        <w:t>982</w:t>
      </w:r>
      <w:r>
        <w:rPr>
          <w:rtl w:val="true"/>
        </w:rPr>
        <w:t xml:space="preserve">- </w:t>
      </w:r>
      <w:r>
        <w:rPr>
          <w:rtl w:val="true"/>
        </w:rPr>
        <w:t>رسالة فی القواعد العربیة</w:t>
      </w:r>
      <w:bookmarkEnd w:id="2307"/>
    </w:p>
    <w:p>
      <w:pPr>
        <w:pStyle w:val="BookText"/>
        <w:rPr/>
      </w:pPr>
      <w:r>
        <w:rPr>
          <w:rFonts w:ascii="IRNazanin" w:hAnsi="IRNazanin" w:eastAsia="IRNazanin"/>
          <w:color w:val="111111"/>
          <w:sz w:val="28"/>
          <w:sz w:val="28"/>
          <w:szCs w:val="28"/>
          <w:rtl w:val="true"/>
          <w:lang w:bidi="fa-IR"/>
        </w:rPr>
        <w:t xml:space="preserve">للسید المیرزا زین العابدین بن أبی القاسم جعفر الموسوی الخوانساری الأصفهانی، المولود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ابنه فی فی الروضات‏</w:t>
      </w:r>
    </w:p>
    <w:p>
      <w:pPr>
        <w:pStyle w:val="Heading3"/>
        <w:numPr>
          <w:ilvl w:val="2"/>
          <w:numId w:val="1"/>
        </w:numPr>
        <w:rPr/>
      </w:pPr>
      <w:bookmarkStart w:id="2308" w:name="__RefHeading___Toc9052456_73709187"/>
      <w:bookmarkStart w:id="2309" w:name="_Toc1061"/>
      <w:bookmarkEnd w:id="2308"/>
      <w:r>
        <w:rPr/>
        <w:t>983</w:t>
      </w:r>
      <w:r>
        <w:rPr>
          <w:rtl w:val="true"/>
        </w:rPr>
        <w:t xml:space="preserve">- </w:t>
      </w:r>
      <w:r>
        <w:rPr>
          <w:rtl w:val="true"/>
        </w:rPr>
        <w:t>قواعد العقائد</w:t>
      </w:r>
      <w:bookmarkEnd w:id="2309"/>
    </w:p>
    <w:p>
      <w:pPr>
        <w:pStyle w:val="BookText"/>
        <w:rPr/>
      </w:pPr>
      <w:r>
        <w:rPr>
          <w:rFonts w:ascii="IRNazanin" w:hAnsi="IRNazanin" w:eastAsia="IRNazanin"/>
          <w:color w:val="111111"/>
          <w:sz w:val="28"/>
          <w:sz w:val="28"/>
          <w:szCs w:val="28"/>
          <w:rtl w:val="true"/>
          <w:lang w:bidi="fa-IR"/>
        </w:rPr>
        <w:t xml:space="preserve">لعلاء سمنانی، أبو المکارم رکن الدین أحمد بن محمد الصوفی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Heading3"/>
        <w:numPr>
          <w:ilvl w:val="2"/>
          <w:numId w:val="1"/>
        </w:numPr>
        <w:rPr/>
      </w:pPr>
      <w:bookmarkStart w:id="2310" w:name="__RefHeading___Toc9052458_73709187"/>
      <w:bookmarkStart w:id="2311" w:name="_Toc1062"/>
      <w:bookmarkEnd w:id="2310"/>
      <w:r>
        <w:rPr/>
        <w:t>984</w:t>
      </w:r>
      <w:r>
        <w:rPr>
          <w:rtl w:val="true"/>
        </w:rPr>
        <w:t xml:space="preserve">- </w:t>
      </w:r>
      <w:r>
        <w:rPr>
          <w:rtl w:val="true"/>
        </w:rPr>
        <w:t>قواعد عقائد آل محمد</w:t>
      </w:r>
      <w:bookmarkEnd w:id="2311"/>
    </w:p>
    <w:p>
      <w:pPr>
        <w:pStyle w:val="BookText"/>
        <w:rPr/>
      </w:pPr>
      <w:r>
        <w:rPr>
          <w:rFonts w:ascii="IRNazanin" w:hAnsi="IRNazanin" w:eastAsia="IRNazanin"/>
          <w:color w:val="111111"/>
          <w:sz w:val="28"/>
          <w:sz w:val="28"/>
          <w:szCs w:val="28"/>
          <w:rtl w:val="true"/>
          <w:lang w:bidi="fa-IR"/>
        </w:rPr>
        <w:t xml:space="preserve">تألیف الفقیه الشیخ عز الدین محمد بن أحمد بن أحمد بن الحسن الدیلمی، نسخه أولا الإمام المنصور بالله القاسم بن محمد مؤلف الاعتصام و المتوفی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خطه نقله مهدی بن محمد المهلانی فی صنعاء لخزانة الإمام عز الإسلام محمد بن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المنصور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قابله و صححه فی صفر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آخرها قصائد فی مدح النبی و الوصی، منها القصیدة </w:t>
      </w:r>
      <w:bookmarkStart w:id="2312" w:name="pg11735_102566"/>
    </w:p>
    <w:p>
      <w:pPr>
        <w:pStyle w:val="BookText"/>
        <w:rPr/>
      </w:pPr>
      <w:bookmarkEnd w:id="2312"/>
      <w:r>
        <w:rPr>
          <w:rFonts w:ascii="IRNazanin" w:hAnsi="IRNazanin" w:eastAsia="IRNazanin"/>
          <w:color w:val="111111"/>
          <w:sz w:val="28"/>
          <w:sz w:val="28"/>
          <w:szCs w:val="28"/>
          <w:rtl w:val="true"/>
          <w:lang w:bidi="fa-IR"/>
        </w:rPr>
        <w:t xml:space="preserve">الموسومة ب المواهب القدریة للفراغ من نظمها لیالی القدر فی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المحرم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أنشأها زائرا للمدینة مقابل الضریح و إمضاء الناظم حسین بن محمد بن علی المسعودی‏</w:t>
      </w:r>
    </w:p>
    <w:p>
      <w:pPr>
        <w:pStyle w:val="Heading3"/>
        <w:numPr>
          <w:ilvl w:val="2"/>
          <w:numId w:val="1"/>
        </w:numPr>
        <w:rPr/>
      </w:pPr>
      <w:bookmarkStart w:id="2313" w:name="__RefHeading___Toc9052460_73709187"/>
      <w:bookmarkStart w:id="2314" w:name="_Toc1063"/>
      <w:bookmarkEnd w:id="2313"/>
      <w:r>
        <w:rPr/>
        <w:t>985</w:t>
      </w:r>
      <w:r>
        <w:rPr>
          <w:rtl w:val="true"/>
        </w:rPr>
        <w:t xml:space="preserve">- </w:t>
      </w:r>
      <w:r>
        <w:rPr>
          <w:rtl w:val="true"/>
        </w:rPr>
        <w:t>قواعد العقائد</w:t>
      </w:r>
      <w:bookmarkEnd w:id="2314"/>
    </w:p>
    <w:p>
      <w:pPr>
        <w:pStyle w:val="BookText"/>
        <w:rPr/>
      </w:pPr>
      <w:r>
        <w:rPr>
          <w:rFonts w:ascii="IRNazanin" w:hAnsi="IRNazanin" w:eastAsia="IRNazanin"/>
          <w:color w:val="111111"/>
          <w:sz w:val="28"/>
          <w:sz w:val="28"/>
          <w:szCs w:val="28"/>
          <w:rtl w:val="true"/>
          <w:lang w:bidi="fa-IR"/>
        </w:rPr>
        <w:t xml:space="preserve">للخواجة نصیر الدین الطوسی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مرت الحواشی و الشروح علیه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المنقذ من الحیرة و الضلالة و الصلاة و السلام علی محمد المخصوص بالرسالة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و من نسخها الموجودة، نسخه فی مکتبة السلطان محمد الفاتح، و منها الموجودة فی مکتبة فی داخل سرای همایون بإسلامبول، مع شرحها الغریة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مکتبة الآداب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 عدیدة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الشروح علیه و قد طبع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إلزام النواصب و کتابة نسخه الرضویة فی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بعد الخطبة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صاحب هذه المقالة إنی أوردت فیها قواعد العقائد من العلم المنسوب إلی الأصالة و احترزت فی تقریرها عن الإطناب و الإطالة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أولا الأصول التی یجب معرفتها فی کل حاله، ثم عقبها بأبواب خمسة، و حکی فی أول المعاد کلام شیخه سدید الدین محمود الحمصی 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النفوس الخالیة عن الطرفین کنفوس الصبیان و البله، یبقی غیر متألمة، و یکون لها لذات ضعیفة بحسب إدراکها لذتها و لما لا 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للخواجة فائدة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3"/>
        <w:numPr>
          <w:ilvl w:val="2"/>
          <w:numId w:val="1"/>
        </w:numPr>
        <w:rPr/>
      </w:pPr>
      <w:bookmarkStart w:id="2315" w:name="__RefHeading___Toc9052462_73709187"/>
      <w:bookmarkStart w:id="2316" w:name="_Toc1064"/>
      <w:bookmarkEnd w:id="2315"/>
      <w:r>
        <w:rPr/>
        <w:t>986</w:t>
      </w:r>
      <w:r>
        <w:rPr>
          <w:rtl w:val="true"/>
        </w:rPr>
        <w:t xml:space="preserve">- </w:t>
      </w:r>
      <w:r>
        <w:rPr>
          <w:rtl w:val="true"/>
        </w:rPr>
        <w:t>قواعد العقائد</w:t>
      </w:r>
      <w:bookmarkEnd w:id="2316"/>
    </w:p>
    <w:p>
      <w:pPr>
        <w:pStyle w:val="BookText"/>
        <w:rPr/>
      </w:pPr>
      <w:r>
        <w:rPr>
          <w:rFonts w:ascii="IRNazanin" w:hAnsi="IRNazanin" w:eastAsia="IRNazanin"/>
          <w:color w:val="111111"/>
          <w:sz w:val="28"/>
          <w:sz w:val="28"/>
          <w:szCs w:val="28"/>
          <w:rtl w:val="true"/>
          <w:lang w:bidi="fa-IR"/>
        </w:rPr>
        <w:t xml:space="preserve">لمحمد بن الحسن الدیلمی الیمانی، فی قواعد عقائد الباطنیة، طبع ببغداد باهتمام السید عز الدین العطار الحسینی فی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317" w:name="__RefHeading___Toc9052464_73709187"/>
      <w:bookmarkStart w:id="2318" w:name="_Toc1065"/>
      <w:bookmarkEnd w:id="2317"/>
      <w:r>
        <w:rPr/>
        <w:t>987</w:t>
      </w:r>
      <w:r>
        <w:rPr>
          <w:rtl w:val="true"/>
        </w:rPr>
        <w:t xml:space="preserve">- </w:t>
      </w:r>
      <w:r>
        <w:rPr>
          <w:rtl w:val="true"/>
        </w:rPr>
        <w:t>قواعد العمل‏</w:t>
      </w:r>
      <w:bookmarkEnd w:id="2318"/>
    </w:p>
    <w:p>
      <w:pPr>
        <w:pStyle w:val="BookText"/>
        <w:rPr/>
      </w:pPr>
      <w:r>
        <w:rPr>
          <w:rFonts w:ascii="IRNazanin" w:hAnsi="IRNazanin" w:eastAsia="IRNazanin"/>
          <w:color w:val="111111"/>
          <w:sz w:val="28"/>
          <w:sz w:val="28"/>
          <w:szCs w:val="28"/>
          <w:rtl w:val="true"/>
          <w:lang w:bidi="fa-IR"/>
        </w:rPr>
        <w:t xml:space="preserve">فارسی فی حل المعمی عن اسم فاطمة ع، و هو من معمیات الشیخ شرف الدین علی الیزدی المعمائی، الذی توفی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لشرح و الحل لمعاصره السید محمد بن علی الحسینی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زیادة از حد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الرضویة ناقص الآخر، وقف فی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مقدمه و خمس کلمات و خاتمة، منضم مع چهل سؤال عن المسائل الحسابیة</w:t>
      </w:r>
    </w:p>
    <w:p>
      <w:pPr>
        <w:pStyle w:val="Heading3"/>
        <w:numPr>
          <w:ilvl w:val="2"/>
          <w:numId w:val="1"/>
        </w:numPr>
        <w:rPr/>
      </w:pPr>
      <w:bookmarkStart w:id="2319" w:name="__RefHeading___Toc9052466_73709187"/>
      <w:bookmarkStart w:id="2320" w:name="_Toc1066"/>
      <w:bookmarkEnd w:id="2319"/>
      <w:r>
        <w:rPr>
          <w:rtl w:val="true"/>
        </w:rPr>
        <w:t>القواعد الغرویة فی فقه الإمامیة</w:t>
      </w:r>
      <w:bookmarkEnd w:id="232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لطف الله الأسکی اللاریجانی م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bookmarkStart w:id="2321" w:name="pg11735_102567"/>
    </w:p>
    <w:p>
      <w:pPr>
        <w:pStyle w:val="BookText"/>
        <w:rPr/>
      </w:pPr>
      <w:bookmarkEnd w:id="2321"/>
      <w:r>
        <w:rPr>
          <w:rFonts w:ascii="IRNazanin" w:hAnsi="IRNazanin" w:eastAsia="IRNazanin"/>
          <w:color w:val="111111"/>
          <w:sz w:val="28"/>
          <w:sz w:val="28"/>
          <w:szCs w:val="28"/>
          <w:rtl w:val="true"/>
          <w:lang w:bidi="fa-IR"/>
        </w:rPr>
        <w:t>قطعة منه فی کتب المولی محمد علی الخوانساری سماه قواعد الأحکام کما مر</w:t>
      </w:r>
    </w:p>
    <w:p>
      <w:pPr>
        <w:pStyle w:val="Heading3"/>
        <w:numPr>
          <w:ilvl w:val="2"/>
          <w:numId w:val="1"/>
        </w:numPr>
        <w:rPr/>
      </w:pPr>
      <w:bookmarkStart w:id="2322" w:name="__RefHeading___Toc9052468_73709187"/>
      <w:bookmarkStart w:id="2323" w:name="_Toc1067"/>
      <w:bookmarkEnd w:id="2322"/>
      <w:r>
        <w:rPr/>
        <w:t>988</w:t>
      </w:r>
      <w:r>
        <w:rPr>
          <w:rtl w:val="true"/>
        </w:rPr>
        <w:t xml:space="preserve">- </w:t>
      </w:r>
      <w:r>
        <w:rPr>
          <w:rtl w:val="true"/>
        </w:rPr>
        <w:t>قواعد فارسی‏</w:t>
      </w:r>
      <w:bookmarkEnd w:id="2323"/>
    </w:p>
    <w:p>
      <w:pPr>
        <w:pStyle w:val="BookText"/>
        <w:rPr/>
      </w:pPr>
      <w:r>
        <w:rPr>
          <w:rFonts w:ascii="IRNazanin" w:hAnsi="IRNazanin" w:eastAsia="IRNazanin"/>
          <w:color w:val="111111"/>
          <w:sz w:val="28"/>
          <w:sz w:val="28"/>
          <w:szCs w:val="28"/>
          <w:rtl w:val="true"/>
          <w:lang w:bidi="fa-IR"/>
        </w:rPr>
        <w:t xml:space="preserve">فارسی منظوم فی قواعد لغة الفرس، یوجد فی مکتبة راجه فیض‏آبادی الماری نمره </w:t>
      </w:r>
      <w:r>
        <w:rPr>
          <w:rFonts w:eastAsia="IRNazanin" w:cs="IRNazanin"/>
          <w:color w:val="111111"/>
          <w:sz w:val="28"/>
          <w:szCs w:val="28"/>
          <w:lang w:bidi="fa-IR"/>
        </w:rPr>
        <w:t>6</w:t>
      </w:r>
    </w:p>
    <w:p>
      <w:pPr>
        <w:pStyle w:val="Heading3"/>
        <w:numPr>
          <w:ilvl w:val="2"/>
          <w:numId w:val="1"/>
        </w:numPr>
        <w:rPr/>
      </w:pPr>
      <w:bookmarkStart w:id="2324" w:name="__RefHeading___Toc9052470_73709187"/>
      <w:bookmarkStart w:id="2325" w:name="_Toc1068"/>
      <w:bookmarkEnd w:id="2324"/>
      <w:r>
        <w:rPr/>
        <w:t>989</w:t>
      </w:r>
      <w:r>
        <w:rPr>
          <w:rtl w:val="true"/>
        </w:rPr>
        <w:t xml:space="preserve">- </w:t>
      </w:r>
      <w:r>
        <w:rPr>
          <w:rtl w:val="true"/>
        </w:rPr>
        <w:t>قواعد فارسی‏</w:t>
      </w:r>
      <w:bookmarkEnd w:id="2325"/>
    </w:p>
    <w:p>
      <w:pPr>
        <w:pStyle w:val="BookText"/>
        <w:rPr/>
      </w:pPr>
      <w:r>
        <w:rPr>
          <w:rFonts w:ascii="IRNazanin" w:hAnsi="IRNazanin" w:eastAsia="IRNazanin"/>
          <w:color w:val="111111"/>
          <w:sz w:val="28"/>
          <w:sz w:val="28"/>
          <w:szCs w:val="28"/>
          <w:rtl w:val="true"/>
          <w:lang w:bidi="fa-IR"/>
        </w:rPr>
        <w:t xml:space="preserve">لروشن‏علی جونپوری الأنصاری فارسی طبع مکررا منها بلکهنو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کلکتة و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326" w:name="__RefHeading___Toc9052472_73709187"/>
      <w:bookmarkStart w:id="2327" w:name="_Toc1069"/>
      <w:bookmarkEnd w:id="2326"/>
      <w:r>
        <w:rPr/>
        <w:t>990</w:t>
      </w:r>
      <w:r>
        <w:rPr>
          <w:rtl w:val="true"/>
        </w:rPr>
        <w:t xml:space="preserve">- </w:t>
      </w:r>
      <w:r>
        <w:rPr>
          <w:rtl w:val="true"/>
        </w:rPr>
        <w:t>قواعد فارسی‏</w:t>
      </w:r>
      <w:bookmarkEnd w:id="2327"/>
    </w:p>
    <w:p>
      <w:pPr>
        <w:pStyle w:val="BookText"/>
        <w:rPr/>
      </w:pPr>
      <w:r>
        <w:rPr>
          <w:rFonts w:ascii="IRNazanin" w:hAnsi="IRNazanin" w:eastAsia="IRNazanin"/>
          <w:color w:val="111111"/>
          <w:sz w:val="28"/>
          <w:sz w:val="28"/>
          <w:szCs w:val="28"/>
          <w:rtl w:val="true"/>
          <w:lang w:bidi="fa-IR"/>
        </w:rPr>
        <w:t xml:space="preserve">فی الصرف و النحو اللغة الفارسیة لمیرزا عبد العظیم خان قریب الگرگانی بن میرزا علی أکبر أستاذ جامعة طهران، و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ثلاث مجلدات فارسی، طبع مکررا بإیران و مر للمؤلف فرائد الأدب‏</w:t>
      </w:r>
    </w:p>
    <w:p>
      <w:pPr>
        <w:pStyle w:val="Heading3"/>
        <w:numPr>
          <w:ilvl w:val="2"/>
          <w:numId w:val="1"/>
        </w:numPr>
        <w:rPr/>
      </w:pPr>
      <w:bookmarkStart w:id="2328" w:name="__RefHeading___Toc9052474_73709187"/>
      <w:bookmarkStart w:id="2329" w:name="_Toc1070"/>
      <w:bookmarkEnd w:id="2328"/>
      <w:r>
        <w:rPr/>
        <w:t>991</w:t>
      </w:r>
      <w:r>
        <w:rPr>
          <w:rtl w:val="true"/>
        </w:rPr>
        <w:t xml:space="preserve">- </w:t>
      </w:r>
      <w:r>
        <w:rPr>
          <w:rtl w:val="true"/>
        </w:rPr>
        <w:t>قواعد الفتوی‏</w:t>
      </w:r>
      <w:bookmarkEnd w:id="2329"/>
    </w:p>
    <w:p>
      <w:pPr>
        <w:pStyle w:val="BookText"/>
        <w:rPr/>
      </w:pPr>
      <w:r>
        <w:rPr>
          <w:rFonts w:ascii="IRNazanin" w:hAnsi="IRNazanin" w:eastAsia="IRNazanin"/>
          <w:color w:val="111111"/>
          <w:sz w:val="28"/>
          <w:sz w:val="28"/>
          <w:szCs w:val="28"/>
          <w:rtl w:val="true"/>
          <w:lang w:bidi="fa-IR"/>
        </w:rPr>
        <w:t xml:space="preserve">رسالة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 مؤلفها</w:t>
      </w:r>
    </w:p>
    <w:p>
      <w:pPr>
        <w:pStyle w:val="Heading3"/>
        <w:numPr>
          <w:ilvl w:val="2"/>
          <w:numId w:val="1"/>
        </w:numPr>
        <w:rPr/>
      </w:pPr>
      <w:bookmarkStart w:id="2330" w:name="__RefHeading___Toc9052476_73709187"/>
      <w:bookmarkStart w:id="2331" w:name="_Toc1071"/>
      <w:bookmarkEnd w:id="2330"/>
      <w:r>
        <w:rPr>
          <w:rtl w:val="true"/>
        </w:rPr>
        <w:t>قواعد الفرس‏</w:t>
      </w:r>
      <w:bookmarkEnd w:id="2331"/>
    </w:p>
    <w:p>
      <w:pPr>
        <w:pStyle w:val="BookText"/>
        <w:rPr/>
      </w:pPr>
      <w:r>
        <w:rPr>
          <w:rFonts w:ascii="IRNazanin" w:hAnsi="IRNazanin" w:eastAsia="IRNazanin"/>
          <w:color w:val="111111"/>
          <w:sz w:val="28"/>
          <w:sz w:val="28"/>
          <w:szCs w:val="28"/>
          <w:rtl w:val="true"/>
          <w:lang w:bidi="fa-IR"/>
        </w:rPr>
        <w:t xml:space="preserve">فی اللغة الفارسیة، للمولی أحمد أفندی المعروف بکمال پاشازاده،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منحت من تواتر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نسخه منها فی مکتبة الخدیویة بمصر، کما فی فهرسها الخاصة بالکتب الفارسیة راجعه‏</w:t>
      </w:r>
    </w:p>
    <w:p>
      <w:pPr>
        <w:pStyle w:val="Heading3"/>
        <w:numPr>
          <w:ilvl w:val="2"/>
          <w:numId w:val="1"/>
        </w:numPr>
        <w:rPr/>
      </w:pPr>
      <w:bookmarkStart w:id="2332" w:name="__RefHeading___Toc9052478_73709187"/>
      <w:bookmarkStart w:id="2333" w:name="_Toc1072"/>
      <w:bookmarkEnd w:id="2332"/>
      <w:r>
        <w:rPr/>
        <w:t>992</w:t>
      </w:r>
      <w:r>
        <w:rPr>
          <w:rtl w:val="true"/>
        </w:rPr>
        <w:t xml:space="preserve">- </w:t>
      </w:r>
      <w:r>
        <w:rPr>
          <w:rtl w:val="true"/>
        </w:rPr>
        <w:t>قواعد فقه‏</w:t>
      </w:r>
      <w:bookmarkEnd w:id="2333"/>
    </w:p>
    <w:p>
      <w:pPr>
        <w:pStyle w:val="BookText"/>
        <w:rPr/>
      </w:pPr>
      <w:r>
        <w:rPr>
          <w:rFonts w:ascii="IRNazanin" w:hAnsi="IRNazanin" w:eastAsia="IRNazanin"/>
          <w:color w:val="111111"/>
          <w:sz w:val="28"/>
          <w:sz w:val="28"/>
          <w:szCs w:val="28"/>
          <w:rtl w:val="true"/>
          <w:lang w:bidi="fa-IR"/>
        </w:rPr>
        <w:t xml:space="preserve">للشیخ محمد حسین الیزدی والد الدکتور یزدی الرجل الاجتماعی و السیاسی بإیران، یوجد نسخه خط ید المؤلف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وقف ابنه الدکتور المذکور</w:t>
      </w:r>
    </w:p>
    <w:p>
      <w:pPr>
        <w:pStyle w:val="Heading3"/>
        <w:numPr>
          <w:ilvl w:val="2"/>
          <w:numId w:val="1"/>
        </w:numPr>
        <w:rPr/>
      </w:pPr>
      <w:bookmarkStart w:id="2334" w:name="__RefHeading___Toc9052480_73709187"/>
      <w:bookmarkStart w:id="2335" w:name="_Toc1073"/>
      <w:bookmarkEnd w:id="2334"/>
      <w:r>
        <w:rPr/>
        <w:t>993</w:t>
      </w:r>
      <w:r>
        <w:rPr>
          <w:rtl w:val="true"/>
        </w:rPr>
        <w:t xml:space="preserve">- </w:t>
      </w:r>
      <w:r>
        <w:rPr>
          <w:rtl w:val="true"/>
        </w:rPr>
        <w:t>قواعد الفقه‏</w:t>
      </w:r>
      <w:bookmarkEnd w:id="2335"/>
    </w:p>
    <w:p>
      <w:pPr>
        <w:pStyle w:val="BookText"/>
        <w:rPr/>
      </w:pPr>
      <w:r>
        <w:rPr>
          <w:rFonts w:ascii="IRNazanin" w:hAnsi="IRNazanin" w:eastAsia="IRNazanin"/>
          <w:color w:val="111111"/>
          <w:sz w:val="28"/>
          <w:sz w:val="28"/>
          <w:szCs w:val="28"/>
          <w:rtl w:val="true"/>
          <w:lang w:bidi="fa-IR"/>
        </w:rPr>
        <w:t xml:space="preserve">للحاج الشیخ علی بابا الفیروزکوهی فارسی، طبع بطهران مکررا، منها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علی الحجر</w:t>
      </w:r>
    </w:p>
    <w:p>
      <w:pPr>
        <w:pStyle w:val="Heading3"/>
        <w:numPr>
          <w:ilvl w:val="2"/>
          <w:numId w:val="1"/>
        </w:numPr>
        <w:rPr/>
      </w:pPr>
      <w:bookmarkStart w:id="2336" w:name="__RefHeading___Toc9052482_73709187"/>
      <w:bookmarkStart w:id="2337" w:name="_Toc1074"/>
      <w:bookmarkEnd w:id="2336"/>
      <w:r>
        <w:rPr/>
        <w:t>994</w:t>
      </w:r>
      <w:r>
        <w:rPr>
          <w:rtl w:val="true"/>
        </w:rPr>
        <w:t xml:space="preserve">- </w:t>
      </w:r>
      <w:r>
        <w:rPr>
          <w:rtl w:val="true"/>
        </w:rPr>
        <w:t>قواعد فقه‏</w:t>
      </w:r>
      <w:bookmarkEnd w:id="2337"/>
    </w:p>
    <w:p>
      <w:pPr>
        <w:pStyle w:val="BookText"/>
        <w:rPr/>
      </w:pPr>
      <w:r>
        <w:rPr>
          <w:rFonts w:ascii="IRNazanin" w:hAnsi="IRNazanin" w:eastAsia="IRNazanin"/>
          <w:color w:val="111111"/>
          <w:sz w:val="28"/>
          <w:sz w:val="28"/>
          <w:szCs w:val="28"/>
          <w:rtl w:val="true"/>
          <w:lang w:bidi="fa-IR"/>
        </w:rPr>
        <w:t xml:space="preserve">فارسی فی القواعد الفقهیة للمیرزا محمود الشهابی الخراسانی، طبع مکررا منها 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منها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ضمن انتشارات جامعة طهران‏</w:t>
      </w:r>
    </w:p>
    <w:p>
      <w:pPr>
        <w:pStyle w:val="Heading3"/>
        <w:numPr>
          <w:ilvl w:val="2"/>
          <w:numId w:val="1"/>
        </w:numPr>
        <w:rPr/>
      </w:pPr>
      <w:bookmarkStart w:id="2338" w:name="__RefHeading___Toc9052484_73709187"/>
      <w:bookmarkStart w:id="2339" w:name="_Toc1075"/>
      <w:bookmarkEnd w:id="2338"/>
      <w:r>
        <w:rPr/>
        <w:t>995</w:t>
      </w:r>
      <w:r>
        <w:rPr>
          <w:rtl w:val="true"/>
        </w:rPr>
        <w:t xml:space="preserve">- </w:t>
      </w:r>
      <w:r>
        <w:rPr>
          <w:rtl w:val="true"/>
        </w:rPr>
        <w:t>القواعد الفقهیة</w:t>
      </w:r>
      <w:bookmarkEnd w:id="233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باقر بن زین العابدین الیزدی الحائری 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أکثر القواعد الشرعیة، فی عشرة آلاف بیت، کذا ذکره شیخه الشیخ أبو تراب الشهیر بالمیرزا آقا القزوینی الحائری، فی إجازته له فی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فردوس الإمامة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2340" w:name="pg11735_102568"/>
    </w:p>
    <w:p>
      <w:pPr>
        <w:pStyle w:val="Heading3"/>
        <w:numPr>
          <w:ilvl w:val="2"/>
          <w:numId w:val="1"/>
        </w:numPr>
        <w:rPr/>
      </w:pPr>
      <w:bookmarkStart w:id="2341" w:name="__RefHeading___Toc9052486_73709187"/>
      <w:bookmarkStart w:id="2342" w:name="_Toc1076"/>
      <w:bookmarkEnd w:id="2340"/>
      <w:bookmarkEnd w:id="2341"/>
      <w:r>
        <w:rPr/>
        <w:t>996</w:t>
      </w:r>
      <w:r>
        <w:rPr>
          <w:rtl w:val="true"/>
        </w:rPr>
        <w:t xml:space="preserve">- </w:t>
      </w:r>
      <w:r>
        <w:rPr>
          <w:rtl w:val="true"/>
        </w:rPr>
        <w:t>قواعد الفقهیة</w:t>
      </w:r>
      <w:bookmarkEnd w:id="2342"/>
    </w:p>
    <w:p>
      <w:pPr>
        <w:pStyle w:val="BookText"/>
        <w:rPr/>
      </w:pPr>
      <w:r>
        <w:rPr>
          <w:rFonts w:ascii="IRNazanin" w:hAnsi="IRNazanin" w:eastAsia="IRNazanin"/>
          <w:color w:val="111111"/>
          <w:sz w:val="28"/>
          <w:sz w:val="28"/>
          <w:szCs w:val="28"/>
          <w:rtl w:val="true"/>
          <w:lang w:bidi="fa-IR"/>
        </w:rPr>
        <w:t xml:space="preserve">قواعد عامة عقلیة و أصولیة و فقهیة، للشیخ محمد تقی آل الفقیه العاملی، طبع بلبنان 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343" w:name="__RefHeading___Toc9052488_73709187"/>
      <w:bookmarkStart w:id="2344" w:name="_Toc1077"/>
      <w:bookmarkEnd w:id="2343"/>
      <w:r>
        <w:rPr/>
        <w:t>997</w:t>
      </w:r>
      <w:r>
        <w:rPr>
          <w:rtl w:val="true"/>
        </w:rPr>
        <w:t xml:space="preserve">- </w:t>
      </w:r>
      <w:r>
        <w:rPr>
          <w:rtl w:val="true"/>
        </w:rPr>
        <w:t>القواعد الفقهیة</w:t>
      </w:r>
      <w:bookmarkEnd w:id="2344"/>
    </w:p>
    <w:p>
      <w:pPr>
        <w:pStyle w:val="BookText"/>
        <w:rPr/>
      </w:pPr>
      <w:r>
        <w:rPr>
          <w:rFonts w:ascii="IRNazanin" w:hAnsi="IRNazanin" w:eastAsia="IRNazanin"/>
          <w:color w:val="111111"/>
          <w:sz w:val="28"/>
          <w:sz w:val="28"/>
          <w:szCs w:val="28"/>
          <w:rtl w:val="true"/>
          <w:lang w:bidi="fa-IR"/>
        </w:rPr>
        <w:t xml:space="preserve">بترتیب کتب الفقه یقرب من خمسة عشر ألف بیت للمولی محمد جعفر الشریعتمدار الأسترآبادی الطهرانی، 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مقالید الجعفریة کما یظهر من مبدأ الآمال لولده الشیخ علی بن جعفر</w:t>
      </w:r>
    </w:p>
    <w:p>
      <w:pPr>
        <w:pStyle w:val="Heading3"/>
        <w:numPr>
          <w:ilvl w:val="2"/>
          <w:numId w:val="1"/>
        </w:numPr>
        <w:rPr/>
      </w:pPr>
      <w:bookmarkStart w:id="2345" w:name="__RefHeading___Toc9052490_73709187"/>
      <w:bookmarkStart w:id="2346" w:name="_Toc1078"/>
      <w:bookmarkEnd w:id="2345"/>
      <w:r>
        <w:rPr/>
        <w:t>998</w:t>
      </w:r>
      <w:r>
        <w:rPr>
          <w:rtl w:val="true"/>
        </w:rPr>
        <w:t xml:space="preserve">- </w:t>
      </w:r>
      <w:r>
        <w:rPr>
          <w:rtl w:val="true"/>
        </w:rPr>
        <w:t>القواعد الفقهیة</w:t>
      </w:r>
      <w:bookmarkEnd w:id="2346"/>
    </w:p>
    <w:p>
      <w:pPr>
        <w:pStyle w:val="BookText"/>
        <w:rPr/>
      </w:pPr>
      <w:r>
        <w:rPr>
          <w:rFonts w:ascii="IRNazanin" w:hAnsi="IRNazanin" w:eastAsia="IRNazanin"/>
          <w:color w:val="111111"/>
          <w:sz w:val="28"/>
          <w:sz w:val="28"/>
          <w:szCs w:val="28"/>
          <w:rtl w:val="true"/>
          <w:lang w:bidi="fa-IR"/>
        </w:rPr>
        <w:t xml:space="preserve">للسید محمد مهدی القزوینی الحلی النجفی، 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جملة من معالم ابن قطان، موجود فی خزانة کتبه” محمد مهدی القزوینی” بالحلة، قال شیخنا فی حاشیة 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کتاب فی استنباط القواعد الفقهیة تزید علی خمسة و سبعین قاعدة، و الظاهر أن مراده هذا و مر للمؤلف فلک النجاة فی أحکام الهداة</w:t>
      </w:r>
    </w:p>
    <w:p>
      <w:pPr>
        <w:pStyle w:val="Heading3"/>
        <w:numPr>
          <w:ilvl w:val="2"/>
          <w:numId w:val="1"/>
        </w:numPr>
        <w:rPr/>
      </w:pPr>
      <w:bookmarkStart w:id="2347" w:name="__RefHeading___Toc9052492_73709187"/>
      <w:bookmarkStart w:id="2348" w:name="_Toc1079"/>
      <w:bookmarkEnd w:id="2347"/>
      <w:r>
        <w:rPr/>
        <w:t>999</w:t>
      </w:r>
      <w:r>
        <w:rPr>
          <w:rtl w:val="true"/>
        </w:rPr>
        <w:t xml:space="preserve">- </w:t>
      </w:r>
      <w:r>
        <w:rPr>
          <w:rtl w:val="true"/>
        </w:rPr>
        <w:t>القواعد الفقهیة</w:t>
      </w:r>
      <w:bookmarkEnd w:id="2348"/>
    </w:p>
    <w:p>
      <w:pPr>
        <w:pStyle w:val="BookText"/>
        <w:rPr/>
      </w:pPr>
      <w:r>
        <w:rPr>
          <w:rFonts w:ascii="IRNazanin" w:hAnsi="IRNazanin" w:eastAsia="IRNazanin"/>
          <w:color w:val="111111"/>
          <w:sz w:val="28"/>
          <w:sz w:val="28"/>
          <w:szCs w:val="28"/>
          <w:rtl w:val="true"/>
          <w:lang w:bidi="fa-IR"/>
        </w:rPr>
        <w:t xml:space="preserve">للشیخ مهدی بن حسین بن عزیز الخالصی الکاظمی المتوفی بمشهد خراسان، فی صیام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جزءین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آخر تصانیفه‏</w:t>
      </w:r>
    </w:p>
    <w:p>
      <w:pPr>
        <w:pStyle w:val="Heading3"/>
        <w:numPr>
          <w:ilvl w:val="2"/>
          <w:numId w:val="1"/>
        </w:numPr>
        <w:rPr/>
      </w:pPr>
      <w:bookmarkStart w:id="2349" w:name="__RefHeading___Toc9052494_73709187"/>
      <w:bookmarkStart w:id="2350" w:name="_Toc1080"/>
      <w:bookmarkEnd w:id="2349"/>
      <w:r>
        <w:rPr/>
        <w:t>1000</w:t>
      </w:r>
      <w:r>
        <w:rPr>
          <w:rtl w:val="true"/>
        </w:rPr>
        <w:t xml:space="preserve">- </w:t>
      </w:r>
      <w:r>
        <w:rPr>
          <w:rtl w:val="true"/>
        </w:rPr>
        <w:t>قواعد علم النظر</w:t>
      </w:r>
      <w:bookmarkEnd w:id="2350"/>
    </w:p>
    <w:p>
      <w:pPr>
        <w:pStyle w:val="BookText"/>
        <w:rPr/>
      </w:pPr>
      <w:r>
        <w:rPr>
          <w:rFonts w:ascii="IRNazanin" w:hAnsi="IRNazanin" w:eastAsia="IRNazanin"/>
          <w:color w:val="111111"/>
          <w:sz w:val="28"/>
          <w:sz w:val="28"/>
          <w:szCs w:val="28"/>
          <w:rtl w:val="true"/>
          <w:lang w:bidi="fa-IR"/>
        </w:rPr>
        <w:t xml:space="preserve">فی أربعة عشر فصلا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فهذه رسالة فی قواعد علم النظر حررتها بالتماس جمع من أکابر العلماء و أعیان الفضلاء أدام الله فضائلهم، و رتبتها علی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أمور یجب تقدیمها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التقدیر و لیکن هذا آخر ما أردنا إیراده و صلواته علی سید الأمین محمد و آله و صحبه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فی یوم السبت عاشر محرم الحرام لسنة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العبد حسن بن محمد الأصفهانی حامد الله تعالی علی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بتاریخ المذکور و علیها خاتم الشیخ البهائی، فی موضعین، و أضیف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وقفه العبد بهاء الدین محمد، علی طلبة الإمامیة، بتولیة ابن أخیه، سمی أبیه، حسین بن عبد الصمد، ثم الأتقی من بنیه و بنیهم و لو کان أبعد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خاتم البهائی‏</w:t>
      </w:r>
    </w:p>
    <w:p>
      <w:pPr>
        <w:pStyle w:val="Heading3"/>
        <w:numPr>
          <w:ilvl w:val="2"/>
          <w:numId w:val="1"/>
        </w:numPr>
        <w:rPr/>
      </w:pPr>
      <w:bookmarkStart w:id="2351" w:name="__RefHeading___Toc9052496_73709187"/>
      <w:bookmarkStart w:id="2352" w:name="_Toc1081"/>
      <w:bookmarkEnd w:id="2351"/>
      <w:r>
        <w:rPr/>
        <w:t>1001</w:t>
      </w:r>
      <w:r>
        <w:rPr>
          <w:rtl w:val="true"/>
        </w:rPr>
        <w:t xml:space="preserve">- </w:t>
      </w:r>
      <w:r>
        <w:rPr>
          <w:rtl w:val="true"/>
        </w:rPr>
        <w:t>قواعد القراءة</w:t>
      </w:r>
      <w:bookmarkEnd w:id="235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مقدمه و عدة قواعد و خاتمة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لعبد الجواد الخادم، ألفه بأمر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قواعد القراءة، </w:t>
      </w:r>
      <w:bookmarkStart w:id="2353" w:name="pg11735_102569"/>
    </w:p>
    <w:p>
      <w:pPr>
        <w:pStyle w:val="BookText"/>
        <w:rPr/>
      </w:pPr>
      <w:bookmarkEnd w:id="2353"/>
      <w:r>
        <w:rPr>
          <w:rFonts w:ascii="IRNazanin" w:hAnsi="IRNazanin" w:eastAsia="IRNazanin"/>
          <w:color w:val="111111"/>
          <w:sz w:val="28"/>
          <w:sz w:val="28"/>
          <w:szCs w:val="28"/>
          <w:rtl w:val="true"/>
          <w:lang w:bidi="fa-IR"/>
        </w:rPr>
        <w:t xml:space="preserve">بسملة الحمد لله و الصلاة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ستون دین نماز است و شرط آن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2209</w:t>
      </w:r>
      <w:r>
        <w:rPr>
          <w:rFonts w:eastAsia="IRNazanin" w:cs="IRNazanin"/>
          <w:color w:val="111111"/>
          <w:sz w:val="28"/>
          <w:szCs w:val="28"/>
          <w:rtl w:val="true"/>
          <w:lang w:bidi="fa-IR"/>
        </w:rPr>
        <w:t>).</w:t>
      </w:r>
    </w:p>
    <w:p>
      <w:pPr>
        <w:pStyle w:val="Heading3"/>
        <w:numPr>
          <w:ilvl w:val="2"/>
          <w:numId w:val="1"/>
        </w:numPr>
        <w:rPr/>
      </w:pPr>
      <w:bookmarkStart w:id="2354" w:name="__RefHeading___Toc9052498_73709187"/>
      <w:bookmarkStart w:id="2355" w:name="_Toc1082"/>
      <w:bookmarkEnd w:id="2354"/>
      <w:r>
        <w:rPr/>
        <w:t>1002</w:t>
      </w:r>
      <w:r>
        <w:rPr>
          <w:rtl w:val="true"/>
        </w:rPr>
        <w:t xml:space="preserve">- </w:t>
      </w:r>
      <w:r>
        <w:rPr>
          <w:rtl w:val="true"/>
        </w:rPr>
        <w:t>قواعد القرآن‏</w:t>
      </w:r>
      <w:bookmarkEnd w:id="2355"/>
    </w:p>
    <w:p>
      <w:pPr>
        <w:pStyle w:val="BookText"/>
        <w:rPr/>
      </w:pPr>
      <w:r>
        <w:rPr>
          <w:rFonts w:ascii="IRNazanin" w:hAnsi="IRNazanin" w:eastAsia="IRNazanin"/>
          <w:color w:val="111111"/>
          <w:sz w:val="28"/>
          <w:sz w:val="28"/>
          <w:szCs w:val="28"/>
          <w:rtl w:val="true"/>
          <w:lang w:bidi="fa-IR"/>
        </w:rPr>
        <w:t>علی قراءة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بی‏حد و ثناء بی‏عد مر خالقی را که قرآن مجید و فرقان حمید بر ما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باسم السلطان‏زاده عبد الله بهادر خان، و کأنه عنی عبد الله قطب شاه بن محمد قطب شاه، الذی رحل إلیه نظام الدین أحمد والد</w:t>
      </w:r>
    </w:p>
    <w:p>
      <w:pPr>
        <w:pStyle w:val="BookText"/>
        <w:rPr/>
      </w:pPr>
      <w:r>
        <w:rPr>
          <w:rFonts w:ascii="IRNazanin" w:hAnsi="IRNazanin" w:eastAsia="IRNazanin"/>
          <w:color w:val="111111"/>
          <w:sz w:val="28"/>
          <w:sz w:val="28"/>
          <w:szCs w:val="28"/>
          <w:rtl w:val="true"/>
          <w:lang w:bidi="fa-IR"/>
        </w:rPr>
        <w:t xml:space="preserve">سید علی خان المدنی، فی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اثنی عشر بابا، ثانی عشرها فی موارد اختلاف الراویین عن عاصم، و ذکر موارد الاختلاف، بترتیب سور القرآن، من أوله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السید محمد جعفر بن نور الدین صاحب سراج المضلین کتبها حدود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مجموعة عند السید عبد الحسین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قویا أن یکون تألیف یارمحمد السمرقندی الآتی ذکره</w:t>
      </w:r>
      <w:r>
        <w:rPr>
          <w:rFonts w:eastAsia="IRNazanin" w:cs="IRNazanin"/>
          <w:color w:val="111111"/>
          <w:sz w:val="28"/>
          <w:szCs w:val="28"/>
          <w:rtl w:val="true"/>
          <w:lang w:bidi="fa-IR"/>
        </w:rPr>
        <w:t>.</w:t>
      </w:r>
    </w:p>
    <w:p>
      <w:pPr>
        <w:pStyle w:val="Heading3"/>
        <w:numPr>
          <w:ilvl w:val="2"/>
          <w:numId w:val="1"/>
        </w:numPr>
        <w:rPr/>
      </w:pPr>
      <w:bookmarkStart w:id="2356" w:name="__RefHeading___Toc9052500_73709187"/>
      <w:bookmarkStart w:id="2357" w:name="_Toc1083"/>
      <w:bookmarkEnd w:id="2356"/>
      <w:r>
        <w:rPr/>
        <w:t>1003</w:t>
      </w:r>
      <w:r>
        <w:rPr>
          <w:rtl w:val="true"/>
        </w:rPr>
        <w:t xml:space="preserve">- </w:t>
      </w:r>
      <w:r>
        <w:rPr>
          <w:rtl w:val="true"/>
        </w:rPr>
        <w:t>قواعد القرآن‏</w:t>
      </w:r>
      <w:bookmarkEnd w:id="2357"/>
    </w:p>
    <w:p>
      <w:pPr>
        <w:pStyle w:val="BookText"/>
        <w:rPr/>
      </w:pPr>
      <w:r>
        <w:rPr>
          <w:rFonts w:ascii="IRNazanin" w:hAnsi="IRNazanin" w:eastAsia="IRNazanin"/>
          <w:color w:val="111111"/>
          <w:sz w:val="28"/>
          <w:sz w:val="28"/>
          <w:szCs w:val="28"/>
          <w:rtl w:val="true"/>
          <w:lang w:bidi="fa-IR"/>
        </w:rPr>
        <w:t>فی التجوید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کاظم بن محمد القاری،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و السلام علی سیدنا و نبینا الذی نزل علیه الفرقان محمد و آله خیر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مبسوط فی ألفین و خمسمائة بیت، کتبه باسم النواب نجف قلی خان، و فرغ منه فی سنة الثالثة بعد المائة و الألف، فی بلدة قندهار، و رتبه علی مقدمه و اثنی عشر قاعدة، و عشرین فائدة، و خاتمة، و عقد الفائدة التاسعة عشر فی اختیارات ساعات الاستخارة، و نسب روایته إلی الإمام الصادق جعفر بن محمد ع، و فی فائدة العشرین ذکر طرق الاستخارة بترتیب حروف الهجاء و هی استخارة مفصلة نسبها أیضا إلی أبی عبد الله جعفر بن محمد الصادق ع رأیته فی خزانة مولانا المیرزا محمد الطهرانی بسامراء</w:t>
      </w:r>
      <w:r>
        <w:rPr>
          <w:rFonts w:eastAsia="IRNazanin" w:cs="IRNazanin"/>
          <w:color w:val="111111"/>
          <w:sz w:val="28"/>
          <w:szCs w:val="28"/>
          <w:rtl w:val="true"/>
          <w:lang w:bidi="fa-IR"/>
        </w:rPr>
        <w:t>.</w:t>
      </w:r>
    </w:p>
    <w:p>
      <w:pPr>
        <w:pStyle w:val="Heading3"/>
        <w:numPr>
          <w:ilvl w:val="2"/>
          <w:numId w:val="1"/>
        </w:numPr>
        <w:rPr/>
      </w:pPr>
      <w:bookmarkStart w:id="2358" w:name="__RefHeading___Toc9052502_73709187"/>
      <w:bookmarkStart w:id="2359" w:name="_Toc1084"/>
      <w:bookmarkEnd w:id="2358"/>
      <w:r>
        <w:rPr/>
        <w:t>1004</w:t>
      </w:r>
      <w:r>
        <w:rPr>
          <w:rtl w:val="true"/>
        </w:rPr>
        <w:t xml:space="preserve">- </w:t>
      </w:r>
      <w:r>
        <w:rPr>
          <w:rtl w:val="true"/>
        </w:rPr>
        <w:t>قواعد القرآن‏</w:t>
      </w:r>
      <w:bookmarkEnd w:id="235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یارمحمد السمرقندی، المذکور تبعا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اثنی عشر بابا فی التجوید ألفه باسم أبو غازی عبید الله بهادر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بسملة حمد بی‏حد و ثنای بی‏عد قادری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w:t>
      </w:r>
      <w:bookmarkStart w:id="2360" w:name="pg11735_102570"/>
    </w:p>
    <w:p>
      <w:pPr>
        <w:pStyle w:val="BookText"/>
        <w:rPr/>
      </w:pPr>
      <w:bookmarkEnd w:id="2360"/>
      <w:r>
        <w:rPr>
          <w:rFonts w:ascii="IRNazanin" w:hAnsi="IRNazanin" w:eastAsia="IRNazanin"/>
          <w:color w:val="111111"/>
          <w:sz w:val="28"/>
          <w:sz w:val="28"/>
          <w:szCs w:val="28"/>
          <w:rtl w:val="true"/>
          <w:lang w:bidi="fa-IR"/>
        </w:rPr>
        <w:t xml:space="preserve">اتحاد مع قراءة السمرقندی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بانکی‏پور</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دیوان هند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 نسخه الرضویة علی ما فی فهرسها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استعاذة و تسمیه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حروف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مخارج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حروف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نون ساکنة و تنوین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متفقات إدغام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و قصر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کنایت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تفخیم و ترقیق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آخر کلمه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الخط و طریقة وقف بر آن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راویان عاصم</w:t>
      </w:r>
      <w:r>
        <w:rPr>
          <w:rFonts w:eastAsia="IRNazanin" w:cs="IRNazanin"/>
          <w:color w:val="111111"/>
          <w:sz w:val="28"/>
          <w:szCs w:val="28"/>
          <w:rtl w:val="true"/>
          <w:lang w:bidi="fa-IR"/>
        </w:rPr>
        <w:t>.</w:t>
      </w:r>
    </w:p>
    <w:p>
      <w:pPr>
        <w:pStyle w:val="Heading3"/>
        <w:numPr>
          <w:ilvl w:val="2"/>
          <w:numId w:val="1"/>
        </w:numPr>
        <w:rPr/>
      </w:pPr>
      <w:bookmarkStart w:id="2361" w:name="__RefHeading___Toc9052504_73709187"/>
      <w:bookmarkStart w:id="2362" w:name="_Toc1085"/>
      <w:bookmarkEnd w:id="2361"/>
      <w:r>
        <w:rPr/>
        <w:t>1005</w:t>
      </w:r>
      <w:r>
        <w:rPr>
          <w:rtl w:val="true"/>
        </w:rPr>
        <w:t xml:space="preserve">- </w:t>
      </w:r>
      <w:r>
        <w:rPr>
          <w:rtl w:val="true"/>
        </w:rPr>
        <w:t>قواعد الکافی فی علم القوافی‏</w:t>
      </w:r>
      <w:bookmarkEnd w:id="2362"/>
    </w:p>
    <w:p>
      <w:pPr>
        <w:pStyle w:val="BookText"/>
        <w:rPr/>
      </w:pPr>
      <w:r>
        <w:rPr>
          <w:rFonts w:ascii="IRNazanin" w:hAnsi="IRNazanin" w:eastAsia="IRNazanin"/>
          <w:color w:val="111111"/>
          <w:sz w:val="28"/>
          <w:sz w:val="28"/>
          <w:szCs w:val="28"/>
          <w:rtl w:val="true"/>
          <w:lang w:bidi="fa-IR"/>
        </w:rPr>
        <w:t xml:space="preserve">فارسی،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فراوان خالقی را عم نعمائه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نسخه منها فی مکتبة الخدیویة کما فی فهرسها</w:t>
      </w:r>
      <w:r>
        <w:rPr>
          <w:rFonts w:eastAsia="IRNazanin" w:cs="IRNazanin"/>
          <w:color w:val="111111"/>
          <w:sz w:val="28"/>
          <w:szCs w:val="28"/>
          <w:rtl w:val="true"/>
          <w:lang w:bidi="fa-IR"/>
        </w:rPr>
        <w:t>.</w:t>
      </w:r>
    </w:p>
    <w:p>
      <w:pPr>
        <w:pStyle w:val="Heading3"/>
        <w:numPr>
          <w:ilvl w:val="2"/>
          <w:numId w:val="1"/>
        </w:numPr>
        <w:rPr/>
      </w:pPr>
      <w:bookmarkStart w:id="2363" w:name="__RefHeading___Toc9052506_73709187"/>
      <w:bookmarkStart w:id="2364" w:name="_Toc1086"/>
      <w:bookmarkEnd w:id="2363"/>
      <w:r>
        <w:rPr/>
        <w:t>1006</w:t>
      </w:r>
      <w:r>
        <w:rPr>
          <w:rtl w:val="true"/>
        </w:rPr>
        <w:t xml:space="preserve">- </w:t>
      </w:r>
      <w:r>
        <w:rPr>
          <w:rtl w:val="true"/>
        </w:rPr>
        <w:t>قواعد کلیة انتظام أمور نظام‏</w:t>
      </w:r>
      <w:bookmarkEnd w:id="2364"/>
    </w:p>
    <w:p>
      <w:pPr>
        <w:pStyle w:val="BookText"/>
        <w:rPr/>
      </w:pPr>
      <w:r>
        <w:rPr>
          <w:rFonts w:ascii="IRNazanin" w:hAnsi="IRNazanin" w:eastAsia="IRNazanin"/>
          <w:color w:val="111111"/>
          <w:sz w:val="28"/>
          <w:sz w:val="28"/>
          <w:szCs w:val="28"/>
          <w:rtl w:val="true"/>
          <w:lang w:bidi="fa-IR"/>
        </w:rPr>
        <w:t>لمحسن سرباز، الحاج شیخ محسن خان معین الملک، أمین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محمود معبودی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3"/>
        <w:numPr>
          <w:ilvl w:val="2"/>
          <w:numId w:val="1"/>
        </w:numPr>
        <w:rPr/>
      </w:pPr>
      <w:bookmarkStart w:id="2365" w:name="__RefHeading___Toc9052508_73709187"/>
      <w:bookmarkStart w:id="2366" w:name="_Toc1087"/>
      <w:bookmarkEnd w:id="2365"/>
      <w:r>
        <w:rPr/>
        <w:t>1007</w:t>
      </w:r>
      <w:r>
        <w:rPr>
          <w:rtl w:val="true"/>
        </w:rPr>
        <w:t xml:space="preserve">- </w:t>
      </w:r>
      <w:r>
        <w:rPr>
          <w:rtl w:val="true"/>
        </w:rPr>
        <w:t>قواعد الکلیة فیما یبتنی علیه کثیر من معضلات مسائل الفقه و الأصول‏</w:t>
      </w:r>
      <w:bookmarkEnd w:id="2366"/>
    </w:p>
    <w:p>
      <w:pPr>
        <w:pStyle w:val="BookText"/>
        <w:rPr/>
      </w:pPr>
      <w:r>
        <w:rPr>
          <w:rFonts w:ascii="IRNazanin" w:hAnsi="IRNazanin" w:eastAsia="IRNazanin"/>
          <w:color w:val="111111"/>
          <w:sz w:val="28"/>
          <w:sz w:val="28"/>
          <w:szCs w:val="28"/>
          <w:rtl w:val="true"/>
          <w:lang w:bidi="fa-IR"/>
        </w:rPr>
        <w:t xml:space="preserve">للحاج السید علی بن محمد الموسوی البهبهانی الرامهرمزی، طبع بطهران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جزئه الثانی فی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Heading3"/>
        <w:numPr>
          <w:ilvl w:val="2"/>
          <w:numId w:val="1"/>
        </w:numPr>
        <w:rPr/>
      </w:pPr>
      <w:bookmarkStart w:id="2367" w:name="__RefHeading___Toc9052510_73709187"/>
      <w:bookmarkStart w:id="2368" w:name="_Toc1088"/>
      <w:bookmarkEnd w:id="2367"/>
      <w:r>
        <w:rPr/>
        <w:t>1008</w:t>
      </w:r>
      <w:r>
        <w:rPr>
          <w:rtl w:val="true"/>
        </w:rPr>
        <w:t xml:space="preserve">- </w:t>
      </w:r>
      <w:r>
        <w:rPr>
          <w:rtl w:val="true"/>
        </w:rPr>
        <w:t>قواعد کلی نظام‏</w:t>
      </w:r>
      <w:bookmarkEnd w:id="2368"/>
    </w:p>
    <w:p>
      <w:pPr>
        <w:pStyle w:val="BookText"/>
        <w:rPr/>
      </w:pPr>
      <w:r>
        <w:rPr>
          <w:rFonts w:ascii="IRNazanin" w:hAnsi="IRNazanin" w:eastAsia="IRNazanin"/>
          <w:color w:val="111111"/>
          <w:sz w:val="28"/>
          <w:sz w:val="28"/>
          <w:szCs w:val="28"/>
          <w:rtl w:val="true"/>
          <w:lang w:bidi="fa-IR"/>
        </w:rPr>
        <w:t>لعلی قراگوزلو، فارسی فی قوانین و مقررات المجریة فی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کتبت 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ناصر الدین شاه القاجار</w:t>
      </w:r>
      <w:r>
        <w:rPr>
          <w:rFonts w:eastAsia="IRNazanin" w:cs="IRNazanin"/>
          <w:color w:val="111111"/>
          <w:sz w:val="28"/>
          <w:szCs w:val="28"/>
          <w:rtl w:val="true"/>
          <w:lang w:bidi="fa-IR"/>
        </w:rPr>
        <w:t>.</w:t>
      </w:r>
    </w:p>
    <w:p>
      <w:pPr>
        <w:pStyle w:val="Heading3"/>
        <w:numPr>
          <w:ilvl w:val="2"/>
          <w:numId w:val="1"/>
        </w:numPr>
        <w:rPr/>
      </w:pPr>
      <w:bookmarkStart w:id="2369" w:name="__RefHeading___Toc9052512_73709187"/>
      <w:bookmarkStart w:id="2370" w:name="_Toc1089"/>
      <w:bookmarkEnd w:id="2369"/>
      <w:r>
        <w:rPr/>
        <w:t>1009</w:t>
      </w:r>
      <w:r>
        <w:rPr>
          <w:rtl w:val="true"/>
        </w:rPr>
        <w:t xml:space="preserve">- </w:t>
      </w:r>
      <w:r>
        <w:rPr>
          <w:rtl w:val="true"/>
        </w:rPr>
        <w:t>رسالة فی قواعد اللغة الفارسیة</w:t>
      </w:r>
      <w:bookmarkEnd w:id="2370"/>
    </w:p>
    <w:p>
      <w:pPr>
        <w:pStyle w:val="BookText"/>
        <w:rPr/>
      </w:pPr>
      <w:r>
        <w:rPr>
          <w:rFonts w:ascii="IRNazanin" w:hAnsi="IRNazanin" w:eastAsia="IRNazanin"/>
          <w:color w:val="111111"/>
          <w:sz w:val="28"/>
          <w:sz w:val="28"/>
          <w:szCs w:val="28"/>
          <w:rtl w:val="true"/>
          <w:lang w:bidi="fa-IR"/>
        </w:rPr>
        <w:t>للمولی عبد الکریم بن أبی القاسم الإیروانی ألفها فی عصر السلطان محمد شاه الغازی، و ولایة أخیه بهمن میرزا فی تبریز، و هی فارسیة مختصرة توجد فی موقوفة مدرسة السید البروجردی</w:t>
      </w:r>
      <w:r>
        <w:rPr>
          <w:rFonts w:eastAsia="IRNazanin" w:cs="IRNazanin"/>
          <w:color w:val="111111"/>
          <w:sz w:val="28"/>
          <w:szCs w:val="28"/>
          <w:rtl w:val="true"/>
          <w:lang w:bidi="fa-IR"/>
        </w:rPr>
        <w:t>.</w:t>
      </w:r>
    </w:p>
    <w:p>
      <w:pPr>
        <w:pStyle w:val="Heading3"/>
        <w:numPr>
          <w:ilvl w:val="2"/>
          <w:numId w:val="1"/>
        </w:numPr>
        <w:rPr/>
      </w:pPr>
      <w:bookmarkStart w:id="2371" w:name="__RefHeading___Toc9052514_73709187"/>
      <w:bookmarkStart w:id="2372" w:name="_Toc1090"/>
      <w:bookmarkEnd w:id="2371"/>
      <w:r>
        <w:rPr/>
        <w:t>1010</w:t>
      </w:r>
      <w:r>
        <w:rPr>
          <w:rtl w:val="true"/>
        </w:rPr>
        <w:t xml:space="preserve">- </w:t>
      </w:r>
      <w:r>
        <w:rPr>
          <w:rtl w:val="true"/>
        </w:rPr>
        <w:t>قواعد لگاریتم‏</w:t>
      </w:r>
      <w:bookmarkEnd w:id="2372"/>
    </w:p>
    <w:p>
      <w:pPr>
        <w:pStyle w:val="BookText"/>
        <w:rPr/>
      </w:pPr>
      <w:r>
        <w:rPr>
          <w:rFonts w:ascii="IRNazanin" w:hAnsi="IRNazanin" w:eastAsia="IRNazanin"/>
          <w:color w:val="111111"/>
          <w:sz w:val="28"/>
          <w:sz w:val="28"/>
          <w:szCs w:val="28"/>
          <w:rtl w:val="true"/>
          <w:lang w:bidi="fa-IR"/>
        </w:rPr>
        <w:t>لکاظم رجوی الدیلمقانی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بتبریز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373" w:name="__RefHeading___Toc9052516_73709187"/>
      <w:bookmarkStart w:id="2374" w:name="_Toc1091"/>
      <w:bookmarkEnd w:id="2373"/>
      <w:r>
        <w:rPr/>
        <w:t>1011</w:t>
      </w:r>
      <w:r>
        <w:rPr>
          <w:rtl w:val="true"/>
        </w:rPr>
        <w:t xml:space="preserve">- </w:t>
      </w:r>
      <w:r>
        <w:rPr>
          <w:rtl w:val="true"/>
        </w:rPr>
        <w:t>قواعد مختصر درباره تربیت کرم پیله‏</w:t>
      </w:r>
      <w:bookmarkEnd w:id="237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لجلال أنسی‏زاده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بطهران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375" w:name="pg11735_102571"/>
    </w:p>
    <w:p>
      <w:pPr>
        <w:pStyle w:val="Heading3"/>
        <w:numPr>
          <w:ilvl w:val="2"/>
          <w:numId w:val="1"/>
        </w:numPr>
        <w:rPr/>
      </w:pPr>
      <w:bookmarkStart w:id="2376" w:name="__RefHeading___Toc9052518_73709187"/>
      <w:bookmarkStart w:id="2377" w:name="_Toc1092"/>
      <w:bookmarkEnd w:id="2375"/>
      <w:bookmarkEnd w:id="2376"/>
      <w:r>
        <w:rPr>
          <w:rtl w:val="true"/>
        </w:rPr>
        <w:t>قواعد المرام فی علم الکلام‏</w:t>
      </w:r>
      <w:bookmarkEnd w:id="2377"/>
    </w:p>
    <w:p>
      <w:pPr>
        <w:pStyle w:val="BookText"/>
        <w:rPr/>
      </w:pPr>
      <w:r>
        <w:rPr>
          <w:rFonts w:ascii="IRNazanin" w:hAnsi="IRNazanin" w:eastAsia="IRNazanin"/>
          <w:color w:val="111111"/>
          <w:sz w:val="28"/>
          <w:sz w:val="28"/>
          <w:szCs w:val="28"/>
          <w:rtl w:val="true"/>
          <w:lang w:bidi="fa-IR"/>
        </w:rPr>
        <w:t>للشیخ میثم البحرانی، عبر به الشیخ سلیمان بن عبد الله الماحوزی، فی رسالة علماء البحرین و قد مر بعنوان القواعد الإلهیة</w:t>
      </w:r>
      <w:r>
        <w:rPr>
          <w:rFonts w:eastAsia="IRNazanin" w:cs="IRNazanin"/>
          <w:color w:val="111111"/>
          <w:sz w:val="28"/>
          <w:szCs w:val="28"/>
          <w:rtl w:val="true"/>
          <w:lang w:bidi="fa-IR"/>
        </w:rPr>
        <w:t>.</w:t>
      </w:r>
    </w:p>
    <w:p>
      <w:pPr>
        <w:pStyle w:val="Heading3"/>
        <w:numPr>
          <w:ilvl w:val="2"/>
          <w:numId w:val="1"/>
        </w:numPr>
        <w:rPr/>
      </w:pPr>
      <w:bookmarkStart w:id="2378" w:name="__RefHeading___Toc9052520_73709187"/>
      <w:bookmarkStart w:id="2379" w:name="_Toc1093"/>
      <w:bookmarkEnd w:id="2378"/>
      <w:r>
        <w:rPr/>
        <w:t>1012</w:t>
      </w:r>
      <w:r>
        <w:rPr>
          <w:rtl w:val="true"/>
        </w:rPr>
        <w:t xml:space="preserve">- </w:t>
      </w:r>
      <w:r>
        <w:rPr>
          <w:rtl w:val="true"/>
        </w:rPr>
        <w:t>قواعد المشکلات‏</w:t>
      </w:r>
      <w:bookmarkEnd w:id="2379"/>
    </w:p>
    <w:p>
      <w:pPr>
        <w:pStyle w:val="BookText"/>
        <w:rPr/>
      </w:pPr>
      <w:r>
        <w:rPr>
          <w:rFonts w:ascii="IRNazanin" w:hAnsi="IRNazanin" w:eastAsia="IRNazanin"/>
          <w:color w:val="111111"/>
          <w:sz w:val="28"/>
          <w:sz w:val="28"/>
          <w:szCs w:val="28"/>
          <w:rtl w:val="true"/>
          <w:lang w:bidi="fa-IR"/>
        </w:rPr>
        <w:t xml:space="preserve">للشیخ داود بن عمر الأنطاکی الضریر الطبیب نزیل القاهرة، و المتوفی بمکة فی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السلافة و هو من کتبه فی الطب علی ما صرح به</w:t>
      </w:r>
      <w:r>
        <w:rPr>
          <w:rFonts w:eastAsia="IRNazanin" w:cs="IRNazanin"/>
          <w:color w:val="111111"/>
          <w:sz w:val="28"/>
          <w:szCs w:val="28"/>
          <w:rtl w:val="true"/>
          <w:lang w:bidi="fa-IR"/>
        </w:rPr>
        <w:t>.</w:t>
      </w:r>
    </w:p>
    <w:p>
      <w:pPr>
        <w:pStyle w:val="Heading3"/>
        <w:numPr>
          <w:ilvl w:val="2"/>
          <w:numId w:val="1"/>
        </w:numPr>
        <w:rPr/>
      </w:pPr>
      <w:bookmarkStart w:id="2380" w:name="__RefHeading___Toc9052522_73709187"/>
      <w:bookmarkStart w:id="2381" w:name="_Toc1094"/>
      <w:bookmarkEnd w:id="2380"/>
      <w:r>
        <w:rPr>
          <w:rtl w:val="true"/>
        </w:rPr>
        <w:t>قواعد معما</w:t>
      </w:r>
      <w:bookmarkEnd w:id="2381"/>
    </w:p>
    <w:p>
      <w:pPr>
        <w:pStyle w:val="BookText"/>
        <w:rPr/>
      </w:pPr>
      <w:r>
        <w:rPr>
          <w:rFonts w:ascii="IRNazanin" w:hAnsi="IRNazanin" w:eastAsia="IRNazanin"/>
          <w:color w:val="111111"/>
          <w:sz w:val="28"/>
          <w:sz w:val="28"/>
          <w:szCs w:val="28"/>
          <w:rtl w:val="true"/>
          <w:lang w:bidi="fa-IR"/>
        </w:rPr>
        <w:t xml:space="preserve">لمیر حسین المعمائی، مر بعنوان دستور معما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3"/>
        <w:numPr>
          <w:ilvl w:val="2"/>
          <w:numId w:val="1"/>
        </w:numPr>
        <w:rPr/>
      </w:pPr>
      <w:bookmarkStart w:id="2382" w:name="__RefHeading___Toc9052524_73709187"/>
      <w:bookmarkStart w:id="2383" w:name="_Toc1095"/>
      <w:bookmarkEnd w:id="2382"/>
      <w:r>
        <w:rPr>
          <w:rtl w:val="true"/>
        </w:rPr>
        <w:t>قواعد معما</w:t>
      </w:r>
      <w:bookmarkEnd w:id="2383"/>
    </w:p>
    <w:p>
      <w:pPr>
        <w:pStyle w:val="BookText"/>
        <w:rPr/>
      </w:pPr>
      <w:r>
        <w:rPr>
          <w:rFonts w:ascii="IRNazanin" w:hAnsi="IRNazanin" w:eastAsia="IRNazanin"/>
          <w:color w:val="111111"/>
          <w:sz w:val="28"/>
          <w:sz w:val="28"/>
          <w:szCs w:val="28"/>
          <w:rtl w:val="true"/>
          <w:lang w:bidi="fa-IR"/>
        </w:rPr>
        <w:t xml:space="preserve">لعبد الرحمن الجامی، له ثلاث رسائل فی ذلک مر بعنوان دستور معما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3"/>
        <w:numPr>
          <w:ilvl w:val="2"/>
          <w:numId w:val="1"/>
        </w:numPr>
        <w:rPr/>
      </w:pPr>
      <w:bookmarkStart w:id="2384" w:name="__RefHeading___Toc9052526_73709187"/>
      <w:bookmarkStart w:id="2385" w:name="_Toc1096"/>
      <w:bookmarkEnd w:id="2384"/>
      <w:r>
        <w:rPr/>
        <w:t>1013</w:t>
      </w:r>
      <w:r>
        <w:rPr>
          <w:rtl w:val="true"/>
        </w:rPr>
        <w:t xml:space="preserve">- </w:t>
      </w:r>
      <w:r>
        <w:rPr>
          <w:rtl w:val="true"/>
        </w:rPr>
        <w:t>قواعد معما</w:t>
      </w:r>
      <w:bookmarkEnd w:id="2385"/>
    </w:p>
    <w:p>
      <w:pPr>
        <w:pStyle w:val="BookText"/>
        <w:rPr/>
      </w:pPr>
      <w:r>
        <w:rPr>
          <w:rFonts w:ascii="IRNazanin" w:hAnsi="IRNazanin" w:eastAsia="IRNazanin"/>
          <w:color w:val="111111"/>
          <w:sz w:val="28"/>
          <w:sz w:val="28"/>
          <w:szCs w:val="28"/>
          <w:rtl w:val="true"/>
          <w:lang w:bidi="fa-IR"/>
        </w:rPr>
        <w:t xml:space="preserve">لوحید التبریزی مؤلف أعمال القوافی کما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مقدمه و ثلاث أصول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و ثنای بی‏قیاس مر عالمی را که فصحاء و علمای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Heading3"/>
        <w:numPr>
          <w:ilvl w:val="2"/>
          <w:numId w:val="1"/>
        </w:numPr>
        <w:rPr/>
      </w:pPr>
      <w:bookmarkStart w:id="2386" w:name="__RefHeading___Toc9052528_73709187"/>
      <w:bookmarkStart w:id="2387" w:name="_Toc1097"/>
      <w:bookmarkEnd w:id="2386"/>
      <w:r>
        <w:rPr/>
        <w:t>1014</w:t>
      </w:r>
      <w:r>
        <w:rPr>
          <w:rtl w:val="true"/>
        </w:rPr>
        <w:t xml:space="preserve">- </w:t>
      </w:r>
      <w:r>
        <w:rPr>
          <w:rtl w:val="true"/>
        </w:rPr>
        <w:t>قواعد معموله در تلگراف‏خانه‏</w:t>
      </w:r>
      <w:bookmarkEnd w:id="2387"/>
    </w:p>
    <w:p>
      <w:pPr>
        <w:pStyle w:val="BookText"/>
        <w:rPr/>
      </w:pPr>
      <w:r>
        <w:rPr>
          <w:rFonts w:ascii="IRNazanin" w:hAnsi="IRNazanin" w:eastAsia="IRNazanin"/>
          <w:color w:val="111111"/>
          <w:sz w:val="28"/>
          <w:sz w:val="28"/>
          <w:szCs w:val="28"/>
          <w:rtl w:val="true"/>
          <w:lang w:bidi="fa-IR"/>
        </w:rPr>
        <w:t xml:space="preserve">فارسی، للحاج میرزا عبد الغفار نجم الدولة المتوفی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حسب أمر وزیر العلوم فی الوقت، حتی یکون منهاجا و دستورا للمراجعین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فی المقدمة تاریخ التألیف الا أن التلغراف أسست فی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 السلام علی عباده الذین اصطفی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قانون ناصری</w:t>
      </w:r>
      <w:r>
        <w:rPr>
          <w:rFonts w:eastAsia="IRNazanin" w:cs="IRNazanin"/>
          <w:color w:val="111111"/>
          <w:sz w:val="28"/>
          <w:szCs w:val="28"/>
          <w:rtl w:val="true"/>
          <w:lang w:bidi="fa-IR"/>
        </w:rPr>
        <w:t>.</w:t>
      </w:r>
    </w:p>
    <w:p>
      <w:pPr>
        <w:pStyle w:val="Heading3"/>
        <w:numPr>
          <w:ilvl w:val="2"/>
          <w:numId w:val="1"/>
        </w:numPr>
        <w:rPr/>
      </w:pPr>
      <w:bookmarkStart w:id="2388" w:name="__RefHeading___Toc9052530_73709187"/>
      <w:bookmarkStart w:id="2389" w:name="_Toc1098"/>
      <w:bookmarkEnd w:id="2388"/>
      <w:r>
        <w:rPr/>
        <w:t>1015</w:t>
      </w:r>
      <w:r>
        <w:rPr>
          <w:rtl w:val="true"/>
        </w:rPr>
        <w:t xml:space="preserve">- </w:t>
      </w:r>
      <w:r>
        <w:rPr>
          <w:rtl w:val="true"/>
        </w:rPr>
        <w:t>القواعد الملکوتیة</w:t>
      </w:r>
      <w:bookmarkEnd w:id="2389"/>
    </w:p>
    <w:p>
      <w:pPr>
        <w:pStyle w:val="BookText"/>
        <w:rPr/>
      </w:pPr>
      <w:r>
        <w:rPr>
          <w:rFonts w:ascii="IRNazanin" w:hAnsi="IRNazanin" w:eastAsia="IRNazanin"/>
          <w:color w:val="111111"/>
          <w:sz w:val="28"/>
          <w:sz w:val="28"/>
          <w:szCs w:val="28"/>
          <w:rtl w:val="true"/>
          <w:lang w:bidi="fa-IR"/>
        </w:rPr>
        <w:t xml:space="preserve">لصدر المتألهین المولی صدر الدین، محمد بن إبراهیم الشیرازی المتوفی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التکملة و مر للمؤلف القضاء و القدر و یأتی المسائل القدسیة له أیضا</w:t>
      </w:r>
      <w:r>
        <w:rPr>
          <w:rFonts w:eastAsia="IRNazanin" w:cs="IRNazanin"/>
          <w:color w:val="111111"/>
          <w:sz w:val="28"/>
          <w:szCs w:val="28"/>
          <w:rtl w:val="true"/>
          <w:lang w:bidi="fa-IR"/>
        </w:rPr>
        <w:t>.</w:t>
      </w:r>
    </w:p>
    <w:p>
      <w:pPr>
        <w:pStyle w:val="Heading3"/>
        <w:numPr>
          <w:ilvl w:val="2"/>
          <w:numId w:val="1"/>
        </w:numPr>
        <w:rPr/>
      </w:pPr>
      <w:bookmarkStart w:id="2390" w:name="__RefHeading___Toc9052532_73709187"/>
      <w:bookmarkStart w:id="2391" w:name="_Toc1099"/>
      <w:bookmarkEnd w:id="2390"/>
      <w:r>
        <w:rPr/>
        <w:t>1016</w:t>
      </w:r>
      <w:r>
        <w:rPr>
          <w:rtl w:val="true"/>
        </w:rPr>
        <w:t xml:space="preserve">- </w:t>
      </w:r>
      <w:r>
        <w:rPr>
          <w:rtl w:val="true"/>
        </w:rPr>
        <w:t>قواعد الملوک و شیم العباسی‏</w:t>
      </w:r>
      <w:bookmarkEnd w:id="2391"/>
    </w:p>
    <w:p>
      <w:pPr>
        <w:pStyle w:val="BookText"/>
        <w:rPr/>
      </w:pPr>
      <w:r>
        <w:rPr>
          <w:rFonts w:ascii="IRNazanin" w:hAnsi="IRNazanin" w:eastAsia="IRNazanin"/>
          <w:color w:val="111111"/>
          <w:sz w:val="28"/>
          <w:sz w:val="28"/>
          <w:szCs w:val="28"/>
          <w:rtl w:val="true"/>
          <w:lang w:bidi="fa-IR"/>
        </w:rPr>
        <w:t xml:space="preserve">لمحمد صادق المروزی مؤلف تاریخ جهان‏آرا ذکره فی مجمع الفصحاء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فی أحوال نائب السلطنة عباس میرزا، کما أن زینة المدائح فی مدائح والده فتح علی شاه، و لعلهما واحد فلیراجع إلیه</w:t>
      </w:r>
      <w:r>
        <w:rPr>
          <w:rFonts w:eastAsia="IRNazanin" w:cs="IRNazanin"/>
          <w:color w:val="111111"/>
          <w:sz w:val="28"/>
          <w:szCs w:val="28"/>
          <w:rtl w:val="true"/>
          <w:lang w:bidi="fa-IR"/>
        </w:rPr>
        <w:t>.</w:t>
      </w:r>
    </w:p>
    <w:p>
      <w:pPr>
        <w:pStyle w:val="Heading3"/>
        <w:numPr>
          <w:ilvl w:val="2"/>
          <w:numId w:val="1"/>
        </w:numPr>
        <w:rPr/>
      </w:pPr>
      <w:bookmarkStart w:id="2392" w:name="__RefHeading___Toc9052534_73709187"/>
      <w:bookmarkStart w:id="2393" w:name="_Toc1100"/>
      <w:bookmarkEnd w:id="2392"/>
      <w:r>
        <w:rPr>
          <w:rtl w:val="true"/>
        </w:rPr>
        <w:t>قواعد موسیقی‏</w:t>
      </w:r>
      <w:bookmarkEnd w:id="239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متعددا بعنوان دستور موسیقی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2394" w:name="pg11735_102572"/>
    </w:p>
    <w:p>
      <w:pPr>
        <w:pStyle w:val="Heading3"/>
        <w:numPr>
          <w:ilvl w:val="2"/>
          <w:numId w:val="1"/>
        </w:numPr>
        <w:rPr/>
      </w:pPr>
      <w:bookmarkStart w:id="2395" w:name="__RefHeading___Toc9052536_73709187"/>
      <w:bookmarkStart w:id="2396" w:name="_Toc1101"/>
      <w:bookmarkEnd w:id="2394"/>
      <w:bookmarkEnd w:id="2395"/>
      <w:r>
        <w:rPr/>
        <w:t>1017</w:t>
      </w:r>
      <w:r>
        <w:rPr>
          <w:rtl w:val="true"/>
        </w:rPr>
        <w:t xml:space="preserve">- </w:t>
      </w:r>
      <w:r>
        <w:rPr>
          <w:rtl w:val="true"/>
        </w:rPr>
        <w:t>القواعد النجفیة</w:t>
      </w:r>
      <w:bookmarkEnd w:id="2396"/>
    </w:p>
    <w:p>
      <w:pPr>
        <w:pStyle w:val="BookText"/>
        <w:rPr/>
      </w:pPr>
      <w:r>
        <w:rPr>
          <w:rFonts w:ascii="IRNazanin" w:hAnsi="IRNazanin" w:eastAsia="IRNazanin"/>
          <w:color w:val="111111"/>
          <w:sz w:val="28"/>
          <w:sz w:val="28"/>
          <w:szCs w:val="28"/>
          <w:rtl w:val="true"/>
          <w:lang w:bidi="fa-IR"/>
        </w:rPr>
        <w:t xml:space="preserve">حاشیة علی المعالم الأصول لشیخنا الشیخ محمد طاها نجف ابن الشیخ محمد مهدی التبریزی المتوفی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 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الفوائد الأصولیة</w:t>
      </w:r>
      <w:r>
        <w:rPr>
          <w:rFonts w:eastAsia="IRNazanin" w:cs="IRNazanin"/>
          <w:color w:val="111111"/>
          <w:sz w:val="28"/>
          <w:szCs w:val="28"/>
          <w:rtl w:val="true"/>
          <w:lang w:bidi="fa-IR"/>
        </w:rPr>
        <w:t>.</w:t>
      </w:r>
    </w:p>
    <w:p>
      <w:pPr>
        <w:pStyle w:val="Heading3"/>
        <w:numPr>
          <w:ilvl w:val="2"/>
          <w:numId w:val="1"/>
        </w:numPr>
        <w:rPr/>
      </w:pPr>
      <w:bookmarkStart w:id="2397" w:name="__RefHeading___Toc9052538_73709187"/>
      <w:bookmarkStart w:id="2398" w:name="_Toc1102"/>
      <w:bookmarkEnd w:id="2397"/>
      <w:r>
        <w:rPr/>
        <w:t>1018</w:t>
      </w:r>
      <w:r>
        <w:rPr>
          <w:rtl w:val="true"/>
        </w:rPr>
        <w:t xml:space="preserve">- </w:t>
      </w:r>
      <w:r>
        <w:rPr>
          <w:rtl w:val="true"/>
        </w:rPr>
        <w:t>قواعد النجوم‏</w:t>
      </w:r>
      <w:bookmarkEnd w:id="2398"/>
    </w:p>
    <w:p>
      <w:pPr>
        <w:pStyle w:val="BookText"/>
        <w:rPr/>
      </w:pPr>
      <w:r>
        <w:rPr>
          <w:rFonts w:ascii="IRNazanin" w:hAnsi="IRNazanin" w:eastAsia="IRNazanin"/>
          <w:color w:val="111111"/>
          <w:sz w:val="28"/>
          <w:sz w:val="28"/>
          <w:szCs w:val="28"/>
          <w:rtl w:val="true"/>
          <w:lang w:bidi="fa-IR"/>
        </w:rPr>
        <w:t xml:space="preserve">لرجاء زفره‏ای الأصفهانی، مؤلف قواعد الرمل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3"/>
        <w:numPr>
          <w:ilvl w:val="2"/>
          <w:numId w:val="1"/>
        </w:numPr>
        <w:rPr/>
      </w:pPr>
      <w:bookmarkStart w:id="2399" w:name="__RefHeading___Toc9052540_73709187"/>
      <w:bookmarkStart w:id="2400" w:name="_Toc1103"/>
      <w:bookmarkEnd w:id="2399"/>
      <w:r>
        <w:rPr/>
        <w:t>1019</w:t>
      </w:r>
      <w:r>
        <w:rPr>
          <w:rtl w:val="true"/>
        </w:rPr>
        <w:t xml:space="preserve">- </w:t>
      </w:r>
      <w:r>
        <w:rPr>
          <w:rtl w:val="true"/>
        </w:rPr>
        <w:t>رسالة فی قواعد النحو و الصرف‏</w:t>
      </w:r>
      <w:bookmarkEnd w:id="2400"/>
    </w:p>
    <w:p>
      <w:pPr>
        <w:pStyle w:val="BookText"/>
        <w:rPr/>
      </w:pPr>
      <w:r>
        <w:rPr>
          <w:rFonts w:ascii="IRNazanin" w:hAnsi="IRNazanin" w:eastAsia="IRNazanin"/>
          <w:color w:val="111111"/>
          <w:sz w:val="28"/>
          <w:sz w:val="28"/>
          <w:szCs w:val="28"/>
          <w:rtl w:val="true"/>
          <w:lang w:bidi="fa-IR"/>
        </w:rPr>
        <w:t xml:space="preserve">الفارسی، مطبوعة 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و ستایش خداوندی راست که نوع إنسان را پایه برتری بمایه سخندانی بخشود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مرتبة علی أربع عشرة فائدة</w:t>
      </w:r>
      <w:r>
        <w:rPr>
          <w:rFonts w:eastAsia="IRNazanin" w:cs="IRNazanin"/>
          <w:color w:val="111111"/>
          <w:sz w:val="28"/>
          <w:szCs w:val="28"/>
          <w:rtl w:val="true"/>
          <w:lang w:bidi="fa-IR"/>
        </w:rPr>
        <w:t>.</w:t>
      </w:r>
    </w:p>
    <w:p>
      <w:pPr>
        <w:pStyle w:val="Heading3"/>
        <w:numPr>
          <w:ilvl w:val="2"/>
          <w:numId w:val="1"/>
        </w:numPr>
        <w:rPr/>
      </w:pPr>
      <w:bookmarkStart w:id="2401" w:name="__RefHeading___Toc9052542_73709187"/>
      <w:bookmarkStart w:id="2402" w:name="_Toc1104"/>
      <w:bookmarkEnd w:id="2401"/>
      <w:r>
        <w:rPr/>
        <w:t>1020</w:t>
      </w:r>
      <w:r>
        <w:rPr>
          <w:rtl w:val="true"/>
        </w:rPr>
        <w:t xml:space="preserve">- </w:t>
      </w:r>
      <w:r>
        <w:rPr>
          <w:rtl w:val="true"/>
        </w:rPr>
        <w:t>قواعد نحو</w:t>
      </w:r>
      <w:bookmarkEnd w:id="2402"/>
    </w:p>
    <w:p>
      <w:pPr>
        <w:pStyle w:val="BookText"/>
        <w:rPr/>
      </w:pPr>
      <w:r>
        <w:rPr>
          <w:rFonts w:ascii="IRNazanin" w:hAnsi="IRNazanin" w:eastAsia="IRNazanin"/>
          <w:color w:val="111111"/>
          <w:sz w:val="28"/>
          <w:sz w:val="28"/>
          <w:szCs w:val="28"/>
          <w:rtl w:val="true"/>
          <w:lang w:bidi="fa-IR"/>
        </w:rPr>
        <w:t>للدکتور داود رسائی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للمؤلف دنیای ممکن کتاب سیاه گرسنگی یأتی</w:t>
      </w:r>
      <w:r>
        <w:rPr>
          <w:rFonts w:eastAsia="IRNazanin" w:cs="IRNazanin"/>
          <w:color w:val="111111"/>
          <w:sz w:val="28"/>
          <w:szCs w:val="28"/>
          <w:rtl w:val="true"/>
          <w:lang w:bidi="fa-IR"/>
        </w:rPr>
        <w:t>.</w:t>
      </w:r>
    </w:p>
    <w:p>
      <w:pPr>
        <w:pStyle w:val="Heading3"/>
        <w:numPr>
          <w:ilvl w:val="2"/>
          <w:numId w:val="1"/>
        </w:numPr>
        <w:rPr/>
      </w:pPr>
      <w:bookmarkStart w:id="2403" w:name="__RefHeading___Toc9052544_73709187"/>
      <w:bookmarkStart w:id="2404" w:name="_Toc1105"/>
      <w:bookmarkEnd w:id="2403"/>
      <w:r>
        <w:rPr/>
        <w:t>1021</w:t>
      </w:r>
      <w:r>
        <w:rPr>
          <w:rtl w:val="true"/>
        </w:rPr>
        <w:t xml:space="preserve">- </w:t>
      </w:r>
      <w:r>
        <w:rPr>
          <w:rtl w:val="true"/>
        </w:rPr>
        <w:t>قواعد النحو</w:t>
      </w:r>
      <w:bookmarkEnd w:id="2404"/>
    </w:p>
    <w:p>
      <w:pPr>
        <w:pStyle w:val="BookText"/>
        <w:rPr/>
      </w:pPr>
      <w:r>
        <w:rPr>
          <w:rFonts w:ascii="IRNazanin" w:hAnsi="IRNazanin" w:eastAsia="IRNazanin"/>
          <w:color w:val="111111"/>
          <w:sz w:val="28"/>
          <w:sz w:val="28"/>
          <w:szCs w:val="28"/>
          <w:rtl w:val="true"/>
          <w:lang w:bidi="fa-IR"/>
        </w:rPr>
        <w:t>للشیخ محمد فاضل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مطبوع بطهران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w:t>
      </w:r>
    </w:p>
    <w:p>
      <w:pPr>
        <w:pStyle w:val="Heading3"/>
        <w:numPr>
          <w:ilvl w:val="2"/>
          <w:numId w:val="1"/>
        </w:numPr>
        <w:rPr/>
      </w:pPr>
      <w:bookmarkStart w:id="2405" w:name="__RefHeading___Toc9052546_73709187"/>
      <w:bookmarkStart w:id="2406" w:name="_Toc1106"/>
      <w:bookmarkEnd w:id="2405"/>
      <w:r>
        <w:rPr/>
        <w:t>1022</w:t>
      </w:r>
      <w:r>
        <w:rPr>
          <w:rtl w:val="true"/>
        </w:rPr>
        <w:t xml:space="preserve">- </w:t>
      </w:r>
      <w:r>
        <w:rPr>
          <w:rtl w:val="true"/>
        </w:rPr>
        <w:t>قواعد النحو</w:t>
      </w:r>
      <w:bookmarkEnd w:id="2406"/>
    </w:p>
    <w:p>
      <w:pPr>
        <w:pStyle w:val="BookText"/>
        <w:rPr/>
      </w:pPr>
      <w:r>
        <w:rPr>
          <w:rFonts w:ascii="IRNazanin" w:hAnsi="IRNazanin" w:eastAsia="IRNazanin"/>
          <w:color w:val="111111"/>
          <w:sz w:val="28"/>
          <w:sz w:val="28"/>
          <w:szCs w:val="28"/>
          <w:rtl w:val="true"/>
          <w:lang w:bidi="fa-IR"/>
        </w:rPr>
        <w:t>للدکتور قاسم التویسرکانی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نشریات العربیة لجامعة طهران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407" w:name="__RefHeading___Toc9052548_73709187"/>
      <w:bookmarkStart w:id="2408" w:name="_Toc1107"/>
      <w:bookmarkEnd w:id="2407"/>
      <w:r>
        <w:rPr/>
        <w:t>1023</w:t>
      </w:r>
      <w:r>
        <w:rPr>
          <w:rtl w:val="true"/>
        </w:rPr>
        <w:t xml:space="preserve">- </w:t>
      </w:r>
      <w:r>
        <w:rPr>
          <w:rtl w:val="true"/>
        </w:rPr>
        <w:t>قواعد النحو</w:t>
      </w:r>
      <w:bookmarkEnd w:id="2408"/>
    </w:p>
    <w:p>
      <w:pPr>
        <w:pStyle w:val="BookText"/>
        <w:rPr/>
      </w:pPr>
      <w:r>
        <w:rPr>
          <w:rFonts w:ascii="IRNazanin" w:hAnsi="IRNazanin" w:eastAsia="IRNazanin"/>
          <w:color w:val="111111"/>
          <w:sz w:val="28"/>
          <w:sz w:val="28"/>
          <w:szCs w:val="28"/>
          <w:rtl w:val="true"/>
          <w:lang w:bidi="fa-IR"/>
        </w:rPr>
        <w:t>للسید هادی سینا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بتبریز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علی قطع صغیر فی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409" w:name="__RefHeading___Toc9052550_73709187"/>
      <w:bookmarkStart w:id="2410" w:name="_Toc1108"/>
      <w:bookmarkEnd w:id="2409"/>
      <w:r>
        <w:rPr/>
        <w:t>1024</w:t>
      </w:r>
      <w:r>
        <w:rPr>
          <w:rtl w:val="true"/>
        </w:rPr>
        <w:t xml:space="preserve">- </w:t>
      </w:r>
      <w:r>
        <w:rPr>
          <w:rtl w:val="true"/>
        </w:rPr>
        <w:t>قواعد نظام‏</w:t>
      </w:r>
      <w:bookmarkEnd w:id="2410"/>
    </w:p>
    <w:p>
      <w:pPr>
        <w:pStyle w:val="BookText"/>
        <w:rPr/>
      </w:pPr>
      <w:r>
        <w:rPr>
          <w:rFonts w:ascii="IRNazanin" w:hAnsi="IRNazanin" w:eastAsia="IRNazanin"/>
          <w:color w:val="111111"/>
          <w:sz w:val="28"/>
          <w:sz w:val="28"/>
          <w:szCs w:val="28"/>
          <w:rtl w:val="true"/>
          <w:lang w:bidi="fa-IR"/>
        </w:rPr>
        <w:t>لمحمد حسن خان اعتماد السلطنة، من رجال بلاط ناصر الدین شاه، ألفه منهاجا للوزارة الحربیة فی زمن کامران میرزا نائب السلطنة القاجاری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أوان سعادت اقتران که گفتگوی‏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بهذا الاسم کتاب آخر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تألیف مطرت سو، المعلم و المستشار الأروبی فی زمن ناصر الدین شاه للجیش الإیرانی و هذا أیضا فارسی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خداوند بی‏نیاز یکتا را</w:t>
      </w:r>
      <w:r>
        <w:rPr>
          <w:rFonts w:eastAsia="IRNazanin" w:cs="IRNazanin"/>
          <w:color w:val="111111"/>
          <w:sz w:val="28"/>
          <w:szCs w:val="28"/>
          <w:rtl w:val="true"/>
          <w:lang w:bidi="fa-IR"/>
        </w:rPr>
        <w:t>]</w:t>
      </w:r>
    </w:p>
    <w:p>
      <w:pPr>
        <w:pStyle w:val="Heading3"/>
        <w:numPr>
          <w:ilvl w:val="2"/>
          <w:numId w:val="1"/>
        </w:numPr>
        <w:rPr/>
      </w:pPr>
      <w:bookmarkStart w:id="2411" w:name="__RefHeading___Toc9052552_73709187"/>
      <w:bookmarkStart w:id="2412" w:name="_Toc1109"/>
      <w:bookmarkEnd w:id="2411"/>
      <w:r>
        <w:rPr/>
        <w:t>1025</w:t>
      </w:r>
      <w:r>
        <w:rPr>
          <w:rtl w:val="true"/>
        </w:rPr>
        <w:t xml:space="preserve">- </w:t>
      </w:r>
      <w:r>
        <w:rPr>
          <w:rtl w:val="true"/>
        </w:rPr>
        <w:t>قواعد و اصطلاحات نجوم‏</w:t>
      </w:r>
      <w:bookmarkEnd w:id="241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فارسیة، لداود بن محمد جعفر الخادم الحسینی الأرنوی المشهدی، من علماء القرن الثالث عشر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bookmarkStart w:id="2413" w:name="pg11735_102573"/>
    </w:p>
    <w:p>
      <w:pPr>
        <w:pStyle w:val="BookText"/>
        <w:rPr/>
      </w:pPr>
      <w:bookmarkEnd w:id="2413"/>
      <w:r>
        <w:rPr>
          <w:rFonts w:ascii="IRNazanin" w:hAnsi="IRNazanin" w:eastAsia="IRNazanin"/>
          <w:color w:val="111111"/>
          <w:sz w:val="28"/>
          <w:sz w:val="28"/>
          <w:szCs w:val="28"/>
          <w:rtl w:val="true"/>
          <w:lang w:bidi="fa-IR"/>
        </w:rPr>
        <w:t>الذی أخرج الأشیاء من العدم و بعد این مختصریست در بیان قدری از قواعد و اصطلاحات أهل نجوم و اختیارات، مشتمل بر چهار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المؤلف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السبت من العشر الأول من الشهر الثامن حلول العشر الأول من المائة الثالثة بعد ألف بید مؤلفه و جامعة داود بن محمد جعفر الحسینی الخادم الأزغدی‏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414" w:name="__RefHeading___Toc9052554_73709187"/>
      <w:bookmarkStart w:id="2415" w:name="_Toc1110"/>
      <w:bookmarkEnd w:id="2414"/>
      <w:r>
        <w:rPr/>
        <w:t>1026</w:t>
      </w:r>
      <w:r>
        <w:rPr>
          <w:rtl w:val="true"/>
        </w:rPr>
        <w:t xml:space="preserve">- </w:t>
      </w:r>
      <w:r>
        <w:rPr>
          <w:rtl w:val="true"/>
        </w:rPr>
        <w:t>قواعد والیبال و باسکیتبال‏</w:t>
      </w:r>
      <w:bookmarkEnd w:id="2415"/>
    </w:p>
    <w:p>
      <w:pPr>
        <w:pStyle w:val="BookText"/>
        <w:rPr/>
      </w:pPr>
      <w:r>
        <w:rPr>
          <w:rFonts w:ascii="IRNazanin" w:hAnsi="IRNazanin" w:eastAsia="IRNazanin"/>
          <w:color w:val="111111"/>
          <w:sz w:val="28"/>
          <w:sz w:val="28"/>
          <w:szCs w:val="28"/>
          <w:rtl w:val="true"/>
          <w:lang w:bidi="fa-IR"/>
        </w:rPr>
        <w:t xml:space="preserve">من الألعاب الریاضیة، ترجمه إلی الفارسیة لفتح الله أبری طبع بهمدان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علی قطع صغیر فی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416" w:name="__RefHeading___Toc9052556_73709187"/>
      <w:bookmarkStart w:id="2417" w:name="_Toc1111"/>
      <w:bookmarkEnd w:id="2416"/>
      <w:r>
        <w:rPr/>
        <w:t>1027</w:t>
      </w:r>
      <w:r>
        <w:rPr>
          <w:rtl w:val="true"/>
        </w:rPr>
        <w:t xml:space="preserve">- </w:t>
      </w:r>
      <w:r>
        <w:rPr>
          <w:rtl w:val="true"/>
        </w:rPr>
        <w:t>القواعد و الفوائد</w:t>
      </w:r>
      <w:bookmarkEnd w:id="2417"/>
    </w:p>
    <w:p>
      <w:pPr>
        <w:pStyle w:val="BookText"/>
        <w:rPr/>
      </w:pPr>
      <w:r>
        <w:rPr>
          <w:rFonts w:ascii="IRNazanin" w:hAnsi="IRNazanin" w:eastAsia="IRNazanin"/>
          <w:color w:val="111111"/>
          <w:sz w:val="28"/>
          <w:sz w:val="28"/>
          <w:szCs w:val="28"/>
          <w:rtl w:val="true"/>
          <w:lang w:bidi="fa-IR"/>
        </w:rPr>
        <w:t xml:space="preserve">لمحمد محسن بن محمد رفیع الرشتی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قوانین المصائب‏</w:t>
      </w:r>
    </w:p>
    <w:p>
      <w:pPr>
        <w:pStyle w:val="Heading3"/>
        <w:numPr>
          <w:ilvl w:val="2"/>
          <w:numId w:val="1"/>
        </w:numPr>
        <w:rPr/>
      </w:pPr>
      <w:bookmarkStart w:id="2418" w:name="__RefHeading___Toc9052558_73709187"/>
      <w:bookmarkStart w:id="2419" w:name="_Toc1112"/>
      <w:bookmarkEnd w:id="2418"/>
      <w:r>
        <w:rPr/>
        <w:t>1028</w:t>
      </w:r>
      <w:r>
        <w:rPr>
          <w:rtl w:val="true"/>
        </w:rPr>
        <w:t xml:space="preserve">- </w:t>
      </w:r>
      <w:r>
        <w:rPr>
          <w:rtl w:val="true"/>
        </w:rPr>
        <w:t>القواعد و الفوائد</w:t>
      </w:r>
      <w:bookmarkEnd w:id="2419"/>
    </w:p>
    <w:p>
      <w:pPr>
        <w:pStyle w:val="BookText"/>
        <w:rPr/>
      </w:pPr>
      <w:r>
        <w:rPr>
          <w:rFonts w:ascii="IRNazanin" w:hAnsi="IRNazanin" w:eastAsia="IRNazanin"/>
          <w:color w:val="111111"/>
          <w:sz w:val="28"/>
          <w:sz w:val="28"/>
          <w:szCs w:val="28"/>
          <w:rtl w:val="true"/>
          <w:lang w:bidi="fa-IR"/>
        </w:rPr>
        <w:t xml:space="preserve">فی علم النحو للسید الإمام الأجل، السید رکن الدین جمال الإسلام أبی الحسن، محمد بن محمد الخاورانی الشوکانی، بخط الشیخ إبراهیم بن الحاج محمد رضا الکاشانی، کتبه فی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الحاج سید محمد علی السبزواری بالکاظمیة</w:t>
      </w:r>
    </w:p>
    <w:p>
      <w:pPr>
        <w:pStyle w:val="Heading3"/>
        <w:numPr>
          <w:ilvl w:val="2"/>
          <w:numId w:val="1"/>
        </w:numPr>
        <w:rPr/>
      </w:pPr>
      <w:bookmarkStart w:id="2420" w:name="__RefHeading___Toc9052560_73709187"/>
      <w:bookmarkStart w:id="2421" w:name="_Toc1113"/>
      <w:bookmarkEnd w:id="2420"/>
      <w:r>
        <w:rPr/>
        <w:t>1029</w:t>
      </w:r>
      <w:r>
        <w:rPr>
          <w:rtl w:val="true"/>
        </w:rPr>
        <w:t xml:space="preserve">- </w:t>
      </w:r>
      <w:r>
        <w:rPr>
          <w:rtl w:val="true"/>
        </w:rPr>
        <w:t>القواعد و الفوائد</w:t>
      </w:r>
      <w:bookmarkEnd w:id="2421"/>
    </w:p>
    <w:p>
      <w:pPr>
        <w:pStyle w:val="BookText"/>
        <w:rPr/>
      </w:pPr>
      <w:r>
        <w:rPr>
          <w:rFonts w:ascii="IRNazanin" w:hAnsi="IRNazanin" w:eastAsia="IRNazanin"/>
          <w:color w:val="111111"/>
          <w:sz w:val="28"/>
          <w:sz w:val="28"/>
          <w:szCs w:val="28"/>
          <w:rtl w:val="true"/>
          <w:lang w:bidi="fa-IR"/>
        </w:rPr>
        <w:t xml:space="preserve">للشیخ أبی عبد الله محمد بن مکی العاملی المستشهد 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إجازاته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فقه مختصر مشتمل علی ضوابط کلیة أصولیة و فرعیة، یستنبط منها الأحکام الشرعیة، و علیها تعلیقات للشیخ أبی القاسم علی بن طی قال صاحب</w:t>
      </w:r>
    </w:p>
    <w:p>
      <w:pPr>
        <w:pStyle w:val="BookText"/>
        <w:rPr/>
      </w:pP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التعلیقات و کان تاریخها فی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القواعد مطبوع بإیران منها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حواشی الشیخ البهائی، و حواشی الشیخ محمد الحرفوشی، و حواشی السید محمد الطهرانی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و اختصاره للکفعمی کما مر فی الألف، و طبع أولا 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بمباشرة العالم الجلیل المولی علی أکبر الکرمانی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أحمدک و الحمد من نعمائک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تجعل ما عزمنا علیه من تألیف هذه القواعد و الفوائد عدة و ذخرا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قواعده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الفقه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یذکر قاعدة أصولیة أو أدبیة ثم یبسط القول فیما </w:t>
      </w:r>
      <w:bookmarkStart w:id="2422" w:name="pg11735_102574"/>
    </w:p>
    <w:p>
      <w:pPr>
        <w:pStyle w:val="BookText"/>
        <w:rPr/>
      </w:pPr>
      <w:bookmarkEnd w:id="2422"/>
      <w:r>
        <w:rPr>
          <w:rFonts w:ascii="IRNazanin" w:hAnsi="IRNazanin" w:eastAsia="IRNazanin"/>
          <w:color w:val="111111"/>
          <w:sz w:val="28"/>
          <w:sz w:val="28"/>
          <w:szCs w:val="28"/>
          <w:rtl w:val="true"/>
          <w:lang w:bidi="fa-IR"/>
        </w:rPr>
        <w:t xml:space="preserve">یتفرع علیها من الفروع الفقهیة و رتب الفاضل المقداد تلک الفروع، علی ترتیب الکتب الفقهیة فی کتابه نضد القواعد کما فصل الشهید الثانی قواعده الأصولیة و الأدبیة مع فهرس المطالب و المسائل الفرعیة، فی کتابه تمهید القواعد و نسخه جیدة کتابتها فی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نسخه کتابتها فی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خط ضیاء الدین علی ولد الشهید، فی کتب الشیخ جواد البلاغی، و نسخه أخری بخط الشیخ علی بن علی بن محمد بن طی کتابتها فی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إجازة الشیخ حسن بن یوسف بن أحمد، المعروف بابن العشرة، تاریخها فی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منها نسخا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مر للمؤلف غایة المراد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2423" w:name="__RefHeading___Toc9052562_73709187"/>
      <w:bookmarkStart w:id="2424" w:name="_Toc1114"/>
      <w:bookmarkEnd w:id="2423"/>
      <w:r>
        <w:rPr/>
        <w:t>1030</w:t>
      </w:r>
      <w:r>
        <w:rPr>
          <w:rtl w:val="true"/>
        </w:rPr>
        <w:t xml:space="preserve">- </w:t>
      </w:r>
      <w:r>
        <w:rPr>
          <w:rtl w:val="true"/>
        </w:rPr>
        <w:t>القواعد و الفوائد الحکمیة و الکلامیة</w:t>
      </w:r>
      <w:bookmarkEnd w:id="242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إبراهیم المدرس بالروضة الرضویة، شرع فیه بکرمانشاه فی منتصف المحرم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کتبه باسم و إلیها محمد قلی خان، و تممه بعد خمسة أشهر فی همدان بعد خروجه عن کرمانشاه قاصدا إلی أصفهان، فی منتصف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له فهرسا مبسوطا و هو مرتب علی خمسة مقدمات و خاتمة، بینهما مائة قاعدة و فائدة حکمیة و کلامیة،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قصدی أن أمهل الأجل، أن أشرحه شرحا مبسوطا محتویا علی نقل المختلفات فیها، و استدلالاتهم و النقض و الإبرام علیهم، و أسمیه کتاب اللواحق و الزوائد فی شرح کتاب القواعد و الفوائد أقول هو مجلد کبیر أزید من ثلاثین ألف بیت، و علیه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فی کتب المولی محمد علی الخوانساری و الظاهر أن المصنف هو الآقا إبراهیم المشهدی، شیخ الإسلام بها، المتوفی فی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قرأ علیه الشیخ عبد النبی القزوینی و کان یقول فی مجلس 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ما راجعت إلی کتاب حین تألیفی الفوائد الحکمیة و الکلامیة البالغ أربعین ألف بیت، و مراده هذا الکتاب، حیث إنه صرح فی أوله بأنه جمعه من الحفظ من غیر رجوع إلی زبر أو کتاب، مع ذلک نقل فیه عبارة إلهیات الشفاء و کذا عن کتاب التجرید فلعله نقله عن حفظه و مر الفوائد العلیة تصنیف المولی محمد إبراهیم بن محمد نصیر المدرس بالآستانة الرضویة، و قد ألفه 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bookmarkStart w:id="2425" w:name="pg11735_102575"/>
    </w:p>
    <w:p>
      <w:pPr>
        <w:pStyle w:val="BookText"/>
        <w:rPr/>
      </w:pPr>
      <w:bookmarkEnd w:id="2425"/>
      <w:r>
        <w:rPr>
          <w:rFonts w:ascii="IRNazanin" w:hAnsi="IRNazanin" w:eastAsia="IRNazanin"/>
          <w:color w:val="111111"/>
          <w:sz w:val="28"/>
          <w:sz w:val="28"/>
          <w:szCs w:val="28"/>
          <w:rtl w:val="true"/>
          <w:lang w:bidi="fa-IR"/>
        </w:rPr>
        <w:t>و یحتمل أیضا أن یکون صاحب القواعد هذا</w:t>
      </w:r>
    </w:p>
    <w:p>
      <w:pPr>
        <w:pStyle w:val="Heading3"/>
        <w:numPr>
          <w:ilvl w:val="2"/>
          <w:numId w:val="1"/>
        </w:numPr>
        <w:rPr/>
      </w:pPr>
      <w:bookmarkStart w:id="2426" w:name="__RefHeading___Toc9052564_73709187"/>
      <w:bookmarkStart w:id="2427" w:name="_Toc1115"/>
      <w:bookmarkEnd w:id="2426"/>
      <w:r>
        <w:rPr/>
        <w:t>1031</w:t>
      </w:r>
      <w:r>
        <w:rPr>
          <w:rtl w:val="true"/>
        </w:rPr>
        <w:t xml:space="preserve">- </w:t>
      </w:r>
      <w:r>
        <w:rPr>
          <w:rtl w:val="true"/>
        </w:rPr>
        <w:t>القواعد و المقاصد</w:t>
      </w:r>
      <w:bookmarkEnd w:id="2427"/>
    </w:p>
    <w:p>
      <w:pPr>
        <w:pStyle w:val="BookText"/>
        <w:rPr/>
      </w:pPr>
      <w:r>
        <w:rPr>
          <w:rFonts w:ascii="IRNazanin" w:hAnsi="IRNazanin" w:eastAsia="IRNazanin"/>
          <w:color w:val="111111"/>
          <w:sz w:val="28"/>
          <w:sz w:val="28"/>
          <w:szCs w:val="28"/>
          <w:rtl w:val="true"/>
          <w:lang w:bidi="fa-IR"/>
        </w:rPr>
        <w:t xml:space="preserve">فی المنطق و الطبیعی و الإلهی، للعلامة الحلی المتوفی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و مر للمؤلف غایة الأحکام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2428" w:name="__RefHeading___Toc9052566_73709187"/>
      <w:bookmarkStart w:id="2429" w:name="_Toc1116"/>
      <w:bookmarkEnd w:id="2428"/>
      <w:r>
        <w:rPr/>
        <w:t>1032</w:t>
      </w:r>
      <w:r>
        <w:rPr>
          <w:rtl w:val="true"/>
        </w:rPr>
        <w:t xml:space="preserve">- </w:t>
      </w:r>
      <w:r>
        <w:rPr>
          <w:rtl w:val="true"/>
        </w:rPr>
        <w:t>قواعد و مقررات بازی هوکی‏</w:t>
      </w:r>
      <w:bookmarkEnd w:id="2429"/>
    </w:p>
    <w:p>
      <w:pPr>
        <w:pStyle w:val="BookText"/>
        <w:rPr/>
      </w:pPr>
      <w:r>
        <w:rPr>
          <w:rFonts w:ascii="IRNazanin" w:hAnsi="IRNazanin" w:eastAsia="IRNazanin"/>
          <w:color w:val="111111"/>
          <w:sz w:val="28"/>
          <w:sz w:val="28"/>
          <w:szCs w:val="28"/>
          <w:rtl w:val="true"/>
          <w:lang w:bidi="fa-IR"/>
        </w:rPr>
        <w:t xml:space="preserve">و هو من الألعاب الریاضیة، لبهاء الدین پازارکاد فارسی، طبع بطهران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علی قطع صغیر فی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للمؤلف فلسفة نوین تاریخ‏</w:t>
      </w:r>
    </w:p>
    <w:p>
      <w:pPr>
        <w:pStyle w:val="Heading3"/>
        <w:numPr>
          <w:ilvl w:val="2"/>
          <w:numId w:val="1"/>
        </w:numPr>
        <w:rPr/>
      </w:pPr>
      <w:bookmarkStart w:id="2430" w:name="__RefHeading___Toc9052568_73709187"/>
      <w:bookmarkStart w:id="2431" w:name="_Toc1117"/>
      <w:bookmarkEnd w:id="2430"/>
      <w:r>
        <w:rPr/>
        <w:t>1033</w:t>
      </w:r>
      <w:r>
        <w:rPr>
          <w:rtl w:val="true"/>
        </w:rPr>
        <w:t xml:space="preserve">- </w:t>
      </w:r>
      <w:r>
        <w:rPr>
          <w:rtl w:val="true"/>
        </w:rPr>
        <w:t>قواعد و نظم أفواج‏</w:t>
      </w:r>
      <w:bookmarkEnd w:id="2431"/>
    </w:p>
    <w:p>
      <w:pPr>
        <w:pStyle w:val="BookText"/>
        <w:rPr/>
      </w:pPr>
      <w:r>
        <w:rPr>
          <w:rFonts w:ascii="IRNazanin" w:hAnsi="IRNazanin" w:eastAsia="IRNazanin"/>
          <w:color w:val="111111"/>
          <w:sz w:val="28"/>
          <w:sz w:val="28"/>
          <w:szCs w:val="28"/>
          <w:rtl w:val="true"/>
          <w:lang w:bidi="fa-IR"/>
        </w:rPr>
        <w:t xml:space="preserve">من الرسائل المؤلفة و المترجمة من الإفرنجیة فی العهد الناصری بإیران، فی فنون الجدیدة من الحرب یوجد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أواخر القرن الثالث عشر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تعالی اگر چه بحمد الله و المنة در ظل ظلیل أعلی حضرت همایون امروز</w:t>
      </w:r>
      <w:r>
        <w:rPr>
          <w:rFonts w:eastAsia="IRNazanin" w:cs="IRNazanin"/>
          <w:color w:val="111111"/>
          <w:sz w:val="28"/>
          <w:szCs w:val="28"/>
          <w:rtl w:val="true"/>
          <w:lang w:bidi="fa-IR"/>
        </w:rPr>
        <w:t>]</w:t>
      </w:r>
    </w:p>
    <w:p>
      <w:pPr>
        <w:pStyle w:val="Heading3"/>
        <w:numPr>
          <w:ilvl w:val="2"/>
          <w:numId w:val="1"/>
        </w:numPr>
        <w:rPr/>
      </w:pPr>
      <w:bookmarkStart w:id="2432" w:name="__RefHeading___Toc9052570_73709187"/>
      <w:bookmarkStart w:id="2433" w:name="_Toc1118"/>
      <w:bookmarkEnd w:id="2432"/>
      <w:r>
        <w:rPr/>
        <w:t>1034</w:t>
      </w:r>
      <w:r>
        <w:rPr>
          <w:rtl w:val="true"/>
        </w:rPr>
        <w:t xml:space="preserve">- </w:t>
      </w:r>
      <w:r>
        <w:rPr>
          <w:rtl w:val="true"/>
        </w:rPr>
        <w:t>قواعد الهدایة</w:t>
      </w:r>
      <w:bookmarkEnd w:id="2433"/>
    </w:p>
    <w:p>
      <w:pPr>
        <w:pStyle w:val="BookText"/>
        <w:rPr/>
      </w:pPr>
      <w:r>
        <w:rPr>
          <w:rFonts w:ascii="IRNazanin" w:hAnsi="IRNazanin" w:eastAsia="IRNazanin"/>
          <w:color w:val="111111"/>
          <w:sz w:val="28"/>
          <w:sz w:val="28"/>
          <w:szCs w:val="28"/>
          <w:rtl w:val="true"/>
          <w:lang w:bidi="fa-IR"/>
        </w:rPr>
        <w:t xml:space="preserve">فارسی فی الرمل و خواص الحروف، لهدایة الله المنجم الشیرازی یوجد ضمن مجموعة بخط القرن الثالث عشر عند الدکتور مهدوی بطهران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3"/>
        <w:numPr>
          <w:ilvl w:val="2"/>
          <w:numId w:val="1"/>
        </w:numPr>
        <w:rPr/>
      </w:pPr>
      <w:bookmarkStart w:id="2434" w:name="__RefHeading___Toc9052572_73709187"/>
      <w:bookmarkStart w:id="2435" w:name="_Toc1119"/>
      <w:bookmarkEnd w:id="2434"/>
      <w:r>
        <w:rPr/>
        <w:t>1035</w:t>
      </w:r>
      <w:r>
        <w:rPr>
          <w:rtl w:val="true"/>
        </w:rPr>
        <w:t xml:space="preserve">- </w:t>
      </w:r>
      <w:r>
        <w:rPr>
          <w:rtl w:val="true"/>
        </w:rPr>
        <w:t>قواعد الیقین فی أصول الدین‏</w:t>
      </w:r>
      <w:bookmarkEnd w:id="2435"/>
    </w:p>
    <w:p>
      <w:pPr>
        <w:pStyle w:val="BookText"/>
        <w:rPr/>
      </w:pPr>
      <w:r>
        <w:rPr>
          <w:rFonts w:ascii="IRNazanin" w:hAnsi="IRNazanin" w:eastAsia="IRNazanin"/>
          <w:color w:val="111111"/>
          <w:sz w:val="28"/>
          <w:sz w:val="28"/>
          <w:szCs w:val="28"/>
          <w:rtl w:val="true"/>
          <w:lang w:bidi="fa-IR"/>
        </w:rPr>
        <w:t xml:space="preserve">للحاج شیخ محمد جعفر الأنصاری الدزفولی، المتوفی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1376</w:t>
      </w:r>
    </w:p>
    <w:p>
      <w:pPr>
        <w:pStyle w:val="Heading3"/>
        <w:numPr>
          <w:ilvl w:val="2"/>
          <w:numId w:val="1"/>
        </w:numPr>
        <w:rPr/>
      </w:pPr>
      <w:bookmarkStart w:id="2436" w:name="__RefHeading___Toc9052574_73709187"/>
      <w:bookmarkStart w:id="2437" w:name="_Toc1120"/>
      <w:bookmarkEnd w:id="2436"/>
      <w:r>
        <w:rPr>
          <w:rtl w:val="true"/>
        </w:rPr>
        <w:t>بیان</w:t>
      </w:r>
      <w:bookmarkEnd w:id="2437"/>
    </w:p>
    <w:p>
      <w:pPr>
        <w:pStyle w:val="BookText"/>
        <w:rPr/>
      </w:pPr>
      <w:r>
        <w:rPr>
          <w:rFonts w:ascii="IRNazanin" w:hAnsi="IRNazanin" w:eastAsia="IRNazanin"/>
          <w:color w:val="111111"/>
          <w:sz w:val="28"/>
          <w:sz w:val="28"/>
          <w:szCs w:val="28"/>
          <w:rtl w:val="true"/>
          <w:lang w:bidi="fa-IR"/>
        </w:rPr>
        <w:t>القوافی اسم موضوعی أطلق علی بعض الرسائل فی هذا الموضوع، و مر فیها القافیة متعددا</w:t>
      </w:r>
    </w:p>
    <w:p>
      <w:pPr>
        <w:pStyle w:val="Heading3"/>
        <w:numPr>
          <w:ilvl w:val="2"/>
          <w:numId w:val="1"/>
        </w:numPr>
        <w:rPr/>
      </w:pPr>
      <w:bookmarkStart w:id="2438" w:name="__RefHeading___Toc9052576_73709187"/>
      <w:bookmarkStart w:id="2439" w:name="_Toc1121"/>
      <w:bookmarkEnd w:id="2438"/>
      <w:r>
        <w:rPr/>
        <w:t>1036</w:t>
      </w:r>
      <w:r>
        <w:rPr>
          <w:rtl w:val="true"/>
        </w:rPr>
        <w:t xml:space="preserve">- </w:t>
      </w:r>
      <w:r>
        <w:rPr>
          <w:rtl w:val="true"/>
        </w:rPr>
        <w:t>کتاب القوافی‏</w:t>
      </w:r>
      <w:bookmarkEnd w:id="2439"/>
    </w:p>
    <w:p>
      <w:pPr>
        <w:pStyle w:val="BookText"/>
        <w:rPr/>
      </w:pPr>
      <w:r>
        <w:rPr>
          <w:rFonts w:ascii="IRNazanin" w:hAnsi="IRNazanin" w:eastAsia="IRNazanin"/>
          <w:color w:val="111111"/>
          <w:sz w:val="28"/>
          <w:sz w:val="28"/>
          <w:szCs w:val="28"/>
          <w:rtl w:val="true"/>
          <w:lang w:bidi="fa-IR"/>
        </w:rPr>
        <w:t xml:space="preserve">لأحمد بن علی بن قدامة، أبی المعالی النحوی، قاضی الأنبار، تلمیذ السید المرتضی، و المتوفی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جده قدامة صاحب نقد الشعر فی البدیع حکاه السیوطی فی الطبقات عن یاقوت‏</w:t>
      </w:r>
    </w:p>
    <w:p>
      <w:pPr>
        <w:pStyle w:val="Heading3"/>
        <w:numPr>
          <w:ilvl w:val="2"/>
          <w:numId w:val="1"/>
        </w:numPr>
        <w:rPr/>
      </w:pPr>
      <w:bookmarkStart w:id="2440" w:name="__RefHeading___Toc9052578_73709187"/>
      <w:bookmarkStart w:id="2441" w:name="_Toc1122"/>
      <w:bookmarkEnd w:id="2440"/>
      <w:r>
        <w:rPr/>
        <w:t>1037</w:t>
      </w:r>
      <w:r>
        <w:rPr>
          <w:rtl w:val="true"/>
        </w:rPr>
        <w:t xml:space="preserve">- </w:t>
      </w:r>
      <w:r>
        <w:rPr>
          <w:rtl w:val="true"/>
        </w:rPr>
        <w:t>کتاب القوافی‏</w:t>
      </w:r>
      <w:bookmarkEnd w:id="2441"/>
    </w:p>
    <w:p>
      <w:pPr>
        <w:pStyle w:val="BookText"/>
        <w:rPr/>
      </w:pPr>
      <w:r>
        <w:rPr>
          <w:rFonts w:ascii="IRNazanin" w:hAnsi="IRNazanin" w:eastAsia="IRNazanin"/>
          <w:color w:val="111111"/>
          <w:sz w:val="28"/>
          <w:sz w:val="28"/>
          <w:szCs w:val="28"/>
          <w:rtl w:val="true"/>
          <w:lang w:bidi="fa-IR"/>
        </w:rPr>
        <w:t xml:space="preserve">لأبی العباس الإشبیلی أحمد بن محمد بن أحمد الأزدی، المعروف بابن الحاج، صاحب کتاب الإمامة و المتوفی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السیوطی فی البغیة</w:t>
      </w:r>
    </w:p>
    <w:p>
      <w:pPr>
        <w:pStyle w:val="Heading3"/>
        <w:numPr>
          <w:ilvl w:val="2"/>
          <w:numId w:val="1"/>
        </w:numPr>
        <w:rPr/>
      </w:pPr>
      <w:bookmarkStart w:id="2442" w:name="__RefHeading___Toc9052580_73709187"/>
      <w:bookmarkStart w:id="2443" w:name="_Toc1123"/>
      <w:bookmarkEnd w:id="2442"/>
      <w:r>
        <w:rPr/>
        <w:t>1038</w:t>
      </w:r>
      <w:r>
        <w:rPr>
          <w:rtl w:val="true"/>
        </w:rPr>
        <w:t xml:space="preserve">- </w:t>
      </w:r>
      <w:r>
        <w:rPr>
          <w:rtl w:val="true"/>
        </w:rPr>
        <w:t>کتاب القوافی‏</w:t>
      </w:r>
      <w:bookmarkEnd w:id="244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عثمان بکر بن محمد المازنی م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إلیه‏ </w:t>
      </w:r>
      <w:bookmarkStart w:id="2444" w:name="pg11735_102576"/>
    </w:p>
    <w:p>
      <w:pPr>
        <w:pStyle w:val="BookText"/>
        <w:rPr/>
      </w:pPr>
      <w:bookmarkEnd w:id="2444"/>
      <w:r>
        <w:rPr>
          <w:rFonts w:ascii="IRNazanin" w:hAnsi="IRNazanin" w:eastAsia="IRNazanin"/>
          <w:color w:val="111111"/>
          <w:sz w:val="28"/>
          <w:sz w:val="28"/>
          <w:szCs w:val="28"/>
          <w:rtl w:val="true"/>
          <w:lang w:bidi="fa-IR"/>
        </w:rPr>
        <w:t>السیوطی فی البغیة و مر للمؤلف کتاب فی القرآن‏</w:t>
      </w:r>
    </w:p>
    <w:p>
      <w:pPr>
        <w:pStyle w:val="Heading3"/>
        <w:numPr>
          <w:ilvl w:val="2"/>
          <w:numId w:val="1"/>
        </w:numPr>
        <w:rPr/>
      </w:pPr>
      <w:bookmarkStart w:id="2445" w:name="__RefHeading___Toc9052582_73709187"/>
      <w:bookmarkStart w:id="2446" w:name="_Toc1124"/>
      <w:bookmarkEnd w:id="2445"/>
      <w:r>
        <w:rPr/>
        <w:t>1039</w:t>
      </w:r>
      <w:r>
        <w:rPr>
          <w:rtl w:val="true"/>
        </w:rPr>
        <w:t xml:space="preserve">- </w:t>
      </w:r>
      <w:r>
        <w:rPr>
          <w:rtl w:val="true"/>
        </w:rPr>
        <w:t>القوافی‏</w:t>
      </w:r>
      <w:bookmarkEnd w:id="2446"/>
    </w:p>
    <w:p>
      <w:pPr>
        <w:pStyle w:val="BookText"/>
        <w:rPr/>
      </w:pPr>
      <w:r>
        <w:rPr>
          <w:rFonts w:ascii="IRNazanin" w:hAnsi="IRNazanin" w:eastAsia="IRNazanin"/>
          <w:color w:val="111111"/>
          <w:sz w:val="28"/>
          <w:sz w:val="28"/>
          <w:szCs w:val="28"/>
          <w:rtl w:val="true"/>
          <w:lang w:bidi="fa-IR"/>
        </w:rPr>
        <w:t xml:space="preserve">قاموس اللغة العربیة إلی الفارسیة خاصا للکلمات التی تقع فی القوافی لحبیش التفلیسی مؤلف قانون الأدب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أیضا ترجمان القوافی شرع فیها باسم قلیچ أرسلان الثانی ابن مسعود السلجوقی و ختمها باسم ابنه قطب الدین بن قلیچ أرسلان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شکر خدای را که از علم و دانش ما را بهره داد، و راه راست نمود چنین گوید أبو الفضل حبیش بن إبراهیم ابن محمد إکمالی التفلیسی‏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عبد الکریم بیکسماتی کتبها فی بروسة فی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فرهنگ 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Heading3"/>
        <w:numPr>
          <w:ilvl w:val="2"/>
          <w:numId w:val="1"/>
        </w:numPr>
        <w:rPr/>
      </w:pPr>
      <w:bookmarkStart w:id="2447" w:name="__RefHeading___Toc9052584_73709187"/>
      <w:bookmarkStart w:id="2448" w:name="_Toc1125"/>
      <w:bookmarkEnd w:id="2447"/>
      <w:r>
        <w:rPr/>
        <w:t>1040</w:t>
      </w:r>
      <w:r>
        <w:rPr>
          <w:rtl w:val="true"/>
        </w:rPr>
        <w:t xml:space="preserve">- </w:t>
      </w:r>
      <w:r>
        <w:rPr>
          <w:rtl w:val="true"/>
        </w:rPr>
        <w:t>رسالة فی القوافی‏</w:t>
      </w:r>
      <w:bookmarkEnd w:id="2448"/>
    </w:p>
    <w:p>
      <w:pPr>
        <w:pStyle w:val="BookText"/>
        <w:rPr/>
      </w:pPr>
      <w:r>
        <w:rPr>
          <w:rFonts w:ascii="IRNazanin" w:hAnsi="IRNazanin" w:eastAsia="IRNazanin"/>
          <w:color w:val="111111"/>
          <w:sz w:val="28"/>
          <w:sz w:val="28"/>
          <w:szCs w:val="28"/>
          <w:rtl w:val="true"/>
          <w:lang w:bidi="fa-IR"/>
        </w:rPr>
        <w:t>یوجد نسخه منه فی مکتبة کلیة الآداب بطهران و احتمل دانش‏پژوه أن یکون تألیف محمد حسین بن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القوافی علم شریف نسبته إلی العروض کنسبة الصرف إلی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آخر ما تیسر جمعه و بالله الإعانة و منه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الرسالة</w:t>
      </w:r>
      <w:r>
        <w:rPr>
          <w:rFonts w:eastAsia="IRNazanin" w:cs="IRNazanin"/>
          <w:color w:val="111111"/>
          <w:sz w:val="28"/>
          <w:szCs w:val="28"/>
          <w:rtl w:val="true"/>
          <w:lang w:bidi="fa-IR"/>
        </w:rPr>
        <w:t>].</w:t>
      </w:r>
    </w:p>
    <w:p>
      <w:pPr>
        <w:pStyle w:val="Heading3"/>
        <w:numPr>
          <w:ilvl w:val="2"/>
          <w:numId w:val="1"/>
        </w:numPr>
        <w:rPr/>
      </w:pPr>
      <w:bookmarkStart w:id="2449" w:name="__RefHeading___Toc9052586_73709187"/>
      <w:bookmarkStart w:id="2450" w:name="_Toc1126"/>
      <w:bookmarkEnd w:id="2449"/>
      <w:r>
        <w:rPr/>
        <w:t>1041</w:t>
      </w:r>
      <w:r>
        <w:rPr>
          <w:rtl w:val="true"/>
        </w:rPr>
        <w:t xml:space="preserve">- </w:t>
      </w:r>
      <w:r>
        <w:rPr>
          <w:rtl w:val="true"/>
        </w:rPr>
        <w:t>رسالة فی القوافی‏</w:t>
      </w:r>
      <w:bookmarkEnd w:id="2450"/>
    </w:p>
    <w:p>
      <w:pPr>
        <w:pStyle w:val="BookText"/>
        <w:rPr/>
      </w:pPr>
      <w:r>
        <w:rPr>
          <w:rFonts w:ascii="IRNazanin" w:hAnsi="IRNazanin" w:eastAsia="IRNazanin"/>
          <w:color w:val="111111"/>
          <w:sz w:val="28"/>
          <w:sz w:val="28"/>
          <w:szCs w:val="28"/>
          <w:rtl w:val="true"/>
          <w:lang w:bidi="fa-IR"/>
        </w:rPr>
        <w:t xml:space="preserve">للشیخ حسین اللیثی الواسطی، ذکرها فی إجازته للشیخ نجم الدین خضر بن محمد بن نعیم المطارآبادی،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صورة الإجازة فی آخر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القصائد فی مدح النبی</w:t>
      </w:r>
      <w:r>
        <w:rPr>
          <w:rFonts w:eastAsia="IRNazanin" w:cs="IRNazanin"/>
          <w:color w:val="111111"/>
          <w:sz w:val="28"/>
          <w:szCs w:val="28"/>
          <w:rtl w:val="true"/>
          <w:lang w:bidi="fa-IR"/>
        </w:rPr>
        <w:t>.</w:t>
      </w:r>
    </w:p>
    <w:p>
      <w:pPr>
        <w:pStyle w:val="Heading3"/>
        <w:numPr>
          <w:ilvl w:val="2"/>
          <w:numId w:val="1"/>
        </w:numPr>
        <w:rPr/>
      </w:pPr>
      <w:bookmarkStart w:id="2451" w:name="__RefHeading___Toc9052588_73709187"/>
      <w:bookmarkStart w:id="2452" w:name="_Toc1127"/>
      <w:bookmarkEnd w:id="2451"/>
      <w:r>
        <w:rPr/>
        <w:t>1042</w:t>
      </w:r>
      <w:r>
        <w:rPr>
          <w:rtl w:val="true"/>
        </w:rPr>
        <w:t xml:space="preserve">- </w:t>
      </w:r>
      <w:r>
        <w:rPr>
          <w:rtl w:val="true"/>
        </w:rPr>
        <w:t>القوافی‏</w:t>
      </w:r>
      <w:bookmarkEnd w:id="2452"/>
    </w:p>
    <w:p>
      <w:pPr>
        <w:pStyle w:val="BookText"/>
        <w:rPr/>
      </w:pPr>
      <w:r>
        <w:rPr>
          <w:rFonts w:ascii="IRNazanin" w:hAnsi="IRNazanin" w:eastAsia="IRNazanin"/>
          <w:color w:val="111111"/>
          <w:sz w:val="28"/>
          <w:sz w:val="28"/>
          <w:szCs w:val="28"/>
          <w:rtl w:val="true"/>
          <w:lang w:bidi="fa-IR"/>
        </w:rPr>
        <w:t>للشیخ النحوی الشاعر، جمال الدین سعد بن فرحان نزیل قاسان، شیخ الشیخ منتجب الدین</w:t>
      </w:r>
      <w:r>
        <w:rPr>
          <w:rFonts w:eastAsia="IRNazanin" w:cs="IRNazanin"/>
          <w:color w:val="111111"/>
          <w:sz w:val="28"/>
          <w:szCs w:val="28"/>
          <w:rtl w:val="true"/>
          <w:lang w:bidi="fa-IR"/>
        </w:rPr>
        <w:t>.</w:t>
      </w:r>
    </w:p>
    <w:p>
      <w:pPr>
        <w:pStyle w:val="Heading3"/>
        <w:numPr>
          <w:ilvl w:val="2"/>
          <w:numId w:val="1"/>
        </w:numPr>
        <w:rPr/>
      </w:pPr>
      <w:bookmarkStart w:id="2453" w:name="__RefHeading___Toc9052590_73709187"/>
      <w:bookmarkStart w:id="2454" w:name="_Toc1128"/>
      <w:bookmarkEnd w:id="2453"/>
      <w:r>
        <w:rPr/>
        <w:t>1043</w:t>
      </w:r>
      <w:r>
        <w:rPr>
          <w:rtl w:val="true"/>
        </w:rPr>
        <w:t xml:space="preserve">- </w:t>
      </w:r>
      <w:r>
        <w:rPr>
          <w:rtl w:val="true"/>
        </w:rPr>
        <w:t>رسالة فی القوافی‏</w:t>
      </w:r>
      <w:bookmarkEnd w:id="2454"/>
    </w:p>
    <w:p>
      <w:pPr>
        <w:pStyle w:val="BookText"/>
        <w:rPr/>
      </w:pPr>
      <w:r>
        <w:rPr>
          <w:rFonts w:ascii="IRNazanin" w:hAnsi="IRNazanin" w:eastAsia="IRNazanin"/>
          <w:color w:val="111111"/>
          <w:sz w:val="28"/>
          <w:sz w:val="28"/>
          <w:szCs w:val="28"/>
          <w:rtl w:val="true"/>
          <w:lang w:bidi="fa-IR"/>
        </w:rPr>
        <w:t>لعبد الرحمن الجامی، مر بعنوان القافیة</w:t>
      </w:r>
      <w:r>
        <w:rPr>
          <w:rFonts w:eastAsia="IRNazanin" w:cs="IRNazanin"/>
          <w:color w:val="111111"/>
          <w:sz w:val="28"/>
          <w:szCs w:val="28"/>
          <w:rtl w:val="true"/>
          <w:lang w:bidi="fa-IR"/>
        </w:rPr>
        <w:t>.</w:t>
      </w:r>
    </w:p>
    <w:p>
      <w:pPr>
        <w:pStyle w:val="Heading3"/>
        <w:numPr>
          <w:ilvl w:val="2"/>
          <w:numId w:val="1"/>
        </w:numPr>
        <w:rPr/>
      </w:pPr>
      <w:bookmarkStart w:id="2455" w:name="__RefHeading___Toc9052592_73709187"/>
      <w:bookmarkStart w:id="2456" w:name="_Toc1129"/>
      <w:bookmarkEnd w:id="2455"/>
      <w:r>
        <w:rPr/>
        <w:t>1044</w:t>
      </w:r>
      <w:r>
        <w:rPr>
          <w:rtl w:val="true"/>
        </w:rPr>
        <w:t xml:space="preserve">- </w:t>
      </w:r>
      <w:r>
        <w:rPr>
          <w:rtl w:val="true"/>
        </w:rPr>
        <w:t>القوافی‏</w:t>
      </w:r>
      <w:bookmarkEnd w:id="2456"/>
    </w:p>
    <w:p>
      <w:pPr>
        <w:pStyle w:val="BookText"/>
        <w:rPr/>
      </w:pPr>
      <w:r>
        <w:rPr>
          <w:rFonts w:ascii="IRNazanin" w:hAnsi="IRNazanin" w:eastAsia="IRNazanin"/>
          <w:color w:val="111111"/>
          <w:sz w:val="28"/>
          <w:sz w:val="28"/>
          <w:szCs w:val="28"/>
          <w:rtl w:val="true"/>
          <w:lang w:bidi="fa-IR"/>
        </w:rPr>
        <w:t xml:space="preserve">رسالة، لابن الجنی، أبو الفتح عثمان الموصلی البغدادی المتوفی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فی علم القوافی، ألفه الشیخ الإمام أبو الفتح ابن الجنی النحوی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457" w:name="__RefHeading___Toc9052594_73709187"/>
      <w:bookmarkStart w:id="2458" w:name="_Toc1130"/>
      <w:bookmarkEnd w:id="2457"/>
      <w:r>
        <w:rPr/>
        <w:t>1045</w:t>
      </w:r>
      <w:r>
        <w:rPr>
          <w:rtl w:val="true"/>
        </w:rPr>
        <w:t xml:space="preserve">- </w:t>
      </w:r>
      <w:r>
        <w:rPr>
          <w:rtl w:val="true"/>
        </w:rPr>
        <w:t>القوافی‏</w:t>
      </w:r>
      <w:bookmarkEnd w:id="245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سعید محمد بن أحمد بن محمد الوزیر العمیدی، ذکره یاقوت الحموی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توفی یوم الجمعة خامس جمادی الآخرة فی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bookmarkStart w:id="2459" w:name="pg11735_102577"/>
    </w:p>
    <w:p>
      <w:pPr>
        <w:pStyle w:val="BookText"/>
        <w:rPr/>
      </w:pPr>
      <w:bookmarkEnd w:id="2459"/>
      <w:r>
        <w:rPr>
          <w:rFonts w:ascii="IRNazanin" w:hAnsi="IRNazanin" w:eastAsia="IRNazanin"/>
          <w:color w:val="111111"/>
          <w:sz w:val="28"/>
          <w:sz w:val="28"/>
          <w:szCs w:val="28"/>
          <w:rtl w:val="true"/>
          <w:lang w:bidi="fa-IR"/>
        </w:rPr>
        <w:t>و ترجمه أمل الآمل</w:t>
      </w:r>
      <w:r>
        <w:rPr>
          <w:rFonts w:eastAsia="IRNazanin" w:cs="IRNazanin"/>
          <w:color w:val="111111"/>
          <w:sz w:val="28"/>
          <w:szCs w:val="28"/>
          <w:rtl w:val="true"/>
          <w:lang w:bidi="fa-IR"/>
        </w:rPr>
        <w:t>.</w:t>
      </w:r>
    </w:p>
    <w:p>
      <w:pPr>
        <w:pStyle w:val="Heading3"/>
        <w:numPr>
          <w:ilvl w:val="2"/>
          <w:numId w:val="1"/>
        </w:numPr>
        <w:rPr/>
      </w:pPr>
      <w:bookmarkStart w:id="2460" w:name="__RefHeading___Toc9052596_73709187"/>
      <w:bookmarkStart w:id="2461" w:name="_Toc1131"/>
      <w:bookmarkEnd w:id="2460"/>
      <w:r>
        <w:rPr/>
        <w:t>1046</w:t>
      </w:r>
      <w:r>
        <w:rPr>
          <w:rtl w:val="true"/>
        </w:rPr>
        <w:t xml:space="preserve">- </w:t>
      </w:r>
      <w:r>
        <w:rPr>
          <w:rtl w:val="true"/>
        </w:rPr>
        <w:t>القوافی‏</w:t>
      </w:r>
      <w:bookmarkEnd w:id="2461"/>
    </w:p>
    <w:p>
      <w:pPr>
        <w:pStyle w:val="BookText"/>
        <w:rPr/>
      </w:pPr>
      <w:r>
        <w:rPr>
          <w:rFonts w:ascii="IRNazanin" w:hAnsi="IRNazanin" w:eastAsia="IRNazanin"/>
          <w:color w:val="111111"/>
          <w:sz w:val="28"/>
          <w:sz w:val="28"/>
          <w:szCs w:val="28"/>
          <w:rtl w:val="true"/>
          <w:lang w:bidi="fa-IR"/>
        </w:rPr>
        <w:t>للشیخ أبی العباس محمد بن یزید المبرد النحوی البصری المازنی، و أستاذ نفطویه، و صاحب الاشتقاق و غیره</w:t>
      </w:r>
      <w:r>
        <w:rPr>
          <w:rFonts w:eastAsia="IRNazanin" w:cs="IRNazanin"/>
          <w:color w:val="111111"/>
          <w:sz w:val="28"/>
          <w:szCs w:val="28"/>
          <w:rtl w:val="true"/>
          <w:lang w:bidi="fa-IR"/>
        </w:rPr>
        <w:t>.</w:t>
      </w:r>
    </w:p>
    <w:p>
      <w:pPr>
        <w:pStyle w:val="Heading3"/>
        <w:numPr>
          <w:ilvl w:val="2"/>
          <w:numId w:val="1"/>
        </w:numPr>
        <w:rPr/>
      </w:pPr>
      <w:bookmarkStart w:id="2462" w:name="__RefHeading___Toc9052598_73709187"/>
      <w:bookmarkStart w:id="2463" w:name="_Toc1132"/>
      <w:bookmarkEnd w:id="2462"/>
      <w:r>
        <w:rPr>
          <w:rtl w:val="true"/>
        </w:rPr>
        <w:t>القوافی‏</w:t>
      </w:r>
      <w:bookmarkEnd w:id="2463"/>
    </w:p>
    <w:p>
      <w:pPr>
        <w:pStyle w:val="BookText"/>
        <w:rPr/>
      </w:pPr>
      <w:r>
        <w:rPr>
          <w:rFonts w:ascii="IRNazanin" w:hAnsi="IRNazanin" w:eastAsia="IRNazanin"/>
          <w:color w:val="111111"/>
          <w:sz w:val="28"/>
          <w:sz w:val="28"/>
          <w:szCs w:val="28"/>
          <w:rtl w:val="true"/>
          <w:lang w:bidi="fa-IR"/>
        </w:rPr>
        <w:t>للمولی عطاء الله محمود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بی‏قیاس صانعی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الخدیویة، کما فی فهرسها الخاصة بالکتب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بعنوان القافیة</w:t>
      </w:r>
      <w:r>
        <w:rPr>
          <w:rFonts w:eastAsia="IRNazanin" w:cs="IRNazanin"/>
          <w:color w:val="111111"/>
          <w:sz w:val="28"/>
          <w:szCs w:val="28"/>
          <w:rtl w:val="true"/>
          <w:lang w:bidi="fa-IR"/>
        </w:rPr>
        <w:t>.</w:t>
      </w:r>
    </w:p>
    <w:p>
      <w:pPr>
        <w:pStyle w:val="Heading3"/>
        <w:numPr>
          <w:ilvl w:val="2"/>
          <w:numId w:val="1"/>
        </w:numPr>
        <w:rPr/>
      </w:pPr>
      <w:bookmarkStart w:id="2464" w:name="__RefHeading___Toc9052600_73709187"/>
      <w:bookmarkStart w:id="2465" w:name="_Toc1133"/>
      <w:bookmarkEnd w:id="2464"/>
      <w:r>
        <w:rPr/>
        <w:t>1047</w:t>
      </w:r>
      <w:r>
        <w:rPr>
          <w:rtl w:val="true"/>
        </w:rPr>
        <w:t xml:space="preserve">- </w:t>
      </w:r>
      <w:r>
        <w:rPr>
          <w:rtl w:val="true"/>
        </w:rPr>
        <w:t>رسالة فی القوافی‏</w:t>
      </w:r>
      <w:bookmarkEnd w:id="2465"/>
    </w:p>
    <w:p>
      <w:pPr>
        <w:pStyle w:val="BookText"/>
        <w:rPr/>
      </w:pPr>
      <w:r>
        <w:rPr>
          <w:rFonts w:ascii="IRNazanin" w:hAnsi="IRNazanin" w:eastAsia="IRNazanin"/>
          <w:color w:val="111111"/>
          <w:sz w:val="28"/>
          <w:sz w:val="28"/>
          <w:szCs w:val="28"/>
          <w:rtl w:val="true"/>
          <w:lang w:bidi="fa-IR"/>
        </w:rPr>
        <w:t>فی ورقتین، لهاتفی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مختصر در باب قوافی، مقدمه در بیان 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عرف شعرای عجم عبارت است از تمام آنچه تکرار آن در آخر جمیع أبیات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عاشق برانگیزد نگارا</w:t>
      </w:r>
    </w:p>
    <w:p>
      <w:pPr>
        <w:pStyle w:val="BookText"/>
        <w:rPr/>
      </w:pPr>
      <w:r>
        <w:rPr>
          <w:rFonts w:ascii="IRNazanin" w:hAnsi="IRNazanin" w:eastAsia="IRNazanin"/>
          <w:color w:val="111111"/>
          <w:sz w:val="28"/>
          <w:sz w:val="28"/>
          <w:szCs w:val="28"/>
          <w:rtl w:val="true"/>
          <w:lang w:bidi="fa-IR"/>
        </w:rPr>
        <w:t>ستاند صبر و آرام و قرارا</w:t>
      </w:r>
    </w:p>
    <w:p>
      <w:pPr>
        <w:pStyle w:val="BookText"/>
        <w:rPr/>
      </w:pPr>
      <w:r>
        <w:rPr>
          <w:rFonts w:ascii="IRNazanin" w:hAnsi="IRNazanin" w:eastAsia="IRNazanin"/>
          <w:color w:val="111111"/>
          <w:sz w:val="28"/>
          <w:sz w:val="28"/>
          <w:szCs w:val="28"/>
          <w:rtl w:val="true"/>
          <w:lang w:bidi="fa-IR"/>
        </w:rPr>
        <w:t xml:space="preserve">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رابع رسائلها حدائق الحقائق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کما فی فهرسها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Heading3"/>
        <w:numPr>
          <w:ilvl w:val="2"/>
          <w:numId w:val="1"/>
        </w:numPr>
        <w:rPr/>
      </w:pPr>
      <w:bookmarkStart w:id="2466" w:name="__RefHeading___Toc9052602_73709187"/>
      <w:bookmarkStart w:id="2467" w:name="_Toc1134"/>
      <w:bookmarkEnd w:id="2466"/>
      <w:r>
        <w:rPr/>
        <w:t>1048</w:t>
      </w:r>
      <w:r>
        <w:rPr>
          <w:rtl w:val="true"/>
        </w:rPr>
        <w:t xml:space="preserve">- </w:t>
      </w:r>
      <w:r>
        <w:rPr>
          <w:rtl w:val="true"/>
        </w:rPr>
        <w:t>علم القوافی و الأوزان‏</w:t>
      </w:r>
      <w:bookmarkEnd w:id="2467"/>
    </w:p>
    <w:p>
      <w:pPr>
        <w:pStyle w:val="BookText"/>
        <w:rPr/>
      </w:pPr>
      <w:r>
        <w:rPr>
          <w:rFonts w:ascii="IRNazanin" w:hAnsi="IRNazanin" w:eastAsia="IRNazanin"/>
          <w:color w:val="111111"/>
          <w:sz w:val="28"/>
          <w:sz w:val="28"/>
          <w:szCs w:val="28"/>
          <w:rtl w:val="true"/>
          <w:lang w:bidi="fa-IR"/>
        </w:rPr>
        <w:t>لشمس الدین النواجی، فی تسع ورقات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وحده و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شمس الدین النواجی، هذه مقدمه فی صناعة النظم و 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یسأل عن عدد عدوه بل عن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بخط محمد بن أحمد القاضی بمنوفیة 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1709</w:t>
      </w:r>
      <w:r>
        <w:rPr>
          <w:rFonts w:eastAsia="IRNazanin" w:cs="IRNazanin"/>
          <w:color w:val="111111"/>
          <w:sz w:val="28"/>
          <w:szCs w:val="28"/>
          <w:rtl w:val="true"/>
          <w:lang w:bidi="fa-IR"/>
        </w:rPr>
        <w:t>).</w:t>
      </w:r>
    </w:p>
    <w:p>
      <w:pPr>
        <w:pStyle w:val="Heading3"/>
        <w:numPr>
          <w:ilvl w:val="2"/>
          <w:numId w:val="1"/>
        </w:numPr>
        <w:rPr/>
      </w:pPr>
      <w:bookmarkStart w:id="2468" w:name="__RefHeading___Toc9052604_73709187"/>
      <w:bookmarkStart w:id="2469" w:name="_Toc1135"/>
      <w:bookmarkEnd w:id="2468"/>
      <w:r>
        <w:rPr/>
        <w:t>1049</w:t>
      </w:r>
      <w:r>
        <w:rPr>
          <w:rtl w:val="true"/>
        </w:rPr>
        <w:t xml:space="preserve">- </w:t>
      </w:r>
      <w:r>
        <w:rPr>
          <w:rtl w:val="true"/>
        </w:rPr>
        <w:t>قوام الأمة فی رد شیاطین الکفرة</w:t>
      </w:r>
      <w:bookmarkEnd w:id="2469"/>
    </w:p>
    <w:p>
      <w:pPr>
        <w:pStyle w:val="BookText"/>
        <w:rPr/>
      </w:pPr>
      <w:r>
        <w:rPr>
          <w:rFonts w:ascii="IRNazanin" w:hAnsi="IRNazanin" w:eastAsia="IRNazanin"/>
          <w:color w:val="111111"/>
          <w:sz w:val="28"/>
          <w:sz w:val="28"/>
          <w:szCs w:val="28"/>
          <w:rtl w:val="true"/>
          <w:lang w:bidi="fa-IR"/>
        </w:rPr>
        <w:t>فی رد النصری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الشیخ محمد تقی الأصفهانی المعروف بآقا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طبع بإیران و بمبئی کلاهما علی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فضائل الأئمة</w:t>
      </w:r>
      <w:r>
        <w:rPr>
          <w:rFonts w:eastAsia="IRNazanin" w:cs="IRNazanin"/>
          <w:color w:val="111111"/>
          <w:sz w:val="28"/>
          <w:szCs w:val="28"/>
          <w:rtl w:val="true"/>
          <w:lang w:bidi="fa-IR"/>
        </w:rPr>
        <w:t>.</w:t>
      </w:r>
    </w:p>
    <w:p>
      <w:pPr>
        <w:pStyle w:val="Heading3"/>
        <w:numPr>
          <w:ilvl w:val="2"/>
          <w:numId w:val="1"/>
        </w:numPr>
        <w:rPr/>
      </w:pPr>
      <w:bookmarkStart w:id="2470" w:name="__RefHeading___Toc9052606_73709187"/>
      <w:bookmarkStart w:id="2471" w:name="_Toc1136"/>
      <w:bookmarkEnd w:id="2470"/>
      <w:r>
        <w:rPr/>
        <w:t>1050</w:t>
      </w:r>
      <w:r>
        <w:rPr>
          <w:rtl w:val="true"/>
        </w:rPr>
        <w:t xml:space="preserve">- </w:t>
      </w:r>
      <w:r>
        <w:rPr>
          <w:rtl w:val="true"/>
        </w:rPr>
        <w:t>قوام الحساب‏</w:t>
      </w:r>
      <w:bookmarkEnd w:id="2471"/>
    </w:p>
    <w:p>
      <w:pPr>
        <w:pStyle w:val="BookText"/>
        <w:rPr/>
      </w:pPr>
      <w:r>
        <w:rPr>
          <w:rFonts w:ascii="IRNazanin" w:hAnsi="IRNazanin" w:eastAsia="IRNazanin"/>
          <w:color w:val="111111"/>
          <w:sz w:val="28"/>
          <w:sz w:val="28"/>
          <w:szCs w:val="28"/>
          <w:rtl w:val="true"/>
          <w:lang w:bidi="fa-IR"/>
        </w:rPr>
        <w:t>فارسی، فی مقدمه و أربع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فی اثنی عشر فصلا، المقالة الأولی فی الضرب و القسمة، المقالة الثانیة فی المساحة فی مقدمه و خمسة عشرة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المقالة الثالثة فی الأعداد الوفق، الرابعة فی المسائل المتفرقة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رأی ذوی العقول پوشیده نماند که بعد از علم دین شریف شریعت، علم حساب را </w:t>
      </w:r>
      <w:bookmarkStart w:id="2472" w:name="pg11735_102578"/>
    </w:p>
    <w:p>
      <w:pPr>
        <w:pStyle w:val="BookText"/>
        <w:rPr/>
      </w:pPr>
      <w:bookmarkEnd w:id="2472"/>
      <w:r>
        <w:rPr>
          <w:rFonts w:ascii="IRNazanin" w:hAnsi="IRNazanin" w:eastAsia="IRNazanin"/>
          <w:color w:val="111111"/>
          <w:sz w:val="28"/>
          <w:sz w:val="28"/>
          <w:szCs w:val="28"/>
          <w:rtl w:val="true"/>
          <w:lang w:bidi="fa-IR"/>
        </w:rPr>
        <w:t xml:space="preserve">شرفی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کاظم بن محمد حسین تاریخ کتابتها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کما فی فهرسها</w:t>
      </w:r>
      <w:r>
        <w:rPr>
          <w:rFonts w:eastAsia="IRNazanin" w:cs="IRNazanin"/>
          <w:color w:val="111111"/>
          <w:sz w:val="28"/>
          <w:szCs w:val="28"/>
          <w:rtl w:val="true"/>
          <w:lang w:bidi="fa-IR"/>
        </w:rPr>
        <w:t>.</w:t>
      </w:r>
    </w:p>
    <w:p>
      <w:pPr>
        <w:pStyle w:val="Heading3"/>
        <w:numPr>
          <w:ilvl w:val="2"/>
          <w:numId w:val="1"/>
        </w:numPr>
        <w:rPr/>
      </w:pPr>
      <w:bookmarkStart w:id="2473" w:name="__RefHeading___Toc9052608_73709187"/>
      <w:bookmarkStart w:id="2474" w:name="_Toc1137"/>
      <w:bookmarkEnd w:id="2473"/>
      <w:r>
        <w:rPr/>
        <w:t>1051</w:t>
      </w:r>
      <w:r>
        <w:rPr>
          <w:rtl w:val="true"/>
        </w:rPr>
        <w:t xml:space="preserve">- </w:t>
      </w:r>
      <w:r>
        <w:rPr>
          <w:rtl w:val="true"/>
        </w:rPr>
        <w:t>قوام السلطنة</w:t>
      </w:r>
      <w:bookmarkEnd w:id="2474"/>
    </w:p>
    <w:p>
      <w:pPr>
        <w:pStyle w:val="BookText"/>
        <w:rPr/>
      </w:pPr>
      <w:r>
        <w:rPr>
          <w:rFonts w:ascii="IRNazanin" w:hAnsi="IRNazanin" w:eastAsia="IRNazanin"/>
          <w:color w:val="111111"/>
          <w:sz w:val="28"/>
          <w:sz w:val="28"/>
          <w:szCs w:val="28"/>
          <w:rtl w:val="true"/>
          <w:lang w:bidi="fa-IR"/>
        </w:rPr>
        <w:t>فی أحوال أحمد قوام السلطنة المعروف باستبداده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لمهدی داودی، فارسی، طبع جزئه الأول بطهران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أوان حکومته و إبداعه حزب الدمقراطی فی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475" w:name="__RefHeading___Toc9052610_73709187"/>
      <w:bookmarkStart w:id="2476" w:name="_Toc1138"/>
      <w:bookmarkEnd w:id="2475"/>
      <w:r>
        <w:rPr/>
        <w:t>1052</w:t>
      </w:r>
      <w:r>
        <w:rPr>
          <w:rtl w:val="true"/>
        </w:rPr>
        <w:t xml:space="preserve">- </w:t>
      </w:r>
      <w:r>
        <w:rPr>
          <w:rtl w:val="true"/>
        </w:rPr>
        <w:t>قوام العروض‏</w:t>
      </w:r>
      <w:bookmarkEnd w:id="2476"/>
    </w:p>
    <w:p>
      <w:pPr>
        <w:pStyle w:val="BookText"/>
        <w:rPr/>
      </w:pPr>
      <w:r>
        <w:rPr>
          <w:rFonts w:ascii="IRNazanin" w:hAnsi="IRNazanin" w:eastAsia="IRNazanin"/>
          <w:color w:val="111111"/>
          <w:sz w:val="28"/>
          <w:sz w:val="28"/>
          <w:szCs w:val="28"/>
          <w:rtl w:val="true"/>
          <w:lang w:bidi="fa-IR"/>
        </w:rPr>
        <w:t xml:space="preserve">لبی‏دل المازندرانی، محمد بن علی محمد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ثلاث قوائم، ألفها فی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العروض و دوائرها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چون در دانستن علم عروض از دوایر و إشکال جهت مبتدیان کمال إشکال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کما فی فهرسهم</w:t>
      </w:r>
      <w:r>
        <w:rPr>
          <w:rFonts w:eastAsia="IRNazanin" w:cs="IRNazanin"/>
          <w:color w:val="111111"/>
          <w:sz w:val="28"/>
          <w:szCs w:val="28"/>
          <w:rtl w:val="true"/>
          <w:lang w:bidi="fa-IR"/>
        </w:rPr>
        <w:t>.</w:t>
      </w:r>
    </w:p>
    <w:p>
      <w:pPr>
        <w:pStyle w:val="Heading3"/>
        <w:numPr>
          <w:ilvl w:val="2"/>
          <w:numId w:val="1"/>
        </w:numPr>
        <w:rPr/>
      </w:pPr>
      <w:bookmarkStart w:id="2477" w:name="__RefHeading___Toc9052612_73709187"/>
      <w:bookmarkStart w:id="2478" w:name="_Toc1139"/>
      <w:bookmarkEnd w:id="2477"/>
      <w:r>
        <w:rPr/>
        <w:t>1053</w:t>
      </w:r>
      <w:r>
        <w:rPr>
          <w:rtl w:val="true"/>
        </w:rPr>
        <w:t xml:space="preserve">- </w:t>
      </w:r>
      <w:r>
        <w:rPr>
          <w:rtl w:val="true"/>
        </w:rPr>
        <w:t>قوام علوم الطب‏</w:t>
      </w:r>
      <w:bookmarkEnd w:id="2478"/>
    </w:p>
    <w:p>
      <w:pPr>
        <w:pStyle w:val="BookText"/>
        <w:rPr/>
      </w:pPr>
      <w:r>
        <w:rPr>
          <w:rFonts w:ascii="IRNazanin" w:hAnsi="IRNazanin" w:eastAsia="IRNazanin"/>
          <w:color w:val="111111"/>
          <w:sz w:val="28"/>
          <w:sz w:val="28"/>
          <w:szCs w:val="28"/>
          <w:rtl w:val="true"/>
          <w:lang w:bidi="fa-IR"/>
        </w:rPr>
        <w:t>لأبی الحسن علی بن زید البیهقی، و هو مجلد، کذا ذکره کشف الظنون</w:t>
      </w:r>
      <w:r>
        <w:rPr>
          <w:rFonts w:eastAsia="IRNazanin" w:cs="IRNazanin"/>
          <w:color w:val="111111"/>
          <w:sz w:val="28"/>
          <w:szCs w:val="28"/>
          <w:rtl w:val="true"/>
          <w:lang w:bidi="fa-IR"/>
        </w:rPr>
        <w:t>.</w:t>
      </w:r>
    </w:p>
    <w:p>
      <w:pPr>
        <w:pStyle w:val="Heading3"/>
        <w:numPr>
          <w:ilvl w:val="2"/>
          <w:numId w:val="1"/>
        </w:numPr>
        <w:rPr/>
      </w:pPr>
      <w:bookmarkStart w:id="2479" w:name="__RefHeading___Toc9052614_73709187"/>
      <w:bookmarkStart w:id="2480" w:name="_Toc1140"/>
      <w:bookmarkEnd w:id="2479"/>
      <w:r>
        <w:rPr/>
        <w:t>1054</w:t>
      </w:r>
      <w:r>
        <w:rPr>
          <w:rtl w:val="true"/>
        </w:rPr>
        <w:t xml:space="preserve">- </w:t>
      </w:r>
      <w:r>
        <w:rPr>
          <w:rtl w:val="true"/>
        </w:rPr>
        <w:t>قوامع الأصول‏</w:t>
      </w:r>
      <w:bookmarkEnd w:id="2480"/>
    </w:p>
    <w:p>
      <w:pPr>
        <w:pStyle w:val="BookText"/>
        <w:rPr/>
      </w:pPr>
      <w:r>
        <w:rPr>
          <w:rFonts w:ascii="IRNazanin" w:hAnsi="IRNazanin" w:eastAsia="IRNazanin"/>
          <w:color w:val="111111"/>
          <w:sz w:val="28"/>
          <w:sz w:val="28"/>
          <w:szCs w:val="28"/>
          <w:rtl w:val="true"/>
          <w:lang w:bidi="fa-IR"/>
        </w:rPr>
        <w:t xml:space="preserve">للحاج شفیع بن محمد سمیع المیثمی السلطان‏آبادی، طبع بطهران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w:t>
      </w:r>
    </w:p>
    <w:p>
      <w:pPr>
        <w:pStyle w:val="Heading3"/>
        <w:numPr>
          <w:ilvl w:val="2"/>
          <w:numId w:val="1"/>
        </w:numPr>
        <w:rPr/>
      </w:pPr>
      <w:bookmarkStart w:id="2481" w:name="__RefHeading___Toc9052616_73709187"/>
      <w:bookmarkStart w:id="2482" w:name="_Toc1141"/>
      <w:bookmarkEnd w:id="2481"/>
      <w:r>
        <w:rPr/>
        <w:t>1055</w:t>
      </w:r>
      <w:r>
        <w:rPr>
          <w:rtl w:val="true"/>
        </w:rPr>
        <w:t xml:space="preserve">- </w:t>
      </w:r>
      <w:r>
        <w:rPr>
          <w:rtl w:val="true"/>
        </w:rPr>
        <w:t>قوامع الأوهام فی رد ینابیع الإسلام‏</w:t>
      </w:r>
      <w:bookmarkEnd w:id="2482"/>
    </w:p>
    <w:p>
      <w:pPr>
        <w:pStyle w:val="BookText"/>
        <w:rPr/>
      </w:pPr>
      <w:r>
        <w:rPr>
          <w:rFonts w:ascii="IRNazanin" w:hAnsi="IRNazanin" w:eastAsia="IRNazanin"/>
          <w:color w:val="111111"/>
          <w:sz w:val="28"/>
          <w:sz w:val="28"/>
          <w:szCs w:val="28"/>
          <w:rtl w:val="true"/>
          <w:lang w:bidi="fa-IR"/>
        </w:rPr>
        <w:t xml:space="preserve">تألیف عبد المسیح، للسید محمد بن محمود الحسینی اللواسانی الشهیر بالعصار، المتوفی بالمشهد الرضوی فی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فضل الإسلام علی الأدیان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صدر بمقدمات ألفه بمشهد خراسان، رأیت أوائله بخط تلمیذه المیرزا أحمد بن الحاج صالح البادکوبی، نزیل النجف، کتابته حدود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Heading3"/>
        <w:numPr>
          <w:ilvl w:val="2"/>
          <w:numId w:val="1"/>
        </w:numPr>
        <w:rPr/>
      </w:pPr>
      <w:bookmarkStart w:id="2483" w:name="__RefHeading___Toc9052618_73709187"/>
      <w:bookmarkStart w:id="2484" w:name="_Toc1142"/>
      <w:bookmarkEnd w:id="2483"/>
      <w:r>
        <w:rPr/>
        <w:t>1056</w:t>
      </w:r>
      <w:r>
        <w:rPr>
          <w:rtl w:val="true"/>
        </w:rPr>
        <w:t xml:space="preserve">- </w:t>
      </w:r>
      <w:r>
        <w:rPr>
          <w:rtl w:val="true"/>
        </w:rPr>
        <w:t>قوامع الفصول عن وجوه حقائق علم الأصول‏</w:t>
      </w:r>
      <w:bookmarkEnd w:id="2484"/>
    </w:p>
    <w:p>
      <w:pPr>
        <w:pStyle w:val="BookText"/>
        <w:rPr/>
      </w:pPr>
      <w:r>
        <w:rPr>
          <w:rFonts w:ascii="IRNazanin" w:hAnsi="IRNazanin" w:eastAsia="IRNazanin"/>
          <w:color w:val="111111"/>
          <w:sz w:val="28"/>
          <w:sz w:val="28"/>
          <w:szCs w:val="28"/>
          <w:rtl w:val="true"/>
          <w:lang w:bidi="fa-IR"/>
        </w:rPr>
        <w:t xml:space="preserve">للشیخ محمود بن جعفر المیثمی العراقی، طبع علی الحجر بطهران فی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قوامع الفضول له</w:t>
      </w:r>
      <w:r>
        <w:rPr>
          <w:rFonts w:eastAsia="IRNazanin" w:cs="IRNazanin"/>
          <w:color w:val="111111"/>
          <w:sz w:val="28"/>
          <w:szCs w:val="28"/>
          <w:rtl w:val="true"/>
          <w:lang w:bidi="fa-IR"/>
        </w:rPr>
        <w:t>.</w:t>
      </w:r>
    </w:p>
    <w:p>
      <w:pPr>
        <w:pStyle w:val="Heading3"/>
        <w:numPr>
          <w:ilvl w:val="2"/>
          <w:numId w:val="1"/>
        </w:numPr>
        <w:rPr/>
      </w:pPr>
      <w:bookmarkStart w:id="2485" w:name="__RefHeading___Toc9052620_73709187"/>
      <w:bookmarkStart w:id="2486" w:name="_Toc1143"/>
      <w:bookmarkEnd w:id="2485"/>
      <w:r>
        <w:rPr/>
        <w:t>1057</w:t>
      </w:r>
      <w:r>
        <w:rPr>
          <w:rtl w:val="true"/>
        </w:rPr>
        <w:t xml:space="preserve">- </w:t>
      </w:r>
      <w:r>
        <w:rPr>
          <w:rtl w:val="true"/>
        </w:rPr>
        <w:t>قوامع الفضل‏</w:t>
      </w:r>
      <w:bookmarkEnd w:id="248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تحقیق جملة من المسائل الشرعیة، و حل بعض الآیات و الروایات المشکلة، و بعض الألغاز و المعمیات و جملة من لطائف الحکایات للمولی الآغا محمد علی الکرمانشاهی المتوفی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له فهرستا لتسهیل تناول مطالبه، </w:t>
      </w:r>
      <w:bookmarkStart w:id="2487" w:name="pg11735_102579"/>
    </w:p>
    <w:p>
      <w:pPr>
        <w:pStyle w:val="BookText"/>
        <w:rPr/>
      </w:pPr>
      <w:bookmarkEnd w:id="2487"/>
      <w:r>
        <w:rPr>
          <w:rFonts w:ascii="IRNazanin" w:hAnsi="IRNazanin" w:eastAsia="IRNazanin"/>
          <w:color w:val="111111"/>
          <w:sz w:val="28"/>
          <w:sz w:val="28"/>
          <w:szCs w:val="28"/>
          <w:rtl w:val="true"/>
          <w:lang w:bidi="fa-IR"/>
        </w:rPr>
        <w:t xml:space="preserve">بترتیب الکتب الفقهیة، طبع مکررا منها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فائدة فی مصرف رد المظالم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2488" w:name="__RefHeading___Toc9052622_73709187"/>
      <w:bookmarkStart w:id="2489" w:name="_Toc1144"/>
      <w:bookmarkEnd w:id="2488"/>
      <w:r>
        <w:rPr/>
        <w:t>1058</w:t>
      </w:r>
      <w:r>
        <w:rPr>
          <w:rtl w:val="true"/>
        </w:rPr>
        <w:t xml:space="preserve">- </w:t>
      </w:r>
      <w:r>
        <w:rPr>
          <w:rtl w:val="true"/>
        </w:rPr>
        <w:t>قوامع الفضول فی علم الأصول‏</w:t>
      </w:r>
      <w:bookmarkEnd w:id="2489"/>
    </w:p>
    <w:p>
      <w:pPr>
        <w:pStyle w:val="BookText"/>
        <w:rPr/>
      </w:pPr>
      <w:r>
        <w:rPr>
          <w:rFonts w:ascii="IRNazanin" w:hAnsi="IRNazanin" w:eastAsia="IRNazanin"/>
          <w:color w:val="111111"/>
          <w:sz w:val="28"/>
          <w:sz w:val="28"/>
          <w:szCs w:val="28"/>
          <w:rtl w:val="true"/>
          <w:lang w:bidi="fa-IR"/>
        </w:rPr>
        <w:t>للفقیه الشیخ محمود العراقی النجفی الطهرانی ابن جعفر بن باقر 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الشیخ محمد تقی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طبع بإیران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تقریرات بحث شیخ الأنصاری، و فی آخره ترجمه المصنف علی ما ذکرها ابنه الشیخ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کتابه جوامع الشتات فی الأصول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قرظ القوامع السید مهدی الحلی، بأبیات أوردها الشیخ هلال الدین إسماعیل الخوئی فی مجموعة الموجودة بخطه عند الشیخ محمد علی یعقوب ولد 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طهران، فی الجمعة آخر جمادی الأولی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طریا إلی النجف، و دفن فی داره بعقد الحمیر، قریبا من مدرسة السید البروجردی الکبری</w:t>
      </w:r>
      <w:r>
        <w:rPr>
          <w:rFonts w:eastAsia="IRNazanin" w:cs="IRNazanin"/>
          <w:color w:val="111111"/>
          <w:sz w:val="28"/>
          <w:szCs w:val="28"/>
          <w:rtl w:val="true"/>
          <w:lang w:bidi="fa-IR"/>
        </w:rPr>
        <w:t>.</w:t>
      </w:r>
    </w:p>
    <w:p>
      <w:pPr>
        <w:pStyle w:val="Heading3"/>
        <w:numPr>
          <w:ilvl w:val="2"/>
          <w:numId w:val="1"/>
        </w:numPr>
        <w:rPr/>
      </w:pPr>
      <w:bookmarkStart w:id="2490" w:name="__RefHeading___Toc9052624_73709187"/>
      <w:bookmarkStart w:id="2491" w:name="_Toc1145"/>
      <w:bookmarkEnd w:id="2490"/>
      <w:r>
        <w:rPr/>
        <w:t>1059</w:t>
      </w:r>
      <w:r>
        <w:rPr>
          <w:rtl w:val="true"/>
        </w:rPr>
        <w:t xml:space="preserve">- </w:t>
      </w:r>
      <w:r>
        <w:rPr>
          <w:rtl w:val="true"/>
        </w:rPr>
        <w:t>القوامیس فی علم الرجال‏</w:t>
      </w:r>
      <w:bookmarkEnd w:id="2491"/>
    </w:p>
    <w:p>
      <w:pPr>
        <w:pStyle w:val="BookText"/>
        <w:rPr/>
      </w:pPr>
      <w:r>
        <w:rPr>
          <w:rFonts w:ascii="IRNazanin" w:hAnsi="IRNazanin" w:eastAsia="IRNazanin"/>
          <w:color w:val="111111"/>
          <w:sz w:val="28"/>
          <w:sz w:val="28"/>
          <w:szCs w:val="28"/>
          <w:rtl w:val="true"/>
          <w:lang w:bidi="fa-IR"/>
        </w:rPr>
        <w:t xml:space="preserve">للفاضل الدربندی، المولی آغا بن رمضان بن زاهد الشیروانی الدربندی الحائری، المتوفی بطهران 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عشرة فصول، أولها فی طبقات الرواة الخمسة عشر و ثانیها فی تمیز المشترکات، إلی آخر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سبحانک اللهم اجعلنا من الآخذین دینهم من کتابک و سنة رسولک و خلفائک و حججک من آله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خزانة مولانا الحاج محمد حسن کبة، و عبر عنه فی إجازته لتلمیذه السید رضی خان الهندی، الذی ألف له الجوهرة فی الأسطرلاب، ب قوامیس القواعد و قال إنه أربعة عشر ألف بیت</w:t>
      </w:r>
      <w:r>
        <w:rPr>
          <w:rFonts w:eastAsia="IRNazanin" w:cs="IRNazanin"/>
          <w:color w:val="111111"/>
          <w:sz w:val="28"/>
          <w:szCs w:val="28"/>
          <w:rtl w:val="true"/>
          <w:lang w:bidi="fa-IR"/>
        </w:rPr>
        <w:t>.</w:t>
      </w:r>
    </w:p>
    <w:p>
      <w:pPr>
        <w:pStyle w:val="Heading3"/>
        <w:numPr>
          <w:ilvl w:val="2"/>
          <w:numId w:val="1"/>
        </w:numPr>
        <w:rPr/>
      </w:pPr>
      <w:bookmarkStart w:id="2492" w:name="__RefHeading___Toc9052626_73709187"/>
      <w:bookmarkStart w:id="2493" w:name="_Toc1146"/>
      <w:bookmarkEnd w:id="2492"/>
      <w:r>
        <w:rPr/>
        <w:t>1060</w:t>
      </w:r>
      <w:r>
        <w:rPr>
          <w:rtl w:val="true"/>
        </w:rPr>
        <w:t xml:space="preserve">- </w:t>
      </w:r>
      <w:r>
        <w:rPr>
          <w:rtl w:val="true"/>
        </w:rPr>
        <w:t>القوانین‏</w:t>
      </w:r>
      <w:bookmarkEnd w:id="2493"/>
    </w:p>
    <w:p>
      <w:pPr>
        <w:pStyle w:val="BookText"/>
        <w:rPr/>
      </w:pPr>
      <w:r>
        <w:rPr>
          <w:rFonts w:ascii="IRNazanin" w:hAnsi="IRNazanin" w:eastAsia="IRNazanin"/>
          <w:color w:val="111111"/>
          <w:sz w:val="28"/>
          <w:sz w:val="28"/>
          <w:szCs w:val="28"/>
          <w:rtl w:val="true"/>
          <w:lang w:bidi="fa-IR"/>
        </w:rPr>
        <w:t>للمولی نجم الدین خضر بن شمس الدین محمد الرازی الحبلرودی، علی ما صرح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جامع الدقائق فی شرح الغرة المنطقیة لأستاده السید شمس الدین محمد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کاشف الحقائق المؤلف فی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 و فرغ من کتابه الآخر جامع الأصول فی </w:t>
      </w:r>
      <w:r>
        <w:rPr>
          <w:rFonts w:eastAsia="IRNazanin" w:cs="IRNazanin"/>
          <w:color w:val="111111"/>
          <w:sz w:val="28"/>
          <w:szCs w:val="28"/>
          <w:lang w:bidi="fa-IR"/>
        </w:rPr>
        <w:t>834</w:t>
      </w:r>
      <w:r>
        <w:rPr>
          <w:rFonts w:eastAsia="IRNazanin" w:cs="IRNazanin"/>
          <w:color w:val="111111"/>
          <w:sz w:val="28"/>
          <w:szCs w:val="28"/>
          <w:rtl w:val="true"/>
          <w:lang w:bidi="fa-IR"/>
        </w:rPr>
        <w:t>.</w:t>
      </w:r>
    </w:p>
    <w:p>
      <w:pPr>
        <w:pStyle w:val="Heading3"/>
        <w:numPr>
          <w:ilvl w:val="2"/>
          <w:numId w:val="1"/>
        </w:numPr>
        <w:rPr/>
      </w:pPr>
      <w:bookmarkStart w:id="2494" w:name="__RefHeading___Toc9052628_73709187"/>
      <w:bookmarkStart w:id="2495" w:name="_Toc1147"/>
      <w:bookmarkEnd w:id="2494"/>
      <w:r>
        <w:rPr/>
        <w:t>1061</w:t>
      </w:r>
      <w:r>
        <w:rPr>
          <w:rtl w:val="true"/>
        </w:rPr>
        <w:t xml:space="preserve">- </w:t>
      </w:r>
      <w:r>
        <w:rPr>
          <w:rtl w:val="true"/>
        </w:rPr>
        <w:t>قوانین ارتش‏</w:t>
      </w:r>
      <w:bookmarkEnd w:id="249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لحسن معاصر کرمانی،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علی قطع صغیر فی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496" w:name="pg11735_102580"/>
    </w:p>
    <w:p>
      <w:pPr>
        <w:pStyle w:val="Heading3"/>
        <w:numPr>
          <w:ilvl w:val="2"/>
          <w:numId w:val="1"/>
        </w:numPr>
        <w:rPr/>
      </w:pPr>
      <w:bookmarkStart w:id="2497" w:name="__RefHeading___Toc9052630_73709187"/>
      <w:bookmarkStart w:id="2498" w:name="_Toc1148"/>
      <w:bookmarkEnd w:id="2496"/>
      <w:bookmarkEnd w:id="2497"/>
      <w:r>
        <w:rPr/>
        <w:t>1062</w:t>
      </w:r>
      <w:r>
        <w:rPr>
          <w:rtl w:val="true"/>
        </w:rPr>
        <w:t xml:space="preserve">- </w:t>
      </w:r>
      <w:r>
        <w:rPr>
          <w:rtl w:val="true"/>
        </w:rPr>
        <w:t>قوانین أصول محاکمات حقوقی‏</w:t>
      </w:r>
      <w:bookmarkEnd w:id="2498"/>
    </w:p>
    <w:p>
      <w:pPr>
        <w:pStyle w:val="BookText"/>
        <w:rPr/>
      </w:pP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من جمع أحمد کمانگر، فارسی، طبع بطهران فی قطع صغیر فی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للمؤلف فهرست قوانین و آیین نامه‏ها</w:t>
      </w:r>
      <w:r>
        <w:rPr>
          <w:rFonts w:eastAsia="IRNazanin" w:cs="IRNazanin"/>
          <w:color w:val="111111"/>
          <w:sz w:val="28"/>
          <w:szCs w:val="28"/>
          <w:rtl w:val="true"/>
          <w:lang w:bidi="fa-IR"/>
        </w:rPr>
        <w:t>.</w:t>
      </w:r>
    </w:p>
    <w:p>
      <w:pPr>
        <w:pStyle w:val="Heading3"/>
        <w:numPr>
          <w:ilvl w:val="2"/>
          <w:numId w:val="1"/>
        </w:numPr>
        <w:rPr/>
      </w:pPr>
      <w:bookmarkStart w:id="2499" w:name="__RefHeading___Toc9052632_73709187"/>
      <w:bookmarkStart w:id="2500" w:name="_Toc1149"/>
      <w:bookmarkEnd w:id="2499"/>
      <w:r>
        <w:rPr/>
        <w:t>1063</w:t>
      </w:r>
      <w:r>
        <w:rPr>
          <w:rtl w:val="true"/>
        </w:rPr>
        <w:t xml:space="preserve">- </w:t>
      </w:r>
      <w:r>
        <w:rPr>
          <w:rtl w:val="true"/>
        </w:rPr>
        <w:t>قوانین بیمه‏های اجتماعی‏</w:t>
      </w:r>
      <w:bookmarkEnd w:id="2500"/>
    </w:p>
    <w:p>
      <w:pPr>
        <w:pStyle w:val="BookText"/>
        <w:rPr/>
      </w:pPr>
      <w:r>
        <w:rPr>
          <w:rFonts w:ascii="IRNazanin" w:hAnsi="IRNazanin" w:eastAsia="IRNazanin"/>
          <w:color w:val="111111"/>
          <w:sz w:val="28"/>
          <w:sz w:val="28"/>
          <w:szCs w:val="28"/>
          <w:rtl w:val="true"/>
          <w:lang w:bidi="fa-IR"/>
        </w:rPr>
        <w:t xml:space="preserve">من جمع هوشنگ زندی، طبع بطهران بقطع صغیر فی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قانون کار و بیمه‏های اجتماعی‏</w:t>
      </w:r>
    </w:p>
    <w:p>
      <w:pPr>
        <w:pStyle w:val="Heading3"/>
        <w:numPr>
          <w:ilvl w:val="2"/>
          <w:numId w:val="1"/>
        </w:numPr>
        <w:rPr/>
      </w:pPr>
      <w:bookmarkStart w:id="2501" w:name="__RefHeading___Toc9052634_73709187"/>
      <w:bookmarkStart w:id="2502" w:name="_Toc1150"/>
      <w:bookmarkEnd w:id="2501"/>
      <w:r>
        <w:rPr/>
        <w:t>1064</w:t>
      </w:r>
      <w:r>
        <w:rPr>
          <w:rtl w:val="true"/>
        </w:rPr>
        <w:t xml:space="preserve">- </w:t>
      </w:r>
      <w:r>
        <w:rPr>
          <w:rtl w:val="true"/>
        </w:rPr>
        <w:t>قوانین تجاری‏</w:t>
      </w:r>
      <w:bookmarkEnd w:id="2502"/>
    </w:p>
    <w:p>
      <w:pPr>
        <w:pStyle w:val="BookText"/>
        <w:rPr/>
      </w:pPr>
      <w:r>
        <w:rPr>
          <w:rFonts w:ascii="IRNazanin" w:hAnsi="IRNazanin" w:eastAsia="IRNazanin"/>
          <w:color w:val="111111"/>
          <w:sz w:val="28"/>
          <w:sz w:val="28"/>
          <w:szCs w:val="28"/>
          <w:rtl w:val="true"/>
          <w:lang w:bidi="fa-IR"/>
        </w:rPr>
        <w:t xml:space="preserve">مع حواشی و تعلیقات من جمع محمد تقی الدامغانی فارسی، طبع مکررا بطهران منها 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503" w:name="__RefHeading___Toc9052636_73709187"/>
      <w:bookmarkStart w:id="2504" w:name="_Toc1151"/>
      <w:bookmarkEnd w:id="2503"/>
      <w:r>
        <w:rPr/>
        <w:t>1065</w:t>
      </w:r>
      <w:r>
        <w:rPr>
          <w:rtl w:val="true"/>
        </w:rPr>
        <w:t xml:space="preserve">- </w:t>
      </w:r>
      <w:r>
        <w:rPr>
          <w:rtl w:val="true"/>
        </w:rPr>
        <w:t>قوانین ترکیب الأدویة القلبیة</w:t>
      </w:r>
      <w:bookmarkEnd w:id="2504"/>
    </w:p>
    <w:p>
      <w:pPr>
        <w:pStyle w:val="BookText"/>
        <w:rPr/>
      </w:pPr>
      <w:r>
        <w:rPr>
          <w:rFonts w:ascii="IRNazanin" w:hAnsi="IRNazanin" w:eastAsia="IRNazanin"/>
          <w:color w:val="111111"/>
          <w:sz w:val="28"/>
          <w:sz w:val="28"/>
          <w:szCs w:val="28"/>
          <w:rtl w:val="true"/>
          <w:lang w:bidi="fa-IR"/>
        </w:rPr>
        <w:t xml:space="preserve">لنجیب الدین أبی حامد، محمد بن علی بن عمر السمرقندی، المتوفی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کتابة النسخة الموجودة فی المکتبة الخدیویة یوم الثلثاء الخامس من شهر رمضان فی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فی هذا الجزء قرابادین و یوجد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کلام الفاضل السمرقندی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الأدویة المستعملة فی المفرحات لتستعمل علی أنحاء من التراکیب‏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رسائل طبیة منها القصد للرازی و القرابادین لابن تلمیذ المذکوران فی محلهما بخط محمد حسین بن محمد الطبیب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کما فی فهرس دانش‏پژوه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یطابق نسخه دانشگاه و هو ضمن مجموعة خمسة رسائل طبیة بخط واحد تاریخ کتابة اختصار القانون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نیشابور راجع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Heading3"/>
        <w:numPr>
          <w:ilvl w:val="2"/>
          <w:numId w:val="1"/>
        </w:numPr>
        <w:rPr/>
      </w:pPr>
      <w:bookmarkStart w:id="2505" w:name="__RefHeading___Toc9052638_73709187"/>
      <w:bookmarkStart w:id="2506" w:name="_Toc1152"/>
      <w:bookmarkEnd w:id="2505"/>
      <w:r>
        <w:rPr/>
        <w:t>1066</w:t>
      </w:r>
      <w:r>
        <w:rPr>
          <w:rtl w:val="true"/>
        </w:rPr>
        <w:t xml:space="preserve">- </w:t>
      </w:r>
      <w:r>
        <w:rPr>
          <w:rtl w:val="true"/>
        </w:rPr>
        <w:t>قوانین تشکیلات محاکم نظامی‏</w:t>
      </w:r>
      <w:bookmarkEnd w:id="2506"/>
    </w:p>
    <w:p>
      <w:pPr>
        <w:pStyle w:val="BookText"/>
        <w:rPr/>
      </w:pPr>
      <w:r>
        <w:rPr>
          <w:rFonts w:ascii="IRNazanin" w:hAnsi="IRNazanin" w:eastAsia="IRNazanin"/>
          <w:color w:val="111111"/>
          <w:sz w:val="28"/>
          <w:sz w:val="28"/>
          <w:szCs w:val="28"/>
          <w:rtl w:val="true"/>
          <w:lang w:bidi="fa-IR"/>
        </w:rPr>
        <w:t>و أصول محاکمات و قوانین جزائی لبیوک فرهمند فارسی، مطبوع بطهران‏</w:t>
      </w:r>
    </w:p>
    <w:p>
      <w:pPr>
        <w:pStyle w:val="Heading3"/>
        <w:numPr>
          <w:ilvl w:val="2"/>
          <w:numId w:val="1"/>
        </w:numPr>
        <w:rPr/>
      </w:pPr>
      <w:bookmarkStart w:id="2507" w:name="__RefHeading___Toc9052640_73709187"/>
      <w:bookmarkStart w:id="2508" w:name="_Toc1153"/>
      <w:bookmarkEnd w:id="2507"/>
      <w:r>
        <w:rPr/>
        <w:t>1067</w:t>
      </w:r>
      <w:r>
        <w:rPr>
          <w:rtl w:val="true"/>
        </w:rPr>
        <w:t xml:space="preserve">- </w:t>
      </w:r>
      <w:r>
        <w:rPr>
          <w:rtl w:val="true"/>
        </w:rPr>
        <w:t>قوانین تنظیمات إیران‏</w:t>
      </w:r>
      <w:bookmarkEnd w:id="2508"/>
    </w:p>
    <w:p>
      <w:pPr>
        <w:pStyle w:val="BookText"/>
        <w:rPr/>
      </w:pPr>
      <w:r>
        <w:rPr>
          <w:rFonts w:ascii="IRNazanin" w:hAnsi="IRNazanin" w:eastAsia="IRNazanin"/>
          <w:color w:val="111111"/>
          <w:sz w:val="28"/>
          <w:sz w:val="28"/>
          <w:szCs w:val="28"/>
          <w:rtl w:val="true"/>
          <w:lang w:bidi="fa-IR"/>
        </w:rPr>
        <w:t xml:space="preserve">لمیرزا ملکم خان ناظم الدولة بن یعقوب، الرجل التقدمی فی عهد القاجار، یبحث فی الأمور الإداری و التنظیمات فی إیران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أول بترتیب حکومت دولت ایران‏</w:t>
      </w:r>
      <w:r>
        <w:rPr>
          <w:rFonts w:eastAsia="IRNazanin" w:cs="IRNazanin"/>
          <w:color w:val="111111"/>
          <w:sz w:val="28"/>
          <w:szCs w:val="28"/>
          <w:rtl w:val="true"/>
          <w:lang w:bidi="fa-IR"/>
        </w:rPr>
        <w:t>]</w:t>
      </w:r>
    </w:p>
    <w:p>
      <w:pPr>
        <w:pStyle w:val="Heading3"/>
        <w:numPr>
          <w:ilvl w:val="2"/>
          <w:numId w:val="1"/>
        </w:numPr>
        <w:rPr/>
      </w:pPr>
      <w:bookmarkStart w:id="2509" w:name="__RefHeading___Toc9052642_73709187"/>
      <w:bookmarkStart w:id="2510" w:name="_Toc1154"/>
      <w:bookmarkEnd w:id="2509"/>
      <w:r>
        <w:rPr/>
        <w:t>1068</w:t>
      </w:r>
      <w:r>
        <w:rPr>
          <w:rtl w:val="true"/>
        </w:rPr>
        <w:t xml:space="preserve">- </w:t>
      </w:r>
      <w:r>
        <w:rPr>
          <w:rtl w:val="true"/>
        </w:rPr>
        <w:t>قوانین تنیس‏</w:t>
      </w:r>
      <w:bookmarkEnd w:id="251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لأمیر بهنام و هو من الألعاب الریاضیة فارسی، </w:t>
      </w:r>
      <w:bookmarkStart w:id="2511" w:name="pg11735_102581"/>
    </w:p>
    <w:p>
      <w:pPr>
        <w:pStyle w:val="BookText"/>
        <w:rPr/>
      </w:pPr>
      <w:bookmarkEnd w:id="2511"/>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512" w:name="__RefHeading___Toc9052644_73709187"/>
      <w:bookmarkStart w:id="2513" w:name="_Toc1155"/>
      <w:bookmarkEnd w:id="2512"/>
      <w:r>
        <w:rPr/>
        <w:t>1069</w:t>
      </w:r>
      <w:r>
        <w:rPr>
          <w:rtl w:val="true"/>
        </w:rPr>
        <w:t xml:space="preserve">- </w:t>
      </w:r>
      <w:r>
        <w:rPr>
          <w:rtl w:val="true"/>
        </w:rPr>
        <w:t>قوانین حفظ الصحة</w:t>
      </w:r>
      <w:bookmarkEnd w:id="2513"/>
    </w:p>
    <w:p>
      <w:pPr>
        <w:pStyle w:val="BookText"/>
        <w:rPr/>
      </w:pPr>
      <w:r>
        <w:rPr>
          <w:rFonts w:ascii="IRNazanin" w:hAnsi="IRNazanin" w:eastAsia="IRNazanin"/>
          <w:color w:val="111111"/>
          <w:sz w:val="28"/>
          <w:sz w:val="28"/>
          <w:szCs w:val="28"/>
          <w:rtl w:val="true"/>
          <w:lang w:bidi="fa-IR"/>
        </w:rPr>
        <w:t xml:space="preserve">لبقراط التولیة، المیرزا محمد حسن بن محمد تقی السبزواری، المعاصر، مؤلف دزدان پاریس المتوفی </w:t>
      </w:r>
      <w:r>
        <w:rPr>
          <w:rFonts w:eastAsia="IRNazanin" w:cs="IRNazanin"/>
          <w:color w:val="111111"/>
          <w:sz w:val="28"/>
          <w:szCs w:val="28"/>
          <w:lang w:bidi="fa-IR"/>
        </w:rPr>
        <w:t>1364</w:t>
      </w:r>
    </w:p>
    <w:p>
      <w:pPr>
        <w:pStyle w:val="Heading3"/>
        <w:numPr>
          <w:ilvl w:val="2"/>
          <w:numId w:val="1"/>
        </w:numPr>
        <w:rPr/>
      </w:pPr>
      <w:bookmarkStart w:id="2514" w:name="__RefHeading___Toc9052646_73709187"/>
      <w:bookmarkStart w:id="2515" w:name="_Toc1156"/>
      <w:bookmarkEnd w:id="2514"/>
      <w:r>
        <w:rPr/>
        <w:t>1070</w:t>
      </w:r>
      <w:r>
        <w:rPr>
          <w:rtl w:val="true"/>
        </w:rPr>
        <w:t xml:space="preserve">- </w:t>
      </w:r>
      <w:r>
        <w:rPr>
          <w:rtl w:val="true"/>
        </w:rPr>
        <w:t>قوانین خوشبختی‏</w:t>
      </w:r>
      <w:bookmarkEnd w:id="2515"/>
    </w:p>
    <w:p>
      <w:pPr>
        <w:pStyle w:val="BookText"/>
        <w:rPr/>
      </w:pPr>
      <w:r>
        <w:rPr>
          <w:rFonts w:ascii="IRNazanin" w:hAnsi="IRNazanin" w:eastAsia="IRNazanin"/>
          <w:color w:val="111111"/>
          <w:sz w:val="28"/>
          <w:sz w:val="28"/>
          <w:szCs w:val="28"/>
          <w:rtl w:val="true"/>
          <w:lang w:bidi="fa-IR"/>
        </w:rPr>
        <w:t xml:space="preserve">لبهرام یاری أهری فارسی، طبع بتبریز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516" w:name="__RefHeading___Toc9052648_73709187"/>
      <w:bookmarkStart w:id="2517" w:name="_Toc1157"/>
      <w:bookmarkEnd w:id="2516"/>
      <w:r>
        <w:rPr/>
        <w:t>1071</w:t>
      </w:r>
      <w:r>
        <w:rPr>
          <w:rtl w:val="true"/>
        </w:rPr>
        <w:t xml:space="preserve">- </w:t>
      </w:r>
      <w:r>
        <w:rPr>
          <w:rtl w:val="true"/>
        </w:rPr>
        <w:t>قوانین دامپزشکی‏</w:t>
      </w:r>
      <w:bookmarkEnd w:id="2517"/>
    </w:p>
    <w:p>
      <w:pPr>
        <w:pStyle w:val="BookText"/>
        <w:rPr/>
      </w:pPr>
      <w:r>
        <w:rPr>
          <w:rFonts w:ascii="IRNazanin" w:hAnsi="IRNazanin" w:eastAsia="IRNazanin"/>
          <w:color w:val="111111"/>
          <w:sz w:val="28"/>
          <w:sz w:val="28"/>
          <w:szCs w:val="28"/>
          <w:rtl w:val="true"/>
          <w:lang w:bidi="fa-IR"/>
        </w:rPr>
        <w:t xml:space="preserve">للدکتور محمد حسین میمندی‏نژاد، أستاذ جامعة طهران و هو من انتشارات جامعة طهران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یشتمل علی القوانین و الدستورات و المقررات المربوطة بهذا الفن فی إیران، و یبحث عن القوانین الذی یلزم إنشاؤها و أجراها لحفظ الأنعام و مر للمؤلف غدد</w:t>
      </w:r>
    </w:p>
    <w:p>
      <w:pPr>
        <w:pStyle w:val="Heading3"/>
        <w:numPr>
          <w:ilvl w:val="2"/>
          <w:numId w:val="1"/>
        </w:numPr>
        <w:rPr/>
      </w:pPr>
      <w:bookmarkStart w:id="2518" w:name="__RefHeading___Toc9052650_73709187"/>
      <w:bookmarkStart w:id="2519" w:name="_Toc1158"/>
      <w:bookmarkEnd w:id="2518"/>
      <w:r>
        <w:rPr/>
        <w:t>1072</w:t>
      </w:r>
      <w:r>
        <w:rPr>
          <w:rtl w:val="true"/>
        </w:rPr>
        <w:t xml:space="preserve">- </w:t>
      </w:r>
      <w:r>
        <w:rPr>
          <w:rtl w:val="true"/>
        </w:rPr>
        <w:t>قوانین دستگیر</w:t>
      </w:r>
      <w:bookmarkEnd w:id="2519"/>
    </w:p>
    <w:p>
      <w:pPr>
        <w:pStyle w:val="BookText"/>
        <w:rPr/>
      </w:pPr>
      <w:r>
        <w:rPr>
          <w:rFonts w:ascii="IRNazanin" w:hAnsi="IRNazanin" w:eastAsia="IRNazanin"/>
          <w:color w:val="111111"/>
          <w:sz w:val="28"/>
          <w:sz w:val="28"/>
          <w:szCs w:val="28"/>
          <w:rtl w:val="true"/>
          <w:lang w:bidi="fa-IR"/>
        </w:rPr>
        <w:t xml:space="preserve">فی الصرف و النحو و المنطق و المعانی لغلام دستگیر، ابن غلام حسین فارسی، طبع بالهند فی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520" w:name="__RefHeading___Toc9052652_73709187"/>
      <w:bookmarkStart w:id="2521" w:name="_Toc1159"/>
      <w:bookmarkEnd w:id="2520"/>
      <w:r>
        <w:rPr/>
        <w:t>1073</w:t>
      </w:r>
      <w:r>
        <w:rPr>
          <w:rtl w:val="true"/>
        </w:rPr>
        <w:t xml:space="preserve">- </w:t>
      </w:r>
      <w:r>
        <w:rPr>
          <w:rtl w:val="true"/>
        </w:rPr>
        <w:t>قوانین السیاق‏</w:t>
      </w:r>
      <w:bookmarkEnd w:id="2521"/>
    </w:p>
    <w:p>
      <w:pPr>
        <w:pStyle w:val="BookText"/>
        <w:rPr/>
      </w:pPr>
      <w:r>
        <w:rPr>
          <w:rFonts w:ascii="IRNazanin" w:hAnsi="IRNazanin" w:eastAsia="IRNazanin"/>
          <w:color w:val="111111"/>
          <w:sz w:val="28"/>
          <w:sz w:val="28"/>
          <w:szCs w:val="28"/>
          <w:rtl w:val="true"/>
          <w:lang w:bidi="fa-IR"/>
        </w:rPr>
        <w:t xml:space="preserve">فارسی فی علم الاستیفاء و وصول المالیات فی عهد القاجاری، و قوانین تلک العصر فی هذا الشأن تألیف محمد کاظم الکاشانی، ألفه بین سنین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منها کتبت فی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غیاث بن محمد علی الکاشانی فی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یوجد عند الشهشهانی بطهران و یوجد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سررشته سپاسی که از افراد بشر منتشر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صاحب الفهرس إنها اقتباس من نفائس الفنون و کتابین آخرین من تألیفات المحررین فی یزد أحدهما قطب الدین فیروز شاه‏</w:t>
      </w:r>
    </w:p>
    <w:p>
      <w:pPr>
        <w:pStyle w:val="Heading3"/>
        <w:numPr>
          <w:ilvl w:val="2"/>
          <w:numId w:val="1"/>
        </w:numPr>
        <w:rPr/>
      </w:pPr>
      <w:bookmarkStart w:id="2522" w:name="__RefHeading___Toc9052654_73709187"/>
      <w:bookmarkStart w:id="2523" w:name="_Toc1160"/>
      <w:bookmarkEnd w:id="2522"/>
      <w:r>
        <w:rPr/>
        <w:t>1074</w:t>
      </w:r>
      <w:r>
        <w:rPr>
          <w:rtl w:val="true"/>
        </w:rPr>
        <w:t xml:space="preserve">- </w:t>
      </w:r>
      <w:r>
        <w:rPr>
          <w:rtl w:val="true"/>
        </w:rPr>
        <w:t>قوانین الشفائیة لعلاج حمی الوبائیة</w:t>
      </w:r>
      <w:bookmarkEnd w:id="2523"/>
    </w:p>
    <w:p>
      <w:pPr>
        <w:pStyle w:val="BookText"/>
        <w:rPr/>
      </w:pPr>
      <w:r>
        <w:rPr>
          <w:rFonts w:ascii="IRNazanin" w:hAnsi="IRNazanin" w:eastAsia="IRNazanin"/>
          <w:color w:val="111111"/>
          <w:sz w:val="28"/>
          <w:sz w:val="28"/>
          <w:szCs w:val="28"/>
          <w:rtl w:val="true"/>
          <w:lang w:bidi="fa-IR"/>
        </w:rPr>
        <w:t>لحکیم أصغر الحسنی فارسی، طبع بالهند علی الحجر، کما فی فهرست کتابهای فارسی طبی للنجم‏آبادی‏</w:t>
      </w:r>
    </w:p>
    <w:p>
      <w:pPr>
        <w:pStyle w:val="Heading3"/>
        <w:numPr>
          <w:ilvl w:val="2"/>
          <w:numId w:val="1"/>
        </w:numPr>
        <w:rPr/>
      </w:pPr>
      <w:bookmarkStart w:id="2524" w:name="__RefHeading___Toc9052656_73709187"/>
      <w:bookmarkStart w:id="2525" w:name="_Toc1161"/>
      <w:bookmarkEnd w:id="2524"/>
      <w:r>
        <w:rPr/>
        <w:t>1075</w:t>
      </w:r>
      <w:r>
        <w:rPr>
          <w:rtl w:val="true"/>
        </w:rPr>
        <w:t xml:space="preserve">- </w:t>
      </w:r>
      <w:r>
        <w:rPr>
          <w:rtl w:val="true"/>
        </w:rPr>
        <w:t>قوانین الصیاد یا بازنامه‏</w:t>
      </w:r>
      <w:bookmarkEnd w:id="252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لخدایار خان العباسی الهندی فارسی، طبع بکلکتة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کما فی فهرست کتابهای چاپی فارسی لخان بابا مشار و فهرست دار الکتب بمصر </w:t>
      </w:r>
      <w:bookmarkStart w:id="2526" w:name="pg11735_102582"/>
    </w:p>
    <w:p>
      <w:pPr>
        <w:pStyle w:val="Heading3"/>
        <w:numPr>
          <w:ilvl w:val="2"/>
          <w:numId w:val="1"/>
        </w:numPr>
        <w:rPr/>
      </w:pPr>
      <w:bookmarkStart w:id="2527" w:name="__RefHeading___Toc9052658_73709187"/>
      <w:bookmarkStart w:id="2528" w:name="_Toc1162"/>
      <w:bookmarkEnd w:id="2526"/>
      <w:bookmarkEnd w:id="2527"/>
      <w:r>
        <w:rPr/>
        <w:t>1076</w:t>
      </w:r>
      <w:r>
        <w:rPr>
          <w:rtl w:val="true"/>
        </w:rPr>
        <w:t xml:space="preserve">- </w:t>
      </w:r>
      <w:r>
        <w:rPr>
          <w:rtl w:val="true"/>
        </w:rPr>
        <w:t>قوانین الطب‏</w:t>
      </w:r>
      <w:bookmarkEnd w:id="2528"/>
    </w:p>
    <w:p>
      <w:pPr>
        <w:pStyle w:val="BookText"/>
        <w:rPr/>
      </w:pPr>
      <w:r>
        <w:rPr>
          <w:rFonts w:ascii="IRNazanin" w:hAnsi="IRNazanin" w:eastAsia="IRNazanin"/>
          <w:color w:val="111111"/>
          <w:sz w:val="28"/>
          <w:sz w:val="28"/>
          <w:szCs w:val="28"/>
          <w:rtl w:val="true"/>
          <w:lang w:bidi="fa-IR"/>
        </w:rPr>
        <w:t xml:space="preserve">لعلاء الدین محمد الطبیب بن هبة الله الطبیب الملقب به غیاث السبزواری رسالة فارسیة، ذکرها سالک الدین محمد بن مالک الدین مؤید الشیرازی فی مقدمه مجموعته الموسومة ب حجلة العرائس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مع قوة باه الآتی ذکره، من أوائل القرن الحادی عشر 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Heading3"/>
        <w:numPr>
          <w:ilvl w:val="2"/>
          <w:numId w:val="1"/>
        </w:numPr>
        <w:rPr/>
      </w:pPr>
      <w:bookmarkStart w:id="2529" w:name="__RefHeading___Toc9052660_73709187"/>
      <w:bookmarkStart w:id="2530" w:name="_Toc1163"/>
      <w:bookmarkEnd w:id="2529"/>
      <w:r>
        <w:rPr/>
        <w:t>1077</w:t>
      </w:r>
      <w:r>
        <w:rPr>
          <w:rtl w:val="true"/>
        </w:rPr>
        <w:t xml:space="preserve">- </w:t>
      </w:r>
      <w:r>
        <w:rPr>
          <w:rtl w:val="true"/>
        </w:rPr>
        <w:t>قوانین الطب‏</w:t>
      </w:r>
      <w:bookmarkEnd w:id="2530"/>
    </w:p>
    <w:p>
      <w:pPr>
        <w:pStyle w:val="BookText"/>
        <w:rPr/>
      </w:pPr>
      <w:r>
        <w:rPr>
          <w:rFonts w:ascii="IRNazanin" w:hAnsi="IRNazanin" w:eastAsia="IRNazanin"/>
          <w:color w:val="111111"/>
          <w:sz w:val="28"/>
          <w:sz w:val="28"/>
          <w:szCs w:val="28"/>
          <w:rtl w:val="true"/>
          <w:lang w:bidi="fa-IR"/>
        </w:rPr>
        <w:t xml:space="preserve">للمحقق الطوسی الخواجة نصیر الدین، مر بعنوان ضوابط الطب لما فی أوله، و عبر عنه بما ذکر فی فهرس الرضویة تبعا لما فی کشف الظنون و مر للخواجة فائدة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3"/>
        <w:numPr>
          <w:ilvl w:val="2"/>
          <w:numId w:val="1"/>
        </w:numPr>
        <w:rPr/>
      </w:pPr>
      <w:bookmarkStart w:id="2531" w:name="__RefHeading___Toc9052662_73709187"/>
      <w:bookmarkStart w:id="2532" w:name="_Toc1164"/>
      <w:bookmarkEnd w:id="2531"/>
      <w:r>
        <w:rPr/>
        <w:t>1078</w:t>
      </w:r>
      <w:r>
        <w:rPr>
          <w:rtl w:val="true"/>
        </w:rPr>
        <w:t xml:space="preserve">- </w:t>
      </w:r>
      <w:r>
        <w:rPr>
          <w:rtl w:val="true"/>
        </w:rPr>
        <w:t>القوانین الطبیعیة فی الحکمة الفلسفیة</w:t>
      </w:r>
      <w:bookmarkEnd w:id="2532"/>
    </w:p>
    <w:p>
      <w:pPr>
        <w:pStyle w:val="BookText"/>
        <w:rPr/>
      </w:pPr>
      <w:r>
        <w:rPr>
          <w:rFonts w:ascii="IRNazanin" w:hAnsi="IRNazanin" w:eastAsia="IRNazanin"/>
          <w:color w:val="111111"/>
          <w:sz w:val="28"/>
          <w:sz w:val="28"/>
          <w:szCs w:val="28"/>
          <w:rtl w:val="true"/>
          <w:lang w:bidi="fa-IR"/>
        </w:rPr>
        <w:t xml:space="preserve">للإمام الشهیر محمد بن زکریا الرازی المتوفی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السلام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مختصر جمعته لیکون تیسیرا للطلبة بعد أن نذکر بالخیر و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فی مکتبة أدیسا کما فی تذکره النوادر و مر للمؤلف رسالة فی الفصد و فصول الرازی و الفواکه و الأغذیة و ما یؤخر منها و یأتی له القولنج‏</w:t>
      </w:r>
    </w:p>
    <w:p>
      <w:pPr>
        <w:pStyle w:val="Heading3"/>
        <w:numPr>
          <w:ilvl w:val="2"/>
          <w:numId w:val="1"/>
        </w:numPr>
        <w:rPr/>
      </w:pPr>
      <w:bookmarkStart w:id="2533" w:name="__RefHeading___Toc9052664_73709187"/>
      <w:bookmarkStart w:id="2534" w:name="_Toc1165"/>
      <w:bookmarkEnd w:id="2533"/>
      <w:r>
        <w:rPr/>
        <w:t>1079</w:t>
      </w:r>
      <w:r>
        <w:rPr>
          <w:rtl w:val="true"/>
        </w:rPr>
        <w:t xml:space="preserve">- </w:t>
      </w:r>
      <w:r>
        <w:rPr>
          <w:rtl w:val="true"/>
        </w:rPr>
        <w:t>قوانین فرانسه‏</w:t>
      </w:r>
      <w:bookmarkEnd w:id="2534"/>
    </w:p>
    <w:p>
      <w:pPr>
        <w:pStyle w:val="BookText"/>
        <w:rPr/>
      </w:pPr>
      <w:r>
        <w:rPr>
          <w:rFonts w:ascii="IRNazanin" w:hAnsi="IRNazanin" w:eastAsia="IRNazanin"/>
          <w:color w:val="111111"/>
          <w:sz w:val="28"/>
          <w:sz w:val="28"/>
          <w:szCs w:val="28"/>
          <w:rtl w:val="true"/>
          <w:lang w:bidi="fa-IR"/>
        </w:rPr>
        <w:t xml:space="preserve">أصله للئوپولد مابیلر، و الترجمة الفارسیة لحشمت السلطان محمد علی میرزا بن رکن الدولة طبع بطهران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535" w:name="__RefHeading___Toc9052666_73709187"/>
      <w:bookmarkStart w:id="2536" w:name="_Toc1166"/>
      <w:bookmarkEnd w:id="2535"/>
      <w:r>
        <w:rPr/>
        <w:t>1080</w:t>
      </w:r>
      <w:r>
        <w:rPr>
          <w:rtl w:val="true"/>
        </w:rPr>
        <w:t xml:space="preserve">- </w:t>
      </w:r>
      <w:r>
        <w:rPr>
          <w:rtl w:val="true"/>
        </w:rPr>
        <w:t>قوانین مالیة و محاسبات عمومی‏</w:t>
      </w:r>
      <w:bookmarkEnd w:id="2536"/>
    </w:p>
    <w:p>
      <w:pPr>
        <w:pStyle w:val="BookText"/>
        <w:rPr/>
      </w:pPr>
      <w:r>
        <w:rPr>
          <w:rFonts w:ascii="IRNazanin" w:hAnsi="IRNazanin" w:eastAsia="IRNazanin"/>
          <w:color w:val="111111"/>
          <w:sz w:val="28"/>
          <w:sz w:val="28"/>
          <w:szCs w:val="28"/>
          <w:rtl w:val="true"/>
          <w:lang w:bidi="fa-IR"/>
        </w:rPr>
        <w:t xml:space="preserve">یبحث عن ذلک و عن المیزانیة السنویة فی إیران من عصر الدستور إلی الیوم للدکتور شمس الدین الجزائری فارسی، طبع مجلده الأول بطهران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2537" w:name="__RefHeading___Toc9052668_73709187"/>
      <w:bookmarkStart w:id="2538" w:name="_Toc1167"/>
      <w:bookmarkEnd w:id="2537"/>
      <w:r>
        <w:rPr/>
        <w:t>1081</w:t>
      </w:r>
      <w:r>
        <w:rPr>
          <w:rtl w:val="true"/>
        </w:rPr>
        <w:t xml:space="preserve">- </w:t>
      </w:r>
      <w:r>
        <w:rPr>
          <w:rtl w:val="true"/>
        </w:rPr>
        <w:t>القوانین المحکمة فی الأصول‏</w:t>
      </w:r>
      <w:bookmarkEnd w:id="253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القمی المیرزا أبی القاسم الجیلانی 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جهان بجنان صاحب قوانین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المؤلف عند السید محمد المحیط الطباطبائی بطهران، مرتب علی مقدمه و أبواب و خاتمة، فرغ منه 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إلی أصول الفروع‏ </w:t>
      </w:r>
      <w:bookmarkStart w:id="2539" w:name="pg11735_102583"/>
    </w:p>
    <w:p>
      <w:pPr>
        <w:pStyle w:val="BookText"/>
        <w:rPr/>
      </w:pPr>
      <w:bookmarkEnd w:id="2539"/>
      <w:r>
        <w:rPr>
          <w:rFonts w:ascii="IRNazanin" w:hAnsi="IRNazanin" w:eastAsia="IRNazanin"/>
          <w:color w:val="111111"/>
          <w:sz w:val="28"/>
          <w:sz w:val="28"/>
          <w:szCs w:val="28"/>
          <w:rtl w:val="true"/>
          <w:lang w:bidi="fa-IR"/>
        </w:rPr>
        <w:t>و فروع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 عدیدة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 بطهران، و مرت الحواشی علیه، و منها حاشیة المؤلف نفسه، ذکر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رأینا نسخه مدونة منها بخط الحاج مولی باقر، حسبنا أنه المدون له، ثم کتب إلینا المیرزا محمد علی القاضی أن التدوین أیضا للمؤلف، و إن عنده نسخه مکتوب فی آخرها بهذه الصورة، تمت حواشی المجلدین من القوانین المحکمة التی ألفها مؤلفه بید أقل الخلیقة محمد بن رضا الجیلانی، فی یوم الخمیس الثانی و العشرین من ذی الحجة فی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للمؤلف الغناء</w:t>
      </w:r>
    </w:p>
    <w:p>
      <w:pPr>
        <w:pStyle w:val="Heading3"/>
        <w:numPr>
          <w:ilvl w:val="2"/>
          <w:numId w:val="1"/>
        </w:numPr>
        <w:rPr/>
      </w:pPr>
      <w:bookmarkStart w:id="2540" w:name="__RefHeading___Toc9052670_73709187"/>
      <w:bookmarkStart w:id="2541" w:name="_Toc1168"/>
      <w:bookmarkEnd w:id="2540"/>
      <w:r>
        <w:rPr/>
        <w:t>1082</w:t>
      </w:r>
      <w:r>
        <w:rPr>
          <w:rtl w:val="true"/>
        </w:rPr>
        <w:t xml:space="preserve">- </w:t>
      </w:r>
      <w:r>
        <w:rPr>
          <w:rtl w:val="true"/>
        </w:rPr>
        <w:t>قوانین المصائب‏</w:t>
      </w:r>
      <w:bookmarkEnd w:id="2541"/>
    </w:p>
    <w:p>
      <w:pPr>
        <w:pStyle w:val="BookText"/>
        <w:rPr/>
      </w:pPr>
      <w:r>
        <w:rPr>
          <w:rFonts w:ascii="IRNazanin" w:hAnsi="IRNazanin" w:eastAsia="IRNazanin"/>
          <w:color w:val="111111"/>
          <w:sz w:val="28"/>
          <w:sz w:val="28"/>
          <w:szCs w:val="28"/>
          <w:rtl w:val="true"/>
          <w:lang w:bidi="fa-IR"/>
        </w:rPr>
        <w:t xml:space="preserve">لمحمد محسن بن محمد رفیع الرشتی المتخلص ب عاصمی،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قواعد و فوائد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p>
    <w:p>
      <w:pPr>
        <w:pStyle w:val="Heading3"/>
        <w:numPr>
          <w:ilvl w:val="2"/>
          <w:numId w:val="1"/>
        </w:numPr>
        <w:rPr/>
      </w:pPr>
      <w:bookmarkStart w:id="2542" w:name="__RefHeading___Toc9052672_73709187"/>
      <w:bookmarkStart w:id="2543" w:name="_Toc1169"/>
      <w:bookmarkEnd w:id="2542"/>
      <w:r>
        <w:rPr/>
        <w:t>1083</w:t>
      </w:r>
      <w:r>
        <w:rPr>
          <w:rtl w:val="true"/>
        </w:rPr>
        <w:t xml:space="preserve">- </w:t>
      </w:r>
      <w:r>
        <w:rPr>
          <w:rtl w:val="true"/>
        </w:rPr>
        <w:t>قوانین منطق صوری‏</w:t>
      </w:r>
      <w:bookmarkEnd w:id="2543"/>
    </w:p>
    <w:p>
      <w:pPr>
        <w:pStyle w:val="BookText"/>
        <w:rPr/>
      </w:pPr>
      <w:r>
        <w:rPr>
          <w:rFonts w:ascii="IRNazanin" w:hAnsi="IRNazanin" w:eastAsia="IRNazanin"/>
          <w:color w:val="111111"/>
          <w:sz w:val="28"/>
          <w:sz w:val="28"/>
          <w:szCs w:val="28"/>
          <w:rtl w:val="true"/>
          <w:lang w:bidi="fa-IR"/>
        </w:rPr>
        <w:t xml:space="preserve">فارسی، طبع مجلده الأول ضمن انتشارات جامعة طهران، فی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هو تألیف محمد الخوانساری‏</w:t>
      </w:r>
    </w:p>
    <w:p>
      <w:pPr>
        <w:pStyle w:val="Heading3"/>
        <w:numPr>
          <w:ilvl w:val="2"/>
          <w:numId w:val="1"/>
        </w:numPr>
        <w:rPr/>
      </w:pPr>
      <w:bookmarkStart w:id="2544" w:name="__RefHeading___Toc9052674_73709187"/>
      <w:bookmarkStart w:id="2545" w:name="_Toc1170"/>
      <w:bookmarkEnd w:id="2544"/>
      <w:r>
        <w:rPr/>
        <w:t>1084</w:t>
      </w:r>
      <w:r>
        <w:rPr>
          <w:rtl w:val="true"/>
        </w:rPr>
        <w:t xml:space="preserve">- </w:t>
      </w:r>
      <w:r>
        <w:rPr>
          <w:rtl w:val="true"/>
        </w:rPr>
        <w:t>قوانین و آیین نامه‏های ارتش‏</w:t>
      </w:r>
      <w:bookmarkEnd w:id="2545"/>
    </w:p>
    <w:p>
      <w:pPr>
        <w:pStyle w:val="BookText"/>
        <w:rPr/>
      </w:pPr>
      <w:r>
        <w:rPr>
          <w:rFonts w:ascii="IRNazanin" w:hAnsi="IRNazanin" w:eastAsia="IRNazanin"/>
          <w:color w:val="111111"/>
          <w:sz w:val="28"/>
          <w:sz w:val="28"/>
          <w:szCs w:val="28"/>
          <w:rtl w:val="true"/>
          <w:lang w:bidi="fa-IR"/>
        </w:rPr>
        <w:t>لسرهنگ سید إبراهیم بنی صدر فارسی طبع بطهران‏</w:t>
      </w:r>
    </w:p>
    <w:p>
      <w:pPr>
        <w:pStyle w:val="Heading3"/>
        <w:numPr>
          <w:ilvl w:val="2"/>
          <w:numId w:val="1"/>
        </w:numPr>
        <w:rPr/>
      </w:pPr>
      <w:bookmarkStart w:id="2546" w:name="__RefHeading___Toc9052676_73709187"/>
      <w:bookmarkStart w:id="2547" w:name="_Toc1171"/>
      <w:bookmarkEnd w:id="2546"/>
      <w:r>
        <w:rPr/>
        <w:t>1085</w:t>
      </w:r>
      <w:r>
        <w:rPr>
          <w:rtl w:val="true"/>
        </w:rPr>
        <w:t xml:space="preserve">- </w:t>
      </w:r>
      <w:r>
        <w:rPr>
          <w:rtl w:val="true"/>
        </w:rPr>
        <w:t>قوانین و آیین نامه‏های کار شناسان دادگستری‏</w:t>
      </w:r>
      <w:bookmarkEnd w:id="2547"/>
    </w:p>
    <w:p>
      <w:pPr>
        <w:pStyle w:val="BookText"/>
        <w:rPr/>
      </w:pPr>
      <w:r>
        <w:rPr>
          <w:rFonts w:ascii="IRNazanin" w:hAnsi="IRNazanin" w:eastAsia="IRNazanin"/>
          <w:color w:val="111111"/>
          <w:sz w:val="28"/>
          <w:sz w:val="28"/>
          <w:szCs w:val="28"/>
          <w:rtl w:val="true"/>
          <w:lang w:bidi="fa-IR"/>
        </w:rPr>
        <w:t>من جمع سید حسینی فارسی، طبع بطهران‏</w:t>
      </w:r>
    </w:p>
    <w:p>
      <w:pPr>
        <w:pStyle w:val="Heading3"/>
        <w:numPr>
          <w:ilvl w:val="2"/>
          <w:numId w:val="1"/>
        </w:numPr>
        <w:rPr/>
      </w:pPr>
      <w:bookmarkStart w:id="2548" w:name="__RefHeading___Toc9052678_73709187"/>
      <w:bookmarkStart w:id="2549" w:name="_Toc1172"/>
      <w:bookmarkEnd w:id="2548"/>
      <w:r>
        <w:rPr/>
        <w:t>1086</w:t>
      </w:r>
      <w:r>
        <w:rPr>
          <w:rtl w:val="true"/>
        </w:rPr>
        <w:t xml:space="preserve">- </w:t>
      </w:r>
      <w:r>
        <w:rPr>
          <w:rtl w:val="true"/>
        </w:rPr>
        <w:t>قوای روحی ارتش‏</w:t>
      </w:r>
      <w:bookmarkEnd w:id="2549"/>
    </w:p>
    <w:p>
      <w:pPr>
        <w:pStyle w:val="BookText"/>
        <w:rPr/>
      </w:pPr>
      <w:r>
        <w:rPr>
          <w:rFonts w:ascii="IRNazanin" w:hAnsi="IRNazanin" w:eastAsia="IRNazanin"/>
          <w:color w:val="111111"/>
          <w:sz w:val="28"/>
          <w:sz w:val="28"/>
          <w:szCs w:val="28"/>
          <w:rtl w:val="true"/>
          <w:lang w:bidi="fa-IR"/>
        </w:rPr>
        <w:t xml:space="preserve">لسرهنگ غلام حسین مقتدر فارسی، طبع مکررا، ثانیها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قطع صغیر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فهرست کتابهای چاپی‏</w:t>
      </w:r>
    </w:p>
    <w:p>
      <w:pPr>
        <w:pStyle w:val="Heading3"/>
        <w:numPr>
          <w:ilvl w:val="2"/>
          <w:numId w:val="1"/>
        </w:numPr>
        <w:rPr/>
      </w:pPr>
      <w:bookmarkStart w:id="2550" w:name="__RefHeading___Toc9052680_73709187"/>
      <w:bookmarkStart w:id="2551" w:name="_Toc1173"/>
      <w:bookmarkEnd w:id="2550"/>
      <w:r>
        <w:rPr/>
        <w:t>1087</w:t>
      </w:r>
      <w:r>
        <w:rPr>
          <w:rtl w:val="true"/>
        </w:rPr>
        <w:t xml:space="preserve">- </w:t>
      </w:r>
      <w:r>
        <w:rPr>
          <w:rtl w:val="true"/>
        </w:rPr>
        <w:t>قوای روحی و آیین فرمانروایی‏</w:t>
      </w:r>
      <w:bookmarkEnd w:id="2551"/>
    </w:p>
    <w:p>
      <w:pPr>
        <w:pStyle w:val="BookText"/>
        <w:rPr/>
      </w:pPr>
      <w:r>
        <w:rPr>
          <w:rFonts w:ascii="IRNazanin" w:hAnsi="IRNazanin" w:eastAsia="IRNazanin"/>
          <w:color w:val="111111"/>
          <w:sz w:val="28"/>
          <w:sz w:val="28"/>
          <w:szCs w:val="28"/>
          <w:rtl w:val="true"/>
          <w:lang w:bidi="fa-IR"/>
        </w:rPr>
        <w:t xml:space="preserve">أو روانشناسی نظامی للسید حسین شجرة، بن عبد الرسول طبع مکررا ثانیها بطهران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552" w:name="__RefHeading___Toc9052682_73709187"/>
      <w:bookmarkStart w:id="2553" w:name="_Toc1174"/>
      <w:bookmarkEnd w:id="2552"/>
      <w:r>
        <w:rPr/>
        <w:t>1087</w:t>
      </w:r>
      <w:r>
        <w:rPr>
          <w:rtl w:val="true"/>
        </w:rPr>
        <w:t xml:space="preserve">- </w:t>
      </w:r>
      <w:r>
        <w:rPr>
          <w:rtl w:val="true"/>
        </w:rPr>
        <w:t>قوای سری جنگ بین المللی‏</w:t>
      </w:r>
      <w:bookmarkEnd w:id="255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لو نیکلا، و الترجمة الفارسیة </w:t>
      </w:r>
      <w:bookmarkStart w:id="2554" w:name="pg11735_102584"/>
    </w:p>
    <w:p>
      <w:pPr>
        <w:pStyle w:val="BookText"/>
        <w:rPr/>
      </w:pPr>
      <w:bookmarkEnd w:id="2554"/>
      <w:r>
        <w:rPr>
          <w:rFonts w:ascii="IRNazanin" w:hAnsi="IRNazanin" w:eastAsia="IRNazanin"/>
          <w:color w:val="111111"/>
          <w:sz w:val="28"/>
          <w:sz w:val="28"/>
          <w:szCs w:val="28"/>
          <w:rtl w:val="true"/>
          <w:lang w:bidi="fa-IR"/>
        </w:rPr>
        <w:t xml:space="preserve">لشرف الدین قهرمانی طبع بطهران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مر للمترجم فرهنگ جامع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3"/>
        <w:numPr>
          <w:ilvl w:val="2"/>
          <w:numId w:val="1"/>
        </w:numPr>
        <w:rPr/>
      </w:pPr>
      <w:bookmarkStart w:id="2555" w:name="__RefHeading___Toc9052684_73709187"/>
      <w:bookmarkStart w:id="2556" w:name="_Toc1175"/>
      <w:bookmarkEnd w:id="2555"/>
      <w:r>
        <w:rPr/>
        <w:t>1088</w:t>
      </w:r>
      <w:r>
        <w:rPr>
          <w:rtl w:val="true"/>
        </w:rPr>
        <w:t xml:space="preserve">- </w:t>
      </w:r>
      <w:r>
        <w:rPr>
          <w:rtl w:val="true"/>
        </w:rPr>
        <w:t>کتاب فی القوة</w:t>
      </w:r>
      <w:bookmarkEnd w:id="2556"/>
    </w:p>
    <w:p>
      <w:pPr>
        <w:pStyle w:val="BookText"/>
        <w:rPr/>
      </w:pPr>
      <w:r>
        <w:rPr>
          <w:rFonts w:ascii="IRNazanin" w:hAnsi="IRNazanin" w:eastAsia="IRNazanin"/>
          <w:color w:val="111111"/>
          <w:sz w:val="28"/>
          <w:sz w:val="28"/>
          <w:szCs w:val="28"/>
          <w:rtl w:val="true"/>
          <w:lang w:bidi="fa-IR"/>
        </w:rPr>
        <w:t xml:space="preserve">للمعلم الثانی أبی نصر الفارابی المتوفی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الفحص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2557" w:name="__RefHeading___Toc9052686_73709187"/>
      <w:bookmarkStart w:id="2558" w:name="_Toc1176"/>
      <w:bookmarkEnd w:id="2557"/>
      <w:r>
        <w:rPr/>
        <w:t>1089</w:t>
      </w:r>
      <w:r>
        <w:rPr>
          <w:rtl w:val="true"/>
        </w:rPr>
        <w:t xml:space="preserve">- </w:t>
      </w:r>
      <w:r>
        <w:rPr>
          <w:rtl w:val="true"/>
        </w:rPr>
        <w:t>قوة الابصار فی فضائل الأئمة الأطهار</w:t>
      </w:r>
      <w:bookmarkEnd w:id="2558"/>
    </w:p>
    <w:p>
      <w:pPr>
        <w:pStyle w:val="BookText"/>
        <w:rPr/>
      </w:pPr>
      <w:r>
        <w:rPr>
          <w:rFonts w:ascii="IRNazanin" w:hAnsi="IRNazanin" w:eastAsia="IRNazanin"/>
          <w:color w:val="111111"/>
          <w:sz w:val="28"/>
          <w:sz w:val="28"/>
          <w:szCs w:val="28"/>
          <w:rtl w:val="true"/>
          <w:lang w:bidi="fa-IR"/>
        </w:rPr>
        <w:t xml:space="preserve">لأبی القاسم بن محمد کاظم، فی مقدمه و خمسة أبواب، ألفه فی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أثبت فیه بالزبور و البینات إمامتهم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الحمد لله الذی خلق محمد و آل محمد قبل أن یخلق ماء آدم و طینه بشهور و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محمد باقر بن محمد المازندرانی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لشاه‏زاده حمزة القاجار،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9" w:name="__RefHeading___Toc9052688_73709187"/>
      <w:bookmarkStart w:id="2560" w:name="_Toc1177"/>
      <w:bookmarkEnd w:id="2559"/>
      <w:r>
        <w:rPr/>
        <w:t>1090</w:t>
      </w:r>
      <w:r>
        <w:rPr>
          <w:rtl w:val="true"/>
        </w:rPr>
        <w:t xml:space="preserve">- </w:t>
      </w:r>
      <w:r>
        <w:rPr>
          <w:rtl w:val="true"/>
        </w:rPr>
        <w:t>قوت الأحیاء فی تلخیص الأحیاء</w:t>
      </w:r>
      <w:bookmarkEnd w:id="2560"/>
    </w:p>
    <w:p>
      <w:pPr>
        <w:pStyle w:val="BookText"/>
        <w:rPr/>
      </w:pPr>
      <w:r>
        <w:rPr>
          <w:rFonts w:ascii="IRNazanin" w:hAnsi="IRNazanin" w:eastAsia="IRNazanin"/>
          <w:color w:val="111111"/>
          <w:sz w:val="28"/>
          <w:sz w:val="28"/>
          <w:szCs w:val="28"/>
          <w:rtl w:val="true"/>
          <w:lang w:bidi="fa-IR"/>
        </w:rPr>
        <w:t xml:space="preserve">أی إحیاء العلوم الغزالیة، للشیخ سلیمان الماحوزی 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إلیه فی دیباجة کتابه تنبیه النائم الموجودة عندی بخطه و مر للمؤلف الغراء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2561" w:name="__RefHeading___Toc9052690_73709187"/>
      <w:bookmarkStart w:id="2562" w:name="_Toc1178"/>
      <w:bookmarkEnd w:id="2561"/>
      <w:r>
        <w:rPr/>
        <w:t>1091</w:t>
      </w:r>
      <w:r>
        <w:rPr>
          <w:rtl w:val="true"/>
        </w:rPr>
        <w:t xml:space="preserve">- </w:t>
      </w:r>
      <w:r>
        <w:rPr>
          <w:rtl w:val="true"/>
        </w:rPr>
        <w:t>قوت الأرواح و یاقوت الأریاح‏</w:t>
      </w:r>
      <w:bookmarkEnd w:id="2562"/>
    </w:p>
    <w:p>
      <w:pPr>
        <w:pStyle w:val="BookText"/>
        <w:rPr/>
      </w:pPr>
      <w:r>
        <w:rPr>
          <w:rFonts w:ascii="IRNazanin" w:hAnsi="IRNazanin" w:eastAsia="IRNazanin"/>
          <w:color w:val="111111"/>
          <w:sz w:val="28"/>
          <w:sz w:val="28"/>
          <w:szCs w:val="28"/>
          <w:rtl w:val="true"/>
          <w:lang w:bidi="fa-IR"/>
        </w:rPr>
        <w:t xml:space="preserve">فی مبدأ العالم للشیخ حسین اللیتی الواسطی، ذکره فی إجازته للشیخ نجم الدین خضر المطارآبادی،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قطعة منها فی الریاض و مر للمؤلف فی هذا الجزء القصائد فی مدح الرسول و الأئمة</w:t>
      </w:r>
    </w:p>
    <w:p>
      <w:pPr>
        <w:pStyle w:val="Heading3"/>
        <w:numPr>
          <w:ilvl w:val="2"/>
          <w:numId w:val="1"/>
        </w:numPr>
        <w:rPr/>
      </w:pPr>
      <w:bookmarkStart w:id="2563" w:name="__RefHeading___Toc9052692_73709187"/>
      <w:bookmarkStart w:id="2564" w:name="_Toc1179"/>
      <w:bookmarkEnd w:id="2563"/>
      <w:r>
        <w:rPr/>
        <w:t>1092</w:t>
      </w:r>
      <w:r>
        <w:rPr>
          <w:rtl w:val="true"/>
        </w:rPr>
        <w:t xml:space="preserve">- </w:t>
      </w:r>
      <w:r>
        <w:rPr>
          <w:rtl w:val="true"/>
        </w:rPr>
        <w:t>قوت القلوب‏</w:t>
      </w:r>
      <w:bookmarkEnd w:id="2564"/>
    </w:p>
    <w:p>
      <w:pPr>
        <w:pStyle w:val="BookText"/>
        <w:rPr/>
      </w:pPr>
      <w:r>
        <w:rPr>
          <w:rFonts w:ascii="IRNazanin" w:hAnsi="IRNazanin" w:eastAsia="IRNazanin"/>
          <w:color w:val="111111"/>
          <w:sz w:val="28"/>
          <w:sz w:val="28"/>
          <w:szCs w:val="28"/>
          <w:rtl w:val="true"/>
          <w:lang w:bidi="fa-IR"/>
        </w:rPr>
        <w:t xml:space="preserve">للسید صدر الدین بن محمد باقر الموسوی الدزفولی، الشاعر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أحد القصائد التی أنشدها و سماها باسم خاص‏</w:t>
      </w:r>
    </w:p>
    <w:p>
      <w:pPr>
        <w:pStyle w:val="Heading3"/>
        <w:numPr>
          <w:ilvl w:val="2"/>
          <w:numId w:val="1"/>
        </w:numPr>
        <w:rPr/>
      </w:pPr>
      <w:bookmarkStart w:id="2565" w:name="__RefHeading___Toc9052694_73709187"/>
      <w:bookmarkStart w:id="2566" w:name="_Toc1180"/>
      <w:bookmarkEnd w:id="2565"/>
      <w:r>
        <w:rPr/>
        <w:t>1093</w:t>
      </w:r>
      <w:r>
        <w:rPr>
          <w:rtl w:val="true"/>
        </w:rPr>
        <w:t xml:space="preserve">- </w:t>
      </w:r>
      <w:r>
        <w:rPr>
          <w:rtl w:val="true"/>
        </w:rPr>
        <w:t>رسالة فی قوة الکواکب و ضعفها</w:t>
      </w:r>
      <w:bookmarkEnd w:id="2566"/>
    </w:p>
    <w:p>
      <w:pPr>
        <w:pStyle w:val="BookText"/>
        <w:rPr/>
      </w:pPr>
      <w:r>
        <w:rPr>
          <w:rFonts w:ascii="IRNazanin" w:hAnsi="IRNazanin" w:eastAsia="IRNazanin"/>
          <w:color w:val="111111"/>
          <w:sz w:val="28"/>
          <w:sz w:val="28"/>
          <w:szCs w:val="28"/>
          <w:rtl w:val="true"/>
          <w:lang w:bidi="fa-IR"/>
        </w:rPr>
        <w:t>للسید قاسم بن عبد الله الحسینی المنجم فارسیة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العلی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بعض مواضعها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مکتبة مدرسة السید البروجردی‏</w:t>
      </w:r>
    </w:p>
    <w:p>
      <w:pPr>
        <w:pStyle w:val="Heading3"/>
        <w:numPr>
          <w:ilvl w:val="2"/>
          <w:numId w:val="1"/>
        </w:numPr>
        <w:rPr/>
      </w:pPr>
      <w:bookmarkStart w:id="2567" w:name="__RefHeading___Toc9052696_73709187"/>
      <w:bookmarkStart w:id="2568" w:name="_Toc1181"/>
      <w:bookmarkEnd w:id="2567"/>
      <w:r>
        <w:rPr/>
        <w:t>1094</w:t>
      </w:r>
      <w:r>
        <w:rPr>
          <w:rtl w:val="true"/>
        </w:rPr>
        <w:t xml:space="preserve">- </w:t>
      </w:r>
      <w:r>
        <w:rPr>
          <w:rtl w:val="true"/>
        </w:rPr>
        <w:t>رسالة فی القوة القدسیة</w:t>
      </w:r>
      <w:bookmarkEnd w:id="256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إمکان النفوس القدسیة فی النوع الإنسانی علی قول المشائیین و تجویز الکشف و الإلهام، علی رأی الإشراقیین و الصوفیة، للشیخ‏ </w:t>
      </w:r>
      <w:bookmarkStart w:id="2569" w:name="pg11735_102585"/>
    </w:p>
    <w:p>
      <w:pPr>
        <w:pStyle w:val="BookText"/>
        <w:rPr/>
      </w:pPr>
      <w:bookmarkEnd w:id="2569"/>
      <w:r>
        <w:rPr>
          <w:rFonts w:ascii="IRNazanin" w:hAnsi="IRNazanin" w:eastAsia="IRNazanin"/>
          <w:color w:val="111111"/>
          <w:sz w:val="28"/>
          <w:sz w:val="28"/>
          <w:szCs w:val="28"/>
          <w:rtl w:val="true"/>
          <w:lang w:bidi="fa-IR"/>
        </w:rPr>
        <w:t xml:space="preserve">محمد علی الزاهدی الجیلانی الأصفهانی، المتوفی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فهرست کتبه، و مر للمؤلف فتح الأبواب‏</w:t>
      </w:r>
    </w:p>
    <w:p>
      <w:pPr>
        <w:pStyle w:val="Heading3"/>
        <w:numPr>
          <w:ilvl w:val="2"/>
          <w:numId w:val="1"/>
        </w:numPr>
        <w:rPr/>
      </w:pPr>
      <w:bookmarkStart w:id="2570" w:name="__RefHeading___Toc9052698_73709187"/>
      <w:bookmarkStart w:id="2571" w:name="_Toc1182"/>
      <w:bookmarkEnd w:id="2570"/>
      <w:r>
        <w:rPr/>
        <w:t>1095</w:t>
      </w:r>
      <w:r>
        <w:rPr>
          <w:rtl w:val="true"/>
        </w:rPr>
        <w:t xml:space="preserve">- </w:t>
      </w:r>
      <w:r>
        <w:rPr>
          <w:rtl w:val="true"/>
        </w:rPr>
        <w:t>قوت لا یموت فی واجبات الصلاة و الصوم‏</w:t>
      </w:r>
      <w:bookmarkEnd w:id="2571"/>
    </w:p>
    <w:p>
      <w:pPr>
        <w:pStyle w:val="BookText"/>
        <w:rPr/>
      </w:pPr>
      <w:r>
        <w:rPr>
          <w:rFonts w:ascii="IRNazanin" w:hAnsi="IRNazanin" w:eastAsia="IRNazanin"/>
          <w:color w:val="111111"/>
          <w:sz w:val="28"/>
          <w:sz w:val="28"/>
          <w:szCs w:val="28"/>
          <w:rtl w:val="true"/>
          <w:lang w:bidi="fa-IR"/>
        </w:rPr>
        <w:t>لآغا أحمد بن الآغا محمد علی الکرمانشاهی، یقرب من ألفین و خمسمائة بیت، و له شرحه الموسوم ب مخزن القوت کما یظهر من مرآة الأحوال‏</w:t>
      </w:r>
    </w:p>
    <w:p>
      <w:pPr>
        <w:pStyle w:val="Heading3"/>
        <w:numPr>
          <w:ilvl w:val="2"/>
          <w:numId w:val="1"/>
        </w:numPr>
        <w:rPr/>
      </w:pPr>
      <w:bookmarkStart w:id="2572" w:name="__RefHeading___Toc9052700_73709187"/>
      <w:bookmarkStart w:id="2573" w:name="_Toc1183"/>
      <w:bookmarkEnd w:id="2572"/>
      <w:r>
        <w:rPr/>
        <w:t>1096</w:t>
      </w:r>
      <w:r>
        <w:rPr>
          <w:rtl w:val="true"/>
        </w:rPr>
        <w:t xml:space="preserve">- </w:t>
      </w:r>
      <w:r>
        <w:rPr>
          <w:rtl w:val="true"/>
        </w:rPr>
        <w:t>قوت لا یموت و أقل واجب‏</w:t>
      </w:r>
      <w:bookmarkEnd w:id="2573"/>
    </w:p>
    <w:p>
      <w:pPr>
        <w:pStyle w:val="BookText"/>
        <w:rPr/>
      </w:pPr>
      <w:r>
        <w:rPr>
          <w:rFonts w:ascii="IRNazanin" w:hAnsi="IRNazanin" w:eastAsia="IRNazanin"/>
          <w:color w:val="111111"/>
          <w:sz w:val="28"/>
          <w:sz w:val="28"/>
          <w:szCs w:val="28"/>
          <w:rtl w:val="true"/>
          <w:lang w:bidi="fa-IR"/>
        </w:rPr>
        <w:t xml:space="preserve">رسالة عملیة، مطابقة لفتاوی المحقق القمی، ألفه الشیخ محمد حسین الطهرانی، مجاور الحائر ذکرته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أقل واجب لکن یظهر من رسالته الإجماعیة أنه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لا یموت و أقل واجب‏</w:t>
      </w:r>
    </w:p>
    <w:p>
      <w:pPr>
        <w:pStyle w:val="Heading3"/>
        <w:numPr>
          <w:ilvl w:val="2"/>
          <w:numId w:val="1"/>
        </w:numPr>
        <w:rPr/>
      </w:pPr>
      <w:bookmarkStart w:id="2574" w:name="__RefHeading___Toc9052702_73709187"/>
      <w:bookmarkStart w:id="2575" w:name="_Toc1184"/>
      <w:bookmarkEnd w:id="2574"/>
      <w:r>
        <w:rPr/>
        <w:t>1097</w:t>
      </w:r>
      <w:r>
        <w:rPr>
          <w:rtl w:val="true"/>
        </w:rPr>
        <w:t xml:space="preserve">- </w:t>
      </w:r>
      <w:r>
        <w:rPr>
          <w:rtl w:val="true"/>
        </w:rPr>
        <w:t>قوت لا یموت‏</w:t>
      </w:r>
      <w:bookmarkEnd w:id="2575"/>
    </w:p>
    <w:p>
      <w:pPr>
        <w:pStyle w:val="BookText"/>
        <w:rPr/>
      </w:pPr>
      <w:r>
        <w:rPr>
          <w:rFonts w:ascii="IRNazanin" w:hAnsi="IRNazanin" w:eastAsia="IRNazanin"/>
          <w:color w:val="111111"/>
          <w:sz w:val="28"/>
          <w:sz w:val="28"/>
          <w:szCs w:val="28"/>
          <w:rtl w:val="true"/>
          <w:lang w:bidi="fa-IR"/>
        </w:rPr>
        <w:t xml:space="preserve">رسالة فارسیة فی أصول الدین للمولوی محمد شریف بن محمد کاظم الکابلی الحائری، المتوفی برنکان 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 المصنف، عند ولده المولوی محمد لطیف فی أیام الحرب الأولی‏</w:t>
      </w:r>
    </w:p>
    <w:p>
      <w:pPr>
        <w:pStyle w:val="Heading3"/>
        <w:numPr>
          <w:ilvl w:val="2"/>
          <w:numId w:val="1"/>
        </w:numPr>
        <w:rPr/>
      </w:pPr>
      <w:bookmarkStart w:id="2576" w:name="__RefHeading___Toc9052704_73709187"/>
      <w:bookmarkStart w:id="2577" w:name="_Toc1185"/>
      <w:bookmarkEnd w:id="2576"/>
      <w:r>
        <w:rPr/>
        <w:t>1098</w:t>
      </w:r>
      <w:r>
        <w:rPr>
          <w:rtl w:val="true"/>
        </w:rPr>
        <w:t xml:space="preserve">- </w:t>
      </w:r>
      <w:r>
        <w:rPr>
          <w:rtl w:val="true"/>
        </w:rPr>
        <w:t>قوت لا یموت‏</w:t>
      </w:r>
      <w:bookmarkEnd w:id="2577"/>
    </w:p>
    <w:p>
      <w:pPr>
        <w:pStyle w:val="BookText"/>
        <w:rPr/>
      </w:pPr>
      <w:r>
        <w:rPr>
          <w:rFonts w:ascii="IRNazanin" w:hAnsi="IRNazanin" w:eastAsia="IRNazanin"/>
          <w:color w:val="111111"/>
          <w:sz w:val="28"/>
          <w:sz w:val="28"/>
          <w:szCs w:val="28"/>
          <w:rtl w:val="true"/>
          <w:lang w:bidi="fa-IR"/>
        </w:rPr>
        <w:t>فی الطهارة و الصلاة، من فتاوی السید محمد کاظم الیزدی طبع فی صیداء بالعربیة</w:t>
      </w:r>
    </w:p>
    <w:p>
      <w:pPr>
        <w:pStyle w:val="Heading3"/>
        <w:numPr>
          <w:ilvl w:val="2"/>
          <w:numId w:val="1"/>
        </w:numPr>
        <w:rPr/>
      </w:pPr>
      <w:bookmarkStart w:id="2578" w:name="__RefHeading___Toc9052706_73709187"/>
      <w:bookmarkStart w:id="2579" w:name="_Toc1186"/>
      <w:bookmarkEnd w:id="2578"/>
      <w:r>
        <w:rPr/>
        <w:t>1099</w:t>
      </w:r>
      <w:r>
        <w:rPr>
          <w:rtl w:val="true"/>
        </w:rPr>
        <w:t xml:space="preserve">- </w:t>
      </w:r>
      <w:r>
        <w:rPr>
          <w:rtl w:val="true"/>
        </w:rPr>
        <w:t>قوت لا یموت‏</w:t>
      </w:r>
      <w:bookmarkEnd w:id="2579"/>
    </w:p>
    <w:p>
      <w:pPr>
        <w:pStyle w:val="BookText"/>
        <w:rPr/>
      </w:pPr>
      <w:r>
        <w:rPr>
          <w:rFonts w:ascii="IRNazanin" w:hAnsi="IRNazanin" w:eastAsia="IRNazanin"/>
          <w:color w:val="111111"/>
          <w:sz w:val="28"/>
          <w:sz w:val="28"/>
          <w:szCs w:val="28"/>
          <w:rtl w:val="true"/>
          <w:lang w:bidi="fa-IR"/>
        </w:rPr>
        <w:t xml:space="preserve">مختصر حدیقة المتقین فی عمل المقلدین أصله للسید أبو القاسم التبریزی، و المختصر للسید مجتبی بن عبد الوهاب القزوینی، طبع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مع إجازتی المیرزا الرشتی و الشرابیانی‏</w:t>
      </w:r>
    </w:p>
    <w:p>
      <w:pPr>
        <w:pStyle w:val="Heading3"/>
        <w:numPr>
          <w:ilvl w:val="2"/>
          <w:numId w:val="1"/>
        </w:numPr>
        <w:rPr/>
      </w:pPr>
      <w:bookmarkStart w:id="2580" w:name="__RefHeading___Toc9052708_73709187"/>
      <w:bookmarkStart w:id="2581" w:name="_Toc1187"/>
      <w:bookmarkEnd w:id="2580"/>
      <w:r>
        <w:rPr/>
        <w:t>1100</w:t>
      </w:r>
      <w:r>
        <w:rPr>
          <w:rtl w:val="true"/>
        </w:rPr>
        <w:t xml:space="preserve">- </w:t>
      </w:r>
      <w:r>
        <w:rPr>
          <w:rtl w:val="true"/>
        </w:rPr>
        <w:t>قوت لا یموت‏</w:t>
      </w:r>
      <w:bookmarkEnd w:id="2581"/>
    </w:p>
    <w:p>
      <w:pPr>
        <w:pStyle w:val="BookText"/>
        <w:rPr/>
      </w:pPr>
      <w:r>
        <w:rPr>
          <w:rFonts w:ascii="IRNazanin" w:hAnsi="IRNazanin" w:eastAsia="IRNazanin"/>
          <w:color w:val="111111"/>
          <w:sz w:val="28"/>
          <w:sz w:val="28"/>
          <w:szCs w:val="28"/>
          <w:rtl w:val="true"/>
          <w:lang w:bidi="fa-IR"/>
        </w:rPr>
        <w:t xml:space="preserve">رسالة عملیة فارسیة، للسید صدر الدین محمد الموسوی العاملی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قرة العین فی النحو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2582" w:name="__RefHeading___Toc9052710_73709187"/>
      <w:bookmarkStart w:id="2583" w:name="_Toc1188"/>
      <w:bookmarkEnd w:id="2582"/>
      <w:r>
        <w:rPr/>
        <w:t>1101</w:t>
      </w:r>
      <w:r>
        <w:rPr>
          <w:rtl w:val="true"/>
        </w:rPr>
        <w:t xml:space="preserve">- </w:t>
      </w:r>
      <w:r>
        <w:rPr>
          <w:rtl w:val="true"/>
        </w:rPr>
        <w:t>قوت و ضعف کواکب‏</w:t>
      </w:r>
      <w:bookmarkEnd w:id="2583"/>
    </w:p>
    <w:p>
      <w:pPr>
        <w:pStyle w:val="BookText"/>
        <w:rPr/>
      </w:pPr>
      <w:r>
        <w:rPr>
          <w:rFonts w:ascii="IRNazanin" w:hAnsi="IRNazanin" w:eastAsia="IRNazanin"/>
          <w:color w:val="111111"/>
          <w:sz w:val="28"/>
          <w:sz w:val="28"/>
          <w:szCs w:val="28"/>
          <w:rtl w:val="true"/>
          <w:lang w:bidi="fa-IR"/>
        </w:rPr>
        <w:t xml:space="preserve">رسالة فارسیة،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 این مختصریست در بیان قوی و ضعف کواکب 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التی أهداه المشکاة، کما فی فهرسها</w:t>
      </w:r>
    </w:p>
    <w:p>
      <w:pPr>
        <w:pStyle w:val="Heading3"/>
        <w:numPr>
          <w:ilvl w:val="2"/>
          <w:numId w:val="1"/>
        </w:numPr>
        <w:rPr/>
      </w:pPr>
      <w:bookmarkStart w:id="2584" w:name="__RefHeading___Toc9052712_73709187"/>
      <w:bookmarkStart w:id="2585" w:name="_Toc1189"/>
      <w:bookmarkEnd w:id="2584"/>
      <w:r>
        <w:rPr/>
        <w:t>1102</w:t>
      </w:r>
      <w:r>
        <w:rPr>
          <w:rtl w:val="true"/>
        </w:rPr>
        <w:t xml:space="preserve">- </w:t>
      </w:r>
      <w:r>
        <w:rPr>
          <w:rtl w:val="true"/>
        </w:rPr>
        <w:t>قوت و ضعف کواکب‏</w:t>
      </w:r>
      <w:bookmarkEnd w:id="258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لمؤلف دلیل المنجمین الفارسی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العلی الولی و الصلاة علی نبی الأمی، اما بعد چنین گوید حقیر فقیر قاسم بن محمد بن عبد الله الحسینی، که چون جماعتی از اخوان صفا نزد این‏ </w:t>
      </w:r>
      <w:bookmarkStart w:id="2586" w:name="pg11735_102586"/>
    </w:p>
    <w:p>
      <w:pPr>
        <w:pStyle w:val="BookText"/>
        <w:rPr/>
      </w:pPr>
      <w:bookmarkEnd w:id="2586"/>
      <w:r>
        <w:rPr>
          <w:rFonts w:ascii="IRNazanin" w:hAnsi="IRNazanin" w:eastAsia="IRNazanin"/>
          <w:color w:val="111111"/>
          <w:sz w:val="28"/>
          <w:sz w:val="28"/>
          <w:szCs w:val="28"/>
          <w:rtl w:val="true"/>
          <w:lang w:bidi="fa-IR"/>
        </w:rPr>
        <w:t>بیچاره گاهگاه بتعلیم علم نجوم می‏بودند برای سهولت فهم ایشان قوت و ضعف کواکب را مشروح ساختیم پس بأید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ضمن مجموعة رسائل فی النجوم، أحدها اختیارات علائیة لفخر الدین الرازی و نسخه منه فی إلهیات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کتبت بخط واحد، أحدها فی </w:t>
      </w:r>
      <w:r>
        <w:rPr>
          <w:rFonts w:eastAsia="IRNazanin" w:cs="IRNazanin"/>
          <w:color w:val="111111"/>
          <w:sz w:val="28"/>
          <w:szCs w:val="28"/>
          <w:lang w:bidi="fa-IR"/>
        </w:rPr>
        <w:t>1222</w:t>
      </w:r>
    </w:p>
    <w:p>
      <w:pPr>
        <w:pStyle w:val="Heading3"/>
        <w:numPr>
          <w:ilvl w:val="2"/>
          <w:numId w:val="1"/>
        </w:numPr>
        <w:rPr/>
      </w:pPr>
      <w:bookmarkStart w:id="2587" w:name="__RefHeading___Toc9052714_73709187"/>
      <w:bookmarkStart w:id="2588" w:name="_Toc1190"/>
      <w:bookmarkEnd w:id="2587"/>
      <w:r>
        <w:rPr/>
        <w:t>1103</w:t>
      </w:r>
      <w:r>
        <w:rPr>
          <w:rtl w:val="true"/>
        </w:rPr>
        <w:t xml:space="preserve">- </w:t>
      </w:r>
      <w:r>
        <w:rPr>
          <w:rtl w:val="true"/>
        </w:rPr>
        <w:t>قود الجیوش‏</w:t>
      </w:r>
      <w:bookmarkEnd w:id="2588"/>
    </w:p>
    <w:p>
      <w:pPr>
        <w:pStyle w:val="BookText"/>
        <w:rPr/>
      </w:pPr>
      <w:r>
        <w:rPr>
          <w:rFonts w:ascii="IRNazanin" w:hAnsi="IRNazanin" w:eastAsia="IRNazanin"/>
          <w:color w:val="111111"/>
          <w:sz w:val="28"/>
          <w:sz w:val="28"/>
          <w:szCs w:val="28"/>
          <w:rtl w:val="true"/>
          <w:lang w:bidi="fa-IR"/>
        </w:rPr>
        <w:t xml:space="preserve">لأبی نصر الفارابی محمد بن أحمد م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الفحص‏</w:t>
      </w:r>
    </w:p>
    <w:p>
      <w:pPr>
        <w:pStyle w:val="Heading3"/>
        <w:numPr>
          <w:ilvl w:val="2"/>
          <w:numId w:val="1"/>
        </w:numPr>
        <w:rPr/>
      </w:pPr>
      <w:bookmarkStart w:id="2589" w:name="__RefHeading___Toc9052716_73709187"/>
      <w:bookmarkStart w:id="2590" w:name="_Toc1191"/>
      <w:bookmarkEnd w:id="2589"/>
      <w:r>
        <w:rPr/>
        <w:t>1104</w:t>
      </w:r>
      <w:r>
        <w:rPr>
          <w:rtl w:val="true"/>
        </w:rPr>
        <w:t xml:space="preserve">- </w:t>
      </w:r>
      <w:r>
        <w:rPr>
          <w:rtl w:val="true"/>
        </w:rPr>
        <w:t>قورخانه‏</w:t>
      </w:r>
      <w:bookmarkEnd w:id="2590"/>
    </w:p>
    <w:p>
      <w:pPr>
        <w:pStyle w:val="BookText"/>
        <w:rPr/>
      </w:pPr>
      <w:r>
        <w:rPr>
          <w:rFonts w:ascii="IRNazanin" w:hAnsi="IRNazanin" w:eastAsia="IRNazanin"/>
          <w:color w:val="111111"/>
          <w:sz w:val="28"/>
          <w:sz w:val="28"/>
          <w:szCs w:val="28"/>
          <w:rtl w:val="true"/>
          <w:lang w:bidi="fa-IR"/>
        </w:rPr>
        <w:t xml:space="preserve">رسالة فارسیة، لمحمد باقر التبریزی، فی ثلاث أبواب فی المدفعیة و أنواعها و معدات التابعة لها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 اما بعد برحسب حکم شاهنشاه و آقای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فی جماد الأولی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التاریخ ضمن مجموعة، کما فی فهرسها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3514</w:t>
      </w:r>
      <w:r>
        <w:rPr>
          <w:rFonts w:eastAsia="IRNazanin" w:cs="IRNazanin"/>
          <w:color w:val="111111"/>
          <w:sz w:val="28"/>
          <w:szCs w:val="28"/>
          <w:rtl w:val="true"/>
          <w:lang w:bidi="fa-IR"/>
        </w:rPr>
        <w:t>)</w:t>
      </w:r>
    </w:p>
    <w:p>
      <w:pPr>
        <w:pStyle w:val="Heading3"/>
        <w:numPr>
          <w:ilvl w:val="2"/>
          <w:numId w:val="1"/>
        </w:numPr>
        <w:rPr/>
      </w:pPr>
      <w:bookmarkStart w:id="2591" w:name="__RefHeading___Toc9052718_73709187"/>
      <w:bookmarkStart w:id="2592" w:name="_Toc1192"/>
      <w:bookmarkEnd w:id="2591"/>
      <w:r>
        <w:rPr/>
        <w:t>1105</w:t>
      </w:r>
      <w:r>
        <w:rPr>
          <w:rtl w:val="true"/>
        </w:rPr>
        <w:t xml:space="preserve">- </w:t>
      </w:r>
      <w:r>
        <w:rPr>
          <w:rtl w:val="true"/>
        </w:rPr>
        <w:t>کتاب القوس‏</w:t>
      </w:r>
      <w:bookmarkEnd w:id="2592"/>
    </w:p>
    <w:p>
      <w:pPr>
        <w:pStyle w:val="BookText"/>
        <w:rPr/>
      </w:pPr>
      <w:r>
        <w:rPr>
          <w:rFonts w:ascii="IRNazanin" w:hAnsi="IRNazanin" w:eastAsia="IRNazanin"/>
          <w:color w:val="111111"/>
          <w:sz w:val="28"/>
          <w:sz w:val="28"/>
          <w:szCs w:val="28"/>
          <w:rtl w:val="true"/>
          <w:lang w:bidi="fa-IR"/>
        </w:rPr>
        <w:t xml:space="preserve">لأدیب المنجم المهندس الفلکی، الحسن بن أحمد بن یعقوب بن یوسف بن داود الهمدانی الیمانی الصنعانی، المتوفی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السیوطی فی البغیة مؤلف الإکلیل فی النسب، و مر له کتاب الفرس و القصیدة الدامغة فی اللغة</w:t>
      </w:r>
    </w:p>
    <w:p>
      <w:pPr>
        <w:pStyle w:val="Heading3"/>
        <w:numPr>
          <w:ilvl w:val="2"/>
          <w:numId w:val="1"/>
        </w:numPr>
        <w:rPr/>
      </w:pPr>
      <w:bookmarkStart w:id="2593" w:name="__RefHeading___Toc9052720_73709187"/>
      <w:bookmarkStart w:id="2594" w:name="_Toc1193"/>
      <w:bookmarkEnd w:id="2593"/>
      <w:r>
        <w:rPr/>
        <w:t>1106</w:t>
      </w:r>
      <w:r>
        <w:rPr>
          <w:rtl w:val="true"/>
        </w:rPr>
        <w:t xml:space="preserve">- </w:t>
      </w:r>
      <w:r>
        <w:rPr>
          <w:rtl w:val="true"/>
        </w:rPr>
        <w:t>رسالة فی قوس قزح‏</w:t>
      </w:r>
      <w:bookmarkEnd w:id="2594"/>
    </w:p>
    <w:p>
      <w:pPr>
        <w:pStyle w:val="BookText"/>
        <w:rPr/>
      </w:pPr>
      <w:r>
        <w:rPr>
          <w:rFonts w:ascii="IRNazanin" w:hAnsi="IRNazanin" w:eastAsia="IRNazanin"/>
          <w:color w:val="111111"/>
          <w:sz w:val="28"/>
          <w:sz w:val="28"/>
          <w:szCs w:val="28"/>
          <w:rtl w:val="true"/>
          <w:lang w:bidi="fa-IR"/>
        </w:rPr>
        <w:t xml:space="preserve">للشیخ جعفر شرف الدین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مقدار منه فی مجلة الحبل المتین فی العدد </w:t>
      </w:r>
      <w:r>
        <w:rPr>
          <w:rFonts w:eastAsia="IRNazanin" w:cs="IRNazanin"/>
          <w:color w:val="111111"/>
          <w:sz w:val="28"/>
          <w:szCs w:val="28"/>
          <w:lang w:bidi="fa-IR"/>
        </w:rPr>
        <w:t>42</w:t>
      </w:r>
    </w:p>
    <w:p>
      <w:pPr>
        <w:pStyle w:val="Heading3"/>
        <w:numPr>
          <w:ilvl w:val="2"/>
          <w:numId w:val="1"/>
        </w:numPr>
        <w:rPr/>
      </w:pPr>
      <w:bookmarkStart w:id="2595" w:name="__RefHeading___Toc9052722_73709187"/>
      <w:bookmarkStart w:id="2596" w:name="_Toc1194"/>
      <w:bookmarkEnd w:id="2595"/>
      <w:r>
        <w:rPr/>
        <w:t>1107</w:t>
      </w:r>
      <w:r>
        <w:rPr>
          <w:rtl w:val="true"/>
        </w:rPr>
        <w:t xml:space="preserve">- </w:t>
      </w:r>
      <w:r>
        <w:rPr>
          <w:rtl w:val="true"/>
        </w:rPr>
        <w:t>رسالة فی قوس الصعود و النزول‏</w:t>
      </w:r>
      <w:bookmarkEnd w:id="2596"/>
    </w:p>
    <w:p>
      <w:pPr>
        <w:pStyle w:val="BookText"/>
        <w:rPr/>
      </w:pPr>
      <w:r>
        <w:rPr>
          <w:rFonts w:ascii="IRNazanin" w:hAnsi="IRNazanin" w:eastAsia="IRNazanin"/>
          <w:color w:val="111111"/>
          <w:sz w:val="28"/>
          <w:sz w:val="28"/>
          <w:szCs w:val="28"/>
          <w:rtl w:val="true"/>
          <w:lang w:bidi="fa-IR"/>
        </w:rPr>
        <w:t xml:space="preserve">للسید محمد مهدی بن محمد جعفر الموسوی، ذکرها فی آخر کتابه خلاصة الاخبار المطبوع و مر للمؤلف الفرائد الجدیدة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3"/>
        <w:numPr>
          <w:ilvl w:val="2"/>
          <w:numId w:val="1"/>
        </w:numPr>
        <w:rPr/>
      </w:pPr>
      <w:bookmarkStart w:id="2597" w:name="__RefHeading___Toc9052724_73709187"/>
      <w:bookmarkStart w:id="2598" w:name="_Toc1195"/>
      <w:bookmarkEnd w:id="2597"/>
      <w:r>
        <w:rPr/>
        <w:t>1108</w:t>
      </w:r>
      <w:r>
        <w:rPr>
          <w:rtl w:val="true"/>
        </w:rPr>
        <w:t xml:space="preserve">- </w:t>
      </w:r>
      <w:r>
        <w:rPr>
          <w:rtl w:val="true"/>
        </w:rPr>
        <w:t>رسالة فی قوس النهار و دفع المغلطة فیه‏</w:t>
      </w:r>
      <w:bookmarkEnd w:id="259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للمیرزا قاضی بن کاشف الدین محمد الیزدی الأردکانی المشهدی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حمد الله ولی الفضل و مظهر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مختصرة فی مجموعة من وقف الحاج عماد الفهرسی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للخزانة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التحفة المحمدیة فی الصبح و الشفق فارسیا و شرح الصحیفة و چوب چینی فی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فائدة فی الدماغ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2599" w:name="pg11735_102587"/>
    </w:p>
    <w:p>
      <w:pPr>
        <w:pStyle w:val="Heading3"/>
        <w:numPr>
          <w:ilvl w:val="2"/>
          <w:numId w:val="1"/>
        </w:numPr>
        <w:rPr/>
      </w:pPr>
      <w:bookmarkStart w:id="2600" w:name="__RefHeading___Toc9052726_73709187"/>
      <w:bookmarkStart w:id="2601" w:name="_Toc1196"/>
      <w:bookmarkEnd w:id="2599"/>
      <w:bookmarkEnd w:id="2600"/>
      <w:r>
        <w:rPr/>
        <w:t>1109</w:t>
      </w:r>
      <w:r>
        <w:rPr>
          <w:rtl w:val="true"/>
        </w:rPr>
        <w:t xml:space="preserve">- </w:t>
      </w:r>
      <w:r>
        <w:rPr>
          <w:rtl w:val="true"/>
        </w:rPr>
        <w:t>رسالة فی القوس و القزح‏</w:t>
      </w:r>
      <w:bookmarkEnd w:id="2601"/>
    </w:p>
    <w:p>
      <w:pPr>
        <w:pStyle w:val="BookText"/>
        <w:rPr/>
      </w:pPr>
      <w:r>
        <w:rPr>
          <w:rFonts w:ascii="IRNazanin" w:hAnsi="IRNazanin" w:eastAsia="IRNazanin"/>
          <w:color w:val="111111"/>
          <w:sz w:val="28"/>
          <w:sz w:val="28"/>
          <w:szCs w:val="28"/>
          <w:rtl w:val="true"/>
          <w:lang w:bidi="fa-IR"/>
        </w:rPr>
        <w:t xml:space="preserve">للأمیر صدر الدین محمد بن غیاث الدین منصور بن صدر الدین محمد بن إبراهیم الدشتکی الشیرازی، المتوفی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فهرس کتبه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مختصرة بالفارسیة فی بیان کیفیة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بهالة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بقوس قزح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تیمن و تبرک به نام مبدعی که بمحض خود ذرات کائنات را از کتم عدم به شهرستان وجود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عن نفسه بمحمد بن منصور و ذکر فی أوله، کیفیة الإبصار،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نسخه أخری فی مجموعة، کلها بخط تلمیذه المجاز منه الحاج محمود التبریزی، کتب بعضها فی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المیر صدر الدین إجازة بخطه علیها، فی کتب السید نصر الله الأخوی بطهران‏</w:t>
      </w:r>
    </w:p>
    <w:p>
      <w:pPr>
        <w:pStyle w:val="Heading3"/>
        <w:numPr>
          <w:ilvl w:val="2"/>
          <w:numId w:val="1"/>
        </w:numPr>
        <w:rPr/>
      </w:pPr>
      <w:bookmarkStart w:id="2602" w:name="__RefHeading___Toc9052728_73709187"/>
      <w:bookmarkStart w:id="2603" w:name="_Toc1197"/>
      <w:bookmarkEnd w:id="2602"/>
      <w:r>
        <w:rPr/>
        <w:t>1110</w:t>
      </w:r>
      <w:r>
        <w:rPr>
          <w:rtl w:val="true"/>
        </w:rPr>
        <w:t xml:space="preserve">- </w:t>
      </w:r>
      <w:r>
        <w:rPr>
          <w:rtl w:val="true"/>
        </w:rPr>
        <w:t>القوسیة</w:t>
      </w:r>
      <w:bookmarkEnd w:id="2603"/>
    </w:p>
    <w:p>
      <w:pPr>
        <w:pStyle w:val="BookText"/>
        <w:rPr/>
      </w:pPr>
      <w:r>
        <w:rPr>
          <w:rFonts w:ascii="IRNazanin" w:hAnsi="IRNazanin" w:eastAsia="IRNazanin"/>
          <w:color w:val="111111"/>
          <w:sz w:val="28"/>
          <w:sz w:val="28"/>
          <w:szCs w:val="28"/>
          <w:rtl w:val="true"/>
          <w:lang w:bidi="fa-IR"/>
        </w:rPr>
        <w:t>فارسی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و الصلاة علی رسوله محمد و آله أجمعین قال النبی اما بعد، این رساله‏ایست در بیان تیراندازی و دانستن قواعد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خطوط القرن الثالث عشر</w:t>
      </w:r>
    </w:p>
    <w:p>
      <w:pPr>
        <w:pStyle w:val="Heading3"/>
        <w:numPr>
          <w:ilvl w:val="2"/>
          <w:numId w:val="1"/>
        </w:numPr>
        <w:rPr/>
      </w:pPr>
      <w:bookmarkStart w:id="2604" w:name="__RefHeading___Toc9052730_73709187"/>
      <w:bookmarkStart w:id="2605" w:name="_Toc1198"/>
      <w:bookmarkEnd w:id="2604"/>
      <w:r>
        <w:rPr/>
        <w:t>1111</w:t>
      </w:r>
      <w:r>
        <w:rPr>
          <w:rtl w:val="true"/>
        </w:rPr>
        <w:t xml:space="preserve">- </w:t>
      </w:r>
      <w:r>
        <w:rPr>
          <w:rtl w:val="true"/>
        </w:rPr>
        <w:t>القوسیة</w:t>
      </w:r>
      <w:bookmarkEnd w:id="2605"/>
    </w:p>
    <w:p>
      <w:pPr>
        <w:pStyle w:val="BookText"/>
        <w:rPr/>
      </w:pPr>
      <w:r>
        <w:rPr>
          <w:rFonts w:ascii="IRNazanin" w:hAnsi="IRNazanin" w:eastAsia="IRNazanin"/>
          <w:color w:val="111111"/>
          <w:sz w:val="28"/>
          <w:sz w:val="28"/>
          <w:szCs w:val="28"/>
          <w:rtl w:val="true"/>
          <w:lang w:bidi="fa-IR"/>
        </w:rPr>
        <w:t xml:space="preserve">لخلاق المعانی، کمال الدین إسماعیل الأصفهانی، المقتول بید المغول عند هجومهم بأصفهان فی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فی مقابلة السید نور الدین بن المحدث السید نعمة الله الجزائری، المتوفی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لغزه الموسوم ب السیفیة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القوسیة هذا ذکره کشف الظنون و ذکر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یذکر اسم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عند السید محمد المحیط الطباطبائی بطهران، مختصر فی أربع صفحات أوله بعد 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یَسْئَلُونَکَ عَنْ ذِی 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أخری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w:t>
      </w:r>
    </w:p>
    <w:p>
      <w:pPr>
        <w:pStyle w:val="Heading3"/>
        <w:numPr>
          <w:ilvl w:val="2"/>
          <w:numId w:val="1"/>
        </w:numPr>
        <w:rPr/>
      </w:pPr>
      <w:bookmarkStart w:id="2606" w:name="__RefHeading___Toc9052732_73709187"/>
      <w:bookmarkStart w:id="2607" w:name="_Toc1199"/>
      <w:bookmarkEnd w:id="2606"/>
      <w:r>
        <w:rPr/>
        <w:t>1112</w:t>
      </w:r>
      <w:r>
        <w:rPr>
          <w:rtl w:val="true"/>
        </w:rPr>
        <w:t xml:space="preserve">- </w:t>
      </w:r>
      <w:r>
        <w:rPr>
          <w:rtl w:val="true"/>
        </w:rPr>
        <w:t>القوسیة</w:t>
      </w:r>
      <w:bookmarkEnd w:id="2607"/>
    </w:p>
    <w:p>
      <w:pPr>
        <w:pStyle w:val="BookText"/>
        <w:rPr/>
      </w:pPr>
      <w:r>
        <w:rPr>
          <w:rFonts w:ascii="IRNazanin" w:hAnsi="IRNazanin" w:eastAsia="IRNazanin"/>
          <w:color w:val="111111"/>
          <w:sz w:val="28"/>
          <w:sz w:val="28"/>
          <w:szCs w:val="28"/>
          <w:rtl w:val="true"/>
          <w:lang w:bidi="fa-IR"/>
        </w:rPr>
        <w:t>للقاضی نظام الدین، محمد بن قاضی القضاة إسحاق بن المظهر الأصفهانی، مادح شمس الدین محمد صاحب الدیوان و أخیه عطا ملک، و أدرک الخواجة الطوسی، ترجمه القاضی فی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 القوسیة بعض أعلام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له دیوان المنشآت فی متحف بریطانیا</w:t>
      </w:r>
      <w:r>
        <w:rPr>
          <w:rFonts w:eastAsia="IRNazanin" w:cs="IRNazanin"/>
          <w:color w:val="111111"/>
          <w:sz w:val="28"/>
          <w:szCs w:val="28"/>
          <w:rtl w:val="true"/>
          <w:lang w:bidi="fa-IR"/>
        </w:rPr>
        <w:t>.</w:t>
      </w:r>
    </w:p>
    <w:p>
      <w:pPr>
        <w:pStyle w:val="Heading3"/>
        <w:numPr>
          <w:ilvl w:val="2"/>
          <w:numId w:val="1"/>
        </w:numPr>
        <w:rPr/>
      </w:pPr>
      <w:bookmarkStart w:id="2608" w:name="__RefHeading___Toc9052734_73709187"/>
      <w:bookmarkStart w:id="2609" w:name="_Toc1200"/>
      <w:bookmarkEnd w:id="2608"/>
      <w:r>
        <w:rPr/>
        <w:t>1113</w:t>
      </w:r>
      <w:r>
        <w:rPr>
          <w:rtl w:val="true"/>
        </w:rPr>
        <w:t xml:space="preserve">- </w:t>
      </w:r>
      <w:r>
        <w:rPr>
          <w:rtl w:val="true"/>
        </w:rPr>
        <w:t>القوسیة</w:t>
      </w:r>
      <w:bookmarkEnd w:id="260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البهائی محمد بن الحسین 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مقابل‏ </w:t>
      </w:r>
      <w:bookmarkStart w:id="2610" w:name="pg11735_102588"/>
    </w:p>
    <w:p>
      <w:pPr>
        <w:pStyle w:val="BookText"/>
        <w:rPr/>
      </w:pPr>
      <w:bookmarkEnd w:id="2610"/>
      <w:r>
        <w:rPr>
          <w:rFonts w:ascii="IRNazanin" w:hAnsi="IRNazanin" w:eastAsia="IRNazanin"/>
          <w:color w:val="111111"/>
          <w:sz w:val="28"/>
          <w:sz w:val="28"/>
          <w:szCs w:val="28"/>
          <w:rtl w:val="true"/>
          <w:lang w:bidi="fa-IR"/>
        </w:rPr>
        <w:t xml:space="preserve">القلمیة للمولی جلال الدوانی المتوفی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للبهائی الفرائض البهائیة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2611" w:name="__RefHeading___Toc9052736_73709187"/>
      <w:bookmarkStart w:id="2612" w:name="_Toc1201"/>
      <w:bookmarkEnd w:id="2611"/>
      <w:r>
        <w:rPr/>
        <w:t>1114</w:t>
      </w:r>
      <w:r>
        <w:rPr>
          <w:rtl w:val="true"/>
        </w:rPr>
        <w:t xml:space="preserve">- </w:t>
      </w:r>
      <w:r>
        <w:rPr>
          <w:rtl w:val="true"/>
        </w:rPr>
        <w:t>قوش‏</w:t>
      </w:r>
      <w:bookmarkEnd w:id="2612"/>
    </w:p>
    <w:p>
      <w:pPr>
        <w:pStyle w:val="BookText"/>
        <w:rPr/>
      </w:pPr>
      <w:r>
        <w:rPr>
          <w:rFonts w:ascii="IRNazanin" w:hAnsi="IRNazanin" w:eastAsia="IRNazanin"/>
          <w:color w:val="111111"/>
          <w:sz w:val="28"/>
          <w:sz w:val="28"/>
          <w:szCs w:val="28"/>
          <w:rtl w:val="true"/>
          <w:lang w:bidi="fa-IR"/>
        </w:rPr>
        <w:t>أصله لهانری لانکه‏لو، و الترجمة الفارسیة لمسعود فرزاد بن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للمترجم قلب رازگو</w:t>
      </w:r>
      <w:r>
        <w:rPr>
          <w:rFonts w:eastAsia="IRNazanin" w:cs="IRNazanin"/>
          <w:color w:val="111111"/>
          <w:sz w:val="28"/>
          <w:szCs w:val="28"/>
          <w:rtl w:val="true"/>
          <w:lang w:bidi="fa-IR"/>
        </w:rPr>
        <w:t>.</w:t>
      </w:r>
    </w:p>
    <w:p>
      <w:pPr>
        <w:pStyle w:val="Heading3"/>
        <w:numPr>
          <w:ilvl w:val="2"/>
          <w:numId w:val="1"/>
        </w:numPr>
        <w:rPr/>
      </w:pPr>
      <w:bookmarkStart w:id="2613" w:name="__RefHeading___Toc9052738_73709187"/>
      <w:bookmarkStart w:id="2614" w:name="_Toc1202"/>
      <w:bookmarkEnd w:id="2613"/>
      <w:r>
        <w:rPr/>
        <w:t>1115</w:t>
      </w:r>
      <w:r>
        <w:rPr>
          <w:rtl w:val="true"/>
        </w:rPr>
        <w:t xml:space="preserve">- </w:t>
      </w:r>
      <w:r>
        <w:rPr>
          <w:rtl w:val="true"/>
        </w:rPr>
        <w:t>القول فی دلائل القرآن‏</w:t>
      </w:r>
      <w:bookmarkEnd w:id="2614"/>
    </w:p>
    <w:p>
      <w:pPr>
        <w:pStyle w:val="BookText"/>
        <w:rPr/>
      </w:pPr>
      <w:r>
        <w:rPr>
          <w:rFonts w:ascii="IRNazanin" w:hAnsi="IRNazanin" w:eastAsia="IRNazanin"/>
          <w:color w:val="111111"/>
          <w:sz w:val="28"/>
          <w:sz w:val="28"/>
          <w:szCs w:val="28"/>
          <w:rtl w:val="true"/>
          <w:lang w:bidi="fa-IR"/>
        </w:rPr>
        <w:t>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615" w:name="__RefHeading___Toc9052740_73709187"/>
      <w:bookmarkStart w:id="2616" w:name="_Toc1203"/>
      <w:bookmarkEnd w:id="2615"/>
      <w:r>
        <w:rPr/>
        <w:t>1116</w:t>
      </w:r>
      <w:r>
        <w:rPr>
          <w:rtl w:val="true"/>
        </w:rPr>
        <w:t xml:space="preserve">- </w:t>
      </w:r>
      <w:r>
        <w:rPr>
          <w:rtl w:val="true"/>
        </w:rPr>
        <w:t>قول ابن عباس‏</w:t>
      </w:r>
      <w:bookmarkEnd w:id="2616"/>
    </w:p>
    <w:p>
      <w:pPr>
        <w:pStyle w:val="BookText"/>
        <w:rPr/>
      </w:pPr>
      <w:r>
        <w:rPr>
          <w:rFonts w:ascii="IRNazanin" w:hAnsi="IRNazanin" w:eastAsia="IRNazanin"/>
          <w:color w:val="111111"/>
          <w:sz w:val="28"/>
          <w:sz w:val="28"/>
          <w:szCs w:val="28"/>
          <w:rtl w:val="true"/>
          <w:lang w:bidi="fa-IR"/>
        </w:rPr>
        <w:t xml:space="preserve">فی الأدب و ذکر الأنبیاء، و أول قوله فی العرب لأبی أحمد عبد العزیز الجلودی 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وفاته ابن طاوس فی 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للجلودی الغارات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617" w:name="__RefHeading___Toc9052742_73709187"/>
      <w:bookmarkStart w:id="2618" w:name="_Toc1204"/>
      <w:bookmarkEnd w:id="2617"/>
      <w:r>
        <w:rPr/>
        <w:t>1117</w:t>
      </w:r>
      <w:r>
        <w:rPr>
          <w:rtl w:val="true"/>
        </w:rPr>
        <w:t xml:space="preserve">- </w:t>
      </w:r>
      <w:r>
        <w:rPr>
          <w:rtl w:val="true"/>
        </w:rPr>
        <w:t>کتاب قول ابن عباس‏</w:t>
      </w:r>
      <w:bookmarkEnd w:id="2618"/>
    </w:p>
    <w:p>
      <w:pPr>
        <w:pStyle w:val="BookText"/>
        <w:rPr/>
      </w:pPr>
      <w:r>
        <w:rPr>
          <w:rFonts w:ascii="IRNazanin" w:hAnsi="IRNazanin" w:eastAsia="IRNazanin"/>
          <w:color w:val="111111"/>
          <w:sz w:val="28"/>
          <w:sz w:val="28"/>
          <w:szCs w:val="28"/>
          <w:rtl w:val="true"/>
          <w:lang w:bidi="fa-IR"/>
        </w:rPr>
        <w:t>فی الدعاء و الذکر و العوذ و ذکر الخیر و فضل ثواب الأعمال و الطب و النجوم، أیضا لعبد العزیز الجلودی</w:t>
      </w:r>
      <w:r>
        <w:rPr>
          <w:rFonts w:eastAsia="IRNazanin" w:cs="IRNazanin"/>
          <w:color w:val="111111"/>
          <w:sz w:val="28"/>
          <w:szCs w:val="28"/>
          <w:rtl w:val="true"/>
          <w:lang w:bidi="fa-IR"/>
        </w:rPr>
        <w:t>.</w:t>
      </w:r>
    </w:p>
    <w:p>
      <w:pPr>
        <w:pStyle w:val="Heading3"/>
        <w:numPr>
          <w:ilvl w:val="2"/>
          <w:numId w:val="1"/>
        </w:numPr>
        <w:rPr/>
      </w:pPr>
      <w:bookmarkStart w:id="2619" w:name="__RefHeading___Toc9052744_73709187"/>
      <w:bookmarkStart w:id="2620" w:name="_Toc1205"/>
      <w:bookmarkEnd w:id="2619"/>
      <w:r>
        <w:rPr/>
        <w:t>1118</w:t>
      </w:r>
      <w:r>
        <w:rPr>
          <w:rtl w:val="true"/>
        </w:rPr>
        <w:t xml:space="preserve">- </w:t>
      </w:r>
      <w:r>
        <w:rPr>
          <w:rtl w:val="true"/>
        </w:rPr>
        <w:t>کتاب قول ابن عباس‏</w:t>
      </w:r>
      <w:bookmarkEnd w:id="2620"/>
    </w:p>
    <w:p>
      <w:pPr>
        <w:pStyle w:val="BookText"/>
        <w:rPr/>
      </w:pPr>
      <w:r>
        <w:rPr>
          <w:rFonts w:ascii="IRNazanin" w:hAnsi="IRNazanin" w:eastAsia="IRNazanin"/>
          <w:color w:val="111111"/>
          <w:sz w:val="28"/>
          <w:sz w:val="28"/>
          <w:szCs w:val="28"/>
          <w:rtl w:val="true"/>
          <w:lang w:bidi="fa-IR"/>
        </w:rPr>
        <w:t>فی شیعة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لعبد العزیز الجلودی</w:t>
      </w:r>
      <w:r>
        <w:rPr>
          <w:rFonts w:eastAsia="IRNazanin" w:cs="IRNazanin"/>
          <w:color w:val="111111"/>
          <w:sz w:val="28"/>
          <w:szCs w:val="28"/>
          <w:rtl w:val="true"/>
          <w:lang w:bidi="fa-IR"/>
        </w:rPr>
        <w:t>.</w:t>
      </w:r>
    </w:p>
    <w:p>
      <w:pPr>
        <w:pStyle w:val="Heading3"/>
        <w:numPr>
          <w:ilvl w:val="2"/>
          <w:numId w:val="1"/>
        </w:numPr>
        <w:rPr/>
      </w:pPr>
      <w:bookmarkStart w:id="2621" w:name="__RefHeading___Toc9052746_73709187"/>
      <w:bookmarkStart w:id="2622" w:name="_Toc1206"/>
      <w:bookmarkEnd w:id="2621"/>
      <w:r>
        <w:rPr/>
        <w:t>1119</w:t>
      </w:r>
      <w:r>
        <w:rPr>
          <w:rtl w:val="true"/>
        </w:rPr>
        <w:t xml:space="preserve">- </w:t>
      </w:r>
      <w:r>
        <w:rPr>
          <w:rtl w:val="true"/>
        </w:rPr>
        <w:t>کتاب قول ابن عباس‏</w:t>
      </w:r>
      <w:bookmarkEnd w:id="2622"/>
    </w:p>
    <w:p>
      <w:pPr>
        <w:pStyle w:val="BookText"/>
        <w:rPr/>
      </w:pPr>
      <w:r>
        <w:rPr>
          <w:rFonts w:ascii="IRNazanin" w:hAnsi="IRNazanin" w:eastAsia="IRNazanin"/>
          <w:color w:val="111111"/>
          <w:sz w:val="28"/>
          <w:sz w:val="28"/>
          <w:szCs w:val="28"/>
          <w:rtl w:val="true"/>
          <w:lang w:bidi="fa-IR"/>
        </w:rPr>
        <w:t>فی قتال أهل القبلة و إنکار الرجعة و الأمر بالمعروف، أیضا لأبی أحمد الجلودی، ذکر الجمیع النجاشی</w:t>
      </w:r>
      <w:r>
        <w:rPr>
          <w:rFonts w:eastAsia="IRNazanin" w:cs="IRNazanin"/>
          <w:color w:val="111111"/>
          <w:sz w:val="28"/>
          <w:szCs w:val="28"/>
          <w:rtl w:val="true"/>
          <w:lang w:bidi="fa-IR"/>
        </w:rPr>
        <w:t>.</w:t>
      </w:r>
    </w:p>
    <w:p>
      <w:pPr>
        <w:pStyle w:val="Heading3"/>
        <w:numPr>
          <w:ilvl w:val="2"/>
          <w:numId w:val="1"/>
        </w:numPr>
        <w:rPr/>
      </w:pPr>
      <w:bookmarkStart w:id="2623" w:name="__RefHeading___Toc9052748_73709187"/>
      <w:bookmarkStart w:id="2624" w:name="_Toc1207"/>
      <w:bookmarkEnd w:id="2623"/>
      <w:r>
        <w:rPr/>
        <w:t>1120</w:t>
      </w:r>
      <w:r>
        <w:rPr>
          <w:rtl w:val="true"/>
        </w:rPr>
        <w:t xml:space="preserve">- </w:t>
      </w:r>
      <w:r>
        <w:rPr>
          <w:rtl w:val="true"/>
        </w:rPr>
        <w:t>القول الأسد فی ترجمه یا علی مدد</w:t>
      </w:r>
      <w:bookmarkEnd w:id="2624"/>
    </w:p>
    <w:p>
      <w:pPr>
        <w:pStyle w:val="BookText"/>
        <w:rPr/>
      </w:pPr>
      <w:r>
        <w:rPr>
          <w:rFonts w:ascii="IRNazanin" w:hAnsi="IRNazanin" w:eastAsia="IRNazanin"/>
          <w:color w:val="111111"/>
          <w:sz w:val="28"/>
          <w:sz w:val="28"/>
          <w:szCs w:val="28"/>
          <w:rtl w:val="true"/>
          <w:lang w:bidi="fa-IR"/>
        </w:rPr>
        <w:t>هو و أصله یعدان من کتب الضلال، علی ما یقال لفتاوی جملة من العلماء، المجموعة فی البرکات الأحمدیة من جمع السید أحمد الأسترآبادی الحائری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الأصل یعنی کتاب یا علی مدد للخواجة عابد حسین النیک‏پوری، و هو بلسان الأردوی، و الترجمة الموسومة ب القول الأسد فارسی للسید المولوی کلب باقر صاحب الهندی الجائسی الحائری، المتوفی حدود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الرد علیه الصول الأشد مر فی محله</w:t>
      </w:r>
      <w:r>
        <w:rPr>
          <w:rFonts w:eastAsia="IRNazanin" w:cs="IRNazanin"/>
          <w:color w:val="111111"/>
          <w:sz w:val="28"/>
          <w:szCs w:val="28"/>
          <w:rtl w:val="true"/>
          <w:lang w:bidi="fa-IR"/>
        </w:rPr>
        <w:t>.</w:t>
      </w:r>
    </w:p>
    <w:p>
      <w:pPr>
        <w:pStyle w:val="Heading3"/>
        <w:numPr>
          <w:ilvl w:val="2"/>
          <w:numId w:val="1"/>
        </w:numPr>
        <w:rPr/>
      </w:pPr>
      <w:bookmarkStart w:id="2625" w:name="__RefHeading___Toc9052750_73709187"/>
      <w:bookmarkStart w:id="2626" w:name="_Toc1208"/>
      <w:bookmarkEnd w:id="2625"/>
      <w:r>
        <w:rPr/>
        <w:t>1121</w:t>
      </w:r>
      <w:r>
        <w:rPr>
          <w:rtl w:val="true"/>
        </w:rPr>
        <w:t xml:space="preserve">- </w:t>
      </w:r>
      <w:r>
        <w:rPr>
          <w:rtl w:val="true"/>
        </w:rPr>
        <w:t>القول الأسد فی قبول توبة المرتد</w:t>
      </w:r>
      <w:bookmarkEnd w:id="2626"/>
    </w:p>
    <w:p>
      <w:pPr>
        <w:pStyle w:val="BookText"/>
        <w:rPr/>
      </w:pPr>
      <w:r>
        <w:rPr>
          <w:rFonts w:ascii="IRNazanin" w:hAnsi="IRNazanin" w:eastAsia="IRNazanin"/>
          <w:color w:val="111111"/>
          <w:sz w:val="28"/>
          <w:sz w:val="28"/>
          <w:szCs w:val="28"/>
          <w:rtl w:val="true"/>
          <w:lang w:bidi="fa-IR"/>
        </w:rPr>
        <w:t xml:space="preserve">لبحر العلوم، السید محمد حسین بن السید بنده حسین بن سلطان العلماء السید محمد النقوی اللکهنوی، مطبوع فی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Heading3"/>
        <w:numPr>
          <w:ilvl w:val="2"/>
          <w:numId w:val="1"/>
        </w:numPr>
        <w:rPr/>
      </w:pPr>
      <w:bookmarkStart w:id="2627" w:name="__RefHeading___Toc9052752_73709187"/>
      <w:bookmarkStart w:id="2628" w:name="_Toc1209"/>
      <w:bookmarkEnd w:id="2627"/>
      <w:r>
        <w:rPr/>
        <w:t>1122</w:t>
      </w:r>
      <w:r>
        <w:rPr>
          <w:rtl w:val="true"/>
        </w:rPr>
        <w:t xml:space="preserve">- </w:t>
      </w:r>
      <w:r>
        <w:rPr>
          <w:rtl w:val="true"/>
        </w:rPr>
        <w:t>رسالة فی قول إن شاء الله و ما یتعلق به‏</w:t>
      </w:r>
      <w:bookmarkEnd w:id="262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حسن ابن السید دلدار </w:t>
      </w:r>
      <w:bookmarkStart w:id="2629" w:name="pg11735_102589"/>
    </w:p>
    <w:p>
      <w:pPr>
        <w:pStyle w:val="BookText"/>
        <w:rPr/>
      </w:pPr>
      <w:bookmarkEnd w:id="2629"/>
      <w:r>
        <w:rPr>
          <w:rFonts w:ascii="IRNazanin" w:hAnsi="IRNazanin" w:eastAsia="IRNazanin"/>
          <w:color w:val="111111"/>
          <w:sz w:val="28"/>
          <w:sz w:val="28"/>
          <w:szCs w:val="28"/>
          <w:rtl w:val="true"/>
          <w:lang w:bidi="fa-IR"/>
        </w:rPr>
        <w:t xml:space="preserve">علی الرضوی الهندی النصیرآبادی، المتوفی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نجوم السماء و یسمی أیضا شرح کلمة المشیة</w:t>
      </w:r>
      <w:r>
        <w:rPr>
          <w:rFonts w:eastAsia="IRNazanin" w:cs="IRNazanin"/>
          <w:color w:val="111111"/>
          <w:sz w:val="28"/>
          <w:szCs w:val="28"/>
          <w:rtl w:val="true"/>
          <w:lang w:bidi="fa-IR"/>
        </w:rPr>
        <w:t>.</w:t>
      </w:r>
    </w:p>
    <w:p>
      <w:pPr>
        <w:pStyle w:val="Heading3"/>
        <w:numPr>
          <w:ilvl w:val="2"/>
          <w:numId w:val="1"/>
        </w:numPr>
        <w:rPr/>
      </w:pPr>
      <w:bookmarkStart w:id="2630" w:name="__RefHeading___Toc9052754_73709187"/>
      <w:bookmarkStart w:id="2631" w:name="_Toc1210"/>
      <w:bookmarkEnd w:id="2630"/>
      <w:r>
        <w:rPr/>
        <w:t>1123</w:t>
      </w:r>
      <w:r>
        <w:rPr>
          <w:rtl w:val="true"/>
        </w:rPr>
        <w:t xml:space="preserve">- </w:t>
      </w:r>
      <w:r>
        <w:rPr>
          <w:rtl w:val="true"/>
        </w:rPr>
        <w:t>کتاب القول بین القولین‏</w:t>
      </w:r>
      <w:bookmarkEnd w:id="2631"/>
    </w:p>
    <w:p>
      <w:pPr>
        <w:pStyle w:val="BookText"/>
        <w:rPr/>
      </w:pPr>
      <w:r>
        <w:rPr>
          <w:rFonts w:ascii="IRNazanin" w:hAnsi="IRNazanin" w:eastAsia="IRNazanin"/>
          <w:color w:val="111111"/>
          <w:sz w:val="28"/>
          <w:sz w:val="28"/>
          <w:szCs w:val="28"/>
          <w:rtl w:val="true"/>
          <w:lang w:bidi="fa-IR"/>
        </w:rPr>
        <w:t>لأبی النضر محمد بن مسعود السلمی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غسل المیت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2632" w:name="__RefHeading___Toc9052756_73709187"/>
      <w:bookmarkStart w:id="2633" w:name="_Toc1211"/>
      <w:bookmarkEnd w:id="2632"/>
      <w:r>
        <w:rPr/>
        <w:t>1124</w:t>
      </w:r>
      <w:r>
        <w:rPr>
          <w:rtl w:val="true"/>
        </w:rPr>
        <w:t xml:space="preserve">- </w:t>
      </w:r>
      <w:r>
        <w:rPr>
          <w:rtl w:val="true"/>
        </w:rPr>
        <w:t>القول التام فی واقعة بیت الله الحرام‏</w:t>
      </w:r>
      <w:bookmarkEnd w:id="2633"/>
    </w:p>
    <w:p>
      <w:pPr>
        <w:pStyle w:val="BookText"/>
        <w:rPr/>
      </w:pPr>
      <w:r>
        <w:rPr>
          <w:rFonts w:ascii="IRNazanin" w:hAnsi="IRNazanin" w:eastAsia="IRNazanin"/>
          <w:color w:val="111111"/>
          <w:sz w:val="28"/>
          <w:sz w:val="28"/>
          <w:szCs w:val="28"/>
          <w:rtl w:val="true"/>
          <w:lang w:bidi="fa-IR"/>
        </w:rPr>
        <w:t xml:space="preserve">فی تاریخ زحف الیمینین علی المکة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 هذا الحرب الشریف محمد شریف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المؤلف فی کتابه هذا شریف مکة و الحکومة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قطع بسیف الشرع أعناق المارقین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634" w:name="__RefHeading___Toc9052758_73709187"/>
      <w:bookmarkStart w:id="2635" w:name="_Toc1212"/>
      <w:bookmarkEnd w:id="2634"/>
      <w:r>
        <w:rPr/>
        <w:t>1125</w:t>
      </w:r>
      <w:r>
        <w:rPr>
          <w:rtl w:val="true"/>
        </w:rPr>
        <w:t xml:space="preserve">- </w:t>
      </w:r>
      <w:r>
        <w:rPr>
          <w:rtl w:val="true"/>
        </w:rPr>
        <w:t>القول الثابت‏</w:t>
      </w:r>
      <w:bookmarkEnd w:id="2635"/>
    </w:p>
    <w:p>
      <w:pPr>
        <w:pStyle w:val="BookText"/>
        <w:rPr/>
      </w:pPr>
      <w:r>
        <w:rPr>
          <w:rFonts w:ascii="IRNazanin" w:hAnsi="IRNazanin" w:eastAsia="IRNazanin"/>
          <w:color w:val="111111"/>
          <w:sz w:val="28"/>
          <w:sz w:val="28"/>
          <w:szCs w:val="28"/>
          <w:rtl w:val="true"/>
          <w:lang w:bidi="fa-IR"/>
        </w:rPr>
        <w:t>فارسی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المعاصر المیرزا أحمد بن الحاج میرزا محمد حسن الآشتیانی الطهرانی، المدرس للمعقول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خمسة 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علی الحجر بطهران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قصد السبیل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2636" w:name="__RefHeading___Toc9052760_73709187"/>
      <w:bookmarkStart w:id="2637" w:name="_Toc1213"/>
      <w:bookmarkEnd w:id="2636"/>
      <w:r>
        <w:rPr/>
        <w:t>1126</w:t>
      </w:r>
      <w:r>
        <w:rPr>
          <w:rtl w:val="true"/>
        </w:rPr>
        <w:t xml:space="preserve">- </w:t>
      </w:r>
      <w:r>
        <w:rPr>
          <w:rtl w:val="true"/>
        </w:rPr>
        <w:t>القول الثابت‏</w:t>
      </w:r>
      <w:bookmarkEnd w:id="2637"/>
    </w:p>
    <w:p>
      <w:pPr>
        <w:pStyle w:val="BookText"/>
        <w:rPr/>
      </w:pPr>
      <w:r>
        <w:rPr>
          <w:rFonts w:ascii="IRNazanin" w:hAnsi="IRNazanin" w:eastAsia="IRNazanin"/>
          <w:color w:val="111111"/>
          <w:sz w:val="28"/>
          <w:sz w:val="28"/>
          <w:szCs w:val="28"/>
          <w:rtl w:val="true"/>
          <w:lang w:bidi="fa-IR"/>
        </w:rPr>
        <w:t>منظومة فی الأخلاق قرب مائتی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حسن النائینی المعاصر، ذکره فی آخر گوهر شب چراغ</w:t>
      </w:r>
      <w:r>
        <w:rPr>
          <w:rFonts w:eastAsia="IRNazanin" w:cs="IRNazanin"/>
          <w:color w:val="111111"/>
          <w:sz w:val="28"/>
          <w:szCs w:val="28"/>
          <w:rtl w:val="true"/>
          <w:lang w:bidi="fa-IR"/>
        </w:rPr>
        <w:t>.</w:t>
      </w:r>
    </w:p>
    <w:p>
      <w:pPr>
        <w:pStyle w:val="Heading3"/>
        <w:numPr>
          <w:ilvl w:val="2"/>
          <w:numId w:val="1"/>
        </w:numPr>
        <w:rPr/>
      </w:pPr>
      <w:bookmarkStart w:id="2638" w:name="__RefHeading___Toc9052762_73709187"/>
      <w:bookmarkStart w:id="2639" w:name="_Toc1214"/>
      <w:bookmarkEnd w:id="2638"/>
      <w:r>
        <w:rPr/>
        <w:t>1127</w:t>
      </w:r>
      <w:r>
        <w:rPr>
          <w:rtl w:val="true"/>
        </w:rPr>
        <w:t xml:space="preserve">- </w:t>
      </w:r>
      <w:r>
        <w:rPr>
          <w:rtl w:val="true"/>
        </w:rPr>
        <w:t>القول الثابت فی الدعاء</w:t>
      </w:r>
      <w:bookmarkEnd w:id="2639"/>
    </w:p>
    <w:p>
      <w:pPr>
        <w:pStyle w:val="BookText"/>
        <w:rPr/>
      </w:pPr>
      <w:r>
        <w:rPr>
          <w:rFonts w:ascii="IRNazanin" w:hAnsi="IRNazanin" w:eastAsia="IRNazanin"/>
          <w:color w:val="111111"/>
          <w:sz w:val="28"/>
          <w:sz w:val="28"/>
          <w:szCs w:val="28"/>
          <w:rtl w:val="true"/>
          <w:lang w:bidi="fa-IR"/>
        </w:rPr>
        <w:t>للمولی الحاج محمود بن علی المشهدی، المعاصر للشیخ الحر العاملی، ذکره فی أمل الآمل</w:t>
      </w:r>
      <w:r>
        <w:rPr>
          <w:rFonts w:eastAsia="IRNazanin" w:cs="IRNazanin"/>
          <w:color w:val="111111"/>
          <w:sz w:val="28"/>
          <w:szCs w:val="28"/>
          <w:rtl w:val="true"/>
          <w:lang w:bidi="fa-IR"/>
        </w:rPr>
        <w:t>.</w:t>
      </w:r>
    </w:p>
    <w:p>
      <w:pPr>
        <w:pStyle w:val="Heading3"/>
        <w:numPr>
          <w:ilvl w:val="2"/>
          <w:numId w:val="1"/>
        </w:numPr>
        <w:rPr/>
      </w:pPr>
      <w:bookmarkStart w:id="2640" w:name="__RefHeading___Toc9052764_73709187"/>
      <w:bookmarkStart w:id="2641" w:name="_Toc1215"/>
      <w:bookmarkEnd w:id="2640"/>
      <w:r>
        <w:rPr/>
        <w:t>1128</w:t>
      </w:r>
      <w:r>
        <w:rPr>
          <w:rtl w:val="true"/>
        </w:rPr>
        <w:t xml:space="preserve">- </w:t>
      </w:r>
      <w:r>
        <w:rPr>
          <w:rtl w:val="true"/>
        </w:rPr>
        <w:t>القول الجمیل إلی صدقی الجمیل‏</w:t>
      </w:r>
      <w:bookmarkEnd w:id="2641"/>
    </w:p>
    <w:p>
      <w:pPr>
        <w:pStyle w:val="BookText"/>
        <w:rPr/>
      </w:pPr>
      <w:r>
        <w:rPr>
          <w:rFonts w:ascii="IRNazanin" w:hAnsi="IRNazanin" w:eastAsia="IRNazanin"/>
          <w:color w:val="111111"/>
          <w:sz w:val="28"/>
          <w:sz w:val="28"/>
          <w:szCs w:val="28"/>
          <w:rtl w:val="true"/>
          <w:lang w:bidi="fa-IR"/>
        </w:rPr>
        <w:t>هو الزهاوی الشاعر، جواب عن اعتراضاته علی نقد فلسفة داروین، الذی ألفه أبو المجد الآقا رضا، فلما اعترض علیه جمیل صدقی، أجاب عنه الآقا رضا ب القول الجمیل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لأبی المجد الغالیة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642" w:name="__RefHeading___Toc9052766_73709187"/>
      <w:bookmarkStart w:id="2643" w:name="_Toc1216"/>
      <w:bookmarkEnd w:id="2642"/>
      <w:r>
        <w:rPr/>
        <w:t>1129</w:t>
      </w:r>
      <w:r>
        <w:rPr>
          <w:rtl w:val="true"/>
        </w:rPr>
        <w:t xml:space="preserve">- </w:t>
      </w:r>
      <w:r>
        <w:rPr>
          <w:rtl w:val="true"/>
        </w:rPr>
        <w:t>القول الجید فی رد الملحد</w:t>
      </w:r>
      <w:bookmarkEnd w:id="264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القادیانی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بالأردویة للمولوی محمد صادق بن المولوی إلهی‏بخش السندی، ساکن رانی‏پور، من رئاسة خیر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بالکاظمیة زائرا،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ولد فی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المسودة </w:t>
      </w:r>
      <w:bookmarkStart w:id="2644" w:name="pg11735_102590"/>
    </w:p>
    <w:p>
      <w:pPr>
        <w:pStyle w:val="BookText"/>
        <w:rPr/>
      </w:pPr>
      <w:bookmarkEnd w:id="2644"/>
      <w:r>
        <w:rPr>
          <w:rFonts w:ascii="IRNazanin" w:hAnsi="IRNazanin" w:eastAsia="IRNazanin"/>
          <w:color w:val="111111"/>
          <w:sz w:val="28"/>
          <w:sz w:val="28"/>
          <w:szCs w:val="28"/>
          <w:rtl w:val="true"/>
          <w:lang w:bidi="fa-IR"/>
        </w:rPr>
        <w:t>و یحتمل إنها میلادیة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تلمذ علی المولوی السید محمد أختر بن السید محمد إسماعیل، المتوفی حدود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القول الصادق أیضا</w:t>
      </w:r>
      <w:r>
        <w:rPr>
          <w:rFonts w:eastAsia="IRNazanin" w:cs="IRNazanin"/>
          <w:color w:val="111111"/>
          <w:sz w:val="28"/>
          <w:szCs w:val="28"/>
          <w:rtl w:val="true"/>
          <w:lang w:bidi="fa-IR"/>
        </w:rPr>
        <w:t>.</w:t>
      </w:r>
    </w:p>
    <w:p>
      <w:pPr>
        <w:pStyle w:val="Heading3"/>
        <w:numPr>
          <w:ilvl w:val="2"/>
          <w:numId w:val="1"/>
        </w:numPr>
        <w:rPr/>
      </w:pPr>
      <w:bookmarkStart w:id="2645" w:name="__RefHeading___Toc9052768_73709187"/>
      <w:bookmarkStart w:id="2646" w:name="_Toc1217"/>
      <w:bookmarkEnd w:id="2645"/>
      <w:r>
        <w:rPr/>
        <w:t>1130</w:t>
      </w:r>
      <w:r>
        <w:rPr>
          <w:rtl w:val="true"/>
        </w:rPr>
        <w:t xml:space="preserve">- </w:t>
      </w:r>
      <w:r>
        <w:rPr>
          <w:rtl w:val="true"/>
        </w:rPr>
        <w:t>القول السدید</w:t>
      </w:r>
      <w:bookmarkEnd w:id="2646"/>
    </w:p>
    <w:p>
      <w:pPr>
        <w:pStyle w:val="BookText"/>
        <w:rPr/>
      </w:pPr>
      <w:r>
        <w:rPr>
          <w:rFonts w:ascii="IRNazanin" w:hAnsi="IRNazanin" w:eastAsia="IRNazanin"/>
          <w:color w:val="111111"/>
          <w:sz w:val="28"/>
          <w:sz w:val="28"/>
          <w:szCs w:val="28"/>
          <w:rtl w:val="true"/>
          <w:lang w:bidi="fa-IR"/>
        </w:rPr>
        <w:t xml:space="preserve">للسید إعجاز حسین بن السید محمد قلی بن محمد بن حامد النیسابوری الکهنوی، المولود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 کشف الحجب المطبوع فی </w:t>
      </w:r>
      <w:r>
        <w:rPr>
          <w:rFonts w:eastAsia="IRNazanin" w:cs="IRNazanin"/>
          <w:color w:val="111111"/>
          <w:sz w:val="28"/>
          <w:szCs w:val="28"/>
          <w:lang w:bidi="fa-IR"/>
        </w:rPr>
        <w:t>1330</w:t>
      </w:r>
    </w:p>
    <w:p>
      <w:pPr>
        <w:pStyle w:val="Heading3"/>
        <w:numPr>
          <w:ilvl w:val="2"/>
          <w:numId w:val="1"/>
        </w:numPr>
        <w:rPr/>
      </w:pPr>
      <w:bookmarkStart w:id="2647" w:name="__RefHeading___Toc9052770_73709187"/>
      <w:bookmarkStart w:id="2648" w:name="_Toc1218"/>
      <w:bookmarkEnd w:id="2647"/>
      <w:r>
        <w:rPr/>
        <w:t>1131</w:t>
      </w:r>
      <w:r>
        <w:rPr>
          <w:rtl w:val="true"/>
        </w:rPr>
        <w:t xml:space="preserve">- </w:t>
      </w:r>
      <w:r>
        <w:rPr>
          <w:rtl w:val="true"/>
        </w:rPr>
        <w:t>القول السدید</w:t>
      </w:r>
      <w:bookmarkEnd w:id="2648"/>
    </w:p>
    <w:p>
      <w:pPr>
        <w:pStyle w:val="BookText"/>
        <w:rPr/>
      </w:pPr>
      <w:r>
        <w:rPr>
          <w:rFonts w:ascii="IRNazanin" w:hAnsi="IRNazanin" w:eastAsia="IRNazanin"/>
          <w:color w:val="111111"/>
          <w:sz w:val="28"/>
          <w:sz w:val="28"/>
          <w:szCs w:val="28"/>
          <w:rtl w:val="true"/>
          <w:lang w:bidi="fa-IR"/>
        </w:rPr>
        <w:t xml:space="preserve">فی رد العامة، للسید سبط الحسن الفتح‏پوری، ذکر فی النقباء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مجلد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فلسفة نماز</w:t>
      </w:r>
      <w:r>
        <w:rPr>
          <w:rFonts w:eastAsia="IRNazanin" w:cs="IRNazanin"/>
          <w:color w:val="111111"/>
          <w:sz w:val="28"/>
          <w:szCs w:val="28"/>
          <w:rtl w:val="true"/>
          <w:lang w:bidi="fa-IR"/>
        </w:rPr>
        <w:t>.</w:t>
      </w:r>
    </w:p>
    <w:p>
      <w:pPr>
        <w:pStyle w:val="Heading3"/>
        <w:numPr>
          <w:ilvl w:val="2"/>
          <w:numId w:val="1"/>
        </w:numPr>
        <w:rPr/>
      </w:pPr>
      <w:bookmarkStart w:id="2649" w:name="__RefHeading___Toc9052772_73709187"/>
      <w:bookmarkStart w:id="2650" w:name="_Toc1219"/>
      <w:bookmarkEnd w:id="2649"/>
      <w:r>
        <w:rPr>
          <w:rtl w:val="true"/>
        </w:rPr>
        <w:t>القول السدید</w:t>
      </w:r>
      <w:bookmarkEnd w:id="2650"/>
    </w:p>
    <w:p>
      <w:pPr>
        <w:pStyle w:val="BookText"/>
        <w:rPr/>
      </w:pPr>
      <w:r>
        <w:rPr>
          <w:rFonts w:ascii="IRNazanin" w:hAnsi="IRNazanin" w:eastAsia="IRNazanin"/>
          <w:color w:val="111111"/>
          <w:sz w:val="28"/>
          <w:sz w:val="28"/>
          <w:szCs w:val="28"/>
          <w:rtl w:val="true"/>
          <w:lang w:bidi="fa-IR"/>
        </w:rPr>
        <w:t>یظهر من جلاء العیون للفیض أنه یسمی بهذا الاسم أیضا</w:t>
      </w:r>
      <w:r>
        <w:rPr>
          <w:rFonts w:eastAsia="IRNazanin" w:cs="IRNazanin"/>
          <w:color w:val="111111"/>
          <w:sz w:val="28"/>
          <w:szCs w:val="28"/>
          <w:rtl w:val="true"/>
          <w:lang w:bidi="fa-IR"/>
        </w:rPr>
        <w:t>.</w:t>
      </w:r>
    </w:p>
    <w:p>
      <w:pPr>
        <w:pStyle w:val="Heading3"/>
        <w:numPr>
          <w:ilvl w:val="2"/>
          <w:numId w:val="1"/>
        </w:numPr>
        <w:rPr/>
      </w:pPr>
      <w:bookmarkStart w:id="2651" w:name="__RefHeading___Toc9052774_73709187"/>
      <w:bookmarkStart w:id="2652" w:name="_Toc1220"/>
      <w:bookmarkEnd w:id="2651"/>
      <w:r>
        <w:rPr/>
        <w:t>1132</w:t>
      </w:r>
      <w:r>
        <w:rPr>
          <w:rtl w:val="true"/>
        </w:rPr>
        <w:t xml:space="preserve">- </w:t>
      </w:r>
      <w:r>
        <w:rPr>
          <w:rtl w:val="true"/>
        </w:rPr>
        <w:t>القول السدید</w:t>
      </w:r>
      <w:bookmarkEnd w:id="2652"/>
    </w:p>
    <w:p>
      <w:pPr>
        <w:pStyle w:val="BookText"/>
        <w:rPr/>
      </w:pPr>
      <w:r>
        <w:rPr>
          <w:rFonts w:ascii="IRNazanin" w:hAnsi="IRNazanin" w:eastAsia="IRNazanin"/>
          <w:color w:val="111111"/>
          <w:sz w:val="28"/>
          <w:sz w:val="28"/>
          <w:szCs w:val="28"/>
          <w:rtl w:val="true"/>
          <w:lang w:bidi="fa-IR"/>
        </w:rPr>
        <w:t xml:space="preserve">للحاج شیخ محمد بن الحاج محمد زمان المنجم الکاشانی الأصفهانی، المعاصر للمیرزا إبراهیم القاضی، تلمیذ الأمیر محمد حسین الخاتون‏آبادی و له إجازة لتلمیذه السید میر علی نقی البهبهانی تاریخها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مکتبة سردار الکابلی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ثانی لکتابه الحق الصراح فیما لا بد منه فی إیجاب النکاح و مر بهذا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علی نواله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فهذا القول السدید لمن ألقی السمع و هو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 مؤلفها الراجی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المرجب فی الخیر من السنین الآخرة من السادس من التالیة من الثانی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ضمن رسائل أکثرها من تألیفاته، منها قبلة اثنی عشریة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2653" w:name="__RefHeading___Toc9052776_73709187"/>
      <w:bookmarkStart w:id="2654" w:name="_Toc1221"/>
      <w:bookmarkEnd w:id="2653"/>
      <w:r>
        <w:rPr/>
        <w:t>1133</w:t>
      </w:r>
      <w:r>
        <w:rPr>
          <w:rtl w:val="true"/>
        </w:rPr>
        <w:t xml:space="preserve">- </w:t>
      </w:r>
      <w:r>
        <w:rPr>
          <w:rtl w:val="true"/>
        </w:rPr>
        <w:t>القول السدید فی شرح التجرید</w:t>
      </w:r>
      <w:bookmarkEnd w:id="2654"/>
    </w:p>
    <w:p>
      <w:pPr>
        <w:pStyle w:val="BookText"/>
        <w:rPr/>
      </w:pPr>
      <w:r>
        <w:rPr>
          <w:rFonts w:ascii="IRNazanin" w:hAnsi="IRNazanin" w:eastAsia="IRNazanin"/>
          <w:color w:val="111111"/>
          <w:sz w:val="28"/>
          <w:sz w:val="28"/>
          <w:szCs w:val="28"/>
          <w:rtl w:val="true"/>
          <w:lang w:bidi="fa-IR"/>
        </w:rPr>
        <w:t xml:space="preserve">للسید محمد بن سید مهدی الشیرازی شرح التجرید للخواجة نصیر الدین الطوسی، طبع فی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بکربلاء فی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655" w:name="__RefHeading___Toc9052778_73709187"/>
      <w:bookmarkStart w:id="2656" w:name="_Toc1222"/>
      <w:bookmarkEnd w:id="2655"/>
      <w:r>
        <w:rPr/>
        <w:t>1134</w:t>
      </w:r>
      <w:r>
        <w:rPr>
          <w:rtl w:val="true"/>
        </w:rPr>
        <w:t xml:space="preserve">- </w:t>
      </w:r>
      <w:r>
        <w:rPr>
          <w:rtl w:val="true"/>
        </w:rPr>
        <w:t>القول السدید فی شرح کلمة التوحید</w:t>
      </w:r>
      <w:bookmarkEnd w:id="2656"/>
    </w:p>
    <w:p>
      <w:pPr>
        <w:pStyle w:val="BookText"/>
        <w:rPr/>
      </w:pPr>
      <w:r>
        <w:rPr>
          <w:rFonts w:ascii="IRNazanin" w:hAnsi="IRNazanin" w:eastAsia="IRNazanin"/>
          <w:color w:val="111111"/>
          <w:sz w:val="28"/>
          <w:sz w:val="28"/>
          <w:szCs w:val="28"/>
          <w:rtl w:val="true"/>
          <w:lang w:bidi="fa-IR"/>
        </w:rPr>
        <w:t>للشیخ یاسین بن صلاح الدین بن علی بن ناصر بن علی البلادی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إجازته التی کتبها للسید نصر الله الحائری فی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ذکر جمیع ما یتعلق بها من جمیع العلوم</w:t>
      </w:r>
      <w:r>
        <w:rPr>
          <w:rFonts w:eastAsia="IRNazanin" w:cs="IRNazanin"/>
          <w:color w:val="111111"/>
          <w:sz w:val="28"/>
          <w:szCs w:val="28"/>
          <w:rtl w:val="true"/>
          <w:lang w:bidi="fa-IR"/>
        </w:rPr>
        <w:t>.</w:t>
      </w:r>
    </w:p>
    <w:p>
      <w:pPr>
        <w:pStyle w:val="Heading3"/>
        <w:numPr>
          <w:ilvl w:val="2"/>
          <w:numId w:val="1"/>
        </w:numPr>
        <w:rPr/>
      </w:pPr>
      <w:bookmarkStart w:id="2657" w:name="__RefHeading___Toc9052780_73709187"/>
      <w:bookmarkStart w:id="2658" w:name="_Toc1223"/>
      <w:bookmarkEnd w:id="2657"/>
      <w:r>
        <w:rPr/>
        <w:t>1135</w:t>
      </w:r>
      <w:r>
        <w:rPr>
          <w:rtl w:val="true"/>
        </w:rPr>
        <w:t xml:space="preserve">- </w:t>
      </w:r>
      <w:r>
        <w:rPr>
          <w:rtl w:val="true"/>
        </w:rPr>
        <w:t>رسالة فی القول الشارح و أقسام الأقوال الشارحة</w:t>
      </w:r>
      <w:bookmarkEnd w:id="265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المنطق، للمیرزا أبی الفتح الشریفی، ألفها بمشهد خراسان، و فرغ منها آخر رجب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w:t>
      </w:r>
      <w:bookmarkStart w:id="2659" w:name="pg11735_102591"/>
    </w:p>
    <w:p>
      <w:pPr>
        <w:pStyle w:val="BookText"/>
        <w:rPr/>
      </w:pPr>
      <w:bookmarkEnd w:id="2659"/>
      <w:r>
        <w:rPr>
          <w:rFonts w:ascii="IRNazanin" w:hAnsi="IRNazanin" w:eastAsia="IRNazanin"/>
          <w:color w:val="111111"/>
          <w:sz w:val="28"/>
          <w:sz w:val="28"/>
          <w:szCs w:val="28"/>
          <w:rtl w:val="true"/>
          <w:lang w:bidi="fa-IR"/>
        </w:rPr>
        <w:t>فی الریاض</w:t>
      </w:r>
      <w:r>
        <w:rPr>
          <w:rFonts w:eastAsia="IRNazanin" w:cs="IRNazanin"/>
          <w:color w:val="111111"/>
          <w:sz w:val="28"/>
          <w:szCs w:val="28"/>
          <w:rtl w:val="true"/>
          <w:lang w:bidi="fa-IR"/>
        </w:rPr>
        <w:t>.</w:t>
      </w:r>
    </w:p>
    <w:p>
      <w:pPr>
        <w:pStyle w:val="Heading3"/>
        <w:numPr>
          <w:ilvl w:val="2"/>
          <w:numId w:val="1"/>
        </w:numPr>
        <w:rPr/>
      </w:pPr>
      <w:bookmarkStart w:id="2660" w:name="__RefHeading___Toc9052782_73709187"/>
      <w:bookmarkStart w:id="2661" w:name="_Toc1224"/>
      <w:bookmarkEnd w:id="2660"/>
      <w:r>
        <w:rPr/>
        <w:t>1136</w:t>
      </w:r>
      <w:r>
        <w:rPr>
          <w:rtl w:val="true"/>
        </w:rPr>
        <w:t xml:space="preserve">- </w:t>
      </w:r>
      <w:r>
        <w:rPr>
          <w:rtl w:val="true"/>
        </w:rPr>
        <w:t>القول الشارح و الحجة لثمرات المهجة</w:t>
      </w:r>
      <w:bookmarkEnd w:id="2661"/>
    </w:p>
    <w:p>
      <w:pPr>
        <w:pStyle w:val="BookText"/>
        <w:rPr/>
      </w:pPr>
      <w:r>
        <w:rPr>
          <w:rFonts w:ascii="IRNazanin" w:hAnsi="IRNazanin" w:eastAsia="IRNazanin"/>
          <w:color w:val="111111"/>
          <w:sz w:val="28"/>
          <w:sz w:val="28"/>
          <w:szCs w:val="28"/>
          <w:rtl w:val="true"/>
          <w:lang w:bidi="fa-IR"/>
        </w:rPr>
        <w:t>فی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حسین بن الشیخ محمد آل عصفور البحرانی، کتبه لأولاده، خرج منه المجلد الأول شرحا علی رسالة جده الأمی الشیخ سلیمان الماحوزی، فی التوحید و ما یتعلق به من شرح الأسماء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بعض إجازاته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سنتبعه بجزءین آخرین، أحدهما فی النبوة و الإمامة، و الثانی فی العدل و المعاد و ما یتعلق بالنشأة الأخرویة، فکان بنائه بعد شرح الرسالة فی التوحید تکمیلها بسائر الأصول الخمسة، و لا أدری أنه کتبه أم لا، و الموجود فعلا المجلد الأول فی خزانة الشیخ محمد صالح بن الشیخ أحمد بن صالح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الفوادح الحسینیة</w:t>
      </w:r>
      <w:r>
        <w:rPr>
          <w:rFonts w:eastAsia="IRNazanin" w:cs="IRNazanin"/>
          <w:color w:val="111111"/>
          <w:sz w:val="28"/>
          <w:szCs w:val="28"/>
          <w:rtl w:val="true"/>
          <w:lang w:bidi="fa-IR"/>
        </w:rPr>
        <w:t>.</w:t>
      </w:r>
    </w:p>
    <w:p>
      <w:pPr>
        <w:pStyle w:val="Heading3"/>
        <w:numPr>
          <w:ilvl w:val="2"/>
          <w:numId w:val="1"/>
        </w:numPr>
        <w:rPr/>
      </w:pPr>
      <w:bookmarkStart w:id="2662" w:name="__RefHeading___Toc9052784_73709187"/>
      <w:bookmarkStart w:id="2663" w:name="_Toc1225"/>
      <w:bookmarkEnd w:id="2662"/>
      <w:r>
        <w:rPr/>
        <w:t>1137</w:t>
      </w:r>
      <w:r>
        <w:rPr>
          <w:rtl w:val="true"/>
        </w:rPr>
        <w:t xml:space="preserve">- </w:t>
      </w:r>
      <w:r>
        <w:rPr>
          <w:rtl w:val="true"/>
        </w:rPr>
        <w:t>القول الشافی فی حل أصول الکافی‏</w:t>
      </w:r>
      <w:bookmarkEnd w:id="2663"/>
    </w:p>
    <w:p>
      <w:pPr>
        <w:pStyle w:val="BookText"/>
        <w:rPr/>
      </w:pPr>
      <w:r>
        <w:rPr>
          <w:rFonts w:ascii="IRNazanin" w:hAnsi="IRNazanin" w:eastAsia="IRNazanin"/>
          <w:color w:val="111111"/>
          <w:sz w:val="28"/>
          <w:sz w:val="28"/>
          <w:szCs w:val="28"/>
          <w:rtl w:val="true"/>
          <w:lang w:bidi="fa-IR"/>
        </w:rPr>
        <w:t>ترجمه له بالأردو، للسید ظهور الحسین البارهوی، ساکن لکهنو، طبع منه کتاب الکفر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التقریر الحاسم و قول صواب</w:t>
      </w:r>
      <w:r>
        <w:rPr>
          <w:rFonts w:eastAsia="IRNazanin" w:cs="IRNazanin"/>
          <w:color w:val="111111"/>
          <w:sz w:val="28"/>
          <w:szCs w:val="28"/>
          <w:rtl w:val="true"/>
          <w:lang w:bidi="fa-IR"/>
        </w:rPr>
        <w:t>.</w:t>
      </w:r>
    </w:p>
    <w:p>
      <w:pPr>
        <w:pStyle w:val="Heading3"/>
        <w:numPr>
          <w:ilvl w:val="2"/>
          <w:numId w:val="1"/>
        </w:numPr>
        <w:rPr/>
      </w:pPr>
      <w:bookmarkStart w:id="2664" w:name="__RefHeading___Toc9052786_73709187"/>
      <w:bookmarkStart w:id="2665" w:name="_Toc1226"/>
      <w:bookmarkEnd w:id="2664"/>
      <w:r>
        <w:rPr/>
        <w:t>1138</w:t>
      </w:r>
      <w:r>
        <w:rPr>
          <w:rtl w:val="true"/>
        </w:rPr>
        <w:t xml:space="preserve">- </w:t>
      </w:r>
      <w:r>
        <w:rPr>
          <w:rtl w:val="true"/>
        </w:rPr>
        <w:t>القول الصادق فی رد المنافق‏</w:t>
      </w:r>
      <w:bookmarkEnd w:id="2665"/>
    </w:p>
    <w:p>
      <w:pPr>
        <w:pStyle w:val="BookText"/>
        <w:rPr/>
      </w:pPr>
      <w:r>
        <w:rPr>
          <w:rFonts w:ascii="IRNazanin" w:hAnsi="IRNazanin" w:eastAsia="IRNazanin"/>
          <w:color w:val="111111"/>
          <w:sz w:val="28"/>
          <w:sz w:val="28"/>
          <w:szCs w:val="28"/>
          <w:rtl w:val="true"/>
          <w:lang w:bidi="fa-IR"/>
        </w:rPr>
        <w:t>و هو القادیانی بالأردویة مطبوع، لمؤلف القول الجید المذکور آنفا</w:t>
      </w:r>
      <w:r>
        <w:rPr>
          <w:rFonts w:eastAsia="IRNazanin" w:cs="IRNazanin"/>
          <w:color w:val="111111"/>
          <w:sz w:val="28"/>
          <w:szCs w:val="28"/>
          <w:rtl w:val="true"/>
          <w:lang w:bidi="fa-IR"/>
        </w:rPr>
        <w:t>.</w:t>
      </w:r>
    </w:p>
    <w:p>
      <w:pPr>
        <w:pStyle w:val="Heading3"/>
        <w:numPr>
          <w:ilvl w:val="2"/>
          <w:numId w:val="1"/>
        </w:numPr>
        <w:rPr/>
      </w:pPr>
      <w:bookmarkStart w:id="2666" w:name="__RefHeading___Toc9052788_73709187"/>
      <w:bookmarkStart w:id="2667" w:name="_Toc1227"/>
      <w:bookmarkEnd w:id="2666"/>
      <w:r>
        <w:rPr/>
        <w:t>1139</w:t>
      </w:r>
      <w:r>
        <w:rPr>
          <w:rtl w:val="true"/>
        </w:rPr>
        <w:t xml:space="preserve">- </w:t>
      </w:r>
      <w:r>
        <w:rPr>
          <w:rtl w:val="true"/>
        </w:rPr>
        <w:t>القول الصادق فی الرد علی مجلة الحقائق‏</w:t>
      </w:r>
      <w:bookmarkEnd w:id="2667"/>
    </w:p>
    <w:p>
      <w:pPr>
        <w:pStyle w:val="BookText"/>
        <w:rPr/>
      </w:pPr>
      <w:r>
        <w:rPr>
          <w:rFonts w:ascii="IRNazanin" w:hAnsi="IRNazanin" w:eastAsia="IRNazanin"/>
          <w:color w:val="111111"/>
          <w:sz w:val="28"/>
          <w:sz w:val="28"/>
          <w:szCs w:val="28"/>
          <w:rtl w:val="true"/>
          <w:lang w:bidi="fa-IR"/>
        </w:rPr>
        <w:t>للسید محسن بن عبد الکریم الحسینی العاملی المعاصر، نزیل دمشق، ذکره فی فهرس کتبه</w:t>
      </w:r>
      <w:r>
        <w:rPr>
          <w:rFonts w:eastAsia="IRNazanin" w:cs="IRNazanin"/>
          <w:color w:val="111111"/>
          <w:sz w:val="28"/>
          <w:szCs w:val="28"/>
          <w:rtl w:val="true"/>
          <w:lang w:bidi="fa-IR"/>
        </w:rPr>
        <w:t>.</w:t>
      </w:r>
    </w:p>
    <w:p>
      <w:pPr>
        <w:pStyle w:val="Heading3"/>
        <w:numPr>
          <w:ilvl w:val="2"/>
          <w:numId w:val="1"/>
        </w:numPr>
        <w:rPr/>
      </w:pPr>
      <w:bookmarkStart w:id="2668" w:name="__RefHeading___Toc9052790_73709187"/>
      <w:bookmarkStart w:id="2669" w:name="_Toc1228"/>
      <w:bookmarkEnd w:id="2668"/>
      <w:r>
        <w:rPr/>
        <w:t>1140</w:t>
      </w:r>
      <w:r>
        <w:rPr>
          <w:rtl w:val="true"/>
        </w:rPr>
        <w:t xml:space="preserve">- </w:t>
      </w:r>
      <w:r>
        <w:rPr>
          <w:rtl w:val="true"/>
        </w:rPr>
        <w:t>القول الصحیح أو القول الصراح فی حول الصحاح‏</w:t>
      </w:r>
      <w:bookmarkEnd w:id="2669"/>
    </w:p>
    <w:p>
      <w:pPr>
        <w:pStyle w:val="BookText"/>
        <w:rPr/>
      </w:pPr>
      <w:r>
        <w:rPr>
          <w:rFonts w:ascii="IRNazanin" w:hAnsi="IRNazanin" w:eastAsia="IRNazanin"/>
          <w:color w:val="111111"/>
          <w:sz w:val="28"/>
          <w:sz w:val="28"/>
          <w:szCs w:val="28"/>
          <w:rtl w:val="true"/>
          <w:lang w:bidi="fa-IR"/>
        </w:rPr>
        <w:t>فیه التنقیدات علی الصحاح الستة و جرح رواتها، لشیخنا المدعو بشیخ الشریعة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استنسخته عن نسخه خطه الشریف، الموجودة عند ولده” المؤلف” الفاضل الشیخ محمد حسن المعاصر، و لم یتمه و قد ضاعت صفحة من أوله، و بما أنه لم یسمه شیخنا المؤلف، أنا سمیته بهذا الاسم، و عرضته علی ولده و هو استحسنه و کتب الاسم علی النسخة الأصلیة</w:t>
      </w:r>
      <w:r>
        <w:rPr>
          <w:rFonts w:eastAsia="IRNazanin" w:cs="IRNazanin"/>
          <w:color w:val="111111"/>
          <w:sz w:val="28"/>
          <w:szCs w:val="28"/>
          <w:rtl w:val="true"/>
          <w:lang w:bidi="fa-IR"/>
        </w:rPr>
        <w:t>.</w:t>
      </w:r>
    </w:p>
    <w:p>
      <w:pPr>
        <w:pStyle w:val="Heading3"/>
        <w:numPr>
          <w:ilvl w:val="2"/>
          <w:numId w:val="1"/>
        </w:numPr>
        <w:rPr/>
      </w:pPr>
      <w:bookmarkStart w:id="2670" w:name="__RefHeading___Toc9052792_73709187"/>
      <w:bookmarkStart w:id="2671" w:name="_Toc1229"/>
      <w:bookmarkEnd w:id="2670"/>
      <w:r>
        <w:rPr/>
        <w:t>1141</w:t>
      </w:r>
      <w:r>
        <w:rPr>
          <w:rtl w:val="true"/>
        </w:rPr>
        <w:t xml:space="preserve">- </w:t>
      </w:r>
      <w:r>
        <w:rPr>
          <w:rtl w:val="true"/>
        </w:rPr>
        <w:t>القول الصحیح فی شرح الکلام الفصیح‏</w:t>
      </w:r>
      <w:bookmarkEnd w:id="267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ما ذکره أمیر المؤمنین فی تقسیم العلم و العلماء و المحدثین، للسید مهدی بن علی البحرانی،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غایة الکمال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2672" w:name="pg11735_102592"/>
    </w:p>
    <w:p>
      <w:pPr>
        <w:pStyle w:val="Heading3"/>
        <w:numPr>
          <w:ilvl w:val="2"/>
          <w:numId w:val="1"/>
        </w:numPr>
        <w:rPr/>
      </w:pPr>
      <w:bookmarkStart w:id="2673" w:name="__RefHeading___Toc9052794_73709187"/>
      <w:bookmarkStart w:id="2674" w:name="_Toc1230"/>
      <w:bookmarkEnd w:id="2672"/>
      <w:bookmarkEnd w:id="2673"/>
      <w:r>
        <w:rPr/>
        <w:t>1142</w:t>
      </w:r>
      <w:r>
        <w:rPr>
          <w:rtl w:val="true"/>
        </w:rPr>
        <w:t xml:space="preserve">- </w:t>
      </w:r>
      <w:r>
        <w:rPr>
          <w:rtl w:val="true"/>
        </w:rPr>
        <w:t>قول صواب‏</w:t>
      </w:r>
      <w:bookmarkEnd w:id="2674"/>
    </w:p>
    <w:p>
      <w:pPr>
        <w:pStyle w:val="BookText"/>
        <w:rPr/>
      </w:pPr>
      <w:r>
        <w:rPr>
          <w:rFonts w:ascii="IRNazanin" w:hAnsi="IRNazanin" w:eastAsia="IRNazanin"/>
          <w:color w:val="111111"/>
          <w:sz w:val="28"/>
          <w:sz w:val="28"/>
          <w:szCs w:val="28"/>
          <w:rtl w:val="true"/>
          <w:lang w:bidi="fa-IR"/>
        </w:rPr>
        <w:t>فی نفی عرس القاسم للسید ظهور الحسین بلسان 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القول الشافی فی حل أصول الکافی</w:t>
      </w:r>
      <w:r>
        <w:rPr>
          <w:rFonts w:eastAsia="IRNazanin" w:cs="IRNazanin"/>
          <w:color w:val="111111"/>
          <w:sz w:val="28"/>
          <w:szCs w:val="28"/>
          <w:rtl w:val="true"/>
          <w:lang w:bidi="fa-IR"/>
        </w:rPr>
        <w:t>.</w:t>
      </w:r>
    </w:p>
    <w:p>
      <w:pPr>
        <w:pStyle w:val="Heading3"/>
        <w:numPr>
          <w:ilvl w:val="2"/>
          <w:numId w:val="1"/>
        </w:numPr>
        <w:rPr/>
      </w:pPr>
      <w:bookmarkStart w:id="2675" w:name="__RefHeading___Toc9052796_73709187"/>
      <w:bookmarkStart w:id="2676" w:name="_Toc1231"/>
      <w:bookmarkEnd w:id="2675"/>
      <w:r>
        <w:rPr/>
        <w:t>1143</w:t>
      </w:r>
      <w:r>
        <w:rPr>
          <w:rtl w:val="true"/>
        </w:rPr>
        <w:t xml:space="preserve">- </w:t>
      </w:r>
      <w:r>
        <w:rPr>
          <w:rtl w:val="true"/>
        </w:rPr>
        <w:t>قول صواب أو مهذبانة</w:t>
      </w:r>
      <w:bookmarkEnd w:id="2676"/>
    </w:p>
    <w:p>
      <w:pPr>
        <w:pStyle w:val="BookText"/>
        <w:rPr/>
      </w:pPr>
      <w:r>
        <w:rPr>
          <w:rFonts w:ascii="IRNazanin" w:hAnsi="IRNazanin" w:eastAsia="IRNazanin"/>
          <w:color w:val="111111"/>
          <w:sz w:val="28"/>
          <w:sz w:val="28"/>
          <w:szCs w:val="28"/>
          <w:rtl w:val="true"/>
          <w:lang w:bidi="fa-IR"/>
        </w:rPr>
        <w:t>من کتب الردود بلسان 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الله‏آباد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حسن علی وقار بن المولوی گدا حسین الحسنی الحسینی الجنفوری، المعاصر</w:t>
      </w:r>
      <w:r>
        <w:rPr>
          <w:rFonts w:eastAsia="IRNazanin" w:cs="IRNazanin"/>
          <w:color w:val="111111"/>
          <w:sz w:val="28"/>
          <w:szCs w:val="28"/>
          <w:rtl w:val="true"/>
          <w:lang w:bidi="fa-IR"/>
        </w:rPr>
        <w:t>.</w:t>
      </w:r>
    </w:p>
    <w:p>
      <w:pPr>
        <w:pStyle w:val="Heading3"/>
        <w:numPr>
          <w:ilvl w:val="2"/>
          <w:numId w:val="1"/>
        </w:numPr>
        <w:rPr/>
      </w:pPr>
      <w:bookmarkStart w:id="2677" w:name="__RefHeading___Toc9052798_73709187"/>
      <w:bookmarkStart w:id="2678" w:name="_Toc1232"/>
      <w:bookmarkEnd w:id="2677"/>
      <w:r>
        <w:rPr/>
        <w:t>1144</w:t>
      </w:r>
      <w:r>
        <w:rPr>
          <w:rtl w:val="true"/>
        </w:rPr>
        <w:t xml:space="preserve">- </w:t>
      </w:r>
      <w:r>
        <w:rPr>
          <w:rtl w:val="true"/>
        </w:rPr>
        <w:t>کتاب قول علی ع‏</w:t>
      </w:r>
      <w:bookmarkEnd w:id="2678"/>
    </w:p>
    <w:p>
      <w:pPr>
        <w:pStyle w:val="BookText"/>
        <w:rPr/>
      </w:pPr>
      <w:r>
        <w:rPr>
          <w:rFonts w:ascii="IRNazanin" w:hAnsi="IRNazanin" w:eastAsia="IRNazanin"/>
          <w:color w:val="111111"/>
          <w:sz w:val="28"/>
          <w:sz w:val="28"/>
          <w:szCs w:val="28"/>
          <w:rtl w:val="true"/>
          <w:lang w:bidi="fa-IR"/>
        </w:rPr>
        <w:t>فی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أحمد الجلودی 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للجلودی الغارات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679" w:name="__RefHeading___Toc9052800_73709187"/>
      <w:bookmarkStart w:id="2680" w:name="_Toc1233"/>
      <w:bookmarkEnd w:id="2679"/>
      <w:r>
        <w:rPr/>
        <w:t>1145</w:t>
      </w:r>
      <w:r>
        <w:rPr>
          <w:rtl w:val="true"/>
        </w:rPr>
        <w:t xml:space="preserve">- </w:t>
      </w:r>
      <w:r>
        <w:rPr>
          <w:rtl w:val="true"/>
        </w:rPr>
        <w:t>کتاب فی قول علی ع</w:t>
      </w:r>
      <w:r>
        <w:rPr>
          <w:rtl w:val="true"/>
        </w:rPr>
        <w:t>-</w:t>
      </w:r>
      <w:bookmarkEnd w:id="26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أخبرکم بخیر هذه الأمة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الحسین الغضائری المتوفی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فضل بغداد</w:t>
      </w:r>
      <w:r>
        <w:rPr>
          <w:rFonts w:eastAsia="IRNazanin" w:cs="IRNazanin"/>
          <w:color w:val="111111"/>
          <w:sz w:val="28"/>
          <w:szCs w:val="28"/>
          <w:rtl w:val="true"/>
          <w:lang w:bidi="fa-IR"/>
        </w:rPr>
        <w:t>.</w:t>
      </w:r>
    </w:p>
    <w:p>
      <w:pPr>
        <w:pStyle w:val="Heading3"/>
        <w:numPr>
          <w:ilvl w:val="2"/>
          <w:numId w:val="1"/>
        </w:numPr>
        <w:rPr/>
      </w:pPr>
      <w:bookmarkStart w:id="2681" w:name="__RefHeading___Toc9052802_73709187"/>
      <w:bookmarkStart w:id="2682" w:name="_Toc1234"/>
      <w:bookmarkEnd w:id="2681"/>
      <w:r>
        <w:rPr/>
        <w:t>1146</w:t>
      </w:r>
      <w:r>
        <w:rPr>
          <w:rtl w:val="true"/>
        </w:rPr>
        <w:t xml:space="preserve">- </w:t>
      </w:r>
      <w:r>
        <w:rPr>
          <w:rtl w:val="true"/>
        </w:rPr>
        <w:t>القول الفصل‏</w:t>
      </w:r>
      <w:bookmarkEnd w:id="2682"/>
    </w:p>
    <w:p>
      <w:pPr>
        <w:pStyle w:val="BookText"/>
        <w:rPr/>
      </w:pPr>
      <w:r>
        <w:rPr>
          <w:rFonts w:ascii="IRNazanin" w:hAnsi="IRNazanin" w:eastAsia="IRNazanin"/>
          <w:color w:val="111111"/>
          <w:sz w:val="28"/>
          <w:sz w:val="28"/>
          <w:szCs w:val="28"/>
          <w:rtl w:val="true"/>
          <w:lang w:bidi="fa-IR"/>
        </w:rPr>
        <w:t xml:space="preserve">فی الوقف بالحرکة و الوصل بالسکون، فارسی مطبوع للسید مصطفی ابن محمد هادی النقوی اللکهنوی 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الفرائد البهیة فی المسائل الاثنی عشریة</w:t>
      </w:r>
      <w:r>
        <w:rPr>
          <w:rFonts w:eastAsia="IRNazanin" w:cs="IRNazanin"/>
          <w:color w:val="111111"/>
          <w:sz w:val="28"/>
          <w:szCs w:val="28"/>
          <w:rtl w:val="true"/>
          <w:lang w:bidi="fa-IR"/>
        </w:rPr>
        <w:t>.</w:t>
      </w:r>
    </w:p>
    <w:p>
      <w:pPr>
        <w:pStyle w:val="Heading3"/>
        <w:numPr>
          <w:ilvl w:val="2"/>
          <w:numId w:val="1"/>
        </w:numPr>
        <w:rPr/>
      </w:pPr>
      <w:bookmarkStart w:id="2683" w:name="__RefHeading___Toc9052804_73709187"/>
      <w:bookmarkStart w:id="2684" w:name="_Toc1235"/>
      <w:bookmarkEnd w:id="2683"/>
      <w:r>
        <w:rPr/>
        <w:t>1147</w:t>
      </w:r>
      <w:r>
        <w:rPr>
          <w:rtl w:val="true"/>
        </w:rPr>
        <w:t xml:space="preserve">- </w:t>
      </w:r>
      <w:r>
        <w:rPr>
          <w:rtl w:val="true"/>
        </w:rPr>
        <w:t>القول الفصل فی حقیقتی المسح و الغسل‏</w:t>
      </w:r>
      <w:bookmarkEnd w:id="2684"/>
    </w:p>
    <w:p>
      <w:pPr>
        <w:pStyle w:val="BookText"/>
        <w:rPr/>
      </w:pPr>
      <w:r>
        <w:rPr>
          <w:rFonts w:ascii="IRNazanin" w:hAnsi="IRNazanin" w:eastAsia="IRNazanin"/>
          <w:color w:val="111111"/>
          <w:sz w:val="28"/>
          <w:sz w:val="28"/>
          <w:szCs w:val="28"/>
          <w:rtl w:val="true"/>
          <w:lang w:bidi="fa-IR"/>
        </w:rPr>
        <w:t xml:space="preserve">للسید بهاء الدین محمد المختاری النائینی، صاحب الفوائد البهیة فی شرح الفوائد الصمدیة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السید شهاب الدین بقم، ضمن مجموعة کلها بخطه، یقرب من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فیه علی الأردبیلی و صاحب المدارک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یجازی بجنته النعیم علی من مسح یده برأس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فی المقدمة اسمه و اسم الکتاب، و یوجد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الفهرس کلها بخط المؤلف و من ضمنها قبالة قبیلة المذکورة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هذه النسخة عین تلک النسخة التی کانت عند السید شهاب الدین</w:t>
      </w:r>
      <w:r>
        <w:rPr>
          <w:rFonts w:eastAsia="IRNazanin" w:cs="IRNazanin"/>
          <w:color w:val="111111"/>
          <w:sz w:val="28"/>
          <w:szCs w:val="28"/>
          <w:rtl w:val="true"/>
          <w:lang w:bidi="fa-IR"/>
        </w:rPr>
        <w:t>.</w:t>
      </w:r>
    </w:p>
    <w:p>
      <w:pPr>
        <w:pStyle w:val="Heading3"/>
        <w:numPr>
          <w:ilvl w:val="2"/>
          <w:numId w:val="1"/>
        </w:numPr>
        <w:rPr/>
      </w:pPr>
      <w:bookmarkStart w:id="2685" w:name="__RefHeading___Toc9052806_73709187"/>
      <w:bookmarkStart w:id="2686" w:name="_Toc1236"/>
      <w:bookmarkEnd w:id="2685"/>
      <w:r>
        <w:rPr/>
        <w:t>1148</w:t>
      </w:r>
      <w:r>
        <w:rPr>
          <w:rtl w:val="true"/>
        </w:rPr>
        <w:t xml:space="preserve">- </w:t>
      </w:r>
      <w:r>
        <w:rPr>
          <w:rtl w:val="true"/>
        </w:rPr>
        <w:t>القول الفصیح فی أصول الدین الصحیح‏</w:t>
      </w:r>
      <w:bookmarkEnd w:id="268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رضا الطبسی، نزیل النجف، مؤلف ذخیرة الصالحین فی شرح تبصرة المتعلمین و غیره طبع بالفارسیة فی النجف 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الفوائد الرضویة</w:t>
      </w:r>
      <w:r>
        <w:rPr>
          <w:rFonts w:eastAsia="IRNazanin" w:cs="IRNazanin"/>
          <w:color w:val="111111"/>
          <w:sz w:val="28"/>
          <w:szCs w:val="28"/>
          <w:rtl w:val="true"/>
          <w:lang w:bidi="fa-IR"/>
        </w:rPr>
        <w:t xml:space="preserve">. </w:t>
      </w:r>
      <w:bookmarkStart w:id="2687" w:name="pg11735_102593"/>
    </w:p>
    <w:p>
      <w:pPr>
        <w:pStyle w:val="Heading3"/>
        <w:numPr>
          <w:ilvl w:val="2"/>
          <w:numId w:val="1"/>
        </w:numPr>
        <w:rPr/>
      </w:pPr>
      <w:bookmarkStart w:id="2688" w:name="__RefHeading___Toc9052808_73709187"/>
      <w:bookmarkStart w:id="2689" w:name="_Toc1237"/>
      <w:bookmarkEnd w:id="2687"/>
      <w:bookmarkEnd w:id="2688"/>
      <w:r>
        <w:rPr/>
        <w:t>1149</w:t>
      </w:r>
      <w:r>
        <w:rPr>
          <w:rtl w:val="true"/>
        </w:rPr>
        <w:t xml:space="preserve">- </w:t>
      </w:r>
      <w:r>
        <w:rPr>
          <w:rtl w:val="true"/>
        </w:rPr>
        <w:t>قول فیصل‏</w:t>
      </w:r>
      <w:bookmarkEnd w:id="2689"/>
    </w:p>
    <w:p>
      <w:pPr>
        <w:pStyle w:val="BookText"/>
        <w:rPr/>
      </w:pPr>
      <w:r>
        <w:rPr>
          <w:rFonts w:ascii="IRNazanin" w:hAnsi="IRNazanin" w:eastAsia="IRNazanin"/>
          <w:color w:val="111111"/>
          <w:sz w:val="28"/>
          <w:sz w:val="28"/>
          <w:szCs w:val="28"/>
          <w:rtl w:val="true"/>
          <w:lang w:bidi="fa-IR"/>
        </w:rPr>
        <w:t>فی رد المتسمین بأهل القرآن، بلغة أردو مطبوع</w:t>
      </w:r>
      <w:r>
        <w:rPr>
          <w:rFonts w:eastAsia="IRNazanin" w:cs="IRNazanin"/>
          <w:color w:val="111111"/>
          <w:sz w:val="28"/>
          <w:szCs w:val="28"/>
          <w:rtl w:val="true"/>
          <w:lang w:bidi="fa-IR"/>
        </w:rPr>
        <w:t>.</w:t>
      </w:r>
    </w:p>
    <w:p>
      <w:pPr>
        <w:pStyle w:val="Heading3"/>
        <w:numPr>
          <w:ilvl w:val="2"/>
          <w:numId w:val="1"/>
        </w:numPr>
        <w:rPr/>
      </w:pPr>
      <w:bookmarkStart w:id="2690" w:name="__RefHeading___Toc9052810_73709187"/>
      <w:bookmarkStart w:id="2691" w:name="_Toc1238"/>
      <w:bookmarkEnd w:id="2690"/>
      <w:r>
        <w:rPr/>
        <w:t>1150</w:t>
      </w:r>
      <w:r>
        <w:rPr>
          <w:rtl w:val="true"/>
        </w:rPr>
        <w:t xml:space="preserve">- </w:t>
      </w:r>
      <w:r>
        <w:rPr>
          <w:rtl w:val="true"/>
        </w:rPr>
        <w:t>قول فیصل‏</w:t>
      </w:r>
      <w:bookmarkEnd w:id="2691"/>
    </w:p>
    <w:p>
      <w:pPr>
        <w:pStyle w:val="BookText"/>
        <w:rPr/>
      </w:pPr>
      <w:r>
        <w:rPr>
          <w:rFonts w:ascii="IRNazanin" w:hAnsi="IRNazanin" w:eastAsia="IRNazanin"/>
          <w:color w:val="111111"/>
          <w:sz w:val="28"/>
          <w:sz w:val="28"/>
          <w:szCs w:val="28"/>
          <w:rtl w:val="true"/>
          <w:lang w:bidi="fa-IR"/>
        </w:rPr>
        <w:t>بلسان الأردو فی بعض المسائل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للمولوی السید أحمد بن شمس العلماء السید محمد إبراهیم النقوی اللکهنوی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2692" w:name="__RefHeading___Toc9052812_73709187"/>
      <w:bookmarkStart w:id="2693" w:name="_Toc1239"/>
      <w:bookmarkEnd w:id="2692"/>
      <w:r>
        <w:rPr/>
        <w:t>1151</w:t>
      </w:r>
      <w:r>
        <w:rPr>
          <w:rtl w:val="true"/>
        </w:rPr>
        <w:t xml:space="preserve">- </w:t>
      </w:r>
      <w:r>
        <w:rPr>
          <w:rtl w:val="true"/>
        </w:rPr>
        <w:t>قول فیصل‏</w:t>
      </w:r>
      <w:bookmarkEnd w:id="2693"/>
    </w:p>
    <w:p>
      <w:pPr>
        <w:pStyle w:val="BookText"/>
        <w:rPr/>
      </w:pPr>
      <w:r>
        <w:rPr>
          <w:rFonts w:ascii="IRNazanin" w:hAnsi="IRNazanin" w:eastAsia="IRNazanin"/>
          <w:color w:val="111111"/>
          <w:sz w:val="28"/>
          <w:sz w:val="28"/>
          <w:szCs w:val="28"/>
          <w:rtl w:val="true"/>
          <w:lang w:bidi="fa-IR"/>
        </w:rPr>
        <w:t>للمولوی امام‏بخش صهبائی الدهلوی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طبع بنو لکشور علی الحجر</w:t>
      </w:r>
      <w:r>
        <w:rPr>
          <w:rFonts w:eastAsia="IRNazanin" w:cs="IRNazanin"/>
          <w:color w:val="111111"/>
          <w:sz w:val="28"/>
          <w:szCs w:val="28"/>
          <w:rtl w:val="true"/>
          <w:lang w:bidi="fa-IR"/>
        </w:rPr>
        <w:t>.</w:t>
      </w:r>
    </w:p>
    <w:p>
      <w:pPr>
        <w:pStyle w:val="Heading3"/>
        <w:numPr>
          <w:ilvl w:val="2"/>
          <w:numId w:val="1"/>
        </w:numPr>
        <w:rPr/>
      </w:pPr>
      <w:bookmarkStart w:id="2694" w:name="__RefHeading___Toc9052814_73709187"/>
      <w:bookmarkStart w:id="2695" w:name="_Toc1240"/>
      <w:bookmarkEnd w:id="2694"/>
      <w:r>
        <w:rPr/>
        <w:t>1152</w:t>
      </w:r>
      <w:r>
        <w:rPr>
          <w:rtl w:val="true"/>
        </w:rPr>
        <w:t xml:space="preserve">- </w:t>
      </w:r>
      <w:r>
        <w:rPr>
          <w:rtl w:val="true"/>
        </w:rPr>
        <w:t>القول الفیصل‏</w:t>
      </w:r>
      <w:bookmarkEnd w:id="2695"/>
    </w:p>
    <w:p>
      <w:pPr>
        <w:pStyle w:val="BookText"/>
        <w:rPr/>
      </w:pPr>
      <w:r>
        <w:rPr>
          <w:rFonts w:ascii="IRNazanin" w:hAnsi="IRNazanin" w:eastAsia="IRNazanin"/>
          <w:color w:val="111111"/>
          <w:sz w:val="28"/>
          <w:sz w:val="28"/>
          <w:szCs w:val="28"/>
          <w:rtl w:val="true"/>
          <w:lang w:bidi="fa-IR"/>
        </w:rPr>
        <w:t>فی منازعة بین اثنین فی حکم التدخین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لتاج العلماء السید علی محمد اللکهنوی،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فی المشاهیر</w:t>
      </w:r>
      <w:r>
        <w:rPr>
          <w:rFonts w:eastAsia="IRNazanin" w:cs="IRNazanin"/>
          <w:color w:val="111111"/>
          <w:sz w:val="28"/>
          <w:szCs w:val="28"/>
          <w:rtl w:val="true"/>
          <w:lang w:bidi="fa-IR"/>
        </w:rPr>
        <w:t>.</w:t>
      </w:r>
    </w:p>
    <w:p>
      <w:pPr>
        <w:pStyle w:val="Heading3"/>
        <w:numPr>
          <w:ilvl w:val="2"/>
          <w:numId w:val="1"/>
        </w:numPr>
        <w:rPr/>
      </w:pPr>
      <w:bookmarkStart w:id="2696" w:name="__RefHeading___Toc9052816_73709187"/>
      <w:bookmarkStart w:id="2697" w:name="_Toc1241"/>
      <w:bookmarkEnd w:id="2696"/>
      <w:r>
        <w:rPr/>
        <w:t>1153</w:t>
      </w:r>
      <w:r>
        <w:rPr>
          <w:rtl w:val="true"/>
        </w:rPr>
        <w:t xml:space="preserve">- </w:t>
      </w:r>
      <w:r>
        <w:rPr>
          <w:rtl w:val="true"/>
        </w:rPr>
        <w:t>القول الفصل فیما لبنی هاشم و قریش و العرب من الفضل‏</w:t>
      </w:r>
      <w:bookmarkEnd w:id="2697"/>
    </w:p>
    <w:p>
      <w:pPr>
        <w:pStyle w:val="BookText"/>
        <w:rPr/>
      </w:pPr>
      <w:r>
        <w:rPr>
          <w:rFonts w:ascii="IRNazanin" w:hAnsi="IRNazanin" w:eastAsia="IRNazanin"/>
          <w:color w:val="111111"/>
          <w:sz w:val="28"/>
          <w:sz w:val="28"/>
          <w:szCs w:val="28"/>
          <w:rtl w:val="true"/>
          <w:lang w:bidi="fa-IR"/>
        </w:rPr>
        <w:t>للسید علوی بن طاهر بن عبد الله، الهدار الحداد العلوی الحضرمی، من ولد علی بن جعفر،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مجلدات طبع اثنتان و الثالث تحت الطبع 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بوفورس من بلاد جاویة فی الجزائر الچاویة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قرض علیه الشیخ جواد البلاغی، و میرزا محمد علی الأردوبادی و لم یطبعا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مع الثانی تقریظ السید أحمد بن عبد الله بن محسن الشفاف الحسینی الحضرمی، و تقریض الشیخ محمد بن عوض بن محمد، و فضل الحضرمی نظما</w:t>
      </w:r>
      <w:r>
        <w:rPr>
          <w:rFonts w:eastAsia="IRNazanin" w:cs="IRNazanin"/>
          <w:color w:val="111111"/>
          <w:sz w:val="28"/>
          <w:szCs w:val="28"/>
          <w:rtl w:val="true"/>
          <w:lang w:bidi="fa-IR"/>
        </w:rPr>
        <w:t>.</w:t>
      </w:r>
    </w:p>
    <w:p>
      <w:pPr>
        <w:pStyle w:val="Heading3"/>
        <w:numPr>
          <w:ilvl w:val="2"/>
          <w:numId w:val="1"/>
        </w:numPr>
        <w:rPr/>
      </w:pPr>
      <w:bookmarkStart w:id="2698" w:name="__RefHeading___Toc9052818_73709187"/>
      <w:bookmarkStart w:id="2699" w:name="_Toc1242"/>
      <w:bookmarkEnd w:id="2698"/>
      <w:r>
        <w:rPr/>
        <w:t>1154</w:t>
      </w:r>
      <w:r>
        <w:rPr>
          <w:rtl w:val="true"/>
        </w:rPr>
        <w:t xml:space="preserve">- </w:t>
      </w:r>
      <w:r>
        <w:rPr>
          <w:rtl w:val="true"/>
        </w:rPr>
        <w:t>القول فی الرسالة و الإمامة</w:t>
      </w:r>
      <w:bookmarkEnd w:id="2699"/>
    </w:p>
    <w:p>
      <w:pPr>
        <w:pStyle w:val="BookText"/>
        <w:rPr/>
      </w:pPr>
      <w:r>
        <w:rPr>
          <w:rFonts w:ascii="IRNazanin" w:hAnsi="IRNazanin" w:eastAsia="IRNazanin"/>
          <w:color w:val="111111"/>
          <w:sz w:val="28"/>
          <w:sz w:val="28"/>
          <w:szCs w:val="28"/>
          <w:rtl w:val="true"/>
          <w:lang w:bidi="fa-IR"/>
        </w:rPr>
        <w:t>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فهرس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Heading3"/>
        <w:numPr>
          <w:ilvl w:val="2"/>
          <w:numId w:val="1"/>
        </w:numPr>
        <w:rPr/>
      </w:pPr>
      <w:bookmarkStart w:id="2700" w:name="__RefHeading___Toc9052820_73709187"/>
      <w:bookmarkStart w:id="2701" w:name="_Toc1243"/>
      <w:bookmarkEnd w:id="2700"/>
      <w:r>
        <w:rPr/>
        <w:t>1155</w:t>
      </w:r>
      <w:r>
        <w:rPr>
          <w:rtl w:val="true"/>
        </w:rPr>
        <w:t xml:space="preserve">- </w:t>
      </w:r>
      <w:r>
        <w:rPr>
          <w:rtl w:val="true"/>
        </w:rPr>
        <w:t>القول فی الزمان و المکان‏</w:t>
      </w:r>
      <w:bookmarkEnd w:id="2701"/>
    </w:p>
    <w:p>
      <w:pPr>
        <w:pStyle w:val="BookText"/>
        <w:rPr/>
      </w:pPr>
      <w:r>
        <w:rPr>
          <w:rFonts w:ascii="IRNazanin" w:hAnsi="IRNazanin" w:eastAsia="IRNazanin"/>
          <w:color w:val="111111"/>
          <w:sz w:val="28"/>
          <w:sz w:val="28"/>
          <w:szCs w:val="28"/>
          <w:rtl w:val="true"/>
          <w:lang w:bidi="fa-IR"/>
        </w:rPr>
        <w:t xml:space="preserve">لأبی بکر محمد بن زکریا الرازی، طبع ضمن رسائله بمصر فی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فی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02" w:name="__RefHeading___Toc9052822_73709187"/>
      <w:bookmarkStart w:id="2703" w:name="_Toc1244"/>
      <w:bookmarkEnd w:id="2702"/>
      <w:r>
        <w:rPr/>
        <w:t>1156</w:t>
      </w:r>
      <w:r>
        <w:rPr>
          <w:rtl w:val="true"/>
        </w:rPr>
        <w:t xml:space="preserve">- </w:t>
      </w:r>
      <w:r>
        <w:rPr>
          <w:rtl w:val="true"/>
        </w:rPr>
        <w:t>القول فی القدماء الخمسة</w:t>
      </w:r>
      <w:bookmarkEnd w:id="2703"/>
    </w:p>
    <w:p>
      <w:pPr>
        <w:pStyle w:val="BookText"/>
        <w:rPr/>
      </w:pPr>
      <w:r>
        <w:rPr>
          <w:rFonts w:ascii="IRNazanin" w:hAnsi="IRNazanin" w:eastAsia="IRNazanin"/>
          <w:color w:val="111111"/>
          <w:sz w:val="28"/>
          <w:sz w:val="28"/>
          <w:szCs w:val="28"/>
          <w:rtl w:val="true"/>
          <w:lang w:bidi="fa-IR"/>
        </w:rPr>
        <w:t>أیضا لأبی بکر المذکور، طبع ضمن مجموعة رسائله المذکورة بمصر</w:t>
      </w:r>
      <w:r>
        <w:rPr>
          <w:rFonts w:eastAsia="IRNazanin" w:cs="IRNazanin"/>
          <w:color w:val="111111"/>
          <w:sz w:val="28"/>
          <w:szCs w:val="28"/>
          <w:rtl w:val="true"/>
          <w:lang w:bidi="fa-IR"/>
        </w:rPr>
        <w:t>.</w:t>
      </w:r>
    </w:p>
    <w:p>
      <w:pPr>
        <w:pStyle w:val="Heading3"/>
        <w:numPr>
          <w:ilvl w:val="2"/>
          <w:numId w:val="1"/>
        </w:numPr>
        <w:rPr/>
      </w:pPr>
      <w:bookmarkStart w:id="2704" w:name="__RefHeading___Toc9052824_73709187"/>
      <w:bookmarkStart w:id="2705" w:name="_Toc1245"/>
      <w:bookmarkEnd w:id="2704"/>
      <w:r>
        <w:rPr/>
        <w:t>1157</w:t>
      </w:r>
      <w:r>
        <w:rPr>
          <w:rtl w:val="true"/>
        </w:rPr>
        <w:t xml:space="preserve">- </w:t>
      </w:r>
      <w:r>
        <w:rPr>
          <w:rtl w:val="true"/>
        </w:rPr>
        <w:t>القول فی النفس و العالم‏</w:t>
      </w:r>
      <w:bookmarkEnd w:id="2705"/>
    </w:p>
    <w:p>
      <w:pPr>
        <w:pStyle w:val="BookText"/>
        <w:rPr/>
      </w:pPr>
      <w:r>
        <w:rPr>
          <w:rFonts w:ascii="IRNazanin" w:hAnsi="IRNazanin" w:eastAsia="IRNazanin"/>
          <w:color w:val="111111"/>
          <w:sz w:val="28"/>
          <w:sz w:val="28"/>
          <w:szCs w:val="28"/>
          <w:rtl w:val="true"/>
          <w:lang w:bidi="fa-IR"/>
        </w:rPr>
        <w:t>أیضا لأبی بکر المذکور طبع ضمن المجموعة المذکورة</w:t>
      </w:r>
      <w:r>
        <w:rPr>
          <w:rFonts w:eastAsia="IRNazanin" w:cs="IRNazanin"/>
          <w:color w:val="111111"/>
          <w:sz w:val="28"/>
          <w:szCs w:val="28"/>
          <w:rtl w:val="true"/>
          <w:lang w:bidi="fa-IR"/>
        </w:rPr>
        <w:t>.</w:t>
      </w:r>
    </w:p>
    <w:p>
      <w:pPr>
        <w:pStyle w:val="Heading3"/>
        <w:numPr>
          <w:ilvl w:val="2"/>
          <w:numId w:val="1"/>
        </w:numPr>
        <w:rPr/>
      </w:pPr>
      <w:bookmarkStart w:id="2706" w:name="__RefHeading___Toc9052826_73709187"/>
      <w:bookmarkStart w:id="2707" w:name="_Toc1246"/>
      <w:bookmarkEnd w:id="2706"/>
      <w:r>
        <w:rPr/>
        <w:t>1158</w:t>
      </w:r>
      <w:r>
        <w:rPr>
          <w:rtl w:val="true"/>
        </w:rPr>
        <w:t xml:space="preserve">- </w:t>
      </w:r>
      <w:r>
        <w:rPr>
          <w:rtl w:val="true"/>
        </w:rPr>
        <w:t>القول فی الهیولی‏</w:t>
      </w:r>
      <w:bookmarkEnd w:id="270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للرازی، و طبع ضمن تلک المجموعة</w:t>
      </w:r>
      <w:r>
        <w:rPr>
          <w:rFonts w:eastAsia="IRNazanin" w:cs="IRNazanin"/>
          <w:color w:val="111111"/>
          <w:sz w:val="28"/>
          <w:szCs w:val="28"/>
          <w:rtl w:val="true"/>
          <w:lang w:bidi="fa-IR"/>
        </w:rPr>
        <w:t xml:space="preserve">. </w:t>
      </w:r>
      <w:bookmarkStart w:id="2708" w:name="pg11735_102594"/>
    </w:p>
    <w:p>
      <w:pPr>
        <w:pStyle w:val="Heading3"/>
        <w:numPr>
          <w:ilvl w:val="2"/>
          <w:numId w:val="1"/>
        </w:numPr>
        <w:rPr/>
      </w:pPr>
      <w:bookmarkStart w:id="2709" w:name="__RefHeading___Toc9052828_73709187"/>
      <w:bookmarkStart w:id="2710" w:name="_Toc1247"/>
      <w:bookmarkEnd w:id="2708"/>
      <w:bookmarkEnd w:id="2709"/>
      <w:r>
        <w:rPr/>
        <w:t>1159</w:t>
      </w:r>
      <w:r>
        <w:rPr>
          <w:rtl w:val="true"/>
        </w:rPr>
        <w:t xml:space="preserve">- </w:t>
      </w:r>
      <w:r>
        <w:rPr>
          <w:rtl w:val="true"/>
        </w:rPr>
        <w:t>القول الکریم‏</w:t>
      </w:r>
      <w:bookmarkEnd w:id="2710"/>
    </w:p>
    <w:p>
      <w:pPr>
        <w:pStyle w:val="BookText"/>
        <w:rPr/>
      </w:pPr>
      <w:r>
        <w:rPr>
          <w:rFonts w:ascii="IRNazanin" w:hAnsi="IRNazanin" w:eastAsia="IRNazanin"/>
          <w:color w:val="111111"/>
          <w:sz w:val="28"/>
          <w:sz w:val="28"/>
          <w:szCs w:val="28"/>
          <w:rtl w:val="true"/>
          <w:lang w:bidi="fa-IR"/>
        </w:rPr>
        <w:t>بلغة أردو طبع بالهند کما فی الفهارس</w:t>
      </w:r>
      <w:r>
        <w:rPr>
          <w:rFonts w:eastAsia="IRNazanin" w:cs="IRNazanin"/>
          <w:color w:val="111111"/>
          <w:sz w:val="28"/>
          <w:szCs w:val="28"/>
          <w:rtl w:val="true"/>
          <w:lang w:bidi="fa-IR"/>
        </w:rPr>
        <w:t>.</w:t>
      </w:r>
    </w:p>
    <w:p>
      <w:pPr>
        <w:pStyle w:val="Heading3"/>
        <w:numPr>
          <w:ilvl w:val="2"/>
          <w:numId w:val="1"/>
        </w:numPr>
        <w:rPr/>
      </w:pPr>
      <w:bookmarkStart w:id="2711" w:name="__RefHeading___Toc9052830_73709187"/>
      <w:bookmarkStart w:id="2712" w:name="_Toc1248"/>
      <w:bookmarkEnd w:id="2711"/>
      <w:r>
        <w:rPr/>
        <w:t>1160</w:t>
      </w:r>
      <w:r>
        <w:rPr>
          <w:rtl w:val="true"/>
        </w:rPr>
        <w:t xml:space="preserve">- </w:t>
      </w:r>
      <w:r>
        <w:rPr>
          <w:rtl w:val="true"/>
        </w:rPr>
        <w:t>القول المجید لتجوید کلام الله المجید</w:t>
      </w:r>
      <w:bookmarkEnd w:id="2712"/>
    </w:p>
    <w:p>
      <w:pPr>
        <w:pStyle w:val="BookText"/>
        <w:rPr/>
      </w:pPr>
      <w:r>
        <w:rPr>
          <w:rFonts w:ascii="IRNazanin" w:hAnsi="IRNazanin" w:eastAsia="IRNazanin"/>
          <w:color w:val="111111"/>
          <w:sz w:val="28"/>
          <w:sz w:val="28"/>
          <w:szCs w:val="28"/>
          <w:rtl w:val="true"/>
          <w:lang w:bidi="fa-IR"/>
        </w:rPr>
        <w:t xml:space="preserve">فارسی لرضی الدین أبو الخیر عبد المجید، ألفه فی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إستوری</w:t>
      </w:r>
      <w:r>
        <w:rPr>
          <w:rFonts w:eastAsia="IRNazanin" w:cs="IRNazanin"/>
          <w:color w:val="111111"/>
          <w:sz w:val="28"/>
          <w:szCs w:val="28"/>
          <w:rtl w:val="true"/>
          <w:lang w:bidi="fa-IR"/>
        </w:rPr>
        <w:t>).</w:t>
      </w:r>
    </w:p>
    <w:p>
      <w:pPr>
        <w:pStyle w:val="Heading3"/>
        <w:numPr>
          <w:ilvl w:val="2"/>
          <w:numId w:val="1"/>
        </w:numPr>
        <w:rPr/>
      </w:pPr>
      <w:bookmarkStart w:id="2713" w:name="__RefHeading___Toc9052832_73709187"/>
      <w:bookmarkStart w:id="2714" w:name="_Toc1249"/>
      <w:bookmarkEnd w:id="2713"/>
      <w:r>
        <w:rPr/>
        <w:t>1161</w:t>
      </w:r>
      <w:r>
        <w:rPr>
          <w:rtl w:val="true"/>
        </w:rPr>
        <w:t xml:space="preserve">- </w:t>
      </w:r>
      <w:r>
        <w:rPr>
          <w:rtl w:val="true"/>
        </w:rPr>
        <w:t>القول المبین عن وجوب المسح علی الرجلین‏</w:t>
      </w:r>
      <w:bookmarkEnd w:id="2714"/>
    </w:p>
    <w:p>
      <w:pPr>
        <w:pStyle w:val="BookText"/>
        <w:rPr/>
      </w:pPr>
      <w:r>
        <w:rPr>
          <w:rFonts w:ascii="IRNazanin" w:hAnsi="IRNazanin" w:eastAsia="IRNazanin"/>
          <w:color w:val="111111"/>
          <w:sz w:val="28"/>
          <w:sz w:val="28"/>
          <w:szCs w:val="28"/>
          <w:rtl w:val="true"/>
          <w:lang w:bidi="fa-IR"/>
        </w:rPr>
        <w:t xml:space="preserve">لأبی الفتح الکراجکی المتوفی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المختصرات التی احتوی علیها کنز الفوائد المطبوع فی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و یأتی له القیسرانیة</w:t>
      </w:r>
      <w:r>
        <w:rPr>
          <w:rFonts w:eastAsia="IRNazanin" w:cs="IRNazanin"/>
          <w:color w:val="111111"/>
          <w:sz w:val="28"/>
          <w:szCs w:val="28"/>
          <w:rtl w:val="true"/>
          <w:lang w:bidi="fa-IR"/>
        </w:rPr>
        <w:t>.</w:t>
      </w:r>
    </w:p>
    <w:p>
      <w:pPr>
        <w:pStyle w:val="Heading3"/>
        <w:numPr>
          <w:ilvl w:val="2"/>
          <w:numId w:val="1"/>
        </w:numPr>
        <w:rPr/>
      </w:pPr>
      <w:bookmarkStart w:id="2715" w:name="__RefHeading___Toc9052834_73709187"/>
      <w:bookmarkStart w:id="2716" w:name="_Toc1250"/>
      <w:bookmarkEnd w:id="2715"/>
      <w:r>
        <w:rPr/>
        <w:t>1162</w:t>
      </w:r>
      <w:r>
        <w:rPr>
          <w:rtl w:val="true"/>
        </w:rPr>
        <w:t xml:space="preserve">- </w:t>
      </w:r>
      <w:r>
        <w:rPr>
          <w:rtl w:val="true"/>
        </w:rPr>
        <w:t>القول المبین فی رد المسیحیین‏</w:t>
      </w:r>
      <w:bookmarkEnd w:id="2716"/>
    </w:p>
    <w:p>
      <w:p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2717" w:name="__RefHeading___Toc9052836_73709187"/>
      <w:bookmarkStart w:id="2718" w:name="_Toc1251"/>
      <w:bookmarkEnd w:id="2717"/>
      <w:r>
        <w:rPr/>
        <w:t>1163</w:t>
      </w:r>
      <w:r>
        <w:rPr>
          <w:rtl w:val="true"/>
        </w:rPr>
        <w:t xml:space="preserve">- </w:t>
      </w:r>
      <w:r>
        <w:rPr>
          <w:rtl w:val="true"/>
        </w:rPr>
        <w:t>القول المجدی‏</w:t>
      </w:r>
      <w:bookmarkEnd w:id="2718"/>
    </w:p>
    <w:p>
      <w:pPr>
        <w:pStyle w:val="BookText"/>
        <w:rPr/>
      </w:pPr>
      <w:r>
        <w:rPr>
          <w:rFonts w:ascii="IRNazanin" w:hAnsi="IRNazanin" w:eastAsia="IRNazanin"/>
          <w:color w:val="111111"/>
          <w:sz w:val="28"/>
          <w:sz w:val="28"/>
          <w:szCs w:val="28"/>
          <w:rtl w:val="true"/>
          <w:lang w:bidi="fa-IR"/>
        </w:rPr>
        <w:t xml:space="preserve">فی الرد علی عبد الله السندی، نسخه منه کانت فی مکتبة الحاج مولی باقر التستری، المتوفی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بخطه فی فهرسها</w:t>
      </w:r>
      <w:r>
        <w:rPr>
          <w:rFonts w:eastAsia="IRNazanin" w:cs="IRNazanin"/>
          <w:color w:val="111111"/>
          <w:sz w:val="28"/>
          <w:szCs w:val="28"/>
          <w:rtl w:val="true"/>
          <w:lang w:bidi="fa-IR"/>
        </w:rPr>
        <w:t>.</w:t>
      </w:r>
    </w:p>
    <w:p>
      <w:pPr>
        <w:pStyle w:val="Heading3"/>
        <w:numPr>
          <w:ilvl w:val="2"/>
          <w:numId w:val="1"/>
        </w:numPr>
        <w:rPr/>
      </w:pPr>
      <w:bookmarkStart w:id="2719" w:name="__RefHeading___Toc9052838_73709187"/>
      <w:bookmarkStart w:id="2720" w:name="_Toc1252"/>
      <w:bookmarkEnd w:id="2719"/>
      <w:r>
        <w:rPr/>
        <w:t>1164</w:t>
      </w:r>
      <w:r>
        <w:rPr>
          <w:rtl w:val="true"/>
        </w:rPr>
        <w:t xml:space="preserve">- </w:t>
      </w:r>
      <w:r>
        <w:rPr>
          <w:rtl w:val="true"/>
        </w:rPr>
        <w:t>قول محتوم فی عقد أم کلثوم‏</w:t>
      </w:r>
      <w:bookmarkEnd w:id="2720"/>
    </w:p>
    <w:p>
      <w:pPr>
        <w:pStyle w:val="BookText"/>
        <w:rPr/>
      </w:pPr>
      <w:r>
        <w:rPr>
          <w:rFonts w:ascii="IRNazanin" w:hAnsi="IRNazanin" w:eastAsia="IRNazanin"/>
          <w:color w:val="111111"/>
          <w:sz w:val="28"/>
          <w:sz w:val="28"/>
          <w:szCs w:val="28"/>
          <w:rtl w:val="true"/>
          <w:lang w:bidi="fa-IR"/>
        </w:rPr>
        <w:t xml:space="preserve">طبع بالهند،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للسید کرامة علی الهندی</w:t>
      </w:r>
      <w:r>
        <w:rPr>
          <w:rFonts w:eastAsia="IRNazanin" w:cs="IRNazanin"/>
          <w:color w:val="111111"/>
          <w:sz w:val="28"/>
          <w:szCs w:val="28"/>
          <w:rtl w:val="true"/>
          <w:lang w:bidi="fa-IR"/>
        </w:rPr>
        <w:t>.</w:t>
      </w:r>
    </w:p>
    <w:p>
      <w:pPr>
        <w:pStyle w:val="Heading3"/>
        <w:numPr>
          <w:ilvl w:val="2"/>
          <w:numId w:val="1"/>
        </w:numPr>
        <w:rPr/>
      </w:pPr>
      <w:bookmarkStart w:id="2721" w:name="__RefHeading___Toc9052840_73709187"/>
      <w:bookmarkStart w:id="2722" w:name="_Toc1253"/>
      <w:bookmarkEnd w:id="2721"/>
      <w:r>
        <w:rPr/>
        <w:t>1165</w:t>
      </w:r>
      <w:r>
        <w:rPr>
          <w:rtl w:val="true"/>
        </w:rPr>
        <w:t xml:space="preserve">- </w:t>
      </w:r>
      <w:r>
        <w:rPr>
          <w:rtl w:val="true"/>
        </w:rPr>
        <w:t>القول المصون فی فسخ نکاح المجنون‏</w:t>
      </w:r>
      <w:bookmarkEnd w:id="2722"/>
    </w:p>
    <w:p>
      <w:pPr>
        <w:pStyle w:val="BookText"/>
        <w:rPr/>
      </w:pPr>
      <w:r>
        <w:rPr>
          <w:rFonts w:ascii="IRNazanin" w:hAnsi="IRNazanin" w:eastAsia="IRNazanin"/>
          <w:color w:val="111111"/>
          <w:sz w:val="28"/>
          <w:sz w:val="28"/>
          <w:szCs w:val="28"/>
          <w:rtl w:val="true"/>
          <w:lang w:bidi="fa-IR"/>
        </w:rPr>
        <w:t>للسید المعاصر محمد باقر بن السید ابن الحسن بن السید علی شاه بن صفدر شاه الرضوی القمی الکشمیری، ساکن 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کفاتر إفضاله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2723" w:name="__RefHeading___Toc9052842_73709187"/>
      <w:bookmarkStart w:id="2724" w:name="_Toc1254"/>
      <w:bookmarkEnd w:id="2723"/>
      <w:r>
        <w:rPr/>
        <w:t>1166</w:t>
      </w:r>
      <w:r>
        <w:rPr>
          <w:rtl w:val="true"/>
        </w:rPr>
        <w:t xml:space="preserve">- </w:t>
      </w:r>
      <w:r>
        <w:rPr>
          <w:rtl w:val="true"/>
        </w:rPr>
        <w:t>القول المفید فی مسائل الاجتهاد و التقلید</w:t>
      </w:r>
      <w:bookmarkEnd w:id="2724"/>
    </w:p>
    <w:p>
      <w:pPr>
        <w:pStyle w:val="BookText"/>
        <w:rPr/>
      </w:pPr>
      <w:r>
        <w:rPr>
          <w:rFonts w:ascii="IRNazanin" w:hAnsi="IRNazanin" w:eastAsia="IRNazanin"/>
          <w:color w:val="111111"/>
          <w:sz w:val="28"/>
          <w:sz w:val="28"/>
          <w:szCs w:val="28"/>
          <w:rtl w:val="true"/>
          <w:lang w:bidi="fa-IR"/>
        </w:rPr>
        <w:t xml:space="preserve">للسید محمد حسین بن الحسین الهندی المعاصر، طبع فی حیاة المؤلف بالهند،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أبهی قلادة یتزین بها عرائس البیان </w:t>
      </w:r>
      <w:r>
        <w:rPr>
          <w:rFonts w:eastAsia="IRNazanin" w:cs="IRNazanin"/>
          <w:color w:val="111111"/>
          <w:sz w:val="28"/>
          <w:szCs w:val="28"/>
          <w:rtl w:val="true"/>
          <w:lang w:bidi="fa-IR"/>
        </w:rPr>
        <w:t>...].</w:t>
      </w:r>
    </w:p>
    <w:p>
      <w:pPr>
        <w:pStyle w:val="Heading3"/>
        <w:numPr>
          <w:ilvl w:val="2"/>
          <w:numId w:val="1"/>
        </w:numPr>
        <w:rPr/>
      </w:pPr>
      <w:bookmarkStart w:id="2725" w:name="__RefHeading___Toc9052844_73709187"/>
      <w:bookmarkStart w:id="2726" w:name="_Toc1255"/>
      <w:bookmarkEnd w:id="2725"/>
      <w:r>
        <w:rPr/>
        <w:t>1167</w:t>
      </w:r>
      <w:r>
        <w:rPr>
          <w:rtl w:val="true"/>
        </w:rPr>
        <w:t xml:space="preserve">- </w:t>
      </w:r>
      <w:r>
        <w:rPr>
          <w:rtl w:val="true"/>
        </w:rPr>
        <w:t>القول المنصور فی تیمم الجنب المعذور</w:t>
      </w:r>
      <w:bookmarkEnd w:id="2726"/>
    </w:p>
    <w:p>
      <w:pPr>
        <w:pStyle w:val="BookText"/>
        <w:rPr/>
      </w:pPr>
      <w:r>
        <w:rPr>
          <w:rFonts w:ascii="IRNazanin" w:hAnsi="IRNazanin" w:eastAsia="IRNazanin"/>
          <w:color w:val="111111"/>
          <w:sz w:val="28"/>
          <w:sz w:val="28"/>
          <w:szCs w:val="28"/>
          <w:rtl w:val="true"/>
          <w:lang w:bidi="fa-IR"/>
        </w:rPr>
        <w:t>للسید راحت حسین بن طاهر الحسنی الرضوی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لکهنو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فی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27" w:name="__RefHeading___Toc9052846_73709187"/>
      <w:bookmarkStart w:id="2728" w:name="_Toc1256"/>
      <w:bookmarkEnd w:id="2727"/>
      <w:r>
        <w:rPr/>
        <w:t>1168</w:t>
      </w:r>
      <w:r>
        <w:rPr>
          <w:rtl w:val="true"/>
        </w:rPr>
        <w:t xml:space="preserve">- </w:t>
      </w:r>
      <w:r>
        <w:rPr>
          <w:rtl w:val="true"/>
        </w:rPr>
        <w:t>القول المنیر فی رد نواصب کشمیر</w:t>
      </w:r>
      <w:bookmarkEnd w:id="2728"/>
    </w:p>
    <w:p>
      <w:pPr>
        <w:pStyle w:val="BookText"/>
        <w:rPr/>
      </w:pPr>
      <w:r>
        <w:rPr>
          <w:rFonts w:ascii="IRNazanin" w:hAnsi="IRNazanin" w:eastAsia="IRNazanin"/>
          <w:color w:val="111111"/>
          <w:sz w:val="28"/>
          <w:sz w:val="28"/>
          <w:szCs w:val="28"/>
          <w:rtl w:val="true"/>
          <w:lang w:bidi="fa-IR"/>
        </w:rPr>
        <w:t>فارسی، فی الرد علی الشیخ حسین الکشمیری، المؤلف لرسالة فی رد الشیعة، التی سماه نهایة الاعتقاد بالفارسیة، مرتبا علی ستة فصول، کلها فی إثبات خلافة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رحیم الملتانی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نجانا عن متابعة أهل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عند الشیخ محمد </w:t>
      </w:r>
      <w:bookmarkStart w:id="2729" w:name="pg11735_102595"/>
    </w:p>
    <w:p>
      <w:pPr>
        <w:pStyle w:val="BookText"/>
        <w:rPr/>
      </w:pPr>
      <w:bookmarkEnd w:id="2729"/>
      <w:r>
        <w:rPr>
          <w:rFonts w:ascii="IRNazanin" w:hAnsi="IRNazanin" w:eastAsia="IRNazanin"/>
          <w:color w:val="111111"/>
          <w:sz w:val="28"/>
          <w:sz w:val="28"/>
          <w:szCs w:val="28"/>
          <w:rtl w:val="true"/>
          <w:lang w:bidi="fa-IR"/>
        </w:rPr>
        <w:t xml:space="preserve">علی الحائری السنقری، تاریخ کتابته فی </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Heading3"/>
        <w:numPr>
          <w:ilvl w:val="2"/>
          <w:numId w:val="1"/>
        </w:numPr>
        <w:rPr/>
      </w:pPr>
      <w:bookmarkStart w:id="2730" w:name="__RefHeading___Toc9052848_73709187"/>
      <w:bookmarkStart w:id="2731" w:name="_Toc1257"/>
      <w:bookmarkEnd w:id="2730"/>
      <w:r>
        <w:rPr/>
        <w:t>1169</w:t>
      </w:r>
      <w:r>
        <w:rPr>
          <w:rtl w:val="true"/>
        </w:rPr>
        <w:t xml:space="preserve">- </w:t>
      </w:r>
      <w:r>
        <w:rPr>
          <w:rtl w:val="true"/>
        </w:rPr>
        <w:t>قول‏نامه‏</w:t>
      </w:r>
      <w:bookmarkEnd w:id="2731"/>
    </w:p>
    <w:p>
      <w:pPr>
        <w:pStyle w:val="BookText"/>
        <w:rPr/>
      </w:pPr>
      <w:r>
        <w:rPr>
          <w:rFonts w:ascii="IRNazanin" w:hAnsi="IRNazanin" w:eastAsia="IRNazanin"/>
          <w:color w:val="111111"/>
          <w:sz w:val="28"/>
          <w:sz w:val="28"/>
          <w:szCs w:val="28"/>
          <w:rtl w:val="true"/>
          <w:lang w:bidi="fa-IR"/>
        </w:rPr>
        <w:t>لعبد الجلیل بن عبد محمد الحویزی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بیطارنامه کما 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Heading3"/>
        <w:numPr>
          <w:ilvl w:val="2"/>
          <w:numId w:val="1"/>
        </w:numPr>
        <w:rPr/>
      </w:pPr>
      <w:bookmarkStart w:id="2732" w:name="__RefHeading___Toc9052850_73709187"/>
      <w:bookmarkStart w:id="2733" w:name="_Toc1258"/>
      <w:bookmarkEnd w:id="2732"/>
      <w:r>
        <w:rPr/>
        <w:t>1170</w:t>
      </w:r>
      <w:r>
        <w:rPr>
          <w:rtl w:val="true"/>
        </w:rPr>
        <w:t xml:space="preserve">- </w:t>
      </w:r>
      <w:r>
        <w:rPr>
          <w:rtl w:val="true"/>
        </w:rPr>
        <w:t>رسالة فی القولنج‏</w:t>
      </w:r>
      <w:bookmarkEnd w:id="2733"/>
    </w:p>
    <w:p>
      <w:pPr>
        <w:pStyle w:val="BookText"/>
        <w:rPr/>
      </w:pPr>
      <w:r>
        <w:rPr>
          <w:rFonts w:ascii="IRNazanin" w:hAnsi="IRNazanin" w:eastAsia="IRNazanin"/>
          <w:color w:val="111111"/>
          <w:sz w:val="28"/>
          <w:sz w:val="28"/>
          <w:szCs w:val="28"/>
          <w:rtl w:val="true"/>
          <w:lang w:bidi="fa-IR"/>
        </w:rPr>
        <w:t xml:space="preserve">لابن سینا، فی ثلاثة مقالات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فقد خاطبنی سیدنا الأمیر الجلیل نصرة الدولة عز الملک أن أجمع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مع رسالة الکاسنی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نسختان فی الآصفیة، و نسختان فی الرامپوریة، کما فی تذکره النوادر و ألحق فی آخر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القولنج من القانون له ألفها فی قلعة فرد جان یعنی حدود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مصنفات ابن سینا</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فصول الطبیة للمؤلف غیر مؤرخة، غیر إنها لیست بجدیدة فی ستین صفحة و مر لمؤلف الفراسة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3"/>
        <w:numPr>
          <w:ilvl w:val="2"/>
          <w:numId w:val="1"/>
        </w:numPr>
        <w:rPr/>
      </w:pPr>
      <w:bookmarkStart w:id="2734" w:name="__RefHeading___Toc9052852_73709187"/>
      <w:bookmarkStart w:id="2735" w:name="_Toc1259"/>
      <w:bookmarkEnd w:id="2734"/>
      <w:r>
        <w:rPr/>
        <w:t>1171</w:t>
      </w:r>
      <w:r>
        <w:rPr>
          <w:rtl w:val="true"/>
        </w:rPr>
        <w:t xml:space="preserve">- </w:t>
      </w:r>
      <w:r>
        <w:rPr>
          <w:rtl w:val="true"/>
        </w:rPr>
        <w:t>رسالة فی القولنج‏</w:t>
      </w:r>
      <w:bookmarkEnd w:id="2735"/>
    </w:p>
    <w:p>
      <w:pPr>
        <w:pStyle w:val="BookText"/>
        <w:rPr/>
      </w:pPr>
      <w:r>
        <w:rPr>
          <w:rFonts w:ascii="IRNazanin" w:hAnsi="IRNazanin" w:eastAsia="IRNazanin"/>
          <w:color w:val="111111"/>
          <w:sz w:val="28"/>
          <w:sz w:val="28"/>
          <w:szCs w:val="28"/>
          <w:rtl w:val="true"/>
          <w:lang w:bidi="fa-IR"/>
        </w:rPr>
        <w:t>لمحمد بن زکریا الرازی فی ثمانیة عشر بابا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انتقاد الکتب التی کتبت فی هذا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أمراض التی تشبه القولنج و لیست 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تشخیص القولنج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عار عن الأمراض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القولنج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القولنج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معالجتها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المعالجة عن طریق المسهل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المعالجة عن طریق الحقنة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الضماد و الحجامة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الأدویة المسکنة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الأدویة التی تغیر موضع الوجع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الأشربة و الأطعمة المناسبة للمریض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الأطعمة المضرة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المرض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الوقایة منها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بروز المرض یوجد نسخه منها ضمن مجموعة رسائل طبیة أخری تبلغ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الحسین الحائری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لمحمد بن زکریا فی القولنج قال محمد بن زکریا إن أکثر من قال فی وجع القولنج ممن قرأنا کتبهم حشوها و طولها بما لا ینتفع فی علاج هذا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Heading3"/>
        <w:numPr>
          <w:ilvl w:val="2"/>
          <w:numId w:val="1"/>
        </w:numPr>
        <w:rPr/>
      </w:pPr>
      <w:bookmarkStart w:id="2736" w:name="__RefHeading___Toc9052854_73709187"/>
      <w:bookmarkStart w:id="2737" w:name="_Toc1260"/>
      <w:bookmarkEnd w:id="2736"/>
      <w:r>
        <w:rPr/>
        <w:t>1172</w:t>
      </w:r>
      <w:r>
        <w:rPr>
          <w:rtl w:val="true"/>
        </w:rPr>
        <w:t xml:space="preserve">- </w:t>
      </w:r>
      <w:r>
        <w:rPr>
          <w:rtl w:val="true"/>
        </w:rPr>
        <w:t>القول الواجب فی إیمان أبی طالب‏</w:t>
      </w:r>
      <w:bookmarkEnd w:id="273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علی بن المیرزا جعفر علی الفصیح الهندی، نزیل مکة، فرغ منه لیلة الجمعة عاشر جمادی الأولی‏ </w:t>
      </w:r>
      <w:bookmarkStart w:id="2738" w:name="pg11735_102596"/>
    </w:p>
    <w:p>
      <w:pPr>
        <w:pStyle w:val="BookText"/>
        <w:rPr/>
      </w:pPr>
      <w:bookmarkEnd w:id="2738"/>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للإسلام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خزانة سیدنا الحسن‏</w:t>
      </w:r>
    </w:p>
    <w:p>
      <w:pPr>
        <w:pStyle w:val="Heading3"/>
        <w:numPr>
          <w:ilvl w:val="2"/>
          <w:numId w:val="1"/>
        </w:numPr>
        <w:rPr/>
      </w:pPr>
      <w:bookmarkStart w:id="2739" w:name="__RefHeading___Toc9052856_73709187"/>
      <w:bookmarkStart w:id="2740" w:name="_Toc1261"/>
      <w:bookmarkEnd w:id="2739"/>
      <w:r>
        <w:rPr/>
        <w:t>1173</w:t>
      </w:r>
      <w:r>
        <w:rPr>
          <w:rtl w:val="true"/>
        </w:rPr>
        <w:t xml:space="preserve">- </w:t>
      </w:r>
      <w:r>
        <w:rPr>
          <w:rtl w:val="true"/>
        </w:rPr>
        <w:t>القول الوجیز فی تفسیر الکتاب العزیز</w:t>
      </w:r>
      <w:bookmarkEnd w:id="2740"/>
    </w:p>
    <w:p>
      <w:pPr>
        <w:pStyle w:val="BookText"/>
        <w:rPr/>
      </w:pPr>
      <w:r>
        <w:rPr>
          <w:rFonts w:ascii="IRNazanin" w:hAnsi="IRNazanin" w:eastAsia="IRNazanin"/>
          <w:color w:val="111111"/>
          <w:sz w:val="28"/>
          <w:sz w:val="28"/>
          <w:szCs w:val="28"/>
          <w:rtl w:val="true"/>
          <w:lang w:bidi="fa-IR"/>
        </w:rPr>
        <w:t xml:space="preserve">للعلامة الحلی 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نسخ الخلاصة و فی بعضها التفسیر الوجیز و فی بعضها السر الوجیز و مر بهذا العنوان فی حرف السین فراجعه و مر أیضا للمؤلف فی هذا الجزء قواعد الأحکام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2741" w:name="__RefHeading___Toc9052858_73709187"/>
      <w:bookmarkStart w:id="2742" w:name="_Toc1262"/>
      <w:bookmarkEnd w:id="2741"/>
      <w:r>
        <w:rPr/>
        <w:t>1174</w:t>
      </w:r>
      <w:r>
        <w:rPr>
          <w:rtl w:val="true"/>
        </w:rPr>
        <w:t xml:space="preserve">- </w:t>
      </w:r>
      <w:r>
        <w:rPr>
          <w:rtl w:val="true"/>
        </w:rPr>
        <w:t>قوة الباه‏</w:t>
      </w:r>
      <w:bookmarkEnd w:id="2742"/>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الازدیاد فی قوة المجامعة و الباه یتم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الحرارة و الرطوبة و هیجان النفخ‏</w:t>
      </w:r>
      <w:r>
        <w:rPr>
          <w:rFonts w:eastAsia="IRNazanin" w:cs="IRNazanin"/>
          <w:color w:val="111111"/>
          <w:sz w:val="28"/>
          <w:szCs w:val="28"/>
          <w:rtl w:val="true"/>
          <w:lang w:bidi="fa-IR"/>
        </w:rPr>
        <w:t>]</w:t>
      </w:r>
    </w:p>
    <w:p>
      <w:pPr>
        <w:pStyle w:val="Heading3"/>
        <w:numPr>
          <w:ilvl w:val="2"/>
          <w:numId w:val="1"/>
        </w:numPr>
        <w:rPr/>
      </w:pPr>
      <w:bookmarkStart w:id="2743" w:name="__RefHeading___Toc9052860_73709187"/>
      <w:bookmarkStart w:id="2744" w:name="_Toc1263"/>
      <w:bookmarkEnd w:id="2743"/>
      <w:r>
        <w:rPr/>
        <w:t>1175</w:t>
      </w:r>
      <w:r>
        <w:rPr>
          <w:rtl w:val="true"/>
        </w:rPr>
        <w:t xml:space="preserve">- </w:t>
      </w:r>
      <w:r>
        <w:rPr>
          <w:rtl w:val="true"/>
        </w:rPr>
        <w:t>قوة باه‏</w:t>
      </w:r>
      <w:bookmarkEnd w:id="2744"/>
    </w:p>
    <w:p>
      <w:pPr>
        <w:pStyle w:val="BookText"/>
        <w:rPr/>
      </w:pPr>
      <w:r>
        <w:rPr>
          <w:rFonts w:ascii="IRNazanin" w:hAnsi="IRNazanin" w:eastAsia="IRNazanin"/>
          <w:color w:val="111111"/>
          <w:sz w:val="28"/>
          <w:sz w:val="28"/>
          <w:szCs w:val="28"/>
          <w:rtl w:val="true"/>
          <w:lang w:bidi="fa-IR"/>
        </w:rPr>
        <w:t xml:space="preserve">فارسی فی تسعة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و مضار الجماع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أوقات الجماع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 الخطإ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ضعف الباه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المعالجة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الأغذیة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الأدویة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الآلة التناسلیة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معالجتها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أول منافع و مضار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بأید دانست که منفعت و مضرت جماع در بین مردم بحسب امزجه و تفاوت طباع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745" w:name="__RefHeading___Toc9052862_73709187"/>
      <w:bookmarkStart w:id="2746" w:name="_Toc1264"/>
      <w:bookmarkEnd w:id="2745"/>
      <w:r>
        <w:rPr/>
        <w:t>1176</w:t>
      </w:r>
      <w:r>
        <w:rPr>
          <w:rtl w:val="true"/>
        </w:rPr>
        <w:t xml:space="preserve">- </w:t>
      </w:r>
      <w:r>
        <w:rPr>
          <w:rtl w:val="true"/>
        </w:rPr>
        <w:t>قوة الباه‏</w:t>
      </w:r>
      <w:bookmarkEnd w:id="2746"/>
    </w:p>
    <w:p>
      <w:pPr>
        <w:pStyle w:val="BookText"/>
        <w:rPr/>
      </w:pPr>
      <w:r>
        <w:rPr>
          <w:rFonts w:ascii="IRNazanin" w:hAnsi="IRNazanin" w:eastAsia="IRNazanin"/>
          <w:color w:val="111111"/>
          <w:sz w:val="28"/>
          <w:sz w:val="28"/>
          <w:szCs w:val="28"/>
          <w:rtl w:val="true"/>
          <w:lang w:bidi="fa-IR"/>
        </w:rPr>
        <w:t>لأبی المظفر حبیب الله بن محمد بن أردشیر، الذی ادعی أنه من أولاد جرجاسب ابن جاماسب الحکیم ألفه لأبی حارث سنجر بن ملک شاه السلجوقی فی سبعة عشر بابا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طوبی للعارفین‏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کما فی فهرسها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3"/>
        <w:numPr>
          <w:ilvl w:val="2"/>
          <w:numId w:val="1"/>
        </w:numPr>
        <w:rPr/>
      </w:pPr>
      <w:bookmarkStart w:id="2747" w:name="__RefHeading___Toc9052864_73709187"/>
      <w:bookmarkStart w:id="2748" w:name="_Toc1265"/>
      <w:bookmarkEnd w:id="2747"/>
      <w:r>
        <w:rPr/>
        <w:t>1177</w:t>
      </w:r>
      <w:r>
        <w:rPr>
          <w:rtl w:val="true"/>
        </w:rPr>
        <w:t xml:space="preserve">- </w:t>
      </w:r>
      <w:r>
        <w:rPr>
          <w:rtl w:val="true"/>
        </w:rPr>
        <w:t>قوة باه‏</w:t>
      </w:r>
      <w:bookmarkEnd w:id="274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لشمس الدین محمد الطبیب الشیرازی، ألفها لملک عصره ذکرها سالک الدین محمد بن مالک الدین مؤید الشیرازی فی مقدمه مجموعته من الرسائل الطبیة حجلة العرائس الذی جمع فیها أربع و أربعون رسالة طبیة فارسیة، و ذکر خصوصیات تلک الرسائل فی مقدمتها یوجد حجلة العرائس مع ثلاث عشرة رسالة من تلک الرسائل بخط الجامع فرغ منها فی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الجامع عنها ب البائیة و مع الأسف هذه من الرسائل الساقطة و مر قوانین الطب 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2749" w:name="pg11735_102597"/>
    </w:p>
    <w:p>
      <w:pPr>
        <w:pStyle w:val="Heading3"/>
        <w:numPr>
          <w:ilvl w:val="2"/>
          <w:numId w:val="1"/>
        </w:numPr>
        <w:rPr/>
      </w:pPr>
      <w:bookmarkStart w:id="2750" w:name="__RefHeading___Toc9052866_73709187"/>
      <w:bookmarkStart w:id="2751" w:name="_Toc1266"/>
      <w:bookmarkEnd w:id="2749"/>
      <w:bookmarkEnd w:id="2750"/>
      <w:r>
        <w:rPr/>
        <w:t>1178</w:t>
      </w:r>
      <w:r>
        <w:rPr>
          <w:rtl w:val="true"/>
        </w:rPr>
        <w:t xml:space="preserve">- </w:t>
      </w:r>
      <w:r>
        <w:rPr>
          <w:rtl w:val="true"/>
        </w:rPr>
        <w:t>قوة باه‏</w:t>
      </w:r>
      <w:bookmarkEnd w:id="2751"/>
    </w:p>
    <w:p>
      <w:pPr>
        <w:pStyle w:val="BookText"/>
        <w:rPr/>
      </w:pPr>
      <w:r>
        <w:rPr>
          <w:rFonts w:ascii="IRNazanin" w:hAnsi="IRNazanin" w:eastAsia="IRNazanin"/>
          <w:color w:val="111111"/>
          <w:sz w:val="28"/>
          <w:sz w:val="28"/>
          <w:szCs w:val="28"/>
          <w:rtl w:val="true"/>
          <w:lang w:bidi="fa-IR"/>
        </w:rPr>
        <w:t>رسالة فارسیة فی معالجة قوة الباه، لمیر محمد خان النبوری النقش‏بندی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حمدلة له صلاة اما بعد می‏گوید میر محمد خان نبور نقشبندی که این رسالة از چند جا فراهم آورده‏ایم در باب معالجات امراض 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رسائل طبیة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Heading3"/>
        <w:numPr>
          <w:ilvl w:val="2"/>
          <w:numId w:val="1"/>
        </w:numPr>
        <w:rPr/>
      </w:pPr>
      <w:bookmarkStart w:id="2752" w:name="__RefHeading___Toc9052868_73709187"/>
      <w:bookmarkStart w:id="2753" w:name="_Toc1267"/>
      <w:bookmarkEnd w:id="2752"/>
      <w:r>
        <w:rPr/>
        <w:t>1179</w:t>
      </w:r>
      <w:r>
        <w:rPr>
          <w:rtl w:val="true"/>
        </w:rPr>
        <w:t xml:space="preserve">- </w:t>
      </w:r>
      <w:r>
        <w:rPr>
          <w:rtl w:val="true"/>
        </w:rPr>
        <w:t>قوة باه‏</w:t>
      </w:r>
      <w:bookmarkEnd w:id="2753"/>
    </w:p>
    <w:p>
      <w:pPr>
        <w:pStyle w:val="BookText"/>
        <w:rPr/>
      </w:pPr>
      <w:r>
        <w:rPr>
          <w:rFonts w:ascii="IRNazanin" w:hAnsi="IRNazanin" w:eastAsia="IRNazanin"/>
          <w:color w:val="111111"/>
          <w:sz w:val="28"/>
          <w:sz w:val="28"/>
          <w:szCs w:val="28"/>
          <w:rtl w:val="true"/>
          <w:lang w:bidi="fa-IR"/>
        </w:rPr>
        <w:t>لهبة الله الطبیب فارسی ذکر فی مقدمه حجلة العرائس لسالک الدین محمد المذکور آنفا بعنوان أحد الرسائل الأربعة و الأربعون الطبیة التی جمعها فیها، و عبر عنه ب رسالة فی ما یحتاج به أمر الجماع‏</w:t>
      </w:r>
    </w:p>
    <w:p>
      <w:pPr>
        <w:pStyle w:val="Heading3"/>
        <w:numPr>
          <w:ilvl w:val="2"/>
          <w:numId w:val="1"/>
        </w:numPr>
        <w:rPr/>
      </w:pPr>
      <w:bookmarkStart w:id="2754" w:name="__RefHeading___Toc9052870_73709187"/>
      <w:bookmarkStart w:id="2755" w:name="_Toc1268"/>
      <w:bookmarkEnd w:id="2754"/>
      <w:r>
        <w:rPr>
          <w:rtl w:val="true"/>
        </w:rPr>
        <w:t>قوة الباه‏</w:t>
      </w:r>
      <w:bookmarkEnd w:id="2755"/>
    </w:p>
    <w:p>
      <w:pPr>
        <w:pStyle w:val="BookText"/>
        <w:rPr/>
      </w:pPr>
      <w:r>
        <w:rPr>
          <w:rFonts w:ascii="IRNazanin" w:hAnsi="IRNazanin" w:eastAsia="IRNazanin"/>
          <w:color w:val="111111"/>
          <w:sz w:val="28"/>
          <w:sz w:val="28"/>
          <w:szCs w:val="28"/>
          <w:rtl w:val="true"/>
          <w:lang w:bidi="fa-IR"/>
        </w:rPr>
        <w:t>لیحیی بن سعد الطبیب، ألفه لجلال الدین أمیرزاده إسکندر بهادر، یأتی بعنوان منافع الناس‏</w:t>
      </w:r>
    </w:p>
    <w:p>
      <w:pPr>
        <w:pStyle w:val="Heading3"/>
        <w:numPr>
          <w:ilvl w:val="2"/>
          <w:numId w:val="1"/>
        </w:numPr>
        <w:rPr/>
      </w:pPr>
      <w:bookmarkStart w:id="2756" w:name="__RefHeading___Toc9052872_73709187"/>
      <w:bookmarkStart w:id="2757" w:name="_Toc1269"/>
      <w:bookmarkEnd w:id="2756"/>
      <w:r>
        <w:rPr/>
        <w:t>1180</w:t>
      </w:r>
      <w:r>
        <w:rPr>
          <w:rtl w:val="true"/>
        </w:rPr>
        <w:t xml:space="preserve">- </w:t>
      </w:r>
      <w:r>
        <w:rPr>
          <w:rtl w:val="true"/>
        </w:rPr>
        <w:t>قوة عصبی‏</w:t>
      </w:r>
      <w:bookmarkEnd w:id="2757"/>
    </w:p>
    <w:p>
      <w:pPr>
        <w:pStyle w:val="BookText"/>
        <w:rPr/>
      </w:pPr>
      <w:r>
        <w:rPr>
          <w:rFonts w:ascii="IRNazanin" w:hAnsi="IRNazanin" w:eastAsia="IRNazanin"/>
          <w:color w:val="111111"/>
          <w:sz w:val="28"/>
          <w:sz w:val="28"/>
          <w:szCs w:val="28"/>
          <w:rtl w:val="true"/>
          <w:lang w:bidi="fa-IR"/>
        </w:rPr>
        <w:t xml:space="preserve">أصله لپل‏فن بکمن الأمریکی، و الترجمة الفارسیة لأبی القاسم پاینده طبع بطهران فی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 نجم‏آبادی‏</w:t>
      </w:r>
    </w:p>
    <w:p>
      <w:pPr>
        <w:pStyle w:val="Heading3"/>
        <w:numPr>
          <w:ilvl w:val="2"/>
          <w:numId w:val="1"/>
        </w:numPr>
        <w:rPr/>
      </w:pPr>
      <w:bookmarkStart w:id="2758" w:name="__RefHeading___Toc9052874_73709187"/>
      <w:bookmarkStart w:id="2759" w:name="_Toc1270"/>
      <w:bookmarkEnd w:id="2758"/>
      <w:r>
        <w:rPr/>
        <w:t>1181</w:t>
      </w:r>
      <w:r>
        <w:rPr>
          <w:rtl w:val="true"/>
        </w:rPr>
        <w:t xml:space="preserve">- </w:t>
      </w:r>
      <w:r>
        <w:rPr>
          <w:rtl w:val="true"/>
        </w:rPr>
        <w:t>قوة عصبی‏</w:t>
      </w:r>
      <w:bookmarkEnd w:id="2759"/>
    </w:p>
    <w:p>
      <w:pPr>
        <w:pStyle w:val="BookText"/>
        <w:rPr/>
      </w:pPr>
      <w:r>
        <w:rPr>
          <w:rFonts w:ascii="IRNazanin" w:hAnsi="IRNazanin" w:eastAsia="IRNazanin"/>
          <w:color w:val="111111"/>
          <w:sz w:val="28"/>
          <w:sz w:val="28"/>
          <w:szCs w:val="28"/>
          <w:rtl w:val="true"/>
          <w:lang w:bidi="fa-IR"/>
        </w:rPr>
        <w:t xml:space="preserve">أصله لپل‏فن بکمن، و الترجمة الفارسیة لعزت الله فرهی طبع بطهران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 مشار</w:t>
      </w:r>
    </w:p>
    <w:p>
      <w:pPr>
        <w:pStyle w:val="Heading3"/>
        <w:numPr>
          <w:ilvl w:val="2"/>
          <w:numId w:val="1"/>
        </w:numPr>
        <w:rPr/>
      </w:pPr>
      <w:bookmarkStart w:id="2760" w:name="__RefHeading___Toc9052876_73709187"/>
      <w:bookmarkStart w:id="2761" w:name="_Toc1271"/>
      <w:bookmarkEnd w:id="2760"/>
      <w:r>
        <w:rPr/>
        <w:t>1182</w:t>
      </w:r>
      <w:r>
        <w:rPr>
          <w:rtl w:val="true"/>
        </w:rPr>
        <w:t xml:space="preserve">- </w:t>
      </w:r>
      <w:r>
        <w:rPr>
          <w:rtl w:val="true"/>
        </w:rPr>
        <w:t>قوة فکر و معجزات آن‏</w:t>
      </w:r>
      <w:bookmarkEnd w:id="2761"/>
    </w:p>
    <w:p>
      <w:pPr>
        <w:pStyle w:val="BookText"/>
        <w:rPr/>
      </w:pPr>
      <w:r>
        <w:rPr>
          <w:rFonts w:ascii="IRNazanin" w:hAnsi="IRNazanin" w:eastAsia="IRNazanin"/>
          <w:color w:val="111111"/>
          <w:sz w:val="28"/>
          <w:sz w:val="28"/>
          <w:szCs w:val="28"/>
          <w:rtl w:val="true"/>
          <w:lang w:bidi="fa-IR"/>
        </w:rPr>
        <w:t xml:space="preserve">لحسین کاظم‏زاده إیرانشهر التبریزی فارسی، طبع بطهران فی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762" w:name="__RefHeading___Toc9052878_73709187"/>
      <w:bookmarkStart w:id="2763" w:name="_Toc1272"/>
      <w:bookmarkEnd w:id="2762"/>
      <w:r>
        <w:rPr/>
        <w:t>1183</w:t>
      </w:r>
      <w:r>
        <w:rPr>
          <w:rtl w:val="true"/>
        </w:rPr>
        <w:t xml:space="preserve">- </w:t>
      </w:r>
      <w:r>
        <w:rPr>
          <w:rtl w:val="true"/>
        </w:rPr>
        <w:t>قوة مقننة و قوة قضائیة</w:t>
      </w:r>
      <w:bookmarkEnd w:id="2763"/>
    </w:p>
    <w:p>
      <w:pPr>
        <w:pStyle w:val="BookText"/>
        <w:rPr/>
      </w:pPr>
      <w:r>
        <w:rPr>
          <w:rFonts w:ascii="IRNazanin" w:hAnsi="IRNazanin" w:eastAsia="IRNazanin"/>
          <w:color w:val="111111"/>
          <w:sz w:val="28"/>
          <w:sz w:val="28"/>
          <w:szCs w:val="28"/>
          <w:rtl w:val="true"/>
          <w:lang w:bidi="fa-IR"/>
        </w:rPr>
        <w:t xml:space="preserve">یبحث مختصرا عن تطور الحقوق فی إیران حتی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تألیف علی پاشا صالح طبع بطهران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764" w:name="__RefHeading___Toc9052880_73709187"/>
      <w:bookmarkStart w:id="2765" w:name="_Toc1273"/>
      <w:bookmarkEnd w:id="2764"/>
      <w:r>
        <w:rPr/>
        <w:t>1184</w:t>
      </w:r>
      <w:r>
        <w:rPr>
          <w:rtl w:val="true"/>
        </w:rPr>
        <w:t xml:space="preserve">- </w:t>
      </w:r>
      <w:r>
        <w:rPr>
          <w:rtl w:val="true"/>
        </w:rPr>
        <w:t>رسالة فی القوی الأربعة</w:t>
      </w:r>
      <w:bookmarkEnd w:id="2765"/>
    </w:p>
    <w:p>
      <w:pPr>
        <w:pStyle w:val="BookText"/>
        <w:rPr/>
      </w:pPr>
      <w:r>
        <w:rPr>
          <w:rFonts w:ascii="IRNazanin" w:hAnsi="IRNazanin" w:eastAsia="IRNazanin"/>
          <w:color w:val="111111"/>
          <w:sz w:val="28"/>
          <w:sz w:val="28"/>
          <w:szCs w:val="28"/>
          <w:rtl w:val="true"/>
          <w:lang w:bidi="fa-IR"/>
        </w:rPr>
        <w:t xml:space="preserve">ذکره القنواتی برقم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منسوبا إلی ابن سینا و الصحیح ما ذکره المهدوی برقم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تألیف أبو الفرج بن الطیب، ألفها لابن سینا ثم رده الشیخ برسالة المشهورة الرد علی کتاب أبی فرج ابن الطیب‏</w:t>
      </w:r>
    </w:p>
    <w:p>
      <w:pPr>
        <w:pStyle w:val="Heading3"/>
        <w:numPr>
          <w:ilvl w:val="2"/>
          <w:numId w:val="1"/>
        </w:numPr>
        <w:rPr/>
      </w:pPr>
      <w:bookmarkStart w:id="2766" w:name="__RefHeading___Toc9052882_73709187"/>
      <w:bookmarkStart w:id="2767" w:name="_Toc1274"/>
      <w:bookmarkEnd w:id="2766"/>
      <w:r>
        <w:rPr/>
        <w:t>1185</w:t>
      </w:r>
      <w:r>
        <w:rPr>
          <w:rtl w:val="true"/>
        </w:rPr>
        <w:t xml:space="preserve">- </w:t>
      </w:r>
      <w:r>
        <w:rPr>
          <w:rtl w:val="true"/>
        </w:rPr>
        <w:t>رسالة فی القوی الإنسانیة</w:t>
      </w:r>
      <w:bookmarkEnd w:id="276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إدراکاتها أیضا للشیخ الرئیس ابن سینا طبعت مع شرح الهدایة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المهدوی إنها جزء من الفصوص للفارابی منسوبة إلی ابن سینا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النفس منقسم إلی سر و علن، أما علنه فهو </w:t>
      </w:r>
      <w:bookmarkStart w:id="2768" w:name="pg11735_102598"/>
    </w:p>
    <w:p>
      <w:pPr>
        <w:pStyle w:val="BookText"/>
        <w:rPr/>
      </w:pPr>
      <w:bookmarkEnd w:id="2768"/>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القدر لمیر سید شریف المذکورة، و غیرها بخط واحد فی رجب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کما فی فهرسها، و نسخه فی مکتبة شاه عبد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 ضمن تسع الرسائل فی الهند و غیرها</w:t>
      </w:r>
    </w:p>
    <w:p>
      <w:pPr>
        <w:pStyle w:val="Heading3"/>
        <w:numPr>
          <w:ilvl w:val="2"/>
          <w:numId w:val="1"/>
        </w:numPr>
        <w:rPr/>
      </w:pPr>
      <w:bookmarkStart w:id="2769" w:name="__RefHeading___Toc9052884_73709187"/>
      <w:bookmarkStart w:id="2770" w:name="_Toc1275"/>
      <w:bookmarkEnd w:id="2769"/>
      <w:r>
        <w:rPr/>
        <w:t>1186</w:t>
      </w:r>
      <w:r>
        <w:rPr>
          <w:rtl w:val="true"/>
        </w:rPr>
        <w:t xml:space="preserve">- </w:t>
      </w:r>
      <w:r>
        <w:rPr>
          <w:rtl w:val="true"/>
        </w:rPr>
        <w:t>رسالة القوی الجسمانیة</w:t>
      </w:r>
      <w:bookmarkEnd w:id="2770"/>
    </w:p>
    <w:p>
      <w:pPr>
        <w:pStyle w:val="BookText"/>
        <w:rPr/>
      </w:pPr>
      <w:r>
        <w:rPr>
          <w:rFonts w:ascii="IRNazanin" w:hAnsi="IRNazanin" w:eastAsia="IRNazanin"/>
          <w:color w:val="111111"/>
          <w:sz w:val="28"/>
          <w:sz w:val="28"/>
          <w:szCs w:val="28"/>
          <w:rtl w:val="true"/>
          <w:lang w:bidi="fa-IR"/>
        </w:rPr>
        <w:t xml:space="preserve">أیضا لابن سینا و هو فصل الأول من فصول رسالة قوی النفس الآتی ذکره، غیر آنها یعتبر رسالة مستقلة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إن القوة الفعالة فی الأجسام بذاتها ینتهی بها القسمة إلی أربعة أقسام‏</w:t>
      </w:r>
      <w:r>
        <w:rPr>
          <w:rFonts w:eastAsia="IRNazanin" w:cs="IRNazanin"/>
          <w:color w:val="111111"/>
          <w:sz w:val="28"/>
          <w:szCs w:val="28"/>
          <w:rtl w:val="true"/>
          <w:lang w:bidi="fa-IR"/>
        </w:rPr>
        <w:t>]</w:t>
      </w:r>
    </w:p>
    <w:p>
      <w:pPr>
        <w:pStyle w:val="Heading3"/>
        <w:numPr>
          <w:ilvl w:val="2"/>
          <w:numId w:val="1"/>
        </w:numPr>
        <w:rPr/>
      </w:pPr>
      <w:bookmarkStart w:id="2771" w:name="__RefHeading___Toc9052886_73709187"/>
      <w:bookmarkStart w:id="2772" w:name="_Toc1276"/>
      <w:bookmarkEnd w:id="2771"/>
      <w:r>
        <w:rPr/>
        <w:t>1187</w:t>
      </w:r>
      <w:r>
        <w:rPr>
          <w:rtl w:val="true"/>
        </w:rPr>
        <w:t xml:space="preserve">- </w:t>
      </w:r>
      <w:r>
        <w:rPr>
          <w:rtl w:val="true"/>
        </w:rPr>
        <w:t>القوی الطبیعیة</w:t>
      </w:r>
      <w:bookmarkEnd w:id="2772"/>
    </w:p>
    <w:p>
      <w:pPr>
        <w:pStyle w:val="BookText"/>
        <w:rPr/>
      </w:pPr>
      <w:r>
        <w:rPr>
          <w:rFonts w:ascii="IRNazanin" w:hAnsi="IRNazanin" w:eastAsia="IRNazanin"/>
          <w:color w:val="111111"/>
          <w:sz w:val="28"/>
          <w:sz w:val="28"/>
          <w:szCs w:val="28"/>
          <w:rtl w:val="true"/>
          <w:lang w:bidi="fa-IR"/>
        </w:rPr>
        <w:t xml:space="preserve">أو کتاب جالینوس فی القوی الطبیعیة، ترجمه حنین بن إسحاق فی ثلاث مقالات یوجد ضمن مجموعة مع کتاب جالینوس فی المزاج أیضا لحنین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عتیق یرجع إلی القرن السابع، 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Heading3"/>
        <w:numPr>
          <w:ilvl w:val="2"/>
          <w:numId w:val="1"/>
        </w:numPr>
        <w:rPr/>
      </w:pPr>
      <w:bookmarkStart w:id="2773" w:name="__RefHeading___Toc9052888_73709187"/>
      <w:bookmarkStart w:id="2774" w:name="_Toc1277"/>
      <w:bookmarkEnd w:id="2773"/>
      <w:r>
        <w:rPr>
          <w:rtl w:val="true"/>
        </w:rPr>
        <w:t>قوی النفس‏</w:t>
      </w:r>
      <w:bookmarkEnd w:id="2774"/>
    </w:p>
    <w:p>
      <w:pPr>
        <w:pStyle w:val="BookText"/>
        <w:rPr/>
      </w:pPr>
      <w:r>
        <w:rPr>
          <w:rFonts w:ascii="IRNazanin" w:hAnsi="IRNazanin" w:eastAsia="IRNazanin"/>
          <w:color w:val="111111"/>
          <w:sz w:val="28"/>
          <w:sz w:val="28"/>
          <w:szCs w:val="28"/>
          <w:rtl w:val="true"/>
          <w:lang w:bidi="fa-IR"/>
        </w:rPr>
        <w:t>لابن سینا یأتی بعنوان النفس‏</w:t>
      </w:r>
    </w:p>
    <w:p>
      <w:pPr>
        <w:pStyle w:val="Heading3"/>
        <w:numPr>
          <w:ilvl w:val="2"/>
          <w:numId w:val="1"/>
        </w:numPr>
        <w:rPr/>
      </w:pPr>
      <w:bookmarkStart w:id="2775" w:name="__RefHeading___Toc9052890_73709187"/>
      <w:bookmarkStart w:id="2776" w:name="_Toc1278"/>
      <w:bookmarkEnd w:id="2775"/>
      <w:r>
        <w:rPr/>
        <w:t>1188</w:t>
      </w:r>
      <w:r>
        <w:rPr>
          <w:rtl w:val="true"/>
        </w:rPr>
        <w:t xml:space="preserve">- </w:t>
      </w:r>
      <w:r>
        <w:rPr>
          <w:rtl w:val="true"/>
        </w:rPr>
        <w:t>قوی النفس‏</w:t>
      </w:r>
      <w:bookmarkEnd w:id="2776"/>
    </w:p>
    <w:p>
      <w:pPr>
        <w:pStyle w:val="BookText"/>
        <w:rPr/>
      </w:pPr>
      <w:r>
        <w:rPr>
          <w:rFonts w:ascii="IRNazanin" w:hAnsi="IRNazanin" w:eastAsia="IRNazanin"/>
          <w:color w:val="111111"/>
          <w:sz w:val="28"/>
          <w:sz w:val="28"/>
          <w:szCs w:val="28"/>
          <w:rtl w:val="true"/>
          <w:lang w:bidi="fa-IR"/>
        </w:rPr>
        <w:t xml:space="preserve">للمولی حمزة الجیلانی الأصفهانی، تلمیذ المولی محمد صادق الأرجستانی، الذی توفی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الرضویة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تجلی علی قلوب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المجلد الثانی من بیان المسائل المعتبرة فی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کتابته فی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الذی عبر عنه القزوینی فی تتمیم الأمل برسالة فی مطالب النفس و مسائلها، کما مر فی الرسائل‏</w:t>
      </w:r>
    </w:p>
    <w:p>
      <w:pPr>
        <w:pStyle w:val="Heading3"/>
        <w:numPr>
          <w:ilvl w:val="2"/>
          <w:numId w:val="1"/>
        </w:numPr>
        <w:rPr/>
      </w:pPr>
      <w:bookmarkStart w:id="2777" w:name="__RefHeading___Toc9052892_73709187"/>
      <w:bookmarkStart w:id="2778" w:name="_Toc1279"/>
      <w:bookmarkEnd w:id="2777"/>
      <w:r>
        <w:rPr/>
        <w:t>1189</w:t>
      </w:r>
      <w:r>
        <w:rPr>
          <w:rtl w:val="true"/>
        </w:rPr>
        <w:t xml:space="preserve">- </w:t>
      </w:r>
      <w:r>
        <w:rPr>
          <w:rtl w:val="true"/>
        </w:rPr>
        <w:t>قهر ذو الجلال‏</w:t>
      </w:r>
      <w:bookmarkEnd w:id="2778"/>
    </w:p>
    <w:p>
      <w:pPr>
        <w:pStyle w:val="BookText"/>
        <w:rPr/>
      </w:pPr>
      <w:r>
        <w:rPr>
          <w:rFonts w:ascii="IRNazanin" w:hAnsi="IRNazanin" w:eastAsia="IRNazanin"/>
          <w:color w:val="111111"/>
          <w:sz w:val="28"/>
          <w:sz w:val="28"/>
          <w:szCs w:val="28"/>
          <w:rtl w:val="true"/>
          <w:lang w:bidi="fa-IR"/>
        </w:rPr>
        <w:t xml:space="preserve">فی أن الحجة ع هو الأخذ بثار الحسین، و ما یتعلق بذلک باللغة الکجراتیة للحاج غلام علی البهاونگری المعاصر، ذکره فی فهرسه و مر للمؤلف غیبی مدد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2779" w:name="__RefHeading___Toc9052894_73709187"/>
      <w:bookmarkStart w:id="2780" w:name="_Toc1280"/>
      <w:bookmarkEnd w:id="2779"/>
      <w:r>
        <w:rPr/>
        <w:t>1190</w:t>
      </w:r>
      <w:r>
        <w:rPr>
          <w:rtl w:val="true"/>
        </w:rPr>
        <w:t xml:space="preserve">- </w:t>
      </w:r>
      <w:r>
        <w:rPr>
          <w:rtl w:val="true"/>
        </w:rPr>
        <w:t>قهرمان آزادی‏</w:t>
      </w:r>
      <w:bookmarkEnd w:id="278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لوین‏سنت شیان، و الترجمة الفارسیة لمهرداد رهسپار، طبع بإیران‏ </w:t>
      </w:r>
      <w:bookmarkStart w:id="2781" w:name="pg11735_102599"/>
    </w:p>
    <w:p>
      <w:pPr>
        <w:pStyle w:val="Heading3"/>
        <w:numPr>
          <w:ilvl w:val="2"/>
          <w:numId w:val="1"/>
        </w:numPr>
        <w:rPr/>
      </w:pPr>
      <w:bookmarkStart w:id="2782" w:name="__RefHeading___Toc9052896_73709187"/>
      <w:bookmarkStart w:id="2783" w:name="_Toc1281"/>
      <w:bookmarkEnd w:id="2781"/>
      <w:bookmarkEnd w:id="2782"/>
      <w:r>
        <w:rPr/>
        <w:t>1191</w:t>
      </w:r>
      <w:r>
        <w:rPr>
          <w:rtl w:val="true"/>
        </w:rPr>
        <w:t xml:space="preserve">- </w:t>
      </w:r>
      <w:r>
        <w:rPr>
          <w:rtl w:val="true"/>
        </w:rPr>
        <w:t>قهرمان استالین‏گراد</w:t>
      </w:r>
      <w:bookmarkEnd w:id="2783"/>
    </w:p>
    <w:p>
      <w:pPr>
        <w:pStyle w:val="BookText"/>
        <w:rPr/>
      </w:pPr>
      <w:r>
        <w:rPr>
          <w:rFonts w:ascii="IRNazanin" w:hAnsi="IRNazanin" w:eastAsia="IRNazanin"/>
          <w:color w:val="111111"/>
          <w:sz w:val="28"/>
          <w:sz w:val="28"/>
          <w:szCs w:val="28"/>
          <w:rtl w:val="true"/>
          <w:lang w:bidi="fa-IR"/>
        </w:rPr>
        <w:t xml:space="preserve">منظومة فارسیة، لمیر محمد حسین شهریار التبریزی، ابن الحاج میر آقا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مقدمه لعلی شاهنده مدیر جریدة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84" w:name="__RefHeading___Toc9052898_73709187"/>
      <w:bookmarkStart w:id="2785" w:name="_Toc1282"/>
      <w:bookmarkEnd w:id="2784"/>
      <w:r>
        <w:rPr/>
        <w:t>1192</w:t>
      </w:r>
      <w:r>
        <w:rPr>
          <w:rtl w:val="true"/>
        </w:rPr>
        <w:t xml:space="preserve">- </w:t>
      </w:r>
      <w:r>
        <w:rPr>
          <w:rtl w:val="true"/>
        </w:rPr>
        <w:t>قهرمان پیشاهنگان‏</w:t>
      </w:r>
      <w:bookmarkEnd w:id="2785"/>
    </w:p>
    <w:p>
      <w:pPr>
        <w:pStyle w:val="BookText"/>
        <w:rPr/>
      </w:pPr>
      <w:r>
        <w:rPr>
          <w:rFonts w:ascii="IRNazanin" w:hAnsi="IRNazanin" w:eastAsia="IRNazanin"/>
          <w:color w:val="111111"/>
          <w:sz w:val="28"/>
          <w:sz w:val="28"/>
          <w:szCs w:val="28"/>
          <w:rtl w:val="true"/>
          <w:lang w:bidi="fa-IR"/>
        </w:rPr>
        <w:t xml:space="preserve">أصله لژان دولاهیر، و الترجمة الفارسیة لجعفر أدیب، طبع بتبریز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86" w:name="__RefHeading___Toc9052900_73709187"/>
      <w:bookmarkStart w:id="2787" w:name="_Toc1283"/>
      <w:bookmarkEnd w:id="2786"/>
      <w:r>
        <w:rPr/>
        <w:t>1193</w:t>
      </w:r>
      <w:r>
        <w:rPr>
          <w:rtl w:val="true"/>
        </w:rPr>
        <w:t xml:space="preserve">- </w:t>
      </w:r>
      <w:r>
        <w:rPr>
          <w:rtl w:val="true"/>
        </w:rPr>
        <w:t>قهرمانان تمدن‏</w:t>
      </w:r>
      <w:bookmarkEnd w:id="2787"/>
    </w:p>
    <w:p>
      <w:pPr>
        <w:pStyle w:val="BookText"/>
        <w:rPr/>
      </w:pPr>
      <w:r>
        <w:rPr>
          <w:rFonts w:ascii="IRNazanin" w:hAnsi="IRNazanin" w:eastAsia="IRNazanin"/>
          <w:color w:val="111111"/>
          <w:sz w:val="28"/>
          <w:sz w:val="28"/>
          <w:szCs w:val="28"/>
          <w:rtl w:val="true"/>
          <w:lang w:bidi="fa-IR"/>
        </w:rPr>
        <w:t xml:space="preserve">فی شرح أحوال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رجال الفکر فی الأزمنة التاریخیة، تألیف ژوزف کاملتر وهیم جاف، و الترجمة الفارسیة لذبیح الله منصوری، طبع فی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88" w:name="__RefHeading___Toc9052902_73709187"/>
      <w:bookmarkStart w:id="2789" w:name="_Toc1284"/>
      <w:bookmarkEnd w:id="2788"/>
      <w:r>
        <w:rPr/>
        <w:t>1194</w:t>
      </w:r>
      <w:r>
        <w:rPr>
          <w:rtl w:val="true"/>
        </w:rPr>
        <w:t xml:space="preserve">- </w:t>
      </w:r>
      <w:r>
        <w:rPr>
          <w:rtl w:val="true"/>
        </w:rPr>
        <w:t>قهرمان تنزل ریال‏</w:t>
      </w:r>
      <w:bookmarkEnd w:id="2789"/>
    </w:p>
    <w:p>
      <w:pPr>
        <w:pStyle w:val="BookText"/>
        <w:rPr/>
      </w:pPr>
      <w:r>
        <w:rPr>
          <w:rFonts w:ascii="IRNazanin" w:hAnsi="IRNazanin" w:eastAsia="IRNazanin"/>
          <w:color w:val="111111"/>
          <w:sz w:val="28"/>
          <w:sz w:val="28"/>
          <w:szCs w:val="28"/>
          <w:rtl w:val="true"/>
          <w:lang w:bidi="fa-IR"/>
        </w:rPr>
        <w:t xml:space="preserve">لعبد الحسین دانشپور بابلی، فارسی طبع فی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90" w:name="__RefHeading___Toc9052904_73709187"/>
      <w:bookmarkStart w:id="2791" w:name="_Toc1285"/>
      <w:bookmarkEnd w:id="2790"/>
      <w:r>
        <w:rPr/>
        <w:t>1195</w:t>
      </w:r>
      <w:r>
        <w:rPr>
          <w:rtl w:val="true"/>
        </w:rPr>
        <w:t xml:space="preserve">- </w:t>
      </w:r>
      <w:r>
        <w:rPr>
          <w:rtl w:val="true"/>
        </w:rPr>
        <w:t>قهرمان دوران‏</w:t>
      </w:r>
      <w:bookmarkEnd w:id="2791"/>
    </w:p>
    <w:p>
      <w:pPr>
        <w:pStyle w:val="BookText"/>
        <w:rPr/>
      </w:pPr>
      <w:r>
        <w:rPr>
          <w:rFonts w:ascii="IRNazanin" w:hAnsi="IRNazanin" w:eastAsia="IRNazanin"/>
          <w:color w:val="111111"/>
          <w:sz w:val="28"/>
          <w:sz w:val="28"/>
          <w:szCs w:val="28"/>
          <w:rtl w:val="true"/>
          <w:lang w:bidi="fa-IR"/>
        </w:rPr>
        <w:t>أصله للرمانتوف، و الترجمة الفارسیة لکریم کشاورز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92" w:name="__RefHeading___Toc9052906_73709187"/>
      <w:bookmarkStart w:id="2793" w:name="_Toc1286"/>
      <w:bookmarkEnd w:id="2792"/>
      <w:r>
        <w:rPr/>
        <w:t>1196</w:t>
      </w:r>
      <w:r>
        <w:rPr>
          <w:rtl w:val="true"/>
        </w:rPr>
        <w:t xml:space="preserve">- </w:t>
      </w:r>
      <w:r>
        <w:rPr>
          <w:rtl w:val="true"/>
        </w:rPr>
        <w:t>قهرمان ونیز</w:t>
      </w:r>
      <w:bookmarkEnd w:id="2793"/>
    </w:p>
    <w:p>
      <w:pPr>
        <w:pStyle w:val="BookText"/>
        <w:rPr/>
      </w:pPr>
      <w:r>
        <w:rPr>
          <w:rFonts w:ascii="IRNazanin" w:hAnsi="IRNazanin" w:eastAsia="IRNazanin"/>
          <w:color w:val="111111"/>
          <w:sz w:val="28"/>
          <w:sz w:val="28"/>
          <w:szCs w:val="28"/>
          <w:rtl w:val="true"/>
          <w:lang w:bidi="fa-IR"/>
        </w:rPr>
        <w:t>أصله لمشیل زواکو، و الترجمة الفارسیة لعنایة الله فرهومند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مجلدین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794" w:name="__RefHeading___Toc9052908_73709187"/>
      <w:bookmarkStart w:id="2795" w:name="_Toc1287"/>
      <w:bookmarkEnd w:id="2794"/>
      <w:r>
        <w:rPr/>
        <w:t>1197</w:t>
      </w:r>
      <w:r>
        <w:rPr>
          <w:rtl w:val="true"/>
        </w:rPr>
        <w:t xml:space="preserve">- </w:t>
      </w:r>
      <w:r>
        <w:rPr>
          <w:rtl w:val="true"/>
        </w:rPr>
        <w:t>قهرمان ونیز</w:t>
      </w:r>
      <w:bookmarkEnd w:id="2795"/>
    </w:p>
    <w:p>
      <w:pPr>
        <w:pStyle w:val="BookText"/>
        <w:rPr/>
      </w:pPr>
      <w:r>
        <w:rPr>
          <w:rFonts w:ascii="IRNazanin" w:hAnsi="IRNazanin" w:eastAsia="IRNazanin"/>
          <w:color w:val="111111"/>
          <w:sz w:val="28"/>
          <w:sz w:val="28"/>
          <w:szCs w:val="28"/>
          <w:rtl w:val="true"/>
          <w:lang w:bidi="fa-IR"/>
        </w:rPr>
        <w:t>ترجمه ثانیة لما ذکر إلی الفارسیة، لهاشمی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مجلدین بطهران</w:t>
      </w:r>
      <w:r>
        <w:rPr>
          <w:rFonts w:eastAsia="IRNazanin" w:cs="IRNazanin"/>
          <w:color w:val="111111"/>
          <w:sz w:val="28"/>
          <w:szCs w:val="28"/>
          <w:rtl w:val="true"/>
          <w:lang w:bidi="fa-IR"/>
        </w:rPr>
        <w:t>.</w:t>
      </w:r>
    </w:p>
    <w:p>
      <w:pPr>
        <w:pStyle w:val="Heading3"/>
        <w:numPr>
          <w:ilvl w:val="2"/>
          <w:numId w:val="1"/>
        </w:numPr>
        <w:rPr/>
      </w:pPr>
      <w:bookmarkStart w:id="2796" w:name="__RefHeading___Toc9052910_73709187"/>
      <w:bookmarkStart w:id="2797" w:name="_Toc1288"/>
      <w:bookmarkEnd w:id="2796"/>
      <w:r>
        <w:rPr/>
        <w:t>1198</w:t>
      </w:r>
      <w:r>
        <w:rPr>
          <w:rtl w:val="true"/>
        </w:rPr>
        <w:t xml:space="preserve">- </w:t>
      </w:r>
      <w:r>
        <w:rPr>
          <w:rtl w:val="true"/>
        </w:rPr>
        <w:t>قهرمانان ایران باستان‏</w:t>
      </w:r>
      <w:bookmarkEnd w:id="2797"/>
    </w:p>
    <w:p>
      <w:pPr>
        <w:pStyle w:val="BookText"/>
        <w:rPr/>
      </w:pPr>
      <w:r>
        <w:rPr>
          <w:rFonts w:ascii="IRNazanin" w:hAnsi="IRNazanin" w:eastAsia="IRNazanin"/>
          <w:color w:val="111111"/>
          <w:sz w:val="28"/>
          <w:sz w:val="28"/>
          <w:szCs w:val="28"/>
          <w:rtl w:val="true"/>
          <w:lang w:bidi="fa-IR"/>
        </w:rPr>
        <w:t>فارسی مطبوع 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الدکتور عباس الشوشتری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أحادیث عن أساطیر إیران</w:t>
      </w:r>
      <w:r>
        <w:rPr>
          <w:rFonts w:eastAsia="IRNazanin" w:cs="IRNazanin"/>
          <w:color w:val="111111"/>
          <w:sz w:val="28"/>
          <w:szCs w:val="28"/>
          <w:rtl w:val="true"/>
          <w:lang w:bidi="fa-IR"/>
        </w:rPr>
        <w:t>.</w:t>
      </w:r>
    </w:p>
    <w:p>
      <w:pPr>
        <w:pStyle w:val="Heading3"/>
        <w:numPr>
          <w:ilvl w:val="2"/>
          <w:numId w:val="1"/>
        </w:numPr>
        <w:rPr/>
      </w:pPr>
      <w:bookmarkStart w:id="2798" w:name="__RefHeading___Toc9052912_73709187"/>
      <w:bookmarkStart w:id="2799" w:name="_Toc1289"/>
      <w:bookmarkEnd w:id="2798"/>
      <w:r>
        <w:rPr/>
        <w:t>1199</w:t>
      </w:r>
      <w:r>
        <w:rPr>
          <w:rtl w:val="true"/>
        </w:rPr>
        <w:t xml:space="preserve">- </w:t>
      </w:r>
      <w:r>
        <w:rPr>
          <w:rtl w:val="true"/>
        </w:rPr>
        <w:t>قهرمانان تمدن‏</w:t>
      </w:r>
      <w:bookmarkEnd w:id="2799"/>
    </w:p>
    <w:p>
      <w:pPr>
        <w:pStyle w:val="BookText"/>
        <w:rPr/>
      </w:pPr>
      <w:r>
        <w:rPr>
          <w:rFonts w:ascii="IRNazanin" w:hAnsi="IRNazanin" w:eastAsia="IRNazanin"/>
          <w:color w:val="111111"/>
          <w:sz w:val="28"/>
          <w:sz w:val="28"/>
          <w:szCs w:val="28"/>
          <w:rtl w:val="true"/>
          <w:lang w:bidi="fa-IR"/>
        </w:rPr>
        <w:t>أصله لژوزف کاملتر وهیم جاف، و الترجمة الفارسیة لذبیح الله 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للمترجم قلب پاک کما فی فهرس مشار</w:t>
      </w:r>
      <w:r>
        <w:rPr>
          <w:rFonts w:eastAsia="IRNazanin" w:cs="IRNazanin"/>
          <w:color w:val="111111"/>
          <w:sz w:val="28"/>
          <w:szCs w:val="28"/>
          <w:rtl w:val="true"/>
          <w:lang w:bidi="fa-IR"/>
        </w:rPr>
        <w:t>.</w:t>
      </w:r>
    </w:p>
    <w:p>
      <w:pPr>
        <w:pStyle w:val="Heading3"/>
        <w:numPr>
          <w:ilvl w:val="2"/>
          <w:numId w:val="1"/>
        </w:numPr>
        <w:rPr/>
      </w:pPr>
      <w:bookmarkStart w:id="2800" w:name="__RefHeading___Toc9052914_73709187"/>
      <w:bookmarkStart w:id="2801" w:name="_Toc1290"/>
      <w:bookmarkEnd w:id="2800"/>
      <w:r>
        <w:rPr/>
        <w:t>1200</w:t>
      </w:r>
      <w:r>
        <w:rPr>
          <w:rtl w:val="true"/>
        </w:rPr>
        <w:t xml:space="preserve">- </w:t>
      </w:r>
      <w:r>
        <w:rPr>
          <w:rtl w:val="true"/>
        </w:rPr>
        <w:t>قهرمانان فساد</w:t>
      </w:r>
      <w:bookmarkEnd w:id="2801"/>
    </w:p>
    <w:p>
      <w:pPr>
        <w:pStyle w:val="BookText"/>
        <w:rPr/>
      </w:pPr>
      <w:r>
        <w:rPr>
          <w:rFonts w:ascii="IRNazanin" w:hAnsi="IRNazanin" w:eastAsia="IRNazanin"/>
          <w:color w:val="111111"/>
          <w:sz w:val="28"/>
          <w:sz w:val="28"/>
          <w:szCs w:val="28"/>
          <w:rtl w:val="true"/>
          <w:lang w:bidi="fa-IR"/>
        </w:rPr>
        <w:t>لرابرت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لپرویز شهریاری، طبع بطهران</w:t>
      </w:r>
      <w:r>
        <w:rPr>
          <w:rFonts w:eastAsia="IRNazanin" w:cs="IRNazanin"/>
          <w:color w:val="111111"/>
          <w:sz w:val="28"/>
          <w:szCs w:val="28"/>
          <w:rtl w:val="true"/>
          <w:lang w:bidi="fa-IR"/>
        </w:rPr>
        <w:t>.</w:t>
      </w:r>
    </w:p>
    <w:p>
      <w:pPr>
        <w:pStyle w:val="Heading3"/>
        <w:numPr>
          <w:ilvl w:val="2"/>
          <w:numId w:val="1"/>
        </w:numPr>
        <w:rPr/>
      </w:pPr>
      <w:bookmarkStart w:id="2802" w:name="__RefHeading___Toc9052916_73709187"/>
      <w:bookmarkStart w:id="2803" w:name="_Toc1291"/>
      <w:bookmarkEnd w:id="2802"/>
      <w:r>
        <w:rPr/>
        <w:t>1201</w:t>
      </w:r>
      <w:r>
        <w:rPr>
          <w:rtl w:val="true"/>
        </w:rPr>
        <w:t xml:space="preserve">- </w:t>
      </w:r>
      <w:r>
        <w:rPr>
          <w:rtl w:val="true"/>
        </w:rPr>
        <w:t>قهقهة فکاهی‏</w:t>
      </w:r>
      <w:bookmarkEnd w:id="280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لحسین نعیمی ذاکر،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bookmarkStart w:id="2804" w:name="pg11735_102600"/>
    </w:p>
    <w:p>
      <w:pPr>
        <w:pStyle w:val="BookText"/>
        <w:rPr/>
      </w:pPr>
      <w:bookmarkEnd w:id="2804"/>
      <w:r>
        <w:rPr>
          <w:rFonts w:ascii="IRNazanin" w:hAnsi="IRNazanin" w:eastAsia="IRNazanin"/>
          <w:color w:val="111111"/>
          <w:sz w:val="28"/>
          <w:sz w:val="28"/>
          <w:szCs w:val="28"/>
          <w:rtl w:val="true"/>
          <w:lang w:bidi="fa-IR"/>
        </w:rPr>
        <w:t>فارسی، طبع بطهران</w:t>
      </w:r>
      <w:r>
        <w:rPr>
          <w:rFonts w:eastAsia="IRNazanin" w:cs="IRNazanin"/>
          <w:color w:val="111111"/>
          <w:sz w:val="28"/>
          <w:szCs w:val="28"/>
          <w:rtl w:val="true"/>
          <w:lang w:bidi="fa-IR"/>
        </w:rPr>
        <w:t>.</w:t>
      </w:r>
    </w:p>
    <w:p>
      <w:pPr>
        <w:pStyle w:val="Heading3"/>
        <w:numPr>
          <w:ilvl w:val="2"/>
          <w:numId w:val="1"/>
        </w:numPr>
        <w:rPr/>
      </w:pPr>
      <w:bookmarkStart w:id="2805" w:name="__RefHeading___Toc9052918_73709187"/>
      <w:bookmarkStart w:id="2806" w:name="_Toc1292"/>
      <w:bookmarkEnd w:id="2805"/>
      <w:r>
        <w:rPr/>
        <w:t>1202</w:t>
      </w:r>
      <w:r>
        <w:rPr>
          <w:rtl w:val="true"/>
        </w:rPr>
        <w:t xml:space="preserve">- </w:t>
      </w:r>
      <w:r>
        <w:rPr>
          <w:rtl w:val="true"/>
        </w:rPr>
        <w:t>رسالة فی القهوة</w:t>
      </w:r>
      <w:bookmarkEnd w:id="2806"/>
    </w:p>
    <w:p>
      <w:pPr>
        <w:pStyle w:val="BookText"/>
        <w:rPr/>
      </w:pPr>
      <w:r>
        <w:rPr>
          <w:rFonts w:ascii="IRNazanin" w:hAnsi="IRNazanin" w:eastAsia="IRNazanin"/>
          <w:color w:val="111111"/>
          <w:sz w:val="28"/>
          <w:sz w:val="28"/>
          <w:szCs w:val="28"/>
          <w:rtl w:val="true"/>
          <w:lang w:bidi="fa-IR"/>
        </w:rPr>
        <w:t>للحکیم محمد باقر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قهوه ثمره‏ایست بقدر حب الفار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807" w:name="__RefHeading___Toc9052920_73709187"/>
      <w:bookmarkStart w:id="2808" w:name="_Toc1293"/>
      <w:bookmarkEnd w:id="2807"/>
      <w:r>
        <w:rPr/>
        <w:t>1203</w:t>
      </w:r>
      <w:r>
        <w:rPr>
          <w:rtl w:val="true"/>
        </w:rPr>
        <w:t xml:space="preserve">- </w:t>
      </w:r>
      <w:r>
        <w:rPr>
          <w:rtl w:val="true"/>
        </w:rPr>
        <w:t>رسالة فی القهوة</w:t>
      </w:r>
      <w:bookmarkEnd w:id="2808"/>
    </w:p>
    <w:p>
      <w:pPr>
        <w:pStyle w:val="BookText"/>
        <w:rPr/>
      </w:pPr>
      <w:r>
        <w:rPr>
          <w:rFonts w:ascii="IRNazanin" w:hAnsi="IRNazanin" w:eastAsia="IRNazanin"/>
          <w:color w:val="111111"/>
          <w:sz w:val="28"/>
          <w:sz w:val="28"/>
          <w:szCs w:val="28"/>
          <w:rtl w:val="true"/>
          <w:lang w:bidi="fa-IR"/>
        </w:rPr>
        <w:t xml:space="preserve">لملک الأطباء المیرزا کاظم بن محمد الرشتی، ذکرها فی آخر کتابه حفظ الصحة المطبوع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Heading3"/>
        <w:numPr>
          <w:ilvl w:val="2"/>
          <w:numId w:val="1"/>
        </w:numPr>
        <w:rPr/>
      </w:pPr>
      <w:bookmarkStart w:id="2809" w:name="__RefHeading___Toc9052922_73709187"/>
      <w:bookmarkStart w:id="2810" w:name="_Toc1294"/>
      <w:bookmarkEnd w:id="2809"/>
      <w:r>
        <w:rPr/>
        <w:t>1204</w:t>
      </w:r>
      <w:r>
        <w:rPr>
          <w:rtl w:val="true"/>
        </w:rPr>
        <w:t xml:space="preserve">- </w:t>
      </w:r>
      <w:r>
        <w:rPr>
          <w:rtl w:val="true"/>
        </w:rPr>
        <w:t>قهوه‏خانه سورات‏</w:t>
      </w:r>
      <w:bookmarkEnd w:id="2810"/>
    </w:p>
    <w:p>
      <w:pPr>
        <w:pStyle w:val="BookText"/>
        <w:rPr/>
      </w:pPr>
      <w:r>
        <w:rPr>
          <w:rFonts w:ascii="IRNazanin" w:hAnsi="IRNazanin" w:eastAsia="IRNazanin"/>
          <w:color w:val="111111"/>
          <w:sz w:val="28"/>
          <w:sz w:val="28"/>
          <w:szCs w:val="28"/>
          <w:rtl w:val="true"/>
          <w:lang w:bidi="fa-IR"/>
        </w:rPr>
        <w:t>أصله لتولستوی، و الترجمة الفارسیة لمیرزا محمد خان بهادر البوشهری، ابن ملا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ببرلین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کتابهای چاپی فارسی</w:t>
      </w:r>
      <w:r>
        <w:rPr>
          <w:rFonts w:eastAsia="IRNazanin" w:cs="IRNazanin"/>
          <w:color w:val="111111"/>
          <w:sz w:val="28"/>
          <w:szCs w:val="28"/>
          <w:rtl w:val="true"/>
          <w:lang w:bidi="fa-IR"/>
        </w:rPr>
        <w:t>.</w:t>
      </w:r>
    </w:p>
    <w:p>
      <w:pPr>
        <w:pStyle w:val="Heading3"/>
        <w:numPr>
          <w:ilvl w:val="2"/>
          <w:numId w:val="1"/>
        </w:numPr>
        <w:rPr/>
      </w:pPr>
      <w:bookmarkStart w:id="2811" w:name="__RefHeading___Toc9052924_73709187"/>
      <w:bookmarkStart w:id="2812" w:name="_Toc1295"/>
      <w:bookmarkEnd w:id="2811"/>
      <w:r>
        <w:rPr/>
        <w:t>1205</w:t>
      </w:r>
      <w:r>
        <w:rPr>
          <w:rtl w:val="true"/>
        </w:rPr>
        <w:t xml:space="preserve">- </w:t>
      </w:r>
      <w:r>
        <w:rPr>
          <w:rtl w:val="true"/>
        </w:rPr>
        <w:t>قهوه‏خانه سورات یا جنگ هفتاد و دو ملت‏</w:t>
      </w:r>
      <w:bookmarkEnd w:id="2812"/>
    </w:p>
    <w:p>
      <w:pPr>
        <w:pStyle w:val="BookText"/>
        <w:rPr/>
      </w:pPr>
      <w:r>
        <w:rPr>
          <w:rFonts w:ascii="IRNazanin" w:hAnsi="IRNazanin" w:eastAsia="IRNazanin"/>
          <w:color w:val="111111"/>
          <w:sz w:val="28"/>
          <w:sz w:val="28"/>
          <w:szCs w:val="28"/>
          <w:rtl w:val="true"/>
          <w:lang w:bidi="fa-IR"/>
        </w:rPr>
        <w:t>أصله لهانری برناردن دوسن پیر، و الترجمة الفارسیة للسید محمد علی جمال‏زاده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ببرلین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للمترجم قصة قصه‏ها</w:t>
      </w:r>
      <w:r>
        <w:rPr>
          <w:rFonts w:eastAsia="IRNazanin" w:cs="IRNazanin"/>
          <w:color w:val="111111"/>
          <w:sz w:val="28"/>
          <w:szCs w:val="28"/>
          <w:rtl w:val="true"/>
          <w:lang w:bidi="fa-IR"/>
        </w:rPr>
        <w:t>.</w:t>
      </w:r>
    </w:p>
    <w:p>
      <w:pPr>
        <w:pStyle w:val="Heading3"/>
        <w:numPr>
          <w:ilvl w:val="2"/>
          <w:numId w:val="1"/>
        </w:numPr>
        <w:rPr/>
      </w:pPr>
      <w:bookmarkStart w:id="2813" w:name="__RefHeading___Toc9052926_73709187"/>
      <w:bookmarkStart w:id="2814" w:name="_Toc1296"/>
      <w:bookmarkEnd w:id="2813"/>
      <w:r>
        <w:rPr/>
        <w:t>1206</w:t>
      </w:r>
      <w:r>
        <w:rPr>
          <w:rtl w:val="true"/>
        </w:rPr>
        <w:t xml:space="preserve">- </w:t>
      </w:r>
      <w:r>
        <w:rPr>
          <w:rtl w:val="true"/>
        </w:rPr>
        <w:t>قهوه‏خانه سورت‏</w:t>
      </w:r>
      <w:bookmarkEnd w:id="2814"/>
    </w:p>
    <w:p>
      <w:pPr>
        <w:pStyle w:val="BookText"/>
        <w:rPr/>
      </w:pPr>
      <w:r>
        <w:rPr>
          <w:rFonts w:ascii="IRNazanin" w:hAnsi="IRNazanin" w:eastAsia="IRNazanin"/>
          <w:color w:val="111111"/>
          <w:sz w:val="28"/>
          <w:sz w:val="28"/>
          <w:szCs w:val="28"/>
          <w:rtl w:val="true"/>
          <w:lang w:bidi="fa-IR"/>
        </w:rPr>
        <w:t>لمیرزا آقا خان الکرمانی، میرزا عبد الحسین خان بن آقا 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آخرها شرح أحوال المؤلف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قهوه‏خانه سورت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هفتاد و دو ملت همه را عذر بنه‏</w:t>
      </w:r>
    </w:p>
    <w:p>
      <w:pPr>
        <w:pStyle w:val="BookText"/>
        <w:rPr/>
      </w:pPr>
      <w:r>
        <w:rPr>
          <w:rFonts w:ascii="IRNazanin" w:hAnsi="IRNazanin" w:eastAsia="IRNazanin"/>
          <w:color w:val="111111"/>
          <w:sz w:val="28"/>
          <w:sz w:val="28"/>
          <w:szCs w:val="28"/>
          <w:rtl w:val="true"/>
          <w:lang w:bidi="fa-IR"/>
        </w:rPr>
        <w:t>چون ندیدند حقیقت ره افسانه زدند</w:t>
      </w:r>
    </w:p>
    <w:p>
      <w:pPr>
        <w:pStyle w:val="BookText"/>
        <w:rPr/>
      </w:pPr>
      <w:r>
        <w:rPr>
          <w:rFonts w:ascii="IRNazanin" w:hAnsi="IRNazanin" w:eastAsia="IRNazanin"/>
          <w:color w:val="111111"/>
          <w:sz w:val="28"/>
          <w:sz w:val="28"/>
          <w:szCs w:val="28"/>
          <w:rtl w:val="true"/>
          <w:lang w:bidi="fa-IR"/>
        </w:rPr>
        <w:t>قهوه‏خانه‏ای در شهر سورت بود که بعد از ظهر بسیاری در آنجا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عیسی بن محمد مهدی الکسمائی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سلیمان الحسینی التبریزی تاریخ کتابتها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2815" w:name="__RefHeading___Toc9052928_73709187"/>
      <w:bookmarkStart w:id="2816" w:name="_Toc1297"/>
      <w:bookmarkEnd w:id="2815"/>
      <w:r>
        <w:rPr/>
        <w:t>1207</w:t>
      </w:r>
      <w:r>
        <w:rPr>
          <w:rtl w:val="true"/>
        </w:rPr>
        <w:t xml:space="preserve">- </w:t>
      </w:r>
      <w:r>
        <w:rPr>
          <w:rtl w:val="true"/>
        </w:rPr>
        <w:t>القیاس‏</w:t>
      </w:r>
      <w:bookmarkEnd w:id="2816"/>
    </w:p>
    <w:p>
      <w:pPr>
        <w:pStyle w:val="BookText"/>
        <w:rPr/>
      </w:pPr>
      <w:r>
        <w:rPr>
          <w:rFonts w:ascii="IRNazanin" w:hAnsi="IRNazanin" w:eastAsia="IRNazanin"/>
          <w:color w:val="111111"/>
          <w:sz w:val="28"/>
          <w:sz w:val="28"/>
          <w:szCs w:val="28"/>
          <w:rtl w:val="true"/>
          <w:lang w:bidi="fa-IR"/>
        </w:rPr>
        <w:t xml:space="preserve">لأبی علی بن سینا، المتوفی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أجوبته إلی الأسئلة التی أرسلها أبی سعید أبی الخیر إلیه فأجاب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تحتوی علی خمسة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الحمیدیة</w:t>
      </w:r>
      <w:r>
        <w:rPr>
          <w:rFonts w:eastAsia="IRNazanin" w:cs="IRNazanin"/>
          <w:color w:val="111111"/>
          <w:sz w:val="28"/>
          <w:szCs w:val="28"/>
          <w:rtl w:val="true"/>
          <w:lang w:bidi="fa-IR"/>
        </w:rPr>
        <w:t xml:space="preserve">: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خمس أسئلة لأبی سعید ابن أبی الخیر مع أجوبة الشیخ الرئیس کما فی فهرست نسخه‏های مصنفات ابن سینا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817" w:name="__RefHeading___Toc9052930_73709187"/>
      <w:bookmarkStart w:id="2818" w:name="_Toc1298"/>
      <w:bookmarkEnd w:id="2817"/>
      <w:r>
        <w:rPr>
          <w:rtl w:val="true"/>
        </w:rPr>
        <w:t>کتاب القیاس‏</w:t>
      </w:r>
      <w:bookmarkEnd w:id="281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المفید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النجاشی، و هو فی إبطال‏ </w:t>
      </w:r>
      <w:bookmarkStart w:id="2819" w:name="pg11735_102601"/>
    </w:p>
    <w:p>
      <w:pPr>
        <w:pStyle w:val="BookText"/>
        <w:rPr/>
      </w:pPr>
      <w:bookmarkEnd w:id="2819"/>
      <w:r>
        <w:rPr>
          <w:rFonts w:ascii="IRNazanin" w:hAnsi="IRNazanin" w:eastAsia="IRNazanin"/>
          <w:color w:val="111111"/>
          <w:sz w:val="28"/>
          <w:sz w:val="28"/>
          <w:szCs w:val="28"/>
          <w:rtl w:val="true"/>
          <w:lang w:bidi="fa-IR"/>
        </w:rPr>
        <w:t>القیاس لا محالة، و لذا مر بعنوانه، و قد مر إبطال القیاس و الرد علی أهل القیاس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الغیبة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2820" w:name="__RefHeading___Toc9052932_73709187"/>
      <w:bookmarkStart w:id="2821" w:name="_Toc1299"/>
      <w:bookmarkEnd w:id="2820"/>
      <w:r>
        <w:rPr/>
        <w:t>1208</w:t>
      </w:r>
      <w:r>
        <w:rPr>
          <w:rtl w:val="true"/>
        </w:rPr>
        <w:t xml:space="preserve">- </w:t>
      </w:r>
      <w:r>
        <w:rPr>
          <w:rtl w:val="true"/>
        </w:rPr>
        <w:t>کتاب القیاس‏</w:t>
      </w:r>
      <w:bookmarkEnd w:id="2821"/>
    </w:p>
    <w:p>
      <w:pPr>
        <w:pStyle w:val="BookText"/>
        <w:rPr/>
      </w:pPr>
      <w:r>
        <w:rPr>
          <w:rFonts w:ascii="IRNazanin" w:hAnsi="IRNazanin" w:eastAsia="IRNazanin"/>
          <w:color w:val="111111"/>
          <w:sz w:val="28"/>
          <w:sz w:val="28"/>
          <w:szCs w:val="28"/>
          <w:rtl w:val="true"/>
          <w:lang w:bidi="fa-IR"/>
        </w:rPr>
        <w:t>مختصر أیضا للشیخ المفید، عده النجاشی أیضا فی کتبه مع ذکره الأول مطلقا</w:t>
      </w:r>
      <w:r>
        <w:rPr>
          <w:rFonts w:eastAsia="IRNazanin" w:cs="IRNazanin"/>
          <w:color w:val="111111"/>
          <w:sz w:val="28"/>
          <w:szCs w:val="28"/>
          <w:rtl w:val="true"/>
          <w:lang w:bidi="fa-IR"/>
        </w:rPr>
        <w:t>.</w:t>
      </w:r>
    </w:p>
    <w:p>
      <w:pPr>
        <w:pStyle w:val="Heading3"/>
        <w:numPr>
          <w:ilvl w:val="2"/>
          <w:numId w:val="1"/>
        </w:numPr>
        <w:rPr/>
      </w:pPr>
      <w:bookmarkStart w:id="2822" w:name="__RefHeading___Toc9052934_73709187"/>
      <w:bookmarkStart w:id="2823" w:name="_Toc1300"/>
      <w:bookmarkEnd w:id="2822"/>
      <w:r>
        <w:rPr>
          <w:rtl w:val="true"/>
        </w:rPr>
        <w:t>رسالة فی القیاس‏</w:t>
      </w:r>
      <w:bookmarkEnd w:id="2823"/>
    </w:p>
    <w:p>
      <w:pPr>
        <w:pStyle w:val="BookText"/>
        <w:rPr/>
      </w:pPr>
      <w:r>
        <w:rPr>
          <w:rFonts w:ascii="IRNazanin" w:hAnsi="IRNazanin" w:eastAsia="IRNazanin"/>
          <w:color w:val="111111"/>
          <w:sz w:val="28"/>
          <w:sz w:val="28"/>
          <w:szCs w:val="28"/>
          <w:rtl w:val="true"/>
          <w:lang w:bidi="fa-IR"/>
        </w:rPr>
        <w:t xml:space="preserve">للوحید البهبهانی، ذکرتها بعنوان إبطال القیاس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منها نسخ عدیدة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الفوائد الحائریة</w:t>
      </w:r>
      <w:r>
        <w:rPr>
          <w:rFonts w:eastAsia="IRNazanin" w:cs="IRNazanin"/>
          <w:color w:val="111111"/>
          <w:sz w:val="28"/>
          <w:szCs w:val="28"/>
          <w:rtl w:val="true"/>
          <w:lang w:bidi="fa-IR"/>
        </w:rPr>
        <w:t>.</w:t>
      </w:r>
    </w:p>
    <w:p>
      <w:pPr>
        <w:pStyle w:val="Heading3"/>
        <w:numPr>
          <w:ilvl w:val="2"/>
          <w:numId w:val="1"/>
        </w:numPr>
        <w:rPr/>
      </w:pPr>
      <w:bookmarkStart w:id="2824" w:name="__RefHeading___Toc9052936_73709187"/>
      <w:bookmarkStart w:id="2825" w:name="_Toc1301"/>
      <w:bookmarkEnd w:id="2824"/>
      <w:r>
        <w:rPr/>
        <w:t>1209</w:t>
      </w:r>
      <w:r>
        <w:rPr>
          <w:rtl w:val="true"/>
        </w:rPr>
        <w:t xml:space="preserve">- </w:t>
      </w:r>
      <w:r>
        <w:rPr>
          <w:rtl w:val="true"/>
        </w:rPr>
        <w:t>القیاسات‏</w:t>
      </w:r>
      <w:bookmarkEnd w:id="2825"/>
    </w:p>
    <w:p>
      <w:pPr>
        <w:pStyle w:val="BookText"/>
        <w:rPr/>
      </w:pPr>
      <w:r>
        <w:rPr>
          <w:rFonts w:ascii="IRNazanin" w:hAnsi="IRNazanin" w:eastAsia="IRNazanin"/>
          <w:color w:val="111111"/>
          <w:sz w:val="28"/>
          <w:sz w:val="28"/>
          <w:szCs w:val="28"/>
          <w:rtl w:val="true"/>
          <w:lang w:bidi="fa-IR"/>
        </w:rPr>
        <w:t>التی تستعمل فی الموسیقی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للمعلم الثانی أبی نصر الفارابی و مر للمؤلف الفحص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2826" w:name="__RefHeading___Toc9052938_73709187"/>
      <w:bookmarkStart w:id="2827" w:name="_Toc1302"/>
      <w:bookmarkEnd w:id="2826"/>
      <w:r>
        <w:rPr/>
        <w:t>1210</w:t>
      </w:r>
      <w:r>
        <w:rPr>
          <w:rtl w:val="true"/>
        </w:rPr>
        <w:t xml:space="preserve">- </w:t>
      </w:r>
      <w:r>
        <w:rPr>
          <w:rtl w:val="true"/>
        </w:rPr>
        <w:t>القیاس الأوسط</w:t>
      </w:r>
      <w:bookmarkEnd w:id="2827"/>
    </w:p>
    <w:p>
      <w:pPr>
        <w:pStyle w:val="BookText"/>
        <w:rPr/>
      </w:pPr>
      <w:r>
        <w:rPr>
          <w:rFonts w:ascii="IRNazanin" w:hAnsi="IRNazanin" w:eastAsia="IRNazanin"/>
          <w:color w:val="111111"/>
          <w:sz w:val="28"/>
          <w:sz w:val="28"/>
          <w:szCs w:val="28"/>
          <w:rtl w:val="true"/>
          <w:lang w:bidi="fa-IR"/>
        </w:rPr>
        <w:t>أیضا لأبی نصر الفارابی المذکور</w:t>
      </w:r>
      <w:r>
        <w:rPr>
          <w:rFonts w:eastAsia="IRNazanin" w:cs="IRNazanin"/>
          <w:color w:val="111111"/>
          <w:sz w:val="28"/>
          <w:szCs w:val="28"/>
          <w:rtl w:val="true"/>
          <w:lang w:bidi="fa-IR"/>
        </w:rPr>
        <w:t>.</w:t>
      </w:r>
    </w:p>
    <w:p>
      <w:pPr>
        <w:pStyle w:val="Heading3"/>
        <w:numPr>
          <w:ilvl w:val="2"/>
          <w:numId w:val="1"/>
        </w:numPr>
        <w:rPr/>
      </w:pPr>
      <w:bookmarkStart w:id="2828" w:name="__RefHeading___Toc9052940_73709187"/>
      <w:bookmarkStart w:id="2829" w:name="_Toc1303"/>
      <w:bookmarkEnd w:id="2828"/>
      <w:r>
        <w:rPr/>
        <w:t>1211</w:t>
      </w:r>
      <w:r>
        <w:rPr>
          <w:rtl w:val="true"/>
        </w:rPr>
        <w:t xml:space="preserve">- </w:t>
      </w:r>
      <w:r>
        <w:rPr>
          <w:rtl w:val="true"/>
        </w:rPr>
        <w:t>القیاس الصغیر</w:t>
      </w:r>
      <w:bookmarkEnd w:id="2829"/>
    </w:p>
    <w:p>
      <w:pPr>
        <w:pStyle w:val="BookText"/>
        <w:rPr/>
      </w:pPr>
      <w:r>
        <w:rPr>
          <w:rFonts w:ascii="IRNazanin" w:hAnsi="IRNazanin" w:eastAsia="IRNazanin"/>
          <w:color w:val="111111"/>
          <w:sz w:val="28"/>
          <w:sz w:val="28"/>
          <w:szCs w:val="28"/>
          <w:rtl w:val="true"/>
          <w:lang w:bidi="fa-IR"/>
        </w:rPr>
        <w:t>أیضا لأبی نصر الفارابی المذکور</w:t>
      </w:r>
      <w:r>
        <w:rPr>
          <w:rFonts w:eastAsia="IRNazanin" w:cs="IRNazanin"/>
          <w:color w:val="111111"/>
          <w:sz w:val="28"/>
          <w:szCs w:val="28"/>
          <w:rtl w:val="true"/>
          <w:lang w:bidi="fa-IR"/>
        </w:rPr>
        <w:t>.</w:t>
      </w:r>
    </w:p>
    <w:p>
      <w:pPr>
        <w:pStyle w:val="Heading3"/>
        <w:numPr>
          <w:ilvl w:val="2"/>
          <w:numId w:val="1"/>
        </w:numPr>
        <w:rPr/>
      </w:pPr>
      <w:bookmarkStart w:id="2830" w:name="__RefHeading___Toc9052942_73709187"/>
      <w:bookmarkStart w:id="2831" w:name="_Toc1304"/>
      <w:bookmarkEnd w:id="2830"/>
      <w:r>
        <w:rPr/>
        <w:t>1212</w:t>
      </w:r>
      <w:r>
        <w:rPr>
          <w:rtl w:val="true"/>
        </w:rPr>
        <w:t xml:space="preserve">- </w:t>
      </w:r>
      <w:r>
        <w:rPr>
          <w:rtl w:val="true"/>
        </w:rPr>
        <w:t>القیاس الکبیر</w:t>
      </w:r>
      <w:bookmarkEnd w:id="2831"/>
    </w:p>
    <w:p>
      <w:pPr>
        <w:pStyle w:val="BookText"/>
        <w:rPr/>
      </w:pPr>
      <w:r>
        <w:rPr>
          <w:rFonts w:ascii="IRNazanin" w:hAnsi="IRNazanin" w:eastAsia="IRNazanin"/>
          <w:color w:val="111111"/>
          <w:sz w:val="28"/>
          <w:sz w:val="28"/>
          <w:szCs w:val="28"/>
          <w:rtl w:val="true"/>
          <w:lang w:bidi="fa-IR"/>
        </w:rPr>
        <w:t>و هو شرح القیاس لأرسطوطالیس أیضا للفارابی</w:t>
      </w:r>
      <w:r>
        <w:rPr>
          <w:rFonts w:eastAsia="IRNazanin" w:cs="IRNazanin"/>
          <w:color w:val="111111"/>
          <w:sz w:val="28"/>
          <w:szCs w:val="28"/>
          <w:rtl w:val="true"/>
          <w:lang w:bidi="fa-IR"/>
        </w:rPr>
        <w:t>.</w:t>
      </w:r>
    </w:p>
    <w:p>
      <w:pPr>
        <w:pStyle w:val="Heading3"/>
        <w:numPr>
          <w:ilvl w:val="2"/>
          <w:numId w:val="1"/>
        </w:numPr>
        <w:rPr/>
      </w:pPr>
      <w:bookmarkStart w:id="2832" w:name="__RefHeading___Toc9052944_73709187"/>
      <w:bookmarkStart w:id="2833" w:name="_Toc1305"/>
      <w:bookmarkEnd w:id="2832"/>
      <w:r>
        <w:rPr/>
        <w:t>1213</w:t>
      </w:r>
      <w:r>
        <w:rPr>
          <w:rtl w:val="true"/>
        </w:rPr>
        <w:t xml:space="preserve">- </w:t>
      </w:r>
      <w:r>
        <w:rPr>
          <w:rtl w:val="true"/>
        </w:rPr>
        <w:t>القیاس فی أحوال القیاس‏</w:t>
      </w:r>
      <w:bookmarkEnd w:id="2833"/>
    </w:p>
    <w:p>
      <w:pPr>
        <w:pStyle w:val="BookText"/>
        <w:rPr/>
      </w:pPr>
      <w:r>
        <w:rPr>
          <w:rFonts w:ascii="IRNazanin" w:hAnsi="IRNazanin" w:eastAsia="IRNazanin"/>
          <w:color w:val="111111"/>
          <w:sz w:val="28"/>
          <w:sz w:val="28"/>
          <w:szCs w:val="28"/>
          <w:rtl w:val="true"/>
          <w:lang w:bidi="fa-IR"/>
        </w:rPr>
        <w:t>و هو فی أحوال القیاس عند العامة و الخاصة و أقسامه عند المنطقیین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الإسلام، و هو من المتأخرین، ینقل فیه عن القوانین للمحقق القمی و لعله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الشیخ صالح بن عبد الکریم آل کشف الغطاء بالنجف</w:t>
      </w:r>
      <w:r>
        <w:rPr>
          <w:rFonts w:eastAsia="IRNazanin" w:cs="IRNazanin"/>
          <w:color w:val="111111"/>
          <w:sz w:val="28"/>
          <w:szCs w:val="28"/>
          <w:rtl w:val="true"/>
          <w:lang w:bidi="fa-IR"/>
        </w:rPr>
        <w:t>.</w:t>
      </w:r>
    </w:p>
    <w:p>
      <w:pPr>
        <w:pStyle w:val="Heading3"/>
        <w:numPr>
          <w:ilvl w:val="2"/>
          <w:numId w:val="1"/>
        </w:numPr>
        <w:rPr/>
      </w:pPr>
      <w:bookmarkStart w:id="2834" w:name="__RefHeading___Toc9052946_73709187"/>
      <w:bookmarkStart w:id="2835" w:name="_Toc1306"/>
      <w:bookmarkEnd w:id="2834"/>
      <w:r>
        <w:rPr>
          <w:rtl w:val="true"/>
        </w:rPr>
        <w:t>بیان</w:t>
      </w:r>
      <w:bookmarkEnd w:id="2835"/>
    </w:p>
    <w:p>
      <w:pPr>
        <w:pStyle w:val="BookText"/>
        <w:rPr/>
      </w:pPr>
      <w:r>
        <w:rPr>
          <w:rFonts w:ascii="IRNazanin" w:hAnsi="IRNazanin" w:eastAsia="IRNazanin"/>
          <w:color w:val="111111"/>
          <w:sz w:val="28"/>
          <w:sz w:val="28"/>
          <w:szCs w:val="28"/>
          <w:rtl w:val="true"/>
          <w:lang w:bidi="fa-IR"/>
        </w:rPr>
        <w:t>القیافة اسم موضوعی، و مر فی هذا الموضوع الفراسة</w:t>
      </w:r>
    </w:p>
    <w:p>
      <w:pPr>
        <w:pStyle w:val="Heading3"/>
        <w:numPr>
          <w:ilvl w:val="2"/>
          <w:numId w:val="1"/>
        </w:numPr>
        <w:rPr/>
      </w:pPr>
      <w:bookmarkStart w:id="2836" w:name="__RefHeading___Toc9052948_73709187"/>
      <w:bookmarkStart w:id="2837" w:name="_Toc1307"/>
      <w:bookmarkEnd w:id="2836"/>
      <w:r>
        <w:rPr/>
        <w:t>1214</w:t>
      </w:r>
      <w:r>
        <w:rPr>
          <w:rtl w:val="true"/>
        </w:rPr>
        <w:t xml:space="preserve">- </w:t>
      </w:r>
      <w:r>
        <w:rPr>
          <w:rtl w:val="true"/>
        </w:rPr>
        <w:t>رسالة فی القیافة</w:t>
      </w:r>
      <w:bookmarkEnd w:id="2837"/>
    </w:p>
    <w:p>
      <w:pPr>
        <w:pStyle w:val="BookText"/>
        <w:rPr/>
      </w:pPr>
      <w:r>
        <w:rPr>
          <w:rFonts w:ascii="IRNazanin" w:hAnsi="IRNazanin" w:eastAsia="IRNazanin"/>
          <w:color w:val="111111"/>
          <w:sz w:val="28"/>
          <w:sz w:val="28"/>
          <w:szCs w:val="28"/>
          <w:rtl w:val="true"/>
          <w:lang w:bidi="fa-IR"/>
        </w:rPr>
        <w:t xml:space="preserve">فارسی،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عن الفراسة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در علم قیافه تدوین یکی از أعاظم 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بسملة سپاس بی‏قیاس خالقی را که ترتیب 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955</w:t>
      </w:r>
      <w:r>
        <w:rPr>
          <w:rFonts w:eastAsia="IRNazanin" w:cs="IRNazanin"/>
          <w:color w:val="111111"/>
          <w:sz w:val="28"/>
          <w:szCs w:val="28"/>
          <w:rtl w:val="true"/>
          <w:lang w:bidi="fa-IR"/>
        </w:rPr>
        <w:t>.</w:t>
      </w:r>
    </w:p>
    <w:p>
      <w:pPr>
        <w:pStyle w:val="Heading3"/>
        <w:numPr>
          <w:ilvl w:val="2"/>
          <w:numId w:val="1"/>
        </w:numPr>
        <w:rPr/>
      </w:pPr>
      <w:bookmarkStart w:id="2838" w:name="__RefHeading___Toc9052950_73709187"/>
      <w:bookmarkStart w:id="2839" w:name="_Toc1308"/>
      <w:bookmarkEnd w:id="2838"/>
      <w:r>
        <w:rPr/>
        <w:t>1215</w:t>
      </w:r>
      <w:r>
        <w:rPr>
          <w:rtl w:val="true"/>
        </w:rPr>
        <w:t xml:space="preserve">- </w:t>
      </w:r>
      <w:r>
        <w:rPr>
          <w:rtl w:val="true"/>
        </w:rPr>
        <w:t>القیافة</w:t>
      </w:r>
      <w:bookmarkEnd w:id="2839"/>
    </w:p>
    <w:p>
      <w:pPr>
        <w:pStyle w:val="BookText"/>
        <w:rPr/>
      </w:pPr>
      <w:r>
        <w:rPr>
          <w:rFonts w:ascii="IRNazanin" w:hAnsi="IRNazanin" w:eastAsia="IRNazanin"/>
          <w:color w:val="111111"/>
          <w:sz w:val="28"/>
          <w:sz w:val="28"/>
          <w:szCs w:val="28"/>
          <w:rtl w:val="true"/>
          <w:lang w:bidi="fa-IR"/>
        </w:rPr>
        <w:t>رسالة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بدان که این رساله‏ایست مبنی بر علم قیافه، که عبارتست از معرفت أخلاق درونی و صفای باطن إنسان از اعضای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مؤرخة، کما فی فهرسها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رسالة أخری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مختصریست در بیان‏ </w:t>
      </w:r>
      <w:bookmarkStart w:id="2840" w:name="pg11735_102602"/>
    </w:p>
    <w:p>
      <w:pPr>
        <w:pStyle w:val="BookText"/>
        <w:rPr/>
      </w:pPr>
      <w:bookmarkEnd w:id="2840"/>
      <w:r>
        <w:rPr>
          <w:rFonts w:ascii="IRNazanin" w:hAnsi="IRNazanin" w:eastAsia="IRNazanin"/>
          <w:color w:val="111111"/>
          <w:sz w:val="28"/>
          <w:sz w:val="28"/>
          <w:szCs w:val="28"/>
          <w:rtl w:val="true"/>
          <w:lang w:bidi="fa-IR"/>
        </w:rPr>
        <w:t>علم قیافه و حلیة و ظاهر صورت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Heading3"/>
        <w:numPr>
          <w:ilvl w:val="2"/>
          <w:numId w:val="1"/>
        </w:numPr>
        <w:rPr/>
      </w:pPr>
      <w:bookmarkStart w:id="2841" w:name="__RefHeading___Toc9052952_73709187"/>
      <w:bookmarkStart w:id="2842" w:name="_Toc1309"/>
      <w:bookmarkEnd w:id="2841"/>
      <w:r>
        <w:rPr/>
        <w:t>1216</w:t>
      </w:r>
      <w:r>
        <w:rPr>
          <w:rtl w:val="true"/>
        </w:rPr>
        <w:t xml:space="preserve">- </w:t>
      </w:r>
      <w:r>
        <w:rPr>
          <w:rtl w:val="true"/>
        </w:rPr>
        <w:t>رسالة فی القیافة</w:t>
      </w:r>
      <w:bookmarkEnd w:id="2842"/>
    </w:p>
    <w:p>
      <w:pPr>
        <w:pStyle w:val="BookText"/>
        <w:rPr/>
      </w:pPr>
      <w:r>
        <w:rPr>
          <w:rFonts w:ascii="IRNazanin" w:hAnsi="IRNazanin" w:eastAsia="IRNazanin"/>
          <w:color w:val="111111"/>
          <w:sz w:val="28"/>
          <w:sz w:val="28"/>
          <w:szCs w:val="28"/>
          <w:rtl w:val="true"/>
          <w:lang w:bidi="fa-IR"/>
        </w:rPr>
        <w:t>للشیخ مهذب الدین أحمد بن عبد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الرضا عرفه الله علامة سلافته قبل قیام قیافته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أحکام الأعضاء من الرأس إلی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الرأس الکبیر یدل علی الهمة العالیة و النباهة، و هکذا إلی آخر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آخرها ینبغی أن لا یتبادر إلی الحکم بدلیل واحد، بل یجمع منها ما أمکن، و متی تضادت الأدلة وزنت قوة و ضعفا و کثرة و قلة، و اعلم أن دلائل الوجه أقوی من سائر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منها فی النصف الثانی من الیوم الثالث من الشهر الأول من السنة الأولی من العشر التاسع من المائة الأولی من الألف الثانی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 علی مائة و خمسین بیتا، رأیتها فی مجموعة من رسائله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غوث العالم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2843" w:name="__RefHeading___Toc9052954_73709187"/>
      <w:bookmarkStart w:id="2844" w:name="_Toc1310"/>
      <w:bookmarkEnd w:id="2843"/>
      <w:r>
        <w:rPr/>
        <w:t>1217</w:t>
      </w:r>
      <w:r>
        <w:rPr>
          <w:rtl w:val="true"/>
        </w:rPr>
        <w:t xml:space="preserve">- </w:t>
      </w:r>
      <w:r>
        <w:rPr>
          <w:rtl w:val="true"/>
        </w:rPr>
        <w:t>قیافه‏شناسی‏</w:t>
      </w:r>
      <w:bookmarkEnd w:id="2844"/>
    </w:p>
    <w:p>
      <w:pPr>
        <w:pStyle w:val="BookText"/>
        <w:rPr/>
      </w:pPr>
      <w:r>
        <w:rPr>
          <w:rFonts w:ascii="IRNazanin" w:hAnsi="IRNazanin" w:eastAsia="IRNazanin"/>
          <w:color w:val="111111"/>
          <w:sz w:val="28"/>
          <w:sz w:val="28"/>
          <w:szCs w:val="28"/>
          <w:rtl w:val="true"/>
          <w:lang w:bidi="fa-IR"/>
        </w:rPr>
        <w:t>أو آیینه باطن، أصله لجرجی زیدان، و الترجمة الفارسیة لأحمد سیاح، فارسی، طبع مکررا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فرهنگ جامع عربی بفارسی راجعه</w:t>
      </w:r>
      <w:r>
        <w:rPr>
          <w:rFonts w:eastAsia="IRNazanin" w:cs="IRNazanin"/>
          <w:color w:val="111111"/>
          <w:sz w:val="28"/>
          <w:szCs w:val="28"/>
          <w:rtl w:val="true"/>
          <w:lang w:bidi="fa-IR"/>
        </w:rPr>
        <w:t>.</w:t>
      </w:r>
    </w:p>
    <w:p>
      <w:pPr>
        <w:pStyle w:val="Heading3"/>
        <w:numPr>
          <w:ilvl w:val="2"/>
          <w:numId w:val="1"/>
        </w:numPr>
        <w:rPr/>
      </w:pPr>
      <w:bookmarkStart w:id="2845" w:name="__RefHeading___Toc9052956_73709187"/>
      <w:bookmarkStart w:id="2846" w:name="_Toc1311"/>
      <w:bookmarkEnd w:id="2845"/>
      <w:r>
        <w:rPr>
          <w:rtl w:val="true"/>
        </w:rPr>
        <w:t>قیافه‏شناسی‏</w:t>
      </w:r>
      <w:bookmarkEnd w:id="2846"/>
    </w:p>
    <w:p>
      <w:pPr>
        <w:pStyle w:val="BookText"/>
        <w:rPr/>
      </w:pPr>
      <w:r>
        <w:rPr>
          <w:rFonts w:ascii="IRNazanin" w:hAnsi="IRNazanin" w:eastAsia="IRNazanin"/>
          <w:color w:val="111111"/>
          <w:sz w:val="28"/>
          <w:sz w:val="28"/>
          <w:szCs w:val="28"/>
          <w:rtl w:val="true"/>
          <w:lang w:bidi="fa-IR"/>
        </w:rPr>
        <w:t>أصله لفرانسیس بو، و الترجمة الفارسیة لمهرداد رهسپار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47" w:name="__RefHeading___Toc9052958_73709187"/>
      <w:bookmarkStart w:id="2848" w:name="_Toc1312"/>
      <w:bookmarkEnd w:id="2847"/>
      <w:r>
        <w:rPr/>
        <w:t>1218</w:t>
      </w:r>
      <w:r>
        <w:rPr>
          <w:rtl w:val="true"/>
        </w:rPr>
        <w:t xml:space="preserve">- </w:t>
      </w:r>
      <w:r>
        <w:rPr>
          <w:rtl w:val="true"/>
        </w:rPr>
        <w:t>قیافة و فراست‏</w:t>
      </w:r>
      <w:bookmarkEnd w:id="2848"/>
    </w:p>
    <w:p>
      <w:pPr>
        <w:pStyle w:val="BookText"/>
        <w:rPr/>
      </w:pPr>
      <w:r>
        <w:rPr>
          <w:rFonts w:ascii="IRNazanin" w:hAnsi="IRNazanin" w:eastAsia="IRNazanin"/>
          <w:color w:val="111111"/>
          <w:sz w:val="28"/>
          <w:sz w:val="28"/>
          <w:szCs w:val="28"/>
          <w:rtl w:val="true"/>
          <w:lang w:bidi="fa-IR"/>
        </w:rPr>
        <w:t xml:space="preserve">رسالة فارسیة، رأیتها ضمن مجموعة </w:t>
      </w:r>
      <w:r>
        <w:rPr>
          <w:rFonts w:eastAsia="IRNazanin" w:cs="IRNazanin"/>
          <w:color w:val="111111"/>
          <w:sz w:val="28"/>
          <w:szCs w:val="28"/>
          <w:rtl w:val="true"/>
          <w:lang w:bidi="fa-IR"/>
        </w:rPr>
        <w:t>(</w:t>
      </w:r>
      <w:r>
        <w:rPr>
          <w:rFonts w:eastAsia="IRNazanin" w:cs="IRNazanin"/>
          <w:color w:val="111111"/>
          <w:sz w:val="28"/>
          <w:szCs w:val="28"/>
          <w:lang w:bidi="fa-IR"/>
        </w:rPr>
        <w:t>3705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فصلتها فی فرس‏نامه المذکور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و ثنای بی‏قیاس حضرت صانع حکیمی را که 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پوشیده نماند که علم قیافه و فراست نزد جمیع خواص و عوام و أنبیاء و أولیاء و حکماء علمیست 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الأصحاب لم أر اسم المؤلف و تاریخ الکتابة فی هذه النسخة</w:t>
      </w:r>
      <w:r>
        <w:rPr>
          <w:rFonts w:eastAsia="IRNazanin" w:cs="IRNazanin"/>
          <w:color w:val="111111"/>
          <w:sz w:val="28"/>
          <w:szCs w:val="28"/>
          <w:rtl w:val="true"/>
          <w:lang w:bidi="fa-IR"/>
        </w:rPr>
        <w:t>.</w:t>
      </w:r>
    </w:p>
    <w:p>
      <w:pPr>
        <w:pStyle w:val="Heading3"/>
        <w:numPr>
          <w:ilvl w:val="2"/>
          <w:numId w:val="1"/>
        </w:numPr>
        <w:rPr/>
      </w:pPr>
      <w:bookmarkStart w:id="2849" w:name="__RefHeading___Toc9052960_73709187"/>
      <w:bookmarkStart w:id="2850" w:name="_Toc1313"/>
      <w:bookmarkEnd w:id="2849"/>
      <w:r>
        <w:rPr/>
        <w:t>1219</w:t>
      </w:r>
      <w:r>
        <w:rPr>
          <w:rtl w:val="true"/>
        </w:rPr>
        <w:t xml:space="preserve">- </w:t>
      </w:r>
      <w:r>
        <w:rPr>
          <w:rtl w:val="true"/>
        </w:rPr>
        <w:t>قیام آذربایجان در انقلاب مشروطیت ایران‏</w:t>
      </w:r>
      <w:bookmarkEnd w:id="2850"/>
    </w:p>
    <w:p>
      <w:pPr>
        <w:pStyle w:val="BookText"/>
        <w:rPr/>
      </w:pPr>
      <w:r>
        <w:rPr>
          <w:rFonts w:ascii="IRNazanin" w:hAnsi="IRNazanin" w:eastAsia="IRNazanin"/>
          <w:color w:val="111111"/>
          <w:sz w:val="28"/>
          <w:sz w:val="28"/>
          <w:szCs w:val="28"/>
          <w:rtl w:val="true"/>
          <w:lang w:bidi="fa-IR"/>
        </w:rPr>
        <w:t>لکریم طاهرزاده بهزاد التبریزی، مع مقدمه للسید حسن تقی‏زاده، و الدکتور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فهرست کتابهای چاپی لمشار</w:t>
      </w:r>
      <w:r>
        <w:rPr>
          <w:rFonts w:eastAsia="IRNazanin" w:cs="IRNazanin"/>
          <w:color w:val="111111"/>
          <w:sz w:val="28"/>
          <w:szCs w:val="28"/>
          <w:rtl w:val="true"/>
          <w:lang w:bidi="fa-IR"/>
        </w:rPr>
        <w:t>.</w:t>
      </w:r>
    </w:p>
    <w:p>
      <w:pPr>
        <w:pStyle w:val="Heading3"/>
        <w:numPr>
          <w:ilvl w:val="2"/>
          <w:numId w:val="1"/>
        </w:numPr>
        <w:rPr/>
      </w:pPr>
      <w:bookmarkStart w:id="2851" w:name="__RefHeading___Toc9052962_73709187"/>
      <w:bookmarkStart w:id="2852" w:name="_Toc1314"/>
      <w:bookmarkEnd w:id="2851"/>
      <w:r>
        <w:rPr/>
        <w:t>1220</w:t>
      </w:r>
      <w:r>
        <w:rPr>
          <w:rtl w:val="true"/>
        </w:rPr>
        <w:t xml:space="preserve">- </w:t>
      </w:r>
      <w:r>
        <w:rPr>
          <w:rtl w:val="true"/>
        </w:rPr>
        <w:t>قیام الأرض فی وسط السماء</w:t>
      </w:r>
      <w:bookmarkEnd w:id="285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علة قیام الأرض فی حیزها، للشیخ‏ </w:t>
      </w:r>
      <w:bookmarkStart w:id="2853" w:name="pg11735_102603"/>
    </w:p>
    <w:p>
      <w:pPr>
        <w:pStyle w:val="BookText"/>
        <w:rPr/>
      </w:pPr>
      <w:bookmarkEnd w:id="2853"/>
      <w:r>
        <w:rPr>
          <w:rFonts w:ascii="IRNazanin" w:hAnsi="IRNazanin" w:eastAsia="IRNazanin"/>
          <w:color w:val="111111"/>
          <w:sz w:val="28"/>
          <w:sz w:val="28"/>
          <w:szCs w:val="28"/>
          <w:rtl w:val="true"/>
          <w:lang w:bidi="fa-IR"/>
        </w:rPr>
        <w:t>الرئیس أبی علی سینا، ألفه لأبی الحسن أحمد بن محمد السهلی، الذی ألف رسالته فی أمر مستور الصنعة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فإن الشیخ أبا الحسن أحمد بن محمد السهلی أمرنی أن أشرح له مذهب الحق فی علة قیام الأرض فی حیزها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فی بیان تناهی الجهات و العاشر فی تعدید الأقاویل للقدماء فی هذا الباب من غیر تطویل الرسالة بمناقضاتهم، ذکره القنواتی برقم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المهدوی برقم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فهرسهم</w:t>
      </w:r>
      <w:r>
        <w:rPr>
          <w:rFonts w:eastAsia="IRNazanin" w:cs="IRNazanin"/>
          <w:color w:val="111111"/>
          <w:sz w:val="28"/>
          <w:szCs w:val="28"/>
          <w:rtl w:val="true"/>
          <w:lang w:bidi="fa-IR"/>
        </w:rPr>
        <w:t>.</w:t>
      </w:r>
    </w:p>
    <w:p>
      <w:pPr>
        <w:pStyle w:val="Heading3"/>
        <w:numPr>
          <w:ilvl w:val="2"/>
          <w:numId w:val="1"/>
        </w:numPr>
        <w:rPr/>
      </w:pPr>
      <w:bookmarkStart w:id="2854" w:name="__RefHeading___Toc9052964_73709187"/>
      <w:bookmarkStart w:id="2855" w:name="_Toc1315"/>
      <w:bookmarkEnd w:id="2854"/>
      <w:r>
        <w:rPr/>
        <w:t>1221</w:t>
      </w:r>
      <w:r>
        <w:rPr>
          <w:rtl w:val="true"/>
        </w:rPr>
        <w:t xml:space="preserve">- </w:t>
      </w:r>
      <w:r>
        <w:rPr>
          <w:rtl w:val="true"/>
        </w:rPr>
        <w:t>قیامت‏نامه‏</w:t>
      </w:r>
      <w:bookmarkEnd w:id="2855"/>
    </w:p>
    <w:p>
      <w:pPr>
        <w:pStyle w:val="BookText"/>
        <w:rPr/>
      </w:pPr>
      <w:r>
        <w:rPr>
          <w:rFonts w:ascii="IRNazanin" w:hAnsi="IRNazanin" w:eastAsia="IRNazanin"/>
          <w:color w:val="111111"/>
          <w:sz w:val="28"/>
          <w:sz w:val="28"/>
          <w:szCs w:val="28"/>
          <w:rtl w:val="true"/>
          <w:lang w:bidi="fa-IR"/>
        </w:rPr>
        <w:t>لشاه رفیع الدین، فارسی، طبع بالهند علی الحجر</w:t>
      </w:r>
      <w:r>
        <w:rPr>
          <w:rFonts w:eastAsia="IRNazanin" w:cs="IRNazanin"/>
          <w:color w:val="111111"/>
          <w:sz w:val="28"/>
          <w:szCs w:val="28"/>
          <w:rtl w:val="true"/>
          <w:lang w:bidi="fa-IR"/>
        </w:rPr>
        <w:t>.</w:t>
      </w:r>
    </w:p>
    <w:p>
      <w:pPr>
        <w:pStyle w:val="Heading3"/>
        <w:numPr>
          <w:ilvl w:val="2"/>
          <w:numId w:val="1"/>
        </w:numPr>
        <w:rPr/>
      </w:pPr>
      <w:bookmarkStart w:id="2856" w:name="__RefHeading___Toc9052966_73709187"/>
      <w:bookmarkStart w:id="2857" w:name="_Toc1316"/>
      <w:bookmarkEnd w:id="2856"/>
      <w:r>
        <w:rPr/>
        <w:t>1222</w:t>
      </w:r>
      <w:r>
        <w:rPr>
          <w:rtl w:val="true"/>
        </w:rPr>
        <w:t xml:space="preserve">- </w:t>
      </w:r>
      <w:r>
        <w:rPr>
          <w:rtl w:val="true"/>
        </w:rPr>
        <w:t>قیامت‏نامه‏</w:t>
      </w:r>
      <w:bookmarkEnd w:id="2857"/>
    </w:p>
    <w:p>
      <w:pPr>
        <w:pStyle w:val="BookText"/>
        <w:rPr/>
      </w:pPr>
      <w:r>
        <w:rPr>
          <w:rFonts w:ascii="IRNazanin" w:hAnsi="IRNazanin" w:eastAsia="IRNazanin"/>
          <w:color w:val="111111"/>
          <w:sz w:val="28"/>
          <w:sz w:val="28"/>
          <w:szCs w:val="28"/>
          <w:rtl w:val="true"/>
          <w:lang w:bidi="fa-IR"/>
        </w:rPr>
        <w:t>منظوم بالترکیة، فی رحلة النبی و شهادة الحسین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للمیرزا عبد الفتاح الموسوی المراغی، المتوفی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تخلصه فتاح،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مخمسات رثاء بعض شعراء عصره بالفارسیة، کما ذکرناه فی کتابه ریاض الفتوح</w:t>
      </w:r>
      <w:r>
        <w:rPr>
          <w:rFonts w:eastAsia="IRNazanin" w:cs="IRNazanin"/>
          <w:color w:val="111111"/>
          <w:sz w:val="28"/>
          <w:szCs w:val="28"/>
          <w:rtl w:val="true"/>
          <w:lang w:bidi="fa-IR"/>
        </w:rPr>
        <w:t>.</w:t>
      </w:r>
    </w:p>
    <w:p>
      <w:pPr>
        <w:pStyle w:val="Heading3"/>
        <w:numPr>
          <w:ilvl w:val="2"/>
          <w:numId w:val="1"/>
        </w:numPr>
        <w:rPr/>
      </w:pPr>
      <w:bookmarkStart w:id="2858" w:name="__RefHeading___Toc9052968_73709187"/>
      <w:bookmarkStart w:id="2859" w:name="_Toc1317"/>
      <w:bookmarkEnd w:id="2858"/>
      <w:r>
        <w:rPr/>
        <w:t>1223</w:t>
      </w:r>
      <w:r>
        <w:rPr>
          <w:rtl w:val="true"/>
        </w:rPr>
        <w:t xml:space="preserve">- </w:t>
      </w:r>
      <w:r>
        <w:rPr>
          <w:rtl w:val="true"/>
        </w:rPr>
        <w:t>قیام جنگل‏</w:t>
      </w:r>
      <w:bookmarkEnd w:id="2859"/>
    </w:p>
    <w:p>
      <w:pPr>
        <w:pStyle w:val="BookText"/>
        <w:rPr/>
      </w:pPr>
      <w:r>
        <w:rPr>
          <w:rFonts w:ascii="IRNazanin" w:hAnsi="IRNazanin" w:eastAsia="IRNazanin"/>
          <w:color w:val="111111"/>
          <w:sz w:val="28"/>
          <w:sz w:val="28"/>
          <w:szCs w:val="28"/>
          <w:rtl w:val="true"/>
          <w:lang w:bidi="fa-IR"/>
        </w:rPr>
        <w:t>رومان فارسی، فی الحوادث و السیاسات الراجعة إلی قضایا میرزا کوچک خان، الرجل الشعبی الوطنی بگیلان، طبع فی روزنامه پرورش للسید أحمد المدنی برشت</w:t>
      </w:r>
      <w:r>
        <w:rPr>
          <w:rFonts w:eastAsia="IRNazanin" w:cs="IRNazanin"/>
          <w:color w:val="111111"/>
          <w:sz w:val="28"/>
          <w:szCs w:val="28"/>
          <w:rtl w:val="true"/>
          <w:lang w:bidi="fa-IR"/>
        </w:rPr>
        <w:t>.</w:t>
      </w:r>
    </w:p>
    <w:p>
      <w:pPr>
        <w:pStyle w:val="Heading3"/>
        <w:numPr>
          <w:ilvl w:val="2"/>
          <w:numId w:val="1"/>
        </w:numPr>
        <w:rPr/>
      </w:pPr>
      <w:bookmarkStart w:id="2860" w:name="__RefHeading___Toc9052970_73709187"/>
      <w:bookmarkStart w:id="2861" w:name="_Toc1318"/>
      <w:bookmarkEnd w:id="2860"/>
      <w:r>
        <w:rPr/>
        <w:t>1224</w:t>
      </w:r>
      <w:r>
        <w:rPr>
          <w:rtl w:val="true"/>
        </w:rPr>
        <w:t xml:space="preserve">- </w:t>
      </w:r>
      <w:r>
        <w:rPr>
          <w:rtl w:val="true"/>
        </w:rPr>
        <w:t>کتاب قیام الحسن بن علی ع‏</w:t>
      </w:r>
      <w:bookmarkEnd w:id="2861"/>
    </w:p>
    <w:p>
      <w:pPr>
        <w:pStyle w:val="BookText"/>
        <w:rPr/>
      </w:pPr>
      <w:r>
        <w:rPr>
          <w:rFonts w:ascii="IRNazanin" w:hAnsi="IRNazanin" w:eastAsia="IRNazanin"/>
          <w:color w:val="111111"/>
          <w:sz w:val="28"/>
          <w:sz w:val="28"/>
          <w:szCs w:val="28"/>
          <w:rtl w:val="true"/>
          <w:lang w:bidi="fa-IR"/>
        </w:rPr>
        <w:t xml:space="preserve">لأبی إسحاق إبراهیم الثقفی 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مر له الغارات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862" w:name="__RefHeading___Toc9052972_73709187"/>
      <w:bookmarkStart w:id="2863" w:name="_Toc1319"/>
      <w:bookmarkEnd w:id="2862"/>
      <w:r>
        <w:rPr/>
        <w:t>1225</w:t>
      </w:r>
      <w:r>
        <w:rPr>
          <w:rtl w:val="true"/>
        </w:rPr>
        <w:t xml:space="preserve">- </w:t>
      </w:r>
      <w:r>
        <w:rPr>
          <w:rtl w:val="true"/>
        </w:rPr>
        <w:t>کتاب قیام الحسن بن علی ع‏</w:t>
      </w:r>
      <w:bookmarkEnd w:id="2863"/>
    </w:p>
    <w:p>
      <w:pPr>
        <w:pStyle w:val="BookText"/>
        <w:rPr/>
      </w:pPr>
      <w:r>
        <w:rPr>
          <w:rFonts w:ascii="IRNazanin" w:hAnsi="IRNazanin" w:eastAsia="IRNazanin"/>
          <w:color w:val="111111"/>
          <w:sz w:val="28"/>
          <w:sz w:val="28"/>
          <w:szCs w:val="28"/>
          <w:rtl w:val="true"/>
          <w:lang w:bidi="fa-IR"/>
        </w:rPr>
        <w:t xml:space="preserve">لأبی المنذر هشام السائب الکلبی المتوفی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الغارات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864" w:name="__RefHeading___Toc9052974_73709187"/>
      <w:bookmarkStart w:id="2865" w:name="_Toc1320"/>
      <w:bookmarkEnd w:id="2864"/>
      <w:r>
        <w:rPr/>
        <w:t>1226</w:t>
      </w:r>
      <w:r>
        <w:rPr>
          <w:rtl w:val="true"/>
        </w:rPr>
        <w:t xml:space="preserve">- </w:t>
      </w:r>
      <w:r>
        <w:rPr>
          <w:rtl w:val="true"/>
        </w:rPr>
        <w:t>قیام حسینی‏</w:t>
      </w:r>
      <w:bookmarkEnd w:id="2865"/>
    </w:p>
    <w:p>
      <w:pPr>
        <w:pStyle w:val="BookText"/>
        <w:rPr/>
      </w:pPr>
      <w:r>
        <w:rPr>
          <w:rFonts w:ascii="IRNazanin" w:hAnsi="IRNazanin" w:eastAsia="IRNazanin"/>
          <w:color w:val="111111"/>
          <w:sz w:val="28"/>
          <w:sz w:val="28"/>
          <w:szCs w:val="28"/>
          <w:rtl w:val="true"/>
          <w:lang w:bidi="fa-IR"/>
        </w:rPr>
        <w:t>أو سفینة قهرمانیة لقهرمان قهرمانی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بطهران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66" w:name="__RefHeading___Toc9052976_73709187"/>
      <w:bookmarkStart w:id="2867" w:name="_Toc1321"/>
      <w:bookmarkEnd w:id="2866"/>
      <w:r>
        <w:rPr/>
        <w:t>1227</w:t>
      </w:r>
      <w:r>
        <w:rPr>
          <w:rtl w:val="true"/>
        </w:rPr>
        <w:t xml:space="preserve">- </w:t>
      </w:r>
      <w:r>
        <w:rPr>
          <w:rtl w:val="true"/>
        </w:rPr>
        <w:t>قیام خیابانی پیشوای آزادی ایران‏</w:t>
      </w:r>
      <w:bookmarkEnd w:id="2867"/>
    </w:p>
    <w:p>
      <w:pPr>
        <w:pStyle w:val="BookText"/>
        <w:rPr/>
      </w:pPr>
      <w:r>
        <w:rPr>
          <w:rFonts w:ascii="IRNazanin" w:hAnsi="IRNazanin" w:eastAsia="IRNazanin"/>
          <w:color w:val="111111"/>
          <w:sz w:val="28"/>
          <w:sz w:val="28"/>
          <w:szCs w:val="28"/>
          <w:rtl w:val="true"/>
          <w:lang w:bidi="fa-IR"/>
        </w:rPr>
        <w:t>و هو للسید علی آذری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طبع بطهران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فردوسی و أبو علی سیمجور و یأتی له قیام کلنل محمد تقی خان</w:t>
      </w:r>
      <w:r>
        <w:rPr>
          <w:rFonts w:eastAsia="IRNazanin" w:cs="IRNazanin"/>
          <w:color w:val="111111"/>
          <w:sz w:val="28"/>
          <w:szCs w:val="28"/>
          <w:rtl w:val="true"/>
          <w:lang w:bidi="fa-IR"/>
        </w:rPr>
        <w:t>.</w:t>
      </w:r>
    </w:p>
    <w:p>
      <w:pPr>
        <w:pStyle w:val="Heading3"/>
        <w:numPr>
          <w:ilvl w:val="2"/>
          <w:numId w:val="1"/>
        </w:numPr>
        <w:rPr/>
      </w:pPr>
      <w:bookmarkStart w:id="2868" w:name="__RefHeading___Toc9052978_73709187"/>
      <w:bookmarkStart w:id="2869" w:name="_Toc1322"/>
      <w:bookmarkEnd w:id="2868"/>
      <w:r>
        <w:rPr/>
        <w:t>1228</w:t>
      </w:r>
      <w:r>
        <w:rPr>
          <w:rtl w:val="true"/>
        </w:rPr>
        <w:t xml:space="preserve">- </w:t>
      </w:r>
      <w:r>
        <w:rPr>
          <w:rtl w:val="true"/>
        </w:rPr>
        <w:t>قیام زن‏</w:t>
      </w:r>
      <w:bookmarkEnd w:id="286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تلخیص، لمهرداد مهرین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فرزند انقلاب</w:t>
      </w:r>
      <w:r>
        <w:rPr>
          <w:rFonts w:eastAsia="IRNazanin" w:cs="IRNazanin"/>
          <w:color w:val="111111"/>
          <w:sz w:val="28"/>
          <w:szCs w:val="28"/>
          <w:rtl w:val="true"/>
          <w:lang w:bidi="fa-IR"/>
        </w:rPr>
        <w:t xml:space="preserve">. </w:t>
      </w:r>
      <w:bookmarkStart w:id="2870" w:name="pg11735_102604"/>
    </w:p>
    <w:p>
      <w:pPr>
        <w:pStyle w:val="Heading3"/>
        <w:numPr>
          <w:ilvl w:val="2"/>
          <w:numId w:val="1"/>
        </w:numPr>
        <w:rPr/>
      </w:pPr>
      <w:bookmarkStart w:id="2871" w:name="__RefHeading___Toc9052980_73709187"/>
      <w:bookmarkStart w:id="2872" w:name="_Toc1323"/>
      <w:bookmarkEnd w:id="2870"/>
      <w:bookmarkEnd w:id="2871"/>
      <w:r>
        <w:rPr/>
        <w:t>1229</w:t>
      </w:r>
      <w:r>
        <w:rPr>
          <w:rtl w:val="true"/>
        </w:rPr>
        <w:t xml:space="preserve">- </w:t>
      </w:r>
      <w:r>
        <w:rPr>
          <w:rtl w:val="true"/>
        </w:rPr>
        <w:t>قیام سادات علوی‏</w:t>
      </w:r>
      <w:bookmarkEnd w:id="2872"/>
    </w:p>
    <w:p>
      <w:pPr>
        <w:pStyle w:val="BookText"/>
        <w:rPr/>
      </w:pPr>
      <w:r>
        <w:rPr>
          <w:rFonts w:ascii="IRNazanin" w:hAnsi="IRNazanin" w:eastAsia="IRNazanin"/>
          <w:color w:val="111111"/>
          <w:sz w:val="28"/>
          <w:sz w:val="28"/>
          <w:szCs w:val="28"/>
          <w:rtl w:val="true"/>
          <w:lang w:bidi="fa-IR"/>
        </w:rPr>
        <w:t>أو هدیة إسماعیل للحاج علی أکبر تشید، فارسی،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73" w:name="__RefHeading___Toc9052982_73709187"/>
      <w:bookmarkStart w:id="2874" w:name="_Toc1324"/>
      <w:bookmarkEnd w:id="2873"/>
      <w:r>
        <w:rPr/>
        <w:t>1230</w:t>
      </w:r>
      <w:r>
        <w:rPr>
          <w:rtl w:val="true"/>
        </w:rPr>
        <w:t xml:space="preserve">- </w:t>
      </w:r>
      <w:r>
        <w:rPr>
          <w:rtl w:val="true"/>
        </w:rPr>
        <w:t>قیام کلنل محمد تقی خان پسیان‏</w:t>
      </w:r>
      <w:bookmarkEnd w:id="2874"/>
    </w:p>
    <w:p>
      <w:pPr>
        <w:pStyle w:val="BookText"/>
        <w:rPr/>
      </w:pPr>
      <w:r>
        <w:rPr>
          <w:rFonts w:ascii="IRNazanin" w:hAnsi="IRNazanin" w:eastAsia="IRNazanin"/>
          <w:color w:val="111111"/>
          <w:sz w:val="28"/>
          <w:sz w:val="28"/>
          <w:szCs w:val="28"/>
          <w:rtl w:val="true"/>
          <w:lang w:bidi="fa-IR"/>
        </w:rPr>
        <w:t>أیضا للسید علی آذری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مکررا ثانیها بطهران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قیام خیابانی</w:t>
      </w:r>
      <w:r>
        <w:rPr>
          <w:rFonts w:eastAsia="IRNazanin" w:cs="IRNazanin"/>
          <w:color w:val="111111"/>
          <w:sz w:val="28"/>
          <w:szCs w:val="28"/>
          <w:rtl w:val="true"/>
          <w:lang w:bidi="fa-IR"/>
        </w:rPr>
        <w:t>.</w:t>
      </w:r>
    </w:p>
    <w:p>
      <w:pPr>
        <w:pStyle w:val="Heading3"/>
        <w:numPr>
          <w:ilvl w:val="2"/>
          <w:numId w:val="1"/>
        </w:numPr>
        <w:rPr/>
      </w:pPr>
      <w:bookmarkStart w:id="2875" w:name="__RefHeading___Toc9052984_73709187"/>
      <w:bookmarkStart w:id="2876" w:name="_Toc1325"/>
      <w:bookmarkEnd w:id="2875"/>
      <w:r>
        <w:rPr/>
        <w:t>1231</w:t>
      </w:r>
      <w:r>
        <w:rPr>
          <w:rtl w:val="true"/>
        </w:rPr>
        <w:t xml:space="preserve">- </w:t>
      </w:r>
      <w:r>
        <w:rPr>
          <w:rtl w:val="true"/>
        </w:rPr>
        <w:t>کتاب قیام اللیل‏</w:t>
      </w:r>
      <w:bookmarkEnd w:id="2876"/>
    </w:p>
    <w:p>
      <w:pPr>
        <w:pStyle w:val="BookText"/>
        <w:rPr/>
      </w:pPr>
      <w:r>
        <w:rPr>
          <w:rFonts w:ascii="IRNazanin" w:hAnsi="IRNazanin" w:eastAsia="IRNazanin"/>
          <w:color w:val="111111"/>
          <w:sz w:val="28"/>
          <w:sz w:val="28"/>
          <w:szCs w:val="28"/>
          <w:rtl w:val="true"/>
          <w:lang w:bidi="fa-IR"/>
        </w:rPr>
        <w:t xml:space="preserve">للشیخ أبی القاسم جعفر بن محمد بن قولویه 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الفطرة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Heading3"/>
        <w:numPr>
          <w:ilvl w:val="2"/>
          <w:numId w:val="1"/>
        </w:numPr>
        <w:rPr/>
      </w:pPr>
      <w:bookmarkStart w:id="2877" w:name="__RefHeading___Toc9052986_73709187"/>
      <w:bookmarkStart w:id="2878" w:name="_Toc1326"/>
      <w:bookmarkEnd w:id="2877"/>
      <w:r>
        <w:rPr/>
        <w:t>1232</w:t>
      </w:r>
      <w:r>
        <w:rPr>
          <w:rtl w:val="true"/>
        </w:rPr>
        <w:t xml:space="preserve">- </w:t>
      </w:r>
      <w:r>
        <w:rPr>
          <w:rtl w:val="true"/>
        </w:rPr>
        <w:t>کتاب قیام اللیل‏</w:t>
      </w:r>
      <w:bookmarkEnd w:id="2878"/>
    </w:p>
    <w:p>
      <w:pPr>
        <w:pStyle w:val="BookText"/>
        <w:rPr/>
      </w:pPr>
      <w:r>
        <w:rPr>
          <w:rFonts w:ascii="IRNazanin" w:hAnsi="IRNazanin" w:eastAsia="IRNazanin"/>
          <w:color w:val="111111"/>
          <w:sz w:val="28"/>
          <w:sz w:val="28"/>
          <w:szCs w:val="28"/>
          <w:rtl w:val="true"/>
          <w:lang w:bidi="fa-IR"/>
        </w:rPr>
        <w:t xml:space="preserve">لأبی القاسم سعد بن عبد الله الأشعری القمی، م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قبلها بسنتین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فرق الشیعة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3"/>
        <w:numPr>
          <w:ilvl w:val="2"/>
          <w:numId w:val="1"/>
        </w:numPr>
        <w:rPr/>
      </w:pPr>
      <w:bookmarkStart w:id="2879" w:name="__RefHeading___Toc9052988_73709187"/>
      <w:bookmarkStart w:id="2880" w:name="_Toc1327"/>
      <w:bookmarkEnd w:id="2879"/>
      <w:r>
        <w:rPr/>
        <w:t>1233</w:t>
      </w:r>
      <w:r>
        <w:rPr>
          <w:rtl w:val="true"/>
        </w:rPr>
        <w:t xml:space="preserve">- </w:t>
      </w:r>
      <w:r>
        <w:rPr>
          <w:rtl w:val="true"/>
        </w:rPr>
        <w:t>قیام مقدس‏</w:t>
      </w:r>
      <w:bookmarkEnd w:id="2880"/>
    </w:p>
    <w:p>
      <w:pPr>
        <w:pStyle w:val="BookText"/>
        <w:rPr/>
      </w:pPr>
      <w:r>
        <w:rPr>
          <w:rFonts w:ascii="IRNazanin" w:hAnsi="IRNazanin" w:eastAsia="IRNazanin"/>
          <w:color w:val="111111"/>
          <w:sz w:val="28"/>
          <w:sz w:val="28"/>
          <w:szCs w:val="28"/>
          <w:rtl w:val="true"/>
          <w:lang w:bidi="fa-IR"/>
        </w:rPr>
        <w:t xml:space="preserve">أو انقلاب همایونی ترجمه نهضة الحسین إلی الفارسیة، طبع 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آخره ترجمه المؤلف السید هبة الدین و تاریخ ترجمتها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للشهرستانی فتح الباب فی جواز تقبیل الأیدی</w:t>
      </w:r>
      <w:r>
        <w:rPr>
          <w:rFonts w:eastAsia="IRNazanin" w:cs="IRNazanin"/>
          <w:color w:val="111111"/>
          <w:sz w:val="28"/>
          <w:szCs w:val="28"/>
          <w:rtl w:val="true"/>
          <w:lang w:bidi="fa-IR"/>
        </w:rPr>
        <w:t>.</w:t>
      </w:r>
    </w:p>
    <w:p>
      <w:pPr>
        <w:pStyle w:val="Heading3"/>
        <w:numPr>
          <w:ilvl w:val="2"/>
          <w:numId w:val="1"/>
        </w:numPr>
        <w:rPr/>
      </w:pPr>
      <w:bookmarkStart w:id="2881" w:name="__RefHeading___Toc9052990_73709187"/>
      <w:bookmarkStart w:id="2882" w:name="_Toc1328"/>
      <w:bookmarkEnd w:id="2881"/>
      <w:r>
        <w:rPr/>
        <w:t>1234</w:t>
      </w:r>
      <w:r>
        <w:rPr>
          <w:rtl w:val="true"/>
        </w:rPr>
        <w:t xml:space="preserve">- </w:t>
      </w:r>
      <w:r>
        <w:rPr>
          <w:rtl w:val="true"/>
        </w:rPr>
        <w:t>کتاب القیان‏</w:t>
      </w:r>
      <w:bookmarkEnd w:id="2882"/>
    </w:p>
    <w:p>
      <w:pPr>
        <w:pStyle w:val="BookText"/>
        <w:rPr/>
      </w:pPr>
      <w:r>
        <w:rPr>
          <w:rFonts w:ascii="IRNazanin" w:hAnsi="IRNazanin" w:eastAsia="IRNazanin"/>
          <w:color w:val="111111"/>
          <w:sz w:val="28"/>
          <w:sz w:val="28"/>
          <w:szCs w:val="28"/>
          <w:rtl w:val="true"/>
          <w:lang w:bidi="fa-IR"/>
        </w:rPr>
        <w:t xml:space="preserve">لأبی الفرج الأصفهانی، صاحب الأغانی 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الخطیب فی تاریخ بغداد و غیره ممن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الغلمان المغنون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2883" w:name="__RefHeading___Toc9052992_73709187"/>
      <w:bookmarkStart w:id="2884" w:name="_Toc1329"/>
      <w:bookmarkEnd w:id="2883"/>
      <w:r>
        <w:rPr/>
        <w:t>1235</w:t>
      </w:r>
      <w:r>
        <w:rPr>
          <w:rtl w:val="true"/>
        </w:rPr>
        <w:t xml:space="preserve">- </w:t>
      </w:r>
      <w:r>
        <w:rPr>
          <w:rtl w:val="true"/>
        </w:rPr>
        <w:t>قید شرق و آزادی غرب‏</w:t>
      </w:r>
      <w:bookmarkEnd w:id="2884"/>
    </w:p>
    <w:p>
      <w:pPr>
        <w:pStyle w:val="BookText"/>
        <w:rPr/>
      </w:pPr>
      <w:r>
        <w:rPr>
          <w:rFonts w:ascii="IRNazanin" w:hAnsi="IRNazanin" w:eastAsia="IRNazanin"/>
          <w:color w:val="111111"/>
          <w:sz w:val="28"/>
          <w:sz w:val="28"/>
          <w:szCs w:val="28"/>
          <w:rtl w:val="true"/>
          <w:lang w:bidi="fa-IR"/>
        </w:rPr>
        <w:t xml:space="preserve">للشیخ محمد حسن بن الشیخ أبی القاسم الکاشانی نزیل بمبئی، مکالمة بین مسافر إیرانی و أروپی فی العقائد و الفروع، فی سبعین ورقة ألفه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فهرست کتب خزانة محمد حسن</w:t>
      </w:r>
      <w:r>
        <w:rPr>
          <w:rFonts w:eastAsia="IRNazanin" w:cs="IRNazanin"/>
          <w:color w:val="111111"/>
          <w:sz w:val="28"/>
          <w:szCs w:val="28"/>
          <w:rtl w:val="true"/>
          <w:lang w:bidi="fa-IR"/>
        </w:rPr>
        <w:t>.</w:t>
      </w:r>
    </w:p>
    <w:p>
      <w:pPr>
        <w:pStyle w:val="Heading3"/>
        <w:numPr>
          <w:ilvl w:val="2"/>
          <w:numId w:val="1"/>
        </w:numPr>
        <w:rPr/>
      </w:pPr>
      <w:bookmarkStart w:id="2885" w:name="__RefHeading___Toc9052994_73709187"/>
      <w:bookmarkStart w:id="2886" w:name="_Toc1330"/>
      <w:bookmarkEnd w:id="2885"/>
      <w:r>
        <w:rPr/>
        <w:t>1236</w:t>
      </w:r>
      <w:r>
        <w:rPr>
          <w:rtl w:val="true"/>
        </w:rPr>
        <w:t xml:space="preserve">- </w:t>
      </w:r>
      <w:r>
        <w:rPr>
          <w:rtl w:val="true"/>
        </w:rPr>
        <w:t>قید الغایة أو شرح الغایة فی المنطق و الکلام‏</w:t>
      </w:r>
      <w:bookmarkEnd w:id="2886"/>
    </w:p>
    <w:p>
      <w:pPr>
        <w:pStyle w:val="BookText"/>
        <w:rPr/>
      </w:pPr>
      <w:r>
        <w:rPr>
          <w:rFonts w:ascii="IRNazanin" w:hAnsi="IRNazanin" w:eastAsia="IRNazanin"/>
          <w:color w:val="111111"/>
          <w:sz w:val="28"/>
          <w:sz w:val="28"/>
          <w:szCs w:val="28"/>
          <w:rtl w:val="true"/>
          <w:lang w:bidi="fa-IR"/>
        </w:rPr>
        <w:t>و هو کبیر طویل الذیل، المتن مع شرحه، للمولی فرج الله بن محمد بن درویش الحویزی، معاصر الشیخ الحر العاملی، ذکره فی الریاض و فی الأمل ذکر الغایة و لم یذکر شرحه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المتن الغایة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2887" w:name="__RefHeading___Toc9052996_73709187"/>
      <w:bookmarkStart w:id="2888" w:name="_Toc1331"/>
      <w:bookmarkEnd w:id="2887"/>
      <w:r>
        <w:rPr/>
        <w:t>1237</w:t>
      </w:r>
      <w:r>
        <w:rPr>
          <w:rtl w:val="true"/>
        </w:rPr>
        <w:t xml:space="preserve">- </w:t>
      </w:r>
      <w:r>
        <w:rPr>
          <w:rtl w:val="true"/>
        </w:rPr>
        <w:t>قید النواظر و نزهة الخواطر</w:t>
      </w:r>
      <w:bookmarkEnd w:id="288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للطف علی بن محمد کاظم بن لطف علی بن کاظم خان التبریزی الشیرازی المدعو به فانی ثم دانش و الملقب به صدر الأفاضل، </w:t>
      </w:r>
      <w:bookmarkStart w:id="2889" w:name="pg11735_102605"/>
    </w:p>
    <w:p>
      <w:pPr>
        <w:pStyle w:val="BookText"/>
        <w:rPr/>
      </w:pPr>
      <w:bookmarkEnd w:id="2889"/>
      <w:r>
        <w:rPr>
          <w:rFonts w:ascii="IRNazanin" w:hAnsi="IRNazanin" w:eastAsia="IRNazanin"/>
          <w:color w:val="111111"/>
          <w:sz w:val="28"/>
          <w:sz w:val="28"/>
          <w:szCs w:val="28"/>
          <w:rtl w:val="true"/>
          <w:lang w:bidi="fa-IR"/>
        </w:rPr>
        <w:t xml:space="preserve">المولود بشیراز یوم الأربعاء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مقیما بطهران یوم الخمیس شعبان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ضمن فهرس تصانیفه فی مقدمه طبع الکلم و الحکم له بقلم فخر الدین النصیری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حفیده المذکور فی فهرس مکتبته إلی أنه مجموعة منتخبات یوجد فی مکتبته” حفید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أعددت لکل هول لا إله الا الله و لکل هم و غم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فی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Heading3"/>
        <w:numPr>
          <w:ilvl w:val="2"/>
          <w:numId w:val="1"/>
        </w:numPr>
        <w:rPr/>
      </w:pPr>
      <w:bookmarkStart w:id="2890" w:name="__RefHeading___Toc9052998_73709187"/>
      <w:bookmarkStart w:id="2891" w:name="_Toc1332"/>
      <w:bookmarkEnd w:id="2890"/>
      <w:r>
        <w:rPr/>
        <w:t>1238</w:t>
      </w:r>
      <w:r>
        <w:rPr>
          <w:rtl w:val="true"/>
        </w:rPr>
        <w:t xml:space="preserve">- </w:t>
      </w:r>
      <w:r>
        <w:rPr>
          <w:rtl w:val="true"/>
        </w:rPr>
        <w:t>قید الفصیح و صید الشوارد</w:t>
      </w:r>
      <w:bookmarkEnd w:id="2891"/>
    </w:p>
    <w:p>
      <w:pPr>
        <w:pStyle w:val="BookText"/>
        <w:rPr/>
      </w:pPr>
      <w:r>
        <w:rPr>
          <w:rFonts w:ascii="IRNazanin" w:hAnsi="IRNazanin" w:eastAsia="IRNazanin"/>
          <w:color w:val="111111"/>
          <w:sz w:val="28"/>
          <w:sz w:val="28"/>
          <w:szCs w:val="28"/>
          <w:rtl w:val="true"/>
          <w:lang w:bidi="fa-IR"/>
        </w:rPr>
        <w:t>مجموعة أدبیة لغویة یشرح فیه مفردات الکلم الفصیحة الجاریة مجری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للمعاصر الشیخ علی الشروقی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غریب القرآن المذکور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2892" w:name="__RefHeading___Toc9053000_73709187"/>
      <w:bookmarkStart w:id="2893" w:name="_Toc1333"/>
      <w:bookmarkEnd w:id="2892"/>
      <w:r>
        <w:rPr/>
        <w:t>1239</w:t>
      </w:r>
      <w:r>
        <w:rPr>
          <w:rtl w:val="true"/>
        </w:rPr>
        <w:t xml:space="preserve">- </w:t>
      </w:r>
      <w:r>
        <w:rPr>
          <w:rtl w:val="true"/>
        </w:rPr>
        <w:t>قیس بن سعد بن عبادة</w:t>
      </w:r>
      <w:bookmarkEnd w:id="2893"/>
    </w:p>
    <w:p>
      <w:pPr>
        <w:pStyle w:val="BookText"/>
        <w:rPr/>
      </w:pPr>
      <w:r>
        <w:rPr>
          <w:rFonts w:ascii="IRNazanin" w:hAnsi="IRNazanin" w:eastAsia="IRNazanin"/>
          <w:color w:val="111111"/>
          <w:sz w:val="28"/>
          <w:sz w:val="28"/>
          <w:szCs w:val="28"/>
          <w:rtl w:val="true"/>
          <w:lang w:bidi="fa-IR"/>
        </w:rPr>
        <w:t>للسید محمد رضا بن جعفر الحکیم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94" w:name="__RefHeading___Toc9053002_73709187"/>
      <w:bookmarkStart w:id="2895" w:name="_Toc1334"/>
      <w:bookmarkEnd w:id="2894"/>
      <w:r>
        <w:rPr/>
        <w:t>1240</w:t>
      </w:r>
      <w:r>
        <w:rPr>
          <w:rtl w:val="true"/>
        </w:rPr>
        <w:t xml:space="preserve">- </w:t>
      </w:r>
      <w:r>
        <w:rPr>
          <w:rtl w:val="true"/>
        </w:rPr>
        <w:t>القیسرانیة</w:t>
      </w:r>
      <w:bookmarkEnd w:id="2895"/>
    </w:p>
    <w:p>
      <w:pPr>
        <w:pStyle w:val="BookText"/>
        <w:rPr/>
      </w:pPr>
      <w:r>
        <w:rPr>
          <w:rFonts w:ascii="IRNazanin" w:hAnsi="IRNazanin" w:eastAsia="IRNazanin"/>
          <w:color w:val="111111"/>
          <w:sz w:val="28"/>
          <w:sz w:val="28"/>
          <w:szCs w:val="28"/>
          <w:rtl w:val="true"/>
          <w:lang w:bidi="fa-IR"/>
        </w:rPr>
        <w:t xml:space="preserve">فی تزویج النبی ص عائشة و حفصة، جزء لطیف لأبی الفتح الکراجکی، م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للکراجکی الغایة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المبین عن وجوب المسح علی الرجلین و یأتی الکافی</w:t>
      </w:r>
      <w:r>
        <w:rPr>
          <w:rFonts w:eastAsia="IRNazanin" w:cs="IRNazanin"/>
          <w:color w:val="111111"/>
          <w:sz w:val="28"/>
          <w:szCs w:val="28"/>
          <w:rtl w:val="true"/>
          <w:lang w:bidi="fa-IR"/>
        </w:rPr>
        <w:t>.</w:t>
      </w:r>
    </w:p>
    <w:p>
      <w:pPr>
        <w:pStyle w:val="Heading3"/>
        <w:numPr>
          <w:ilvl w:val="2"/>
          <w:numId w:val="1"/>
        </w:numPr>
        <w:rPr/>
      </w:pPr>
      <w:bookmarkStart w:id="2896" w:name="__RefHeading___Toc9053004_73709187"/>
      <w:bookmarkStart w:id="2897" w:name="_Toc1335"/>
      <w:bookmarkEnd w:id="2896"/>
      <w:r>
        <w:rPr/>
        <w:t>1241</w:t>
      </w:r>
      <w:r>
        <w:rPr>
          <w:rtl w:val="true"/>
        </w:rPr>
        <w:t xml:space="preserve">- </w:t>
      </w:r>
      <w:r>
        <w:rPr>
          <w:rtl w:val="true"/>
        </w:rPr>
        <w:t>قیصر التواریخ‏</w:t>
      </w:r>
      <w:bookmarkEnd w:id="2897"/>
    </w:p>
    <w:p>
      <w:pPr>
        <w:pStyle w:val="BookText"/>
        <w:rPr/>
      </w:pPr>
      <w:r>
        <w:rPr>
          <w:rFonts w:ascii="IRNazanin" w:hAnsi="IRNazanin" w:eastAsia="IRNazanin"/>
          <w:color w:val="111111"/>
          <w:sz w:val="28"/>
          <w:sz w:val="28"/>
          <w:szCs w:val="28"/>
          <w:rtl w:val="true"/>
          <w:lang w:bidi="fa-IR"/>
        </w:rPr>
        <w:t>فی تواریخ ملوک أوده فارسی للسید کمال الدین حیدر الحسنی الحسینی التونی الطبسی، المعروف بسید میر محمد صاحب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بمطبعة نولکشور فی لکهنو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 ضخم، و هو فی جزءین، ثانیهما خاص لتواریخ آخر ملوکهم، و هو واجد علی شاه المولود فی الثلثاء عاشر ذی قعدة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جلس بعد موت أبیه محمد أمجد علی شاه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مدة ملکه تسع سنین، و توفی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و کان یلقب بقیصر، و لذا سمی قیصر التواریخ و کانت مدة ملکهم مائة و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نواب سعادت خان برهان الملک المیر محمد أمین بن محمد نصیر، المنتهی نسبه إلی السید محمد الزاهد الشهید ابن الإمام 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للسلطنة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عاصمة ملکهم بلدة 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طیلة حکومتهم انتشرت مذهب التشیع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الکتاب تصاویرهم القلمیة و تصاویر بعض علمائهم، مثل السید دلدار علی، و ولدیه السید محمد و السید حسین، و غیرهم</w:t>
      </w:r>
      <w:r>
        <w:rPr>
          <w:rFonts w:eastAsia="IRNazanin" w:cs="IRNazanin"/>
          <w:color w:val="111111"/>
          <w:sz w:val="28"/>
          <w:szCs w:val="28"/>
          <w:rtl w:val="true"/>
          <w:lang w:bidi="fa-IR"/>
        </w:rPr>
        <w:t xml:space="preserve">. </w:t>
      </w:r>
      <w:bookmarkStart w:id="2898" w:name="pg11735_102606"/>
    </w:p>
    <w:p>
      <w:pPr>
        <w:pStyle w:val="Heading3"/>
        <w:numPr>
          <w:ilvl w:val="2"/>
          <w:numId w:val="1"/>
        </w:numPr>
        <w:rPr/>
      </w:pPr>
      <w:bookmarkStart w:id="2899" w:name="__RefHeading___Toc9053006_73709187"/>
      <w:bookmarkStart w:id="2900" w:name="_Toc1336"/>
      <w:bookmarkEnd w:id="2898"/>
      <w:bookmarkEnd w:id="2899"/>
      <w:r>
        <w:rPr/>
        <w:t>1242</w:t>
      </w:r>
      <w:r>
        <w:rPr>
          <w:rtl w:val="true"/>
        </w:rPr>
        <w:t xml:space="preserve">- </w:t>
      </w:r>
      <w:r>
        <w:rPr>
          <w:rtl w:val="true"/>
        </w:rPr>
        <w:t>قیصرنامه‏</w:t>
      </w:r>
      <w:bookmarkEnd w:id="2900"/>
    </w:p>
    <w:p>
      <w:pPr>
        <w:pStyle w:val="BookText"/>
        <w:rPr/>
      </w:pPr>
      <w:r>
        <w:rPr>
          <w:rFonts w:ascii="IRNazanin" w:hAnsi="IRNazanin" w:eastAsia="IRNazanin"/>
          <w:color w:val="111111"/>
          <w:sz w:val="28"/>
          <w:sz w:val="28"/>
          <w:szCs w:val="28"/>
          <w:rtl w:val="true"/>
          <w:lang w:bidi="fa-IR"/>
        </w:rPr>
        <w:t xml:space="preserve">منظومة فارسیة، للخواجة عزیز الدین، المتخلص بعزیز الهندی،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بالهند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نسخه خطیة منه فی مکتبة الخدیویة بمصر، کما فی فهرسها الخاصة بالکتب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إنها فی وقایع الحرب بین الدولة العثمانیة و الروس التزاریة فی سنة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نام خداوند کارآفرین‏</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1" w:name="__RefHeading___Toc9053008_73709187"/>
      <w:bookmarkStart w:id="2902" w:name="_Toc1337"/>
      <w:bookmarkEnd w:id="2901"/>
      <w:r>
        <w:rPr/>
        <w:t>1243</w:t>
      </w:r>
      <w:r>
        <w:rPr>
          <w:rtl w:val="true"/>
        </w:rPr>
        <w:t xml:space="preserve">- </w:t>
      </w:r>
      <w:r>
        <w:rPr>
          <w:rtl w:val="true"/>
        </w:rPr>
        <w:t>قیصرنامه‏</w:t>
      </w:r>
      <w:bookmarkEnd w:id="2902"/>
    </w:p>
    <w:p>
      <w:pPr>
        <w:pStyle w:val="BookText"/>
        <w:rPr/>
      </w:pPr>
      <w:r>
        <w:rPr>
          <w:rFonts w:ascii="IRNazanin" w:hAnsi="IRNazanin" w:eastAsia="IRNazanin"/>
          <w:color w:val="111111"/>
          <w:sz w:val="28"/>
          <w:sz w:val="28"/>
          <w:szCs w:val="28"/>
          <w:rtl w:val="true"/>
          <w:lang w:bidi="fa-IR"/>
        </w:rPr>
        <w:t>فارسی فی وقایع الحرب العمومی و تواریخه، فی أزید من أربعة عشر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لأدیب الپیشاوری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بن شهاب الدین الرضوی، المتوفی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 اسمه فی کتابه نقد حاضر و ترجمه رشید یاسمی فی أدبیات معاصر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یطبع، لکن طبع دیوانه و کذا صرح الشیخ علی العبد الرسول، فیما کتبه من مقدمه دیوانه المطبوع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903" w:name="__RefHeading___Toc9053010_73709187"/>
      <w:bookmarkStart w:id="2904" w:name="_Toc1338"/>
      <w:bookmarkEnd w:id="2903"/>
      <w:r>
        <w:rPr/>
        <w:t>1244</w:t>
      </w:r>
      <w:r>
        <w:rPr>
          <w:rtl w:val="true"/>
        </w:rPr>
        <w:t xml:space="preserve">- </w:t>
      </w:r>
      <w:r>
        <w:rPr>
          <w:rtl w:val="true"/>
        </w:rPr>
        <w:t>قیصریة</w:t>
      </w:r>
      <w:bookmarkEnd w:id="2904"/>
    </w:p>
    <w:p>
      <w:pPr>
        <w:pStyle w:val="BookText"/>
        <w:rPr/>
      </w:pPr>
      <w:r>
        <w:rPr>
          <w:rFonts w:ascii="IRNazanin" w:hAnsi="IRNazanin" w:eastAsia="IRNazanin"/>
          <w:color w:val="111111"/>
          <w:sz w:val="28"/>
          <w:sz w:val="28"/>
          <w:szCs w:val="28"/>
          <w:rtl w:val="true"/>
          <w:lang w:bidi="fa-IR"/>
        </w:rPr>
        <w:t>رسالة فارسیة مختصرة، لمحمد زکی بن محمد سعید النهاوندی فی العلوم الغریبة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الصلاة و السلام علی خیر خلقه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چون چند وقت از أوقات این حقیر سراپا تقصیر محمد زکی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کتابتها رجب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Heading3"/>
        <w:numPr>
          <w:ilvl w:val="2"/>
          <w:numId w:val="1"/>
        </w:numPr>
        <w:rPr/>
      </w:pPr>
      <w:bookmarkStart w:id="2905" w:name="__RefHeading___Toc9053012_73709187"/>
      <w:bookmarkStart w:id="2906" w:name="_Toc1339"/>
      <w:bookmarkEnd w:id="2905"/>
      <w:r>
        <w:rPr/>
        <w:t>1245</w:t>
      </w:r>
      <w:r>
        <w:rPr>
          <w:rtl w:val="true"/>
        </w:rPr>
        <w:t xml:space="preserve">- </w:t>
      </w:r>
      <w:r>
        <w:rPr>
          <w:rtl w:val="true"/>
        </w:rPr>
        <w:t>قیمت إعدام‏</w:t>
      </w:r>
      <w:bookmarkEnd w:id="2906"/>
    </w:p>
    <w:p>
      <w:pPr>
        <w:pStyle w:val="BookText"/>
        <w:rPr/>
      </w:pPr>
      <w:r>
        <w:rPr>
          <w:rFonts w:ascii="IRNazanin" w:hAnsi="IRNazanin" w:eastAsia="IRNazanin"/>
          <w:color w:val="111111"/>
          <w:sz w:val="28"/>
          <w:sz w:val="28"/>
          <w:szCs w:val="28"/>
          <w:rtl w:val="true"/>
          <w:lang w:bidi="fa-IR"/>
        </w:rPr>
        <w:t>أصله لموپاسان، و الترجمة الفارسیة لسلطان حمید أمیر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2907" w:name="__RefHeading___Toc9053014_73709187"/>
      <w:bookmarkStart w:id="2908" w:name="_Toc1340"/>
      <w:bookmarkEnd w:id="2907"/>
      <w:r>
        <w:rPr/>
        <w:t>1246</w:t>
      </w:r>
      <w:r>
        <w:rPr>
          <w:rtl w:val="true"/>
        </w:rPr>
        <w:t xml:space="preserve">- </w:t>
      </w:r>
      <w:r>
        <w:rPr>
          <w:rtl w:val="true"/>
        </w:rPr>
        <w:t>قیمت و پول‏</w:t>
      </w:r>
      <w:bookmarkEnd w:id="2908"/>
    </w:p>
    <w:p>
      <w:pPr>
        <w:pStyle w:val="BookText"/>
        <w:rPr/>
      </w:pPr>
      <w:r>
        <w:rPr>
          <w:rFonts w:ascii="IRNazanin" w:hAnsi="IRNazanin" w:eastAsia="IRNazanin"/>
          <w:color w:val="111111"/>
          <w:sz w:val="28"/>
          <w:sz w:val="28"/>
          <w:szCs w:val="28"/>
          <w:rtl w:val="true"/>
          <w:lang w:bidi="fa-IR"/>
        </w:rPr>
        <w:t xml:space="preserve">للدکتور علی أکبر مدنی الطباطبائی، فارسی، طبع جزئه الأول بطهران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09" w:name="__RefHeading___Toc9053016_73709187"/>
      <w:bookmarkStart w:id="2910" w:name="_Toc1341"/>
      <w:bookmarkEnd w:id="2909"/>
      <w:r>
        <w:rPr/>
        <w:t>1247</w:t>
      </w:r>
      <w:r>
        <w:rPr>
          <w:rtl w:val="true"/>
        </w:rPr>
        <w:t xml:space="preserve">- </w:t>
      </w:r>
      <w:r>
        <w:rPr>
          <w:rtl w:val="true"/>
        </w:rPr>
        <w:t>قیمه پلو</w:t>
      </w:r>
      <w:bookmarkEnd w:id="2910"/>
    </w:p>
    <w:p>
      <w:pPr>
        <w:pStyle w:val="BookText"/>
        <w:rPr/>
      </w:pPr>
      <w:r>
        <w:rPr>
          <w:rFonts w:ascii="IRNazanin" w:hAnsi="IRNazanin" w:eastAsia="IRNazanin"/>
          <w:color w:val="111111"/>
          <w:sz w:val="28"/>
          <w:sz w:val="28"/>
          <w:szCs w:val="28"/>
          <w:rtl w:val="true"/>
          <w:lang w:bidi="fa-IR"/>
        </w:rPr>
        <w:t>لسیف الواعظین محمد جواد بن عبد المجید النجفی الپوده‏ای السمیرمی القمشه‏إی، المتخلص ب شیخنا، یذکر فیه أن اسمه شیخ محمد جعفر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فی الحکایات العرفانیة تتبع فیها نان و حلوا للشیخ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بالتماس أحد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نصر الله بن میرزا آصف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بر شیعیان و دوستان أمیر مؤمنان مخفی نماناد که کمترین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ای آرام جان ناتوان‏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بده آن می برنگ أرغوان‏ </w:t>
      </w:r>
      <w:bookmarkStart w:id="2911" w:name="pg11735_102607"/>
    </w:p>
    <w:p>
      <w:pPr>
        <w:pStyle w:val="BookText"/>
        <w:rPr/>
      </w:pPr>
      <w:bookmarkEnd w:id="2911"/>
      <w:r>
        <w:rPr>
          <w:rFonts w:ascii="IRNazanin" w:hAnsi="IRNazanin" w:eastAsia="IRNazanin"/>
          <w:color w:val="111111"/>
          <w:sz w:val="28"/>
          <w:sz w:val="28"/>
          <w:szCs w:val="28"/>
          <w:rtl w:val="true"/>
          <w:lang w:bidi="fa-IR"/>
        </w:rPr>
        <w:t>زان می کهنه که از خم أ لست‏</w:t>
      </w:r>
    </w:p>
    <w:p>
      <w:pPr>
        <w:pStyle w:val="BookText"/>
        <w:rPr/>
      </w:pPr>
      <w:r>
        <w:rPr>
          <w:rFonts w:ascii="IRNazanin" w:hAnsi="IRNazanin" w:eastAsia="IRNazanin"/>
          <w:color w:val="111111"/>
          <w:sz w:val="28"/>
          <w:sz w:val="28"/>
          <w:szCs w:val="28"/>
          <w:rtl w:val="true"/>
          <w:lang w:bidi="fa-IR"/>
        </w:rPr>
        <w:t>قسمت ما شد بیار ای حق‏پرست‏</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دانش‏پژوه مع فهرس مطالبه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3558</w:t>
      </w:r>
      <w:r>
        <w:rPr>
          <w:rFonts w:eastAsia="IRNazanin" w:cs="IRNazanin"/>
          <w:color w:val="111111"/>
          <w:sz w:val="28"/>
          <w:szCs w:val="28"/>
          <w:rtl w:val="true"/>
          <w:lang w:bidi="fa-IR"/>
        </w:rPr>
        <w:t>).</w:t>
      </w:r>
    </w:p>
    <w:p>
      <w:pPr>
        <w:pStyle w:val="Heading3"/>
        <w:numPr>
          <w:ilvl w:val="2"/>
          <w:numId w:val="1"/>
        </w:numPr>
        <w:rPr/>
      </w:pPr>
      <w:bookmarkStart w:id="2912" w:name="__RefHeading___Toc9053018_73709187"/>
      <w:bookmarkStart w:id="2913" w:name="_Toc1342"/>
      <w:bookmarkEnd w:id="2912"/>
      <w:r>
        <w:rPr/>
        <w:t>1248</w:t>
      </w:r>
      <w:r>
        <w:rPr>
          <w:rtl w:val="true"/>
        </w:rPr>
        <w:t xml:space="preserve">- </w:t>
      </w:r>
      <w:r>
        <w:rPr>
          <w:rtl w:val="true"/>
        </w:rPr>
        <w:t>القیود الوافیة فی شرح الشافیة</w:t>
      </w:r>
      <w:bookmarkEnd w:id="291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الصرفیة الحاجبیة، و هو شرح مزج للمولی کمال الدین محمد بن محمد معین الفسوی الفارسی الشهیر بمیرزا کمالا، من أصهار المولی 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المنعوت بکمال الجلال و الجبروت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أحمدآباد و فرغ منه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النسخة الموجودة فی کتب المولی محمد علی الخوانساری فی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bookmarkStart w:id="2914" w:name="pg11735_102608"/>
    </w:p>
    <w:p>
      <w:pPr>
        <w:pStyle w:val="BookText"/>
        <w:rPr/>
      </w:pPr>
      <w:bookmarkEnd w:id="2914"/>
      <w:r>
        <w:rPr>
          <w:rFonts w:ascii="IRNazanin" w:hAnsi="IRNazanin" w:eastAsia="IRNazanin"/>
          <w:color w:val="111111"/>
          <w:sz w:val="28"/>
          <w:sz w:val="28"/>
          <w:szCs w:val="28"/>
          <w:rtl w:val="true"/>
          <w:lang w:bidi="fa-IR"/>
        </w:rPr>
        <w:t xml:space="preserve">باب الکاف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کائنات الجو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الکسوف و الخسوف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Heading3"/>
        <w:numPr>
          <w:ilvl w:val="2"/>
          <w:numId w:val="1"/>
        </w:numPr>
        <w:rPr/>
      </w:pPr>
      <w:bookmarkStart w:id="2915" w:name="__RefHeading___Toc9053020_73709187"/>
      <w:bookmarkStart w:id="2916" w:name="_Toc1343"/>
      <w:bookmarkEnd w:id="2915"/>
      <w:r>
        <w:rPr>
          <w:rtl w:val="true"/>
        </w:rPr>
        <w:t>ک‏</w:t>
      </w:r>
      <w:bookmarkEnd w:id="2916"/>
    </w:p>
    <w:p>
      <w:pPr>
        <w:pStyle w:val="Heading3"/>
        <w:numPr>
          <w:ilvl w:val="2"/>
          <w:numId w:val="1"/>
        </w:numPr>
        <w:rPr/>
      </w:pPr>
      <w:bookmarkStart w:id="2917" w:name="__RefHeading___Toc9053022_73709187"/>
      <w:bookmarkStart w:id="2918" w:name="_Toc1344"/>
      <w:bookmarkEnd w:id="2917"/>
      <w:r>
        <w:rPr/>
        <w:t>1</w:t>
      </w:r>
      <w:r>
        <w:rPr>
          <w:rtl w:val="true"/>
        </w:rPr>
        <w:t xml:space="preserve">- </w:t>
      </w:r>
      <w:r>
        <w:rPr>
          <w:rtl w:val="true"/>
        </w:rPr>
        <w:t>کائنات الجو</w:t>
      </w:r>
      <w:bookmarkEnd w:id="2918"/>
    </w:p>
    <w:p>
      <w:pPr>
        <w:pStyle w:val="BookText"/>
        <w:rPr/>
      </w:pPr>
      <w:r>
        <w:rPr>
          <w:rFonts w:ascii="IRNazanin" w:hAnsi="IRNazanin" w:eastAsia="IRNazanin"/>
          <w:color w:val="111111"/>
          <w:sz w:val="28"/>
          <w:sz w:val="28"/>
          <w:szCs w:val="28"/>
          <w:rtl w:val="true"/>
          <w:lang w:bidi="fa-IR"/>
        </w:rPr>
        <w:t>لمحمد باقر بن إسماعیل الحسینی الخاتون‏آبادی، فی خمسة فصول، ألفها باسم الشاه سلطان حسین الصفوی،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لطائف حمد و ثنا از آلایش پاک و تحایف سپاس فزون از حوصله‏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الترشیزی، تاریخ کتابتها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2919" w:name="__RefHeading___Toc9053024_73709187"/>
      <w:bookmarkStart w:id="2920" w:name="_Toc1345"/>
      <w:bookmarkEnd w:id="2919"/>
      <w:r>
        <w:rPr/>
        <w:t>2</w:t>
      </w:r>
      <w:r>
        <w:rPr>
          <w:rtl w:val="true"/>
        </w:rPr>
        <w:t xml:space="preserve">- </w:t>
      </w:r>
      <w:r>
        <w:rPr>
          <w:rtl w:val="true"/>
        </w:rPr>
        <w:t>رسالة فی کائنات الجو و أسباب حدوث الآثار السفلیة</w:t>
      </w:r>
      <w:bookmarkEnd w:id="2920"/>
    </w:p>
    <w:p>
      <w:pPr>
        <w:pStyle w:val="BookText"/>
        <w:rPr/>
      </w:pPr>
      <w:r>
        <w:rPr>
          <w:rFonts w:ascii="IRNazanin" w:hAnsi="IRNazanin" w:eastAsia="IRNazanin"/>
          <w:color w:val="111111"/>
          <w:sz w:val="28"/>
          <w:sz w:val="28"/>
          <w:szCs w:val="28"/>
          <w:rtl w:val="true"/>
          <w:lang w:bidi="fa-IR"/>
        </w:rPr>
        <w:t xml:space="preserve">للمدقق الشیروانی المیرزا محمد بن الحسن، صهر المولی المجلسی، توفی سنة تسع أو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للشاه عباس کما فی فوائد بحر العلوم و عده فی جامع الرواة أیضا من تصانیفه، رأیتها و هی فی مجموعة من رسائله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حمدی از قطرات باران فزون و سپاس از حیز قیاس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مقدمه و ثلاثة أبواب و تذنیب و فی المقدمة مطلبان، و أبیات فی مدح الشاه عباس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خورشید منزلت عباس‏</w:t>
      </w:r>
    </w:p>
    <w:p>
      <w:pPr>
        <w:pStyle w:val="BookText"/>
        <w:rPr/>
      </w:pPr>
      <w:r>
        <w:rPr>
          <w:rFonts w:ascii="IRNazanin" w:hAnsi="IRNazanin" w:eastAsia="IRNazanin"/>
          <w:color w:val="111111"/>
          <w:sz w:val="28"/>
          <w:sz w:val="28"/>
          <w:szCs w:val="28"/>
          <w:rtl w:val="true"/>
          <w:lang w:bidi="fa-IR"/>
        </w:rPr>
        <w:t>پادشاه جهان و مرشد ناس‏</w:t>
      </w:r>
    </w:p>
    <w:p>
      <w:pPr>
        <w:pStyle w:val="BookText"/>
        <w:rPr/>
      </w:pPr>
      <w:r>
        <w:rPr>
          <w:rFonts w:ascii="IRNazanin" w:hAnsi="IRNazanin" w:eastAsia="IRNazanin"/>
          <w:color w:val="111111"/>
          <w:sz w:val="28"/>
          <w:sz w:val="28"/>
          <w:szCs w:val="28"/>
          <w:rtl w:val="true"/>
          <w:lang w:bidi="fa-IR"/>
        </w:rPr>
        <w:t xml:space="preserve">إلی آخر الأبیات بخط محمد مؤمن بن أبی المفاخر بن ملک علی التونی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رسالة فی أحوال الأرض و کائنات الجو</w:t>
      </w:r>
      <w:r>
        <w:rPr>
          <w:rFonts w:eastAsia="IRNazanin" w:cs="IRNazanin"/>
          <w:color w:val="111111"/>
          <w:sz w:val="28"/>
          <w:szCs w:val="28"/>
          <w:rtl w:val="true"/>
          <w:lang w:bidi="fa-IR"/>
        </w:rPr>
        <w:t>.</w:t>
      </w:r>
    </w:p>
    <w:p>
      <w:pPr>
        <w:pStyle w:val="Heading3"/>
        <w:numPr>
          <w:ilvl w:val="2"/>
          <w:numId w:val="1"/>
        </w:numPr>
        <w:rPr/>
      </w:pPr>
      <w:bookmarkStart w:id="2921" w:name="__RefHeading___Toc9053026_73709187"/>
      <w:bookmarkStart w:id="2922" w:name="_Toc1346"/>
      <w:bookmarkEnd w:id="2921"/>
      <w:r>
        <w:rPr>
          <w:rtl w:val="true"/>
        </w:rPr>
        <w:t>کائنات الجو</w:t>
      </w:r>
      <w:bookmarkEnd w:id="2922"/>
    </w:p>
    <w:p>
      <w:pPr>
        <w:pStyle w:val="BookText"/>
        <w:rPr/>
      </w:pPr>
      <w:r>
        <w:rPr>
          <w:rFonts w:ascii="IRNazanin" w:hAnsi="IRNazanin" w:eastAsia="IRNazanin"/>
          <w:color w:val="111111"/>
          <w:sz w:val="28"/>
          <w:sz w:val="28"/>
          <w:szCs w:val="28"/>
          <w:rtl w:val="true"/>
          <w:lang w:bidi="fa-IR"/>
        </w:rPr>
        <w:t>یأتی باسمه مرآة کائنات</w:t>
      </w:r>
      <w:r>
        <w:rPr>
          <w:rFonts w:eastAsia="IRNazanin" w:cs="IRNazanin"/>
          <w:color w:val="111111"/>
          <w:sz w:val="28"/>
          <w:szCs w:val="28"/>
          <w:rtl w:val="true"/>
          <w:lang w:bidi="fa-IR"/>
        </w:rPr>
        <w:t>.</w:t>
      </w:r>
    </w:p>
    <w:p>
      <w:pPr>
        <w:pStyle w:val="Heading3"/>
        <w:numPr>
          <w:ilvl w:val="2"/>
          <w:numId w:val="1"/>
        </w:numPr>
        <w:rPr/>
      </w:pPr>
      <w:bookmarkStart w:id="2923" w:name="__RefHeading___Toc9053028_73709187"/>
      <w:bookmarkStart w:id="2924" w:name="_Toc1347"/>
      <w:bookmarkEnd w:id="2923"/>
      <w:r>
        <w:rPr/>
        <w:t>3</w:t>
      </w:r>
      <w:r>
        <w:rPr>
          <w:rtl w:val="true"/>
        </w:rPr>
        <w:t xml:space="preserve">- </w:t>
      </w:r>
      <w:r>
        <w:rPr>
          <w:rtl w:val="true"/>
        </w:rPr>
        <w:t>کاپیتولاسیون ایران‏</w:t>
      </w:r>
      <w:bookmarkEnd w:id="292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للدکتور محمد المصدق بن وزیر دفتر هدایت الله آشتیانی الزعیم الإیرانی، المتوفی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طبع بطهران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925" w:name="pg11735_102609"/>
    </w:p>
    <w:p>
      <w:pPr>
        <w:pStyle w:val="Heading3"/>
        <w:numPr>
          <w:ilvl w:val="2"/>
          <w:numId w:val="1"/>
        </w:numPr>
        <w:rPr/>
      </w:pPr>
      <w:bookmarkStart w:id="2926" w:name="__RefHeading___Toc9053030_73709187"/>
      <w:bookmarkStart w:id="2927" w:name="_Toc1348"/>
      <w:bookmarkEnd w:id="2925"/>
      <w:bookmarkEnd w:id="2926"/>
      <w:r>
        <w:rPr/>
        <w:t>4</w:t>
      </w:r>
      <w:r>
        <w:rPr>
          <w:rtl w:val="true"/>
        </w:rPr>
        <w:t xml:space="preserve">- </w:t>
      </w:r>
      <w:r>
        <w:rPr>
          <w:rtl w:val="true"/>
        </w:rPr>
        <w:t>کاتبیة</w:t>
      </w:r>
      <w:bookmarkEnd w:id="2927"/>
    </w:p>
    <w:p>
      <w:pPr>
        <w:pStyle w:val="BookText"/>
        <w:rPr/>
      </w:pPr>
      <w:r>
        <w:rPr>
          <w:rFonts w:ascii="IRNazanin" w:hAnsi="IRNazanin" w:eastAsia="IRNazanin"/>
          <w:color w:val="111111"/>
          <w:sz w:val="28"/>
          <w:sz w:val="28"/>
          <w:szCs w:val="28"/>
          <w:rtl w:val="true"/>
          <w:lang w:bidi="fa-IR"/>
        </w:rPr>
        <w:t xml:space="preserve">منظومة فارسیة فی ترجمه اللغات العربیة إلی الفارسیة، لمحمد بن ولی بن رضی الدین، المشهور بکاتبی الأنقری، ألفها فی مغنیسیا فی شعبان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إجابة للسلطان محمد الفاتح بن السلطان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بأفصح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کشف الظنون و فرهنگ 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3"/>
        <w:numPr>
          <w:ilvl w:val="2"/>
          <w:numId w:val="1"/>
        </w:numPr>
        <w:rPr/>
      </w:pPr>
      <w:bookmarkStart w:id="2928" w:name="__RefHeading___Toc9053032_73709187"/>
      <w:bookmarkStart w:id="2929" w:name="_Toc1349"/>
      <w:bookmarkEnd w:id="2928"/>
      <w:r>
        <w:rPr/>
        <w:t>5</w:t>
      </w:r>
      <w:r>
        <w:rPr>
          <w:rtl w:val="true"/>
        </w:rPr>
        <w:t xml:space="preserve">- </w:t>
      </w:r>
      <w:r>
        <w:rPr>
          <w:rtl w:val="true"/>
        </w:rPr>
        <w:t>کاتولوک ملخهای شاخک کوتاه شمال ایران‏</w:t>
      </w:r>
      <w:bookmarkEnd w:id="2929"/>
    </w:p>
    <w:p>
      <w:pPr>
        <w:pStyle w:val="BookText"/>
        <w:rPr/>
      </w:pPr>
      <w:r>
        <w:rPr>
          <w:rFonts w:ascii="IRNazanin" w:hAnsi="IRNazanin" w:eastAsia="IRNazanin"/>
          <w:color w:val="111111"/>
          <w:sz w:val="28"/>
          <w:sz w:val="28"/>
          <w:szCs w:val="28"/>
          <w:rtl w:val="true"/>
          <w:lang w:bidi="fa-IR"/>
        </w:rPr>
        <w:t>فارسی لجلال أفشار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2930" w:name="__RefHeading___Toc9053034_73709187"/>
      <w:bookmarkStart w:id="2931" w:name="_Toc1350"/>
      <w:bookmarkEnd w:id="2930"/>
      <w:r>
        <w:rPr/>
        <w:t>6</w:t>
      </w:r>
      <w:r>
        <w:rPr>
          <w:rtl w:val="true"/>
        </w:rPr>
        <w:t xml:space="preserve">- </w:t>
      </w:r>
      <w:r>
        <w:rPr>
          <w:rtl w:val="true"/>
        </w:rPr>
        <w:t>کاخ دلاویز</w:t>
      </w:r>
      <w:bookmarkEnd w:id="2931"/>
    </w:p>
    <w:p>
      <w:pPr>
        <w:pStyle w:val="BookText"/>
        <w:rPr/>
      </w:pPr>
      <w:r>
        <w:rPr>
          <w:rFonts w:ascii="IRNazanin" w:hAnsi="IRNazanin" w:eastAsia="IRNazanin"/>
          <w:color w:val="111111"/>
          <w:sz w:val="28"/>
          <w:sz w:val="28"/>
          <w:szCs w:val="28"/>
          <w:rtl w:val="true"/>
          <w:lang w:bidi="fa-IR"/>
        </w:rPr>
        <w:t xml:space="preserve">فارسی، فی ترجمه أحوال السید الشریف الرضی المتوفی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السید علی أکبر البرقعی المعاصر،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32" w:name="__RefHeading___Toc9053036_73709187"/>
      <w:bookmarkStart w:id="2933" w:name="_Toc1351"/>
      <w:bookmarkEnd w:id="2932"/>
      <w:r>
        <w:rPr/>
        <w:t>7</w:t>
      </w:r>
      <w:r>
        <w:rPr>
          <w:rtl w:val="true"/>
        </w:rPr>
        <w:t xml:space="preserve">- </w:t>
      </w:r>
      <w:r>
        <w:rPr>
          <w:rtl w:val="true"/>
        </w:rPr>
        <w:t>کاراستره‏</w:t>
      </w:r>
      <w:bookmarkEnd w:id="2933"/>
    </w:p>
    <w:p>
      <w:pPr>
        <w:pStyle w:val="BookText"/>
        <w:rPr/>
      </w:pPr>
      <w:r>
        <w:rPr>
          <w:rFonts w:ascii="IRNazanin" w:hAnsi="IRNazanin" w:eastAsia="IRNazanin"/>
          <w:color w:val="111111"/>
          <w:sz w:val="28"/>
          <w:sz w:val="28"/>
          <w:szCs w:val="28"/>
          <w:rtl w:val="true"/>
          <w:lang w:bidi="fa-IR"/>
        </w:rPr>
        <w:t>یبحث فی الأمیریة و الرسوم و المالیات، ترجمه من الفرانسیة، لاعتماد السلطنة محمد حسن بن علی المقدم المراغی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غصن مثمر و فلاحت و باغبانی</w:t>
      </w:r>
      <w:r>
        <w:rPr>
          <w:rFonts w:eastAsia="IRNazanin" w:cs="IRNazanin"/>
          <w:color w:val="111111"/>
          <w:sz w:val="28"/>
          <w:szCs w:val="28"/>
          <w:rtl w:val="true"/>
          <w:lang w:bidi="fa-IR"/>
        </w:rPr>
        <w:t>.</w:t>
      </w:r>
    </w:p>
    <w:p>
      <w:pPr>
        <w:pStyle w:val="Heading3"/>
        <w:numPr>
          <w:ilvl w:val="2"/>
          <w:numId w:val="1"/>
        </w:numPr>
        <w:rPr/>
      </w:pPr>
      <w:bookmarkStart w:id="2934" w:name="__RefHeading___Toc9053038_73709187"/>
      <w:bookmarkStart w:id="2935" w:name="_Toc1352"/>
      <w:bookmarkEnd w:id="2934"/>
      <w:r>
        <w:rPr/>
        <w:t>8</w:t>
      </w:r>
      <w:r>
        <w:rPr>
          <w:rtl w:val="true"/>
        </w:rPr>
        <w:t xml:space="preserve">- </w:t>
      </w:r>
      <w:r>
        <w:rPr>
          <w:rtl w:val="true"/>
        </w:rPr>
        <w:t>کار آمد ذاکرین‏</w:t>
      </w:r>
      <w:bookmarkEnd w:id="2935"/>
    </w:p>
    <w:p>
      <w:pPr>
        <w:pStyle w:val="BookText"/>
        <w:rPr/>
      </w:pPr>
      <w:r>
        <w:rPr>
          <w:rFonts w:ascii="IRNazanin" w:hAnsi="IRNazanin" w:eastAsia="IRNazanin"/>
          <w:color w:val="111111"/>
          <w:sz w:val="28"/>
          <w:sz w:val="28"/>
          <w:szCs w:val="28"/>
          <w:rtl w:val="true"/>
          <w:lang w:bidi="fa-IR"/>
        </w:rPr>
        <w:t>نظم و نثر بلغة الأردو، فی المصائب، طبع فی ثلاث مجلدات بالهند</w:t>
      </w:r>
      <w:r>
        <w:rPr>
          <w:rFonts w:eastAsia="IRNazanin" w:cs="IRNazanin"/>
          <w:color w:val="111111"/>
          <w:sz w:val="28"/>
          <w:szCs w:val="28"/>
          <w:rtl w:val="true"/>
          <w:lang w:bidi="fa-IR"/>
        </w:rPr>
        <w:t>.</w:t>
      </w:r>
    </w:p>
    <w:p>
      <w:pPr>
        <w:pStyle w:val="Heading3"/>
        <w:numPr>
          <w:ilvl w:val="2"/>
          <w:numId w:val="1"/>
        </w:numPr>
        <w:rPr/>
      </w:pPr>
      <w:bookmarkStart w:id="2936" w:name="__RefHeading___Toc9053040_73709187"/>
      <w:bookmarkStart w:id="2937" w:name="_Toc1353"/>
      <w:bookmarkEnd w:id="2936"/>
      <w:r>
        <w:rPr/>
        <w:t>9</w:t>
      </w:r>
      <w:r>
        <w:rPr>
          <w:rtl w:val="true"/>
        </w:rPr>
        <w:t xml:space="preserve">- </w:t>
      </w:r>
      <w:r>
        <w:rPr>
          <w:rtl w:val="true"/>
        </w:rPr>
        <w:t>کارآموز داروسازی‏</w:t>
      </w:r>
      <w:bookmarkEnd w:id="2937"/>
    </w:p>
    <w:p>
      <w:pPr>
        <w:pStyle w:val="BookText"/>
        <w:rPr/>
      </w:pPr>
      <w:r>
        <w:rPr>
          <w:rFonts w:ascii="IRNazanin" w:hAnsi="IRNazanin" w:eastAsia="IRNazanin"/>
          <w:color w:val="111111"/>
          <w:sz w:val="28"/>
          <w:sz w:val="28"/>
          <w:szCs w:val="28"/>
          <w:rtl w:val="true"/>
          <w:lang w:bidi="fa-IR"/>
        </w:rPr>
        <w:t>فارسی فی الطب الصید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جواد جنیدی أستاذ جامعة طهران، فی مقدمه و ستة أقسام طبع ضمن انتشارات تلک الجامعة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للمؤلف فورمولر داروهای جالینوسی</w:t>
      </w:r>
      <w:r>
        <w:rPr>
          <w:rFonts w:eastAsia="IRNazanin" w:cs="IRNazanin"/>
          <w:color w:val="111111"/>
          <w:sz w:val="28"/>
          <w:szCs w:val="28"/>
          <w:rtl w:val="true"/>
          <w:lang w:bidi="fa-IR"/>
        </w:rPr>
        <w:t>.</w:t>
      </w:r>
    </w:p>
    <w:p>
      <w:pPr>
        <w:pStyle w:val="Heading3"/>
        <w:numPr>
          <w:ilvl w:val="2"/>
          <w:numId w:val="1"/>
        </w:numPr>
        <w:rPr/>
      </w:pPr>
      <w:bookmarkStart w:id="2938" w:name="__RefHeading___Toc9053042_73709187"/>
      <w:bookmarkStart w:id="2939" w:name="_Toc1354"/>
      <w:bookmarkEnd w:id="2938"/>
      <w:r>
        <w:rPr/>
        <w:t>10</w:t>
      </w:r>
      <w:r>
        <w:rPr>
          <w:rtl w:val="true"/>
        </w:rPr>
        <w:t xml:space="preserve">- </w:t>
      </w:r>
      <w:r>
        <w:rPr>
          <w:rtl w:val="true"/>
        </w:rPr>
        <w:t>کار از کار گذشت‏</w:t>
      </w:r>
      <w:bookmarkEnd w:id="2939"/>
    </w:p>
    <w:p>
      <w:pPr>
        <w:pStyle w:val="BookText"/>
        <w:rPr/>
      </w:pPr>
      <w:r>
        <w:rPr>
          <w:rFonts w:ascii="IRNazanin" w:hAnsi="IRNazanin" w:eastAsia="IRNazanin"/>
          <w:color w:val="111111"/>
          <w:sz w:val="28"/>
          <w:sz w:val="28"/>
          <w:szCs w:val="28"/>
          <w:rtl w:val="true"/>
          <w:lang w:bidi="fa-IR"/>
        </w:rPr>
        <w:t>أصله لژان پل سارتر، و الترجمة الفارسیة لحسین کسمائی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40" w:name="__RefHeading___Toc9053044_73709187"/>
      <w:bookmarkStart w:id="2941" w:name="_Toc1355"/>
      <w:bookmarkEnd w:id="2940"/>
      <w:r>
        <w:rPr/>
        <w:t>11</w:t>
      </w:r>
      <w:r>
        <w:rPr>
          <w:rtl w:val="true"/>
        </w:rPr>
        <w:t xml:space="preserve">- </w:t>
      </w:r>
      <w:r>
        <w:rPr>
          <w:rtl w:val="true"/>
        </w:rPr>
        <w:t>کارخانه مطلق‏سازی‏</w:t>
      </w:r>
      <w:bookmarkEnd w:id="2941"/>
    </w:p>
    <w:p>
      <w:pPr>
        <w:pStyle w:val="BookText"/>
        <w:rPr/>
      </w:pPr>
      <w:r>
        <w:rPr>
          <w:rFonts w:ascii="IRNazanin" w:hAnsi="IRNazanin" w:eastAsia="IRNazanin"/>
          <w:color w:val="111111"/>
          <w:sz w:val="28"/>
          <w:sz w:val="28"/>
          <w:szCs w:val="28"/>
          <w:rtl w:val="true"/>
          <w:lang w:bidi="fa-IR"/>
        </w:rPr>
        <w:t xml:space="preserve">أصله لکارل چایک، و الترجمة الفارسیة لحسن قائمیان، طبع بطهران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42" w:name="__RefHeading___Toc9053046_73709187"/>
      <w:bookmarkStart w:id="2943" w:name="_Toc1356"/>
      <w:bookmarkEnd w:id="2942"/>
      <w:r>
        <w:rPr/>
        <w:t>12</w:t>
      </w:r>
      <w:r>
        <w:rPr>
          <w:rtl w:val="true"/>
        </w:rPr>
        <w:t xml:space="preserve">- </w:t>
      </w:r>
      <w:r>
        <w:rPr>
          <w:rtl w:val="true"/>
        </w:rPr>
        <w:t>کار در إسلام‏</w:t>
      </w:r>
      <w:bookmarkEnd w:id="2943"/>
    </w:p>
    <w:p>
      <w:pPr>
        <w:pStyle w:val="BookText"/>
        <w:rPr/>
      </w:pPr>
      <w:r>
        <w:rPr>
          <w:rFonts w:ascii="IRNazanin" w:hAnsi="IRNazanin" w:eastAsia="IRNazanin"/>
          <w:color w:val="111111"/>
          <w:sz w:val="28"/>
          <w:sz w:val="28"/>
          <w:szCs w:val="28"/>
          <w:rtl w:val="true"/>
          <w:lang w:bidi="fa-IR"/>
        </w:rPr>
        <w:t xml:space="preserve">فارسی للحاج الشیخ یوسف بن أحمد الگیلانی النجفی، المتوفی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التألیفات العدیدة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44" w:name="__RefHeading___Toc9053048_73709187"/>
      <w:bookmarkStart w:id="2945" w:name="_Toc1357"/>
      <w:bookmarkEnd w:id="2944"/>
      <w:r>
        <w:rPr/>
        <w:t>13</w:t>
      </w:r>
      <w:r>
        <w:rPr>
          <w:rtl w:val="true"/>
        </w:rPr>
        <w:t xml:space="preserve">- </w:t>
      </w:r>
      <w:r>
        <w:rPr>
          <w:rtl w:val="true"/>
        </w:rPr>
        <w:t>کارنامه‏</w:t>
      </w:r>
      <w:bookmarkEnd w:id="294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لرسالة سفراء محمد، لولهاوزن الألمانی، و الترجمة </w:t>
      </w:r>
      <w:bookmarkStart w:id="2946" w:name="pg11735_102610"/>
    </w:p>
    <w:p>
      <w:pPr>
        <w:pStyle w:val="BookText"/>
        <w:rPr/>
      </w:pPr>
      <w:bookmarkEnd w:id="2946"/>
      <w:r>
        <w:rPr>
          <w:rFonts w:ascii="IRNazanin" w:hAnsi="IRNazanin" w:eastAsia="IRNazanin"/>
          <w:color w:val="111111"/>
          <w:sz w:val="28"/>
          <w:sz w:val="28"/>
          <w:szCs w:val="28"/>
          <w:rtl w:val="true"/>
          <w:lang w:bidi="fa-IR"/>
        </w:rPr>
        <w:t>لحبیب الله نوبخت الشیرازی، و مر للمؤلف قانون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کارنامه بطهران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ضمیمة تاج الجاحظ</w:t>
      </w:r>
      <w:r>
        <w:rPr>
          <w:rFonts w:eastAsia="IRNazanin" w:cs="IRNazanin"/>
          <w:color w:val="111111"/>
          <w:sz w:val="28"/>
          <w:szCs w:val="28"/>
          <w:rtl w:val="true"/>
          <w:lang w:bidi="fa-IR"/>
        </w:rPr>
        <w:t>.</w:t>
      </w:r>
    </w:p>
    <w:p>
      <w:pPr>
        <w:pStyle w:val="Heading3"/>
        <w:numPr>
          <w:ilvl w:val="2"/>
          <w:numId w:val="1"/>
        </w:numPr>
        <w:rPr/>
      </w:pPr>
      <w:bookmarkStart w:id="2947" w:name="__RefHeading___Toc9053050_73709187"/>
      <w:bookmarkStart w:id="2948" w:name="_Toc1358"/>
      <w:bookmarkEnd w:id="2947"/>
      <w:r>
        <w:rPr/>
        <w:t>14</w:t>
      </w:r>
      <w:r>
        <w:rPr>
          <w:rtl w:val="true"/>
        </w:rPr>
        <w:t xml:space="preserve">- </w:t>
      </w:r>
      <w:r>
        <w:rPr>
          <w:rtl w:val="true"/>
        </w:rPr>
        <w:t>کارنامه‏</w:t>
      </w:r>
      <w:bookmarkEnd w:id="2948"/>
    </w:p>
    <w:p>
      <w:pPr>
        <w:pStyle w:val="BookText"/>
        <w:rPr/>
      </w:pPr>
      <w:r>
        <w:rPr>
          <w:rFonts w:ascii="IRNazanin" w:hAnsi="IRNazanin" w:eastAsia="IRNazanin"/>
          <w:color w:val="111111"/>
          <w:sz w:val="28"/>
          <w:sz w:val="28"/>
          <w:szCs w:val="28"/>
          <w:rtl w:val="true"/>
          <w:lang w:bidi="fa-IR"/>
        </w:rPr>
        <w:t>و یقال له مثنوی گوی و چوگان لأنه فی بیان اللعب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قاسم الجنابذی،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بأمر الشاه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تحفه سامی المؤلف فی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بعض أبیاته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که از زبان خامه‏</w:t>
      </w:r>
    </w:p>
    <w:p>
      <w:pPr>
        <w:pStyle w:val="BookText"/>
        <w:rPr/>
      </w:pPr>
      <w:r>
        <w:rPr>
          <w:rFonts w:ascii="IRNazanin" w:hAnsi="IRNazanin" w:eastAsia="IRNazanin"/>
          <w:color w:val="111111"/>
          <w:sz w:val="28"/>
          <w:sz w:val="28"/>
          <w:szCs w:val="28"/>
          <w:rtl w:val="true"/>
          <w:lang w:bidi="fa-IR"/>
        </w:rPr>
        <w:t>کردم لقبش به کارنامه‏</w:t>
      </w:r>
    </w:p>
    <w:p>
      <w:pPr>
        <w:pStyle w:val="Heading3"/>
        <w:numPr>
          <w:ilvl w:val="2"/>
          <w:numId w:val="1"/>
        </w:numPr>
        <w:rPr/>
      </w:pPr>
      <w:bookmarkStart w:id="2949" w:name="__RefHeading___Toc9053052_73709187"/>
      <w:bookmarkStart w:id="2950" w:name="_Toc1359"/>
      <w:bookmarkEnd w:id="2949"/>
      <w:r>
        <w:rPr/>
        <w:t>15</w:t>
      </w:r>
      <w:r>
        <w:rPr>
          <w:rtl w:val="true"/>
        </w:rPr>
        <w:t xml:space="preserve">- </w:t>
      </w:r>
      <w:r>
        <w:rPr>
          <w:rtl w:val="true"/>
        </w:rPr>
        <w:t>کارنامه‏</w:t>
      </w:r>
      <w:bookmarkEnd w:id="2950"/>
    </w:p>
    <w:p>
      <w:pPr>
        <w:pStyle w:val="BookText"/>
        <w:rPr/>
      </w:pPr>
      <w:r>
        <w:rPr>
          <w:rFonts w:ascii="IRNazanin" w:hAnsi="IRNazanin" w:eastAsia="IRNazanin"/>
          <w:color w:val="111111"/>
          <w:sz w:val="28"/>
          <w:sz w:val="28"/>
          <w:szCs w:val="28"/>
          <w:rtl w:val="true"/>
          <w:lang w:bidi="fa-IR"/>
        </w:rPr>
        <w:t>لنادرپور بدیع الزمان القاجار، مؤلف تاریخ و جغرافیای تبریز المعروف به جغرافیای مظفری فی بیان أنواع الطبخ للماکولات یشبه مادة الحیاة التی عنی بطبعها إیرج أفشار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ستودن مر آن را سزد که نتوانیم گفت آن کیست و کجاست و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ألفت قبل هذا کتبا فارسیة و عربیة، و ألف هذا بمساعدة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نسخه منها عند نصیری الأمینی بطهران کما کتب إلینا</w:t>
      </w:r>
      <w:r>
        <w:rPr>
          <w:rFonts w:eastAsia="IRNazanin" w:cs="IRNazanin"/>
          <w:color w:val="111111"/>
          <w:sz w:val="28"/>
          <w:szCs w:val="28"/>
          <w:rtl w:val="true"/>
          <w:lang w:bidi="fa-IR"/>
        </w:rPr>
        <w:t>.</w:t>
      </w:r>
    </w:p>
    <w:p>
      <w:pPr>
        <w:pStyle w:val="Heading3"/>
        <w:numPr>
          <w:ilvl w:val="2"/>
          <w:numId w:val="1"/>
        </w:numPr>
        <w:rPr/>
      </w:pPr>
      <w:bookmarkStart w:id="2951" w:name="__RefHeading___Toc9053054_73709187"/>
      <w:bookmarkStart w:id="2952" w:name="_Toc1360"/>
      <w:bookmarkEnd w:id="2951"/>
      <w:r>
        <w:rPr/>
        <w:t>16</w:t>
      </w:r>
      <w:r>
        <w:rPr>
          <w:rtl w:val="true"/>
        </w:rPr>
        <w:t xml:space="preserve">- </w:t>
      </w:r>
      <w:r>
        <w:rPr>
          <w:rtl w:val="true"/>
        </w:rPr>
        <w:t>کارنامه أوقاف‏</w:t>
      </w:r>
      <w:bookmarkEnd w:id="2952"/>
    </w:p>
    <w:p>
      <w:pPr>
        <w:pStyle w:val="BookText"/>
        <w:rPr/>
      </w:pPr>
      <w:r>
        <w:rPr>
          <w:rFonts w:ascii="IRNazanin" w:hAnsi="IRNazanin" w:eastAsia="IRNazanin"/>
          <w:color w:val="111111"/>
          <w:sz w:val="28"/>
          <w:sz w:val="28"/>
          <w:szCs w:val="28"/>
          <w:rtl w:val="true"/>
          <w:lang w:bidi="fa-IR"/>
        </w:rPr>
        <w:t xml:space="preserve">لتاج الدین النسائی،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فارسیة 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قد ذم فیها متولی أوقاف خواف، طبع فی مجلة فرهنگ ایران زمین سنة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3"/>
        <w:numPr>
          <w:ilvl w:val="2"/>
          <w:numId w:val="1"/>
        </w:numPr>
        <w:rPr/>
      </w:pPr>
      <w:bookmarkStart w:id="2953" w:name="__RefHeading___Toc9053056_73709187"/>
      <w:bookmarkStart w:id="2954" w:name="_Toc1361"/>
      <w:bookmarkEnd w:id="2953"/>
      <w:r>
        <w:rPr/>
        <w:t>17</w:t>
      </w:r>
      <w:r>
        <w:rPr>
          <w:rtl w:val="true"/>
        </w:rPr>
        <w:t xml:space="preserve">- </w:t>
      </w:r>
      <w:r>
        <w:rPr>
          <w:rtl w:val="true"/>
        </w:rPr>
        <w:t>کارنامه أوقاف‏</w:t>
      </w:r>
      <w:bookmarkEnd w:id="2954"/>
    </w:p>
    <w:p>
      <w:pPr>
        <w:pStyle w:val="BookText"/>
        <w:rPr/>
      </w:pPr>
      <w:r>
        <w:rPr>
          <w:rFonts w:ascii="IRNazanin" w:hAnsi="IRNazanin" w:eastAsia="IRNazanin"/>
          <w:color w:val="111111"/>
          <w:sz w:val="28"/>
          <w:sz w:val="28"/>
          <w:szCs w:val="28"/>
          <w:rtl w:val="true"/>
          <w:lang w:bidi="fa-IR"/>
        </w:rPr>
        <w:t>لعز الدین الفریومدی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أشرنا إلیه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w:t>
      </w:r>
    </w:p>
    <w:p>
      <w:pPr>
        <w:pStyle w:val="Heading3"/>
        <w:numPr>
          <w:ilvl w:val="2"/>
          <w:numId w:val="1"/>
        </w:numPr>
        <w:rPr/>
      </w:pPr>
      <w:bookmarkStart w:id="2955" w:name="__RefHeading___Toc9053058_73709187"/>
      <w:bookmarkStart w:id="2956" w:name="_Toc1362"/>
      <w:bookmarkEnd w:id="2955"/>
      <w:r>
        <w:rPr/>
        <w:t>18</w:t>
      </w:r>
      <w:r>
        <w:rPr>
          <w:rtl w:val="true"/>
        </w:rPr>
        <w:t xml:space="preserve">- </w:t>
      </w:r>
      <w:r>
        <w:rPr>
          <w:rtl w:val="true"/>
        </w:rPr>
        <w:t>کارنامه ایزدی‏</w:t>
      </w:r>
      <w:bookmarkEnd w:id="2956"/>
    </w:p>
    <w:p>
      <w:pPr>
        <w:pStyle w:val="BookText"/>
        <w:rPr/>
      </w:pPr>
      <w:r>
        <w:rPr>
          <w:rFonts w:ascii="IRNazanin" w:hAnsi="IRNazanin" w:eastAsia="IRNazanin"/>
          <w:color w:val="111111"/>
          <w:sz w:val="28"/>
          <w:sz w:val="28"/>
          <w:szCs w:val="28"/>
          <w:rtl w:val="true"/>
          <w:lang w:bidi="fa-IR"/>
        </w:rPr>
        <w:t>للشیخ أبی الفضل الیافعی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تاریخ العالم من منابع الهندیة و أقوال البراهمة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خردمندان که با دل صاف کزین و خاطر دانش خداداد تتبع أخبار گذشتگان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جنگ ابن خاتون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انتقلت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الجنگ بین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w:t>
      </w:r>
    </w:p>
    <w:p>
      <w:pPr>
        <w:pStyle w:val="Heading3"/>
        <w:numPr>
          <w:ilvl w:val="2"/>
          <w:numId w:val="1"/>
        </w:numPr>
        <w:rPr/>
      </w:pPr>
      <w:bookmarkStart w:id="2957" w:name="__RefHeading___Toc9053060_73709187"/>
      <w:bookmarkStart w:id="2958" w:name="_Toc1363"/>
      <w:bookmarkEnd w:id="2957"/>
      <w:r>
        <w:rPr/>
        <w:t>19</w:t>
      </w:r>
      <w:r>
        <w:rPr>
          <w:rtl w:val="true"/>
        </w:rPr>
        <w:t xml:space="preserve">- </w:t>
      </w:r>
      <w:r>
        <w:rPr>
          <w:rtl w:val="true"/>
        </w:rPr>
        <w:t>کارنامه بلخ‏</w:t>
      </w:r>
      <w:bookmarkEnd w:id="2958"/>
    </w:p>
    <w:p>
      <w:pPr>
        <w:pStyle w:val="BookText"/>
        <w:rPr/>
      </w:pPr>
      <w:r>
        <w:rPr>
          <w:rFonts w:ascii="IRNazanin" w:hAnsi="IRNazanin" w:eastAsia="IRNazanin"/>
          <w:color w:val="111111"/>
          <w:sz w:val="28"/>
          <w:sz w:val="28"/>
          <w:szCs w:val="28"/>
          <w:rtl w:val="true"/>
          <w:lang w:bidi="fa-IR"/>
        </w:rPr>
        <w:t xml:space="preserve">إحدی المثنویات الستة للحکیم سنائی، أبی المجد مجدود بن آدم الغزنوی،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بعد نظم الحدیقة فی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الروضات و ذکره مجمع الفصحاء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ای بنده بی‏خامه‏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قاصد رایگان بی‏نامه‏ </w:t>
      </w:r>
      <w:bookmarkStart w:id="2959" w:name="pg11735_102611"/>
    </w:p>
    <w:p>
      <w:pPr>
        <w:pStyle w:val="BookText"/>
        <w:rPr/>
      </w:pPr>
      <w:bookmarkEnd w:id="2959"/>
      <w:r>
        <w:rPr>
          <w:rFonts w:ascii="IRNazanin" w:hAnsi="IRNazanin" w:eastAsia="IRNazanin"/>
          <w:color w:val="111111"/>
          <w:sz w:val="28"/>
          <w:sz w:val="28"/>
          <w:szCs w:val="28"/>
          <w:rtl w:val="true"/>
          <w:lang w:bidi="fa-IR"/>
        </w:rPr>
        <w:t xml:space="preserve">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کتابتها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بشیراز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للسنائی فخری‏نامه‏</w:t>
      </w:r>
    </w:p>
    <w:p>
      <w:pPr>
        <w:pStyle w:val="Heading3"/>
        <w:numPr>
          <w:ilvl w:val="2"/>
          <w:numId w:val="1"/>
        </w:numPr>
        <w:rPr/>
      </w:pPr>
      <w:bookmarkStart w:id="2960" w:name="__RefHeading___Toc9053062_73709187"/>
      <w:bookmarkStart w:id="2961" w:name="_Toc1364"/>
      <w:bookmarkEnd w:id="2960"/>
      <w:r>
        <w:rPr/>
        <w:t>20</w:t>
      </w:r>
      <w:r>
        <w:rPr>
          <w:rtl w:val="true"/>
        </w:rPr>
        <w:t xml:space="preserve">- </w:t>
      </w:r>
      <w:r>
        <w:rPr>
          <w:rtl w:val="true"/>
        </w:rPr>
        <w:t>کارنامه جهان‏</w:t>
      </w:r>
      <w:bookmarkEnd w:id="2961"/>
    </w:p>
    <w:p>
      <w:pPr>
        <w:pStyle w:val="BookText"/>
        <w:rPr/>
      </w:pPr>
      <w:r>
        <w:rPr>
          <w:rFonts w:ascii="IRNazanin" w:hAnsi="IRNazanin" w:eastAsia="IRNazanin"/>
          <w:color w:val="111111"/>
          <w:sz w:val="28"/>
          <w:sz w:val="28"/>
          <w:szCs w:val="28"/>
          <w:rtl w:val="true"/>
          <w:lang w:bidi="fa-IR"/>
        </w:rPr>
        <w:t xml:space="preserve">لمحمد رضا أفشار بکلشو القزوینی، ترجمه قطف الزهور فی تاریخ الدهور الذی فی خمسة أقسام و فی کل قسم تاریخ قارة من الأرض أصلها لیوحنا بن یعقوب الأرمنی اللبنانی المتوفی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فرغ من الترجمة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دیباجة الترجمة أن لا زاد و لا نقص علی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کرون کربهدان، سپس ستایش یزدان توانا و درود پیغمبر</w:t>
      </w:r>
      <w:r>
        <w:rPr>
          <w:rFonts w:eastAsia="IRNazanin" w:cs="IRNazanin"/>
          <w:color w:val="111111"/>
          <w:sz w:val="28"/>
          <w:szCs w:val="28"/>
          <w:rtl w:val="true"/>
          <w:lang w:bidi="fa-IR"/>
        </w:rPr>
        <w:t>].</w:t>
      </w:r>
    </w:p>
    <w:p>
      <w:pPr>
        <w:pStyle w:val="Heading3"/>
        <w:numPr>
          <w:ilvl w:val="2"/>
          <w:numId w:val="1"/>
        </w:numPr>
        <w:rPr/>
      </w:pPr>
      <w:bookmarkStart w:id="2962" w:name="__RefHeading___Toc9053064_73709187"/>
      <w:bookmarkStart w:id="2963" w:name="_Toc1365"/>
      <w:bookmarkEnd w:id="2962"/>
      <w:r>
        <w:rPr/>
        <w:t>21</w:t>
      </w:r>
      <w:r>
        <w:rPr>
          <w:rtl w:val="true"/>
        </w:rPr>
        <w:t xml:space="preserve">- </w:t>
      </w:r>
      <w:r>
        <w:rPr>
          <w:rtl w:val="true"/>
        </w:rPr>
        <w:t>کارنامه حسین‏</w:t>
      </w:r>
      <w:bookmarkEnd w:id="2963"/>
    </w:p>
    <w:p>
      <w:pPr>
        <w:pStyle w:val="BookText"/>
        <w:rPr/>
      </w:pPr>
      <w:r>
        <w:rPr>
          <w:rFonts w:ascii="IRNazanin" w:hAnsi="IRNazanin" w:eastAsia="IRNazanin"/>
          <w:color w:val="111111"/>
          <w:sz w:val="28"/>
          <w:sz w:val="28"/>
          <w:szCs w:val="28"/>
          <w:rtl w:val="true"/>
          <w:lang w:bidi="fa-IR"/>
        </w:rPr>
        <w:t>فی مناقبه و فضائله، طبع بالهند بلغة أردو، و طبع ترجمته الإنگلیزیة أیضا فی مجلدین</w:t>
      </w:r>
      <w:r>
        <w:rPr>
          <w:rFonts w:eastAsia="IRNazanin" w:cs="IRNazanin"/>
          <w:color w:val="111111"/>
          <w:sz w:val="28"/>
          <w:szCs w:val="28"/>
          <w:rtl w:val="true"/>
          <w:lang w:bidi="fa-IR"/>
        </w:rPr>
        <w:t>.</w:t>
      </w:r>
    </w:p>
    <w:p>
      <w:pPr>
        <w:pStyle w:val="Heading3"/>
        <w:numPr>
          <w:ilvl w:val="2"/>
          <w:numId w:val="1"/>
        </w:numPr>
        <w:rPr/>
      </w:pPr>
      <w:bookmarkStart w:id="2964" w:name="__RefHeading___Toc9053066_73709187"/>
      <w:bookmarkStart w:id="2965" w:name="_Toc1366"/>
      <w:bookmarkEnd w:id="2964"/>
      <w:r>
        <w:rPr/>
        <w:t>22</w:t>
      </w:r>
      <w:r>
        <w:rPr>
          <w:rtl w:val="true"/>
        </w:rPr>
        <w:t xml:space="preserve">- </w:t>
      </w:r>
      <w:r>
        <w:rPr>
          <w:rtl w:val="true"/>
        </w:rPr>
        <w:t>کارنامه حیدری‏</w:t>
      </w:r>
      <w:bookmarkEnd w:id="2965"/>
    </w:p>
    <w:p>
      <w:pPr>
        <w:pStyle w:val="BookText"/>
        <w:rPr/>
      </w:pPr>
      <w:r>
        <w:rPr>
          <w:rFonts w:ascii="IRNazanin" w:hAnsi="IRNazanin" w:eastAsia="IRNazanin"/>
          <w:color w:val="111111"/>
          <w:sz w:val="28"/>
          <w:sz w:val="28"/>
          <w:szCs w:val="28"/>
          <w:rtl w:val="true"/>
          <w:lang w:bidi="fa-IR"/>
        </w:rPr>
        <w:t xml:space="preserve">للمولوی عبد الرحیم بن عبد الکریم صفی‏پور، فارسی طبع بکلکتة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کتابهای چاپی فارسی</w:t>
      </w:r>
      <w:r>
        <w:rPr>
          <w:rFonts w:eastAsia="IRNazanin" w:cs="IRNazanin"/>
          <w:color w:val="111111"/>
          <w:sz w:val="28"/>
          <w:szCs w:val="28"/>
          <w:rtl w:val="true"/>
          <w:lang w:bidi="fa-IR"/>
        </w:rPr>
        <w:t>.</w:t>
      </w:r>
    </w:p>
    <w:p>
      <w:pPr>
        <w:pStyle w:val="Heading3"/>
        <w:numPr>
          <w:ilvl w:val="2"/>
          <w:numId w:val="1"/>
        </w:numPr>
        <w:rPr/>
      </w:pPr>
      <w:bookmarkStart w:id="2966" w:name="__RefHeading___Toc9053068_73709187"/>
      <w:bookmarkStart w:id="2967" w:name="_Toc1367"/>
      <w:bookmarkEnd w:id="2966"/>
      <w:r>
        <w:rPr/>
        <w:t>23</w:t>
      </w:r>
      <w:r>
        <w:rPr>
          <w:rtl w:val="true"/>
        </w:rPr>
        <w:t xml:space="preserve">- </w:t>
      </w:r>
      <w:r>
        <w:rPr>
          <w:rtl w:val="true"/>
        </w:rPr>
        <w:t>کارنامه فرهنگ‏</w:t>
      </w:r>
      <w:bookmarkEnd w:id="2967"/>
    </w:p>
    <w:p>
      <w:pPr>
        <w:pStyle w:val="BookText"/>
        <w:rPr/>
      </w:pPr>
      <w:r>
        <w:rPr>
          <w:rFonts w:ascii="IRNazanin" w:hAnsi="IRNazanin" w:eastAsia="IRNazanin"/>
          <w:color w:val="111111"/>
          <w:sz w:val="28"/>
          <w:sz w:val="28"/>
          <w:szCs w:val="28"/>
          <w:rtl w:val="true"/>
          <w:lang w:bidi="fa-IR"/>
        </w:rPr>
        <w:t xml:space="preserve">تألیف محمد حسن البلگرامی الصفی‏پوری، المولود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2968" w:name="__RefHeading___Toc9053070_73709187"/>
      <w:bookmarkStart w:id="2969" w:name="_Toc1368"/>
      <w:bookmarkEnd w:id="2968"/>
      <w:r>
        <w:rPr/>
        <w:t>24</w:t>
      </w:r>
      <w:r>
        <w:rPr>
          <w:rtl w:val="true"/>
        </w:rPr>
        <w:t xml:space="preserve">- </w:t>
      </w:r>
      <w:r>
        <w:rPr>
          <w:rtl w:val="true"/>
        </w:rPr>
        <w:t>کاروان‏</w:t>
      </w:r>
      <w:bookmarkEnd w:id="2969"/>
    </w:p>
    <w:p>
      <w:pPr>
        <w:pStyle w:val="BookText"/>
        <w:rPr/>
      </w:pPr>
      <w:r>
        <w:rPr>
          <w:rFonts w:ascii="IRNazanin" w:hAnsi="IRNazanin" w:eastAsia="IRNazanin"/>
          <w:color w:val="111111"/>
          <w:sz w:val="28"/>
          <w:sz w:val="28"/>
          <w:szCs w:val="28"/>
          <w:rtl w:val="true"/>
          <w:lang w:bidi="fa-IR"/>
        </w:rPr>
        <w:t>یبحث عن التهریب و أیادیه فی لارستان بإیران و خطورتها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تألیف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70" w:name="__RefHeading___Toc9053072_73709187"/>
      <w:bookmarkStart w:id="2971" w:name="_Toc1369"/>
      <w:bookmarkEnd w:id="2970"/>
      <w:r>
        <w:rPr/>
        <w:t>25</w:t>
      </w:r>
      <w:r>
        <w:rPr>
          <w:rtl w:val="true"/>
        </w:rPr>
        <w:t xml:space="preserve">- </w:t>
      </w:r>
      <w:r>
        <w:rPr>
          <w:rtl w:val="true"/>
        </w:rPr>
        <w:t>کاروان در شیوه التفاصیل‏</w:t>
      </w:r>
      <w:bookmarkEnd w:id="2971"/>
    </w:p>
    <w:p>
      <w:pPr>
        <w:pStyle w:val="BookText"/>
        <w:rPr/>
      </w:pPr>
      <w:r>
        <w:rPr>
          <w:rFonts w:ascii="IRNazanin" w:hAnsi="IRNazanin" w:eastAsia="IRNazanin"/>
          <w:color w:val="111111"/>
          <w:sz w:val="28"/>
          <w:sz w:val="28"/>
          <w:szCs w:val="28"/>
          <w:rtl w:val="true"/>
          <w:lang w:bidi="fa-IR"/>
        </w:rPr>
        <w:t>فارسی لفریدون توللی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مرتین بطهران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72" w:name="__RefHeading___Toc9053074_73709187"/>
      <w:bookmarkStart w:id="2973" w:name="_Toc1370"/>
      <w:bookmarkEnd w:id="2972"/>
      <w:r>
        <w:rPr/>
        <w:t>26</w:t>
      </w:r>
      <w:r>
        <w:rPr>
          <w:rtl w:val="true"/>
        </w:rPr>
        <w:t xml:space="preserve">- </w:t>
      </w:r>
      <w:r>
        <w:rPr>
          <w:rtl w:val="true"/>
        </w:rPr>
        <w:t>کاروانی از شعر</w:t>
      </w:r>
      <w:bookmarkEnd w:id="2973"/>
    </w:p>
    <w:p>
      <w:pPr>
        <w:pStyle w:val="BookText"/>
        <w:rPr/>
      </w:pPr>
      <w:r>
        <w:rPr>
          <w:rFonts w:ascii="IRNazanin" w:hAnsi="IRNazanin" w:eastAsia="IRNazanin"/>
          <w:color w:val="111111"/>
          <w:sz w:val="28"/>
          <w:sz w:val="28"/>
          <w:szCs w:val="28"/>
          <w:rtl w:val="true"/>
          <w:lang w:bidi="fa-IR"/>
        </w:rPr>
        <w:t>مجموعة شعریة طبع بطهران فی ستة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مهدی سهیلی، و یأتی له گنجینه سهیلی فی ثلاث مجلدات و له شاهکارهای سعدی و شاهکارهای وحشی کلها مجموعات شعریة</w:t>
      </w:r>
      <w:r>
        <w:rPr>
          <w:rFonts w:eastAsia="IRNazanin" w:cs="IRNazanin"/>
          <w:color w:val="111111"/>
          <w:sz w:val="28"/>
          <w:szCs w:val="28"/>
          <w:rtl w:val="true"/>
          <w:lang w:bidi="fa-IR"/>
        </w:rPr>
        <w:t>.</w:t>
      </w:r>
    </w:p>
    <w:p>
      <w:pPr>
        <w:pStyle w:val="Heading3"/>
        <w:numPr>
          <w:ilvl w:val="2"/>
          <w:numId w:val="1"/>
        </w:numPr>
        <w:rPr/>
      </w:pPr>
      <w:bookmarkStart w:id="2974" w:name="__RefHeading___Toc9053076_73709187"/>
      <w:bookmarkStart w:id="2975" w:name="_Toc1371"/>
      <w:bookmarkEnd w:id="2974"/>
      <w:r>
        <w:rPr/>
        <w:t>27</w:t>
      </w:r>
      <w:r>
        <w:rPr>
          <w:rtl w:val="true"/>
        </w:rPr>
        <w:t xml:space="preserve">- </w:t>
      </w:r>
      <w:r>
        <w:rPr>
          <w:rtl w:val="true"/>
        </w:rPr>
        <w:t>کاسر الشهوة</w:t>
      </w:r>
      <w:bookmarkEnd w:id="297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بیان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الوحید الجیلانی أو الأسترآبادی ذکره صاحب الریاض و هو تلمیذ البهائی، و استنسخ الاثنی عشریة الحجیة لأستاده فی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بخطه فی خزانة سیدنا الحسن 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الفصل و الوصل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2976" w:name="pg11735_102612"/>
    </w:p>
    <w:p>
      <w:pPr>
        <w:pStyle w:val="Heading3"/>
        <w:numPr>
          <w:ilvl w:val="2"/>
          <w:numId w:val="1"/>
        </w:numPr>
        <w:rPr/>
      </w:pPr>
      <w:bookmarkStart w:id="2977" w:name="__RefHeading___Toc9053078_73709187"/>
      <w:bookmarkStart w:id="2978" w:name="_Toc1372"/>
      <w:bookmarkEnd w:id="2976"/>
      <w:bookmarkEnd w:id="2977"/>
      <w:r>
        <w:rPr/>
        <w:t>28</w:t>
      </w:r>
      <w:r>
        <w:rPr>
          <w:rtl w:val="true"/>
        </w:rPr>
        <w:t xml:space="preserve">- </w:t>
      </w:r>
      <w:r>
        <w:rPr>
          <w:rtl w:val="true"/>
        </w:rPr>
        <w:t>کأس السائلین‏</w:t>
      </w:r>
      <w:bookmarkEnd w:id="2978"/>
    </w:p>
    <w:p>
      <w:pPr>
        <w:pStyle w:val="BookText"/>
        <w:rPr/>
      </w:pPr>
      <w:r>
        <w:rPr>
          <w:rFonts w:ascii="IRNazanin" w:hAnsi="IRNazanin" w:eastAsia="IRNazanin"/>
          <w:color w:val="111111"/>
          <w:sz w:val="28"/>
          <w:sz w:val="28"/>
          <w:szCs w:val="28"/>
          <w:rtl w:val="true"/>
          <w:lang w:bidi="fa-IR"/>
        </w:rPr>
        <w:t>هو نظیر 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العالم الجامع للکمالات المولی حسن الشفتی الجابلقی والد المحقق القمی یعنی صاحب القوانین ذکره فی الروضة البهیة فی الإجازة الشفیعیة</w:t>
      </w:r>
      <w:r>
        <w:rPr>
          <w:rFonts w:eastAsia="IRNazanin" w:cs="IRNazanin"/>
          <w:color w:val="111111"/>
          <w:sz w:val="28"/>
          <w:szCs w:val="28"/>
          <w:rtl w:val="true"/>
          <w:lang w:bidi="fa-IR"/>
        </w:rPr>
        <w:t>.</w:t>
      </w:r>
    </w:p>
    <w:p>
      <w:pPr>
        <w:pStyle w:val="Heading3"/>
        <w:numPr>
          <w:ilvl w:val="2"/>
          <w:numId w:val="1"/>
        </w:numPr>
        <w:rPr/>
      </w:pPr>
      <w:bookmarkStart w:id="2979" w:name="__RefHeading___Toc9053080_73709187"/>
      <w:bookmarkStart w:id="2980" w:name="_Toc1373"/>
      <w:bookmarkEnd w:id="2979"/>
      <w:r>
        <w:rPr/>
        <w:t>29</w:t>
      </w:r>
      <w:r>
        <w:rPr>
          <w:rtl w:val="true"/>
        </w:rPr>
        <w:t xml:space="preserve">- </w:t>
      </w:r>
      <w:r>
        <w:rPr>
          <w:rtl w:val="true"/>
        </w:rPr>
        <w:t>کاسنی‏</w:t>
      </w:r>
      <w:bookmarkEnd w:id="2980"/>
    </w:p>
    <w:p>
      <w:pPr>
        <w:pStyle w:val="BookText"/>
        <w:rPr/>
      </w:pPr>
      <w:r>
        <w:rPr>
          <w:rFonts w:ascii="IRNazanin" w:hAnsi="IRNazanin" w:eastAsia="IRNazanin"/>
          <w:color w:val="111111"/>
          <w:sz w:val="28"/>
          <w:sz w:val="28"/>
          <w:szCs w:val="28"/>
          <w:rtl w:val="true"/>
          <w:lang w:bidi="fa-IR"/>
        </w:rPr>
        <w:t xml:space="preserve">لأبی علی سینا، ذکره القنواتی برقم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 ذکرها مکررا بعنوان رسالة فی خواص کاسنی برقم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المهدوی برقم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طبیة ذکر بعناوین منها الهندباء و غیر مغسولة، علة الأمر باستعمال الهندباء کاسنی، آب کاسنی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الشیخ الرئیس أبو علی ابن سینا رحمه الله أن یملئ کلاما فی علة أمره باستعمال ماء الهندباء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بأستانبول</w:t>
      </w:r>
      <w:r>
        <w:rPr>
          <w:rFonts w:eastAsia="IRNazanin" w:cs="IRNazanin"/>
          <w:color w:val="111111"/>
          <w:sz w:val="28"/>
          <w:szCs w:val="28"/>
          <w:rtl w:val="true"/>
          <w:lang w:bidi="fa-IR"/>
        </w:rPr>
        <w:t>.</w:t>
      </w:r>
    </w:p>
    <w:p>
      <w:pPr>
        <w:pStyle w:val="Heading3"/>
        <w:numPr>
          <w:ilvl w:val="2"/>
          <w:numId w:val="1"/>
        </w:numPr>
        <w:rPr/>
      </w:pPr>
      <w:bookmarkStart w:id="2981" w:name="__RefHeading___Toc9053082_73709187"/>
      <w:bookmarkStart w:id="2982" w:name="_Toc1374"/>
      <w:bookmarkEnd w:id="2981"/>
      <w:r>
        <w:rPr>
          <w:rtl w:val="true"/>
        </w:rPr>
        <w:t>رسالة فی الکاسنی و خواصه‏</w:t>
      </w:r>
      <w:bookmarkEnd w:id="2982"/>
    </w:p>
    <w:p>
      <w:pPr>
        <w:pStyle w:val="BookText"/>
        <w:rPr/>
      </w:pPr>
      <w:r>
        <w:rPr>
          <w:rFonts w:ascii="IRNazanin" w:hAnsi="IRNazanin" w:eastAsia="IRNazanin"/>
          <w:color w:val="111111"/>
          <w:sz w:val="28"/>
          <w:sz w:val="28"/>
          <w:szCs w:val="28"/>
          <w:rtl w:val="true"/>
          <w:lang w:bidi="fa-IR"/>
        </w:rPr>
        <w:t>أی الهندباء للشیخ الرئیس ابن سینا مع رسالة القولنج له فی الرضویة مر بعنوان کاسنی</w:t>
      </w:r>
      <w:r>
        <w:rPr>
          <w:rFonts w:eastAsia="IRNazanin" w:cs="IRNazanin"/>
          <w:color w:val="111111"/>
          <w:sz w:val="28"/>
          <w:szCs w:val="28"/>
          <w:rtl w:val="true"/>
          <w:lang w:bidi="fa-IR"/>
        </w:rPr>
        <w:t>.</w:t>
      </w:r>
    </w:p>
    <w:p>
      <w:pPr>
        <w:pStyle w:val="Heading3"/>
        <w:numPr>
          <w:ilvl w:val="2"/>
          <w:numId w:val="1"/>
        </w:numPr>
        <w:rPr/>
      </w:pPr>
      <w:bookmarkStart w:id="2983" w:name="__RefHeading___Toc9053084_73709187"/>
      <w:bookmarkStart w:id="2984" w:name="_Toc1375"/>
      <w:bookmarkEnd w:id="2983"/>
      <w:r>
        <w:rPr/>
        <w:t>30</w:t>
      </w:r>
      <w:r>
        <w:rPr>
          <w:rtl w:val="true"/>
        </w:rPr>
        <w:t xml:space="preserve">- </w:t>
      </w:r>
      <w:r>
        <w:rPr>
          <w:rtl w:val="true"/>
        </w:rPr>
        <w:t>کاسه درویشان‏</w:t>
      </w:r>
      <w:bookmarkEnd w:id="2984"/>
    </w:p>
    <w:p>
      <w:pPr>
        <w:pStyle w:val="BookText"/>
        <w:rPr/>
      </w:pPr>
      <w:r>
        <w:rPr>
          <w:rFonts w:ascii="IRNazanin" w:hAnsi="IRNazanin" w:eastAsia="IRNazanin"/>
          <w:color w:val="111111"/>
          <w:sz w:val="28"/>
          <w:sz w:val="28"/>
          <w:szCs w:val="28"/>
          <w:rtl w:val="true"/>
          <w:lang w:bidi="fa-IR"/>
        </w:rPr>
        <w:t>لصدر الإسلام الحاج میرزا علی أکبر بن شیر محمد طاهر الهمدانی النجفی، مؤلف آب حیات و خرابات المذکورین فی محلهما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شعر و نثر یشبه کشکول البهائی و زنبیل لفرهاد میرزا، نظم و نثر 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چنین گوید بنده یزدان و چاکر حضرت صاحب العصر و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یذکر فی الدیباجة لما فرغ من تألیف خرابات 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 فی تألیف ناسخ التفاسیر التی یشتمل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شرع بجنبها لرفع الکسالة بتألیف هذا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أشعار من المؤلف و ذکر ترجمه نفسه ضمن رسالة فی هذه المجموعة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إجازاته، منها إجازته من الحاج میرزا حسین النوری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محمد الهندی النجفی، و الحاج میرزا حسین بن میرزا خلیل الطهرانی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الأصل بخط المؤلف تاریخ کتابتها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نصیری الأمینی بطهران کما کتب بخطه إلینا</w:t>
      </w:r>
      <w:r>
        <w:rPr>
          <w:rFonts w:eastAsia="IRNazanin" w:cs="IRNazanin"/>
          <w:color w:val="111111"/>
          <w:sz w:val="28"/>
          <w:szCs w:val="28"/>
          <w:rtl w:val="true"/>
          <w:lang w:bidi="fa-IR"/>
        </w:rPr>
        <w:t>.</w:t>
      </w:r>
    </w:p>
    <w:p>
      <w:pPr>
        <w:pStyle w:val="Heading3"/>
        <w:numPr>
          <w:ilvl w:val="2"/>
          <w:numId w:val="1"/>
        </w:numPr>
        <w:rPr/>
      </w:pPr>
      <w:bookmarkStart w:id="2985" w:name="__RefHeading___Toc9053086_73709187"/>
      <w:bookmarkStart w:id="2986" w:name="_Toc1376"/>
      <w:bookmarkEnd w:id="2985"/>
      <w:r>
        <w:rPr/>
        <w:t>31</w:t>
      </w:r>
      <w:r>
        <w:rPr>
          <w:rtl w:val="true"/>
        </w:rPr>
        <w:t xml:space="preserve">- </w:t>
      </w:r>
      <w:r>
        <w:rPr>
          <w:rtl w:val="true"/>
        </w:rPr>
        <w:t>کاشت درختان تبریزی و سپیدار</w:t>
      </w:r>
      <w:bookmarkEnd w:id="298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الزراعة الحدیثة لمهندس إسماعیل میردامادی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987" w:name="pg11735_102613"/>
    </w:p>
    <w:p>
      <w:pPr>
        <w:pStyle w:val="Heading3"/>
        <w:numPr>
          <w:ilvl w:val="2"/>
          <w:numId w:val="1"/>
        </w:numPr>
        <w:rPr/>
      </w:pPr>
      <w:bookmarkStart w:id="2988" w:name="__RefHeading___Toc9053088_73709187"/>
      <w:bookmarkStart w:id="2989" w:name="_Toc1377"/>
      <w:bookmarkEnd w:id="2987"/>
      <w:bookmarkEnd w:id="2988"/>
      <w:r>
        <w:rPr/>
        <w:t>32</w:t>
      </w:r>
      <w:r>
        <w:rPr>
          <w:rtl w:val="true"/>
        </w:rPr>
        <w:t xml:space="preserve">- </w:t>
      </w:r>
      <w:r>
        <w:rPr>
          <w:rtl w:val="true"/>
        </w:rPr>
        <w:t>کاشتن و نگاه‏داری مرکبات‏</w:t>
      </w:r>
      <w:bookmarkEnd w:id="2989"/>
    </w:p>
    <w:p>
      <w:pPr>
        <w:pStyle w:val="BookText"/>
        <w:rPr/>
      </w:pPr>
      <w:r>
        <w:rPr>
          <w:rFonts w:ascii="IRNazanin" w:hAnsi="IRNazanin" w:eastAsia="IRNazanin"/>
          <w:color w:val="111111"/>
          <w:sz w:val="28"/>
          <w:sz w:val="28"/>
          <w:szCs w:val="28"/>
          <w:rtl w:val="true"/>
          <w:lang w:bidi="fa-IR"/>
        </w:rPr>
        <w:t xml:space="preserve">فارسی فی الزراعة، لرضا قلی گلپیرا طبع بطهران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90" w:name="__RefHeading___Toc9053090_73709187"/>
      <w:bookmarkStart w:id="2991" w:name="_Toc1378"/>
      <w:bookmarkEnd w:id="2990"/>
      <w:r>
        <w:rPr>
          <w:rtl w:val="true"/>
        </w:rPr>
        <w:t>الکاشف‏</w:t>
      </w:r>
      <w:bookmarkEnd w:id="2991"/>
    </w:p>
    <w:p>
      <w:pPr>
        <w:pStyle w:val="BookText"/>
        <w:rPr/>
      </w:pPr>
      <w:r>
        <w:rPr>
          <w:rFonts w:ascii="IRNazanin" w:hAnsi="IRNazanin" w:eastAsia="IRNazanin"/>
          <w:color w:val="111111"/>
          <w:sz w:val="28"/>
          <w:sz w:val="28"/>
          <w:szCs w:val="28"/>
          <w:rtl w:val="true"/>
          <w:lang w:bidi="fa-IR"/>
        </w:rPr>
        <w:t>هو کاشف الحق الآتی و یطلق علیه الکاشف کما فی الریاض</w:t>
      </w:r>
      <w:r>
        <w:rPr>
          <w:rFonts w:eastAsia="IRNazanin" w:cs="IRNazanin"/>
          <w:color w:val="111111"/>
          <w:sz w:val="28"/>
          <w:szCs w:val="28"/>
          <w:rtl w:val="true"/>
          <w:lang w:bidi="fa-IR"/>
        </w:rPr>
        <w:t>.</w:t>
      </w:r>
    </w:p>
    <w:p>
      <w:pPr>
        <w:pStyle w:val="Heading3"/>
        <w:numPr>
          <w:ilvl w:val="2"/>
          <w:numId w:val="1"/>
        </w:numPr>
        <w:rPr/>
      </w:pPr>
      <w:bookmarkStart w:id="2992" w:name="__RefHeading___Toc9053092_73709187"/>
      <w:bookmarkStart w:id="2993" w:name="_Toc1379"/>
      <w:bookmarkEnd w:id="2992"/>
      <w:r>
        <w:rPr/>
        <w:t>33</w:t>
      </w:r>
      <w:r>
        <w:rPr>
          <w:rtl w:val="true"/>
        </w:rPr>
        <w:t xml:space="preserve">- </w:t>
      </w:r>
      <w:r>
        <w:rPr>
          <w:rtl w:val="true"/>
        </w:rPr>
        <w:t>الکاشف‏</w:t>
      </w:r>
      <w:bookmarkEnd w:id="2993"/>
    </w:p>
    <w:p>
      <w:pPr>
        <w:pStyle w:val="BookText"/>
        <w:rPr/>
      </w:pPr>
      <w:r>
        <w:rPr>
          <w:rFonts w:ascii="IRNazanin" w:hAnsi="IRNazanin" w:eastAsia="IRNazanin"/>
          <w:color w:val="111111"/>
          <w:sz w:val="28"/>
          <w:sz w:val="28"/>
          <w:szCs w:val="28"/>
          <w:rtl w:val="true"/>
          <w:lang w:bidi="fa-IR"/>
        </w:rPr>
        <w:t xml:space="preserve">للفاضل الهندی، المولی بهاء الدین محمد بن الحسن الأصفهانی، المتوفی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أول کشف اللثام</w:t>
      </w:r>
      <w:r>
        <w:rPr>
          <w:rFonts w:eastAsia="IRNazanin" w:cs="IRNazanin"/>
          <w:color w:val="111111"/>
          <w:sz w:val="28"/>
          <w:szCs w:val="28"/>
          <w:rtl w:val="true"/>
          <w:lang w:bidi="fa-IR"/>
        </w:rPr>
        <w:t>.</w:t>
      </w:r>
    </w:p>
    <w:p>
      <w:pPr>
        <w:pStyle w:val="Heading3"/>
        <w:numPr>
          <w:ilvl w:val="2"/>
          <w:numId w:val="1"/>
        </w:numPr>
        <w:rPr/>
      </w:pPr>
      <w:bookmarkStart w:id="2994" w:name="__RefHeading___Toc9053094_73709187"/>
      <w:bookmarkStart w:id="2995" w:name="_Toc1380"/>
      <w:bookmarkEnd w:id="2994"/>
      <w:r>
        <w:rPr>
          <w:rtl w:val="true"/>
        </w:rPr>
        <w:t>کاشف الأحوال عن أحوال الاستدلال‏</w:t>
      </w:r>
      <w:bookmarkEnd w:id="2995"/>
    </w:p>
    <w:p>
      <w:pPr>
        <w:pStyle w:val="BookText"/>
        <w:rPr/>
      </w:pPr>
      <w:r>
        <w:rPr>
          <w:rFonts w:ascii="IRNazanin" w:hAnsi="IRNazanin" w:eastAsia="IRNazanin"/>
          <w:color w:val="111111"/>
          <w:sz w:val="28"/>
          <w:sz w:val="28"/>
          <w:szCs w:val="28"/>
          <w:rtl w:val="true"/>
          <w:lang w:bidi="fa-IR"/>
        </w:rPr>
        <w:t xml:space="preserve">کما صرح به فی إجازته، للشیخ محمد بن صالح الغروی فی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بعنوان کاشفة الحال</w:t>
      </w:r>
      <w:r>
        <w:rPr>
          <w:rFonts w:eastAsia="IRNazanin" w:cs="IRNazanin"/>
          <w:color w:val="111111"/>
          <w:sz w:val="28"/>
          <w:szCs w:val="28"/>
          <w:rtl w:val="true"/>
          <w:lang w:bidi="fa-IR"/>
        </w:rPr>
        <w:t>.</w:t>
      </w:r>
    </w:p>
    <w:p>
      <w:pPr>
        <w:pStyle w:val="Heading3"/>
        <w:numPr>
          <w:ilvl w:val="2"/>
          <w:numId w:val="1"/>
        </w:numPr>
        <w:rPr/>
      </w:pPr>
      <w:bookmarkStart w:id="2996" w:name="__RefHeading___Toc9053096_73709187"/>
      <w:bookmarkStart w:id="2997" w:name="_Toc1381"/>
      <w:bookmarkEnd w:id="2996"/>
      <w:r>
        <w:rPr/>
        <w:t>34</w:t>
      </w:r>
      <w:r>
        <w:rPr>
          <w:rtl w:val="true"/>
        </w:rPr>
        <w:t xml:space="preserve">- </w:t>
      </w:r>
      <w:r>
        <w:rPr>
          <w:rtl w:val="true"/>
        </w:rPr>
        <w:t>کاشف الأذهان فی شرح أسماء القرآن‏</w:t>
      </w:r>
      <w:bookmarkEnd w:id="2997"/>
    </w:p>
    <w:p>
      <w:pPr>
        <w:pStyle w:val="BookText"/>
        <w:rPr/>
      </w:pPr>
      <w:r>
        <w:rPr>
          <w:rFonts w:ascii="IRNazanin" w:hAnsi="IRNazanin" w:eastAsia="IRNazanin"/>
          <w:color w:val="111111"/>
          <w:sz w:val="28"/>
          <w:sz w:val="28"/>
          <w:szCs w:val="28"/>
          <w:rtl w:val="true"/>
          <w:lang w:bidi="fa-IR"/>
        </w:rPr>
        <w:t xml:space="preserve">منظوم فارسی للحاج علی قلی آقا ناصح آذرشهری الواعظ، طبع مع فاکهة القارئین المذکور له، فی مجلد بتبریز فی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قطع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w:t>
      </w:r>
    </w:p>
    <w:p>
      <w:pPr>
        <w:pStyle w:val="Heading3"/>
        <w:numPr>
          <w:ilvl w:val="2"/>
          <w:numId w:val="1"/>
        </w:numPr>
        <w:rPr/>
      </w:pPr>
      <w:bookmarkStart w:id="2998" w:name="__RefHeading___Toc9053098_73709187"/>
      <w:bookmarkStart w:id="2999" w:name="_Toc1382"/>
      <w:bookmarkEnd w:id="2998"/>
      <w:r>
        <w:rPr/>
        <w:t>35</w:t>
      </w:r>
      <w:r>
        <w:rPr>
          <w:rtl w:val="true"/>
        </w:rPr>
        <w:t xml:space="preserve">- </w:t>
      </w:r>
      <w:r>
        <w:rPr>
          <w:rtl w:val="true"/>
        </w:rPr>
        <w:t>کاشف الأستار</w:t>
      </w:r>
      <w:bookmarkEnd w:id="2999"/>
    </w:p>
    <w:p>
      <w:pPr>
        <w:pStyle w:val="BookText"/>
        <w:rPr/>
      </w:pPr>
      <w:r>
        <w:rPr>
          <w:rFonts w:ascii="IRNazanin" w:hAnsi="IRNazanin" w:eastAsia="IRNazanin"/>
          <w:color w:val="111111"/>
          <w:sz w:val="28"/>
          <w:sz w:val="28"/>
          <w:szCs w:val="28"/>
          <w:rtl w:val="true"/>
          <w:lang w:bidi="fa-IR"/>
        </w:rPr>
        <w:t>فی ترجمه 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شرف الدین محمد بن رضا الخویدکی، رتبه علی ترتیب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الترجمة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ثنا و شکر و سپاس حضرت حکیم خبیری را سزاست و ساحت منعم قدیری را رواست که بر وفق حکمت بی‏انتها و بر طبق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النجف عند الآقا نجفی التبریزی، و طبع فی النجف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000" w:name="__RefHeading___Toc9053100_73709187"/>
      <w:bookmarkStart w:id="3001" w:name="_Toc1383"/>
      <w:bookmarkEnd w:id="3000"/>
      <w:r>
        <w:rPr/>
        <w:t>36</w:t>
      </w:r>
      <w:r>
        <w:rPr>
          <w:rtl w:val="true"/>
        </w:rPr>
        <w:t xml:space="preserve">- </w:t>
      </w:r>
      <w:r>
        <w:rPr>
          <w:rtl w:val="true"/>
        </w:rPr>
        <w:t>کاشف الأستار فی شرح تلخیص تحفه الأبرار</w:t>
      </w:r>
      <w:bookmarkEnd w:id="3001"/>
    </w:p>
    <w:p>
      <w:pPr>
        <w:pStyle w:val="BookText"/>
        <w:rPr/>
      </w:pPr>
      <w:r>
        <w:rPr>
          <w:rFonts w:ascii="IRNazanin" w:hAnsi="IRNazanin" w:eastAsia="IRNazanin"/>
          <w:color w:val="111111"/>
          <w:sz w:val="28"/>
          <w:sz w:val="28"/>
          <w:szCs w:val="28"/>
          <w:rtl w:val="true"/>
          <w:lang w:bidi="fa-IR"/>
        </w:rPr>
        <w:t xml:space="preserve">لآخوند محمد تقی بن حسین علی الهروی الأصفهانی المتوفی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تلخیص التحفة له أیضا، ذکرهما فی کتابه نهایة الآمال و أما تحفه الأبرار فهو فی أحکام الصلاة لأستاده السید محمد باقر حجة الإسلام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 فی خزانة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إلی أفضل ما یتقرب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المتن الفارسی بعنوان قوله ثم یشرحه بالعربی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قطعة من أوله فی عدة کراریس منضم إلی تلخیص تحفه الأبرار و مر للمؤلف قواطع السفر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3"/>
        <w:numPr>
          <w:ilvl w:val="2"/>
          <w:numId w:val="1"/>
        </w:numPr>
        <w:rPr/>
      </w:pPr>
      <w:bookmarkStart w:id="3002" w:name="__RefHeading___Toc9053102_73709187"/>
      <w:bookmarkStart w:id="3003" w:name="_Toc1384"/>
      <w:bookmarkEnd w:id="3002"/>
      <w:r>
        <w:rPr/>
        <w:t>37</w:t>
      </w:r>
      <w:r>
        <w:rPr>
          <w:rtl w:val="true"/>
        </w:rPr>
        <w:t xml:space="preserve">- </w:t>
      </w:r>
      <w:r>
        <w:rPr>
          <w:rtl w:val="true"/>
        </w:rPr>
        <w:t>کاشف الأستار</w:t>
      </w:r>
      <w:bookmarkEnd w:id="300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شرح کشف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للعلامة الحلی فی هذا الجزء قواعد الأحکام‏ </w:t>
      </w:r>
      <w:bookmarkStart w:id="3004" w:name="pg11735_102614"/>
    </w:p>
    <w:p>
      <w:pPr>
        <w:pStyle w:val="Heading3"/>
        <w:numPr>
          <w:ilvl w:val="2"/>
          <w:numId w:val="1"/>
        </w:numPr>
        <w:rPr/>
      </w:pPr>
      <w:bookmarkStart w:id="3005" w:name="__RefHeading___Toc9053104_73709187"/>
      <w:bookmarkStart w:id="3006" w:name="_Toc1385"/>
      <w:bookmarkEnd w:id="3004"/>
      <w:bookmarkEnd w:id="3005"/>
      <w:r>
        <w:rPr/>
        <w:t>38</w:t>
      </w:r>
      <w:r>
        <w:rPr>
          <w:rtl w:val="true"/>
        </w:rPr>
        <w:t xml:space="preserve">- </w:t>
      </w:r>
      <w:r>
        <w:rPr>
          <w:rtl w:val="true"/>
        </w:rPr>
        <w:t>کاشف اسرار و مطلع أنوار</w:t>
      </w:r>
      <w:bookmarkEnd w:id="3006"/>
    </w:p>
    <w:p>
      <w:pPr>
        <w:pStyle w:val="BookText"/>
        <w:rPr/>
      </w:pPr>
      <w:r>
        <w:rPr>
          <w:rFonts w:ascii="IRNazanin" w:hAnsi="IRNazanin" w:eastAsia="IRNazanin"/>
          <w:color w:val="111111"/>
          <w:sz w:val="28"/>
          <w:sz w:val="28"/>
          <w:szCs w:val="28"/>
          <w:rtl w:val="true"/>
          <w:lang w:bidi="fa-IR"/>
        </w:rPr>
        <w:t>شرح لمثنوی المولوی، ألف باسم سلطان بن السلطان سلیمان خان العثمانی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مع مقدمه 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علمنا و هدانا للإسلام و جعلنا من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اللاهیجی کتبت فی ذی قعدة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النسخة منحصرة فی شرح بعض أبیات الدفتر الأول من المثنوی و احتمل فی الفهرس إنها تألیف حسن الطریفی الچلبی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کشف الظنون، الذریعة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المجلس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3"/>
        <w:numPr>
          <w:ilvl w:val="2"/>
          <w:numId w:val="1"/>
        </w:numPr>
        <w:rPr/>
      </w:pPr>
      <w:bookmarkStart w:id="3007" w:name="__RefHeading___Toc9053106_73709187"/>
      <w:bookmarkStart w:id="3008" w:name="_Toc1386"/>
      <w:bookmarkEnd w:id="3007"/>
      <w:r>
        <w:rPr/>
        <w:t>39</w:t>
      </w:r>
      <w:r>
        <w:rPr>
          <w:rtl w:val="true"/>
        </w:rPr>
        <w:t xml:space="preserve">- </w:t>
      </w:r>
      <w:r>
        <w:rPr>
          <w:rtl w:val="true"/>
        </w:rPr>
        <w:t>کاشف الأسرار</w:t>
      </w:r>
      <w:bookmarkEnd w:id="3008"/>
    </w:p>
    <w:p>
      <w:pPr>
        <w:pStyle w:val="BookText"/>
        <w:rPr/>
      </w:pPr>
      <w:r>
        <w:rPr>
          <w:rFonts w:ascii="IRNazanin" w:hAnsi="IRNazanin" w:eastAsia="IRNazanin"/>
          <w:color w:val="111111"/>
          <w:sz w:val="28"/>
          <w:sz w:val="28"/>
          <w:szCs w:val="28"/>
          <w:rtl w:val="true"/>
          <w:lang w:bidi="fa-IR"/>
        </w:rPr>
        <w:t>فی شرح منظومة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لناظمها الشیخ محمد حسن بن زین العابدین السبزواری، أول المنظومة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حسن الوجه و الاسم و الصفة</w:t>
      </w:r>
    </w:p>
    <w:p>
      <w:pPr>
        <w:pStyle w:val="BookText"/>
        <w:rPr/>
      </w:pPr>
      <w:r>
        <w:rPr>
          <w:rFonts w:ascii="IRNazanin" w:hAnsi="IRNazanin" w:eastAsia="IRNazanin"/>
          <w:color w:val="111111"/>
          <w:sz w:val="28"/>
          <w:sz w:val="28"/>
          <w:szCs w:val="28"/>
          <w:rtl w:val="true"/>
          <w:lang w:bidi="fa-IR"/>
        </w:rPr>
        <w:t>لسنا عرفناک حق المعرفة</w:t>
      </w:r>
    </w:p>
    <w:p>
      <w:pPr>
        <w:pStyle w:val="BookText"/>
        <w:rPr/>
      </w:pPr>
      <w:r>
        <w:rPr>
          <w:rFonts w:ascii="IRNazanin" w:hAnsi="IRNazanin" w:eastAsia="IRNazanin"/>
          <w:color w:val="111111"/>
          <w:sz w:val="28"/>
          <w:sz w:val="28"/>
          <w:szCs w:val="28"/>
          <w:rtl w:val="true"/>
          <w:lang w:bidi="fa-IR"/>
        </w:rPr>
        <w:t xml:space="preserve">فرغ من النظم فی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الشرح فی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و النسخة بخط الناظم الشارح فی کتب الحاج عماد الموقوفة علی الخزانة الرضویة، و هو مرتب علی فنون، أولها فی الأمور العامة و فیها مقالات، أولها فی أحکام نفس الوجود</w:t>
      </w:r>
      <w:r>
        <w:rPr>
          <w:rFonts w:eastAsia="IRNazanin" w:cs="IRNazanin"/>
          <w:color w:val="111111"/>
          <w:sz w:val="28"/>
          <w:szCs w:val="28"/>
          <w:rtl w:val="true"/>
          <w:lang w:bidi="fa-IR"/>
        </w:rPr>
        <w:t>.</w:t>
      </w:r>
    </w:p>
    <w:p>
      <w:pPr>
        <w:pStyle w:val="Heading3"/>
        <w:numPr>
          <w:ilvl w:val="2"/>
          <w:numId w:val="1"/>
        </w:numPr>
        <w:rPr/>
      </w:pPr>
      <w:bookmarkStart w:id="3009" w:name="__RefHeading___Toc9053108_73709187"/>
      <w:bookmarkStart w:id="3010" w:name="_Toc1387"/>
      <w:bookmarkEnd w:id="3009"/>
      <w:r>
        <w:rPr/>
        <w:t>40</w:t>
      </w:r>
      <w:r>
        <w:rPr>
          <w:rtl w:val="true"/>
        </w:rPr>
        <w:t xml:space="preserve">- </w:t>
      </w:r>
      <w:r>
        <w:rPr>
          <w:rtl w:val="true"/>
        </w:rPr>
        <w:t>کاشف الأسرار</w:t>
      </w:r>
      <w:bookmarkEnd w:id="3010"/>
    </w:p>
    <w:p>
      <w:pPr>
        <w:pStyle w:val="BookText"/>
        <w:rPr/>
      </w:pPr>
      <w:r>
        <w:rPr>
          <w:rFonts w:ascii="IRNazanin" w:hAnsi="IRNazanin" w:eastAsia="IRNazanin"/>
          <w:color w:val="111111"/>
          <w:sz w:val="28"/>
          <w:sz w:val="28"/>
          <w:szCs w:val="28"/>
          <w:rtl w:val="true"/>
          <w:lang w:bidi="fa-IR"/>
        </w:rPr>
        <w:t xml:space="preserve">فی شرح قصائد چاچ، لغیاث الدین محمد بن جلال الدین المصطفی‏آبادی الرامپوری، مؤلف غیاث اللغة المذکور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الشرح فی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مرتین بلکهنو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کلتاهما علی الحجر کما فی فهرست کتابهای چاپی</w:t>
      </w:r>
      <w:r>
        <w:rPr>
          <w:rFonts w:eastAsia="IRNazanin" w:cs="IRNazanin"/>
          <w:color w:val="111111"/>
          <w:sz w:val="28"/>
          <w:szCs w:val="28"/>
          <w:rtl w:val="true"/>
          <w:lang w:bidi="fa-IR"/>
        </w:rPr>
        <w:t>.</w:t>
      </w:r>
    </w:p>
    <w:p>
      <w:pPr>
        <w:pStyle w:val="Heading3"/>
        <w:numPr>
          <w:ilvl w:val="2"/>
          <w:numId w:val="1"/>
        </w:numPr>
        <w:rPr/>
      </w:pPr>
      <w:bookmarkStart w:id="3011" w:name="__RefHeading___Toc9053110_73709187"/>
      <w:bookmarkStart w:id="3012" w:name="_Toc1388"/>
      <w:bookmarkEnd w:id="3011"/>
      <w:r>
        <w:rPr/>
        <w:t>41</w:t>
      </w:r>
      <w:r>
        <w:rPr>
          <w:rtl w:val="true"/>
        </w:rPr>
        <w:t xml:space="preserve">- </w:t>
      </w:r>
      <w:r>
        <w:rPr>
          <w:rtl w:val="true"/>
        </w:rPr>
        <w:t>کاشف الأسرار</w:t>
      </w:r>
      <w:bookmarkEnd w:id="3012"/>
    </w:p>
    <w:p>
      <w:pPr>
        <w:pStyle w:val="BookText"/>
        <w:rPr/>
      </w:pPr>
      <w:r>
        <w:rPr>
          <w:rFonts w:ascii="IRNazanin" w:hAnsi="IRNazanin" w:eastAsia="IRNazanin"/>
          <w:color w:val="111111"/>
          <w:sz w:val="28"/>
          <w:sz w:val="28"/>
          <w:szCs w:val="28"/>
          <w:rtl w:val="true"/>
          <w:lang w:bidi="fa-IR"/>
        </w:rPr>
        <w:t>فی إثبات إمامة الأئمة و أسرار العقائد و الأخلاق و المواعظ الحسنة مجلد کبیر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للفقیه المولی نظر علی الطالقانی الحافظ للقرآن و المقیم بطهران و المتولد 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المتوفی بمشهد خراسان فی سنة ست و ثلاثمائة بعد الألف، مطبوع</w:t>
      </w:r>
    </w:p>
    <w:p>
      <w:pPr>
        <w:pStyle w:val="BookText"/>
        <w:rPr/>
      </w:pPr>
      <w:r>
        <w:rPr>
          <w:rFonts w:ascii="IRNazanin" w:hAnsi="IRNazanin" w:eastAsia="IRNazanin"/>
          <w:color w:val="111111"/>
          <w:sz w:val="28"/>
          <w:sz w:val="28"/>
          <w:szCs w:val="28"/>
          <w:rtl w:val="true"/>
          <w:lang w:bidi="fa-IR"/>
        </w:rPr>
        <w:t xml:space="preserve">بإیران یقرب من خمس و عشرین ألف بیت ألفه فی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الغناء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3013" w:name="__RefHeading___Toc9053112_73709187"/>
      <w:bookmarkStart w:id="3014" w:name="_Toc1389"/>
      <w:bookmarkEnd w:id="3013"/>
      <w:r>
        <w:rPr/>
        <w:t>42</w:t>
      </w:r>
      <w:r>
        <w:rPr>
          <w:rtl w:val="true"/>
        </w:rPr>
        <w:t xml:space="preserve">- </w:t>
      </w:r>
      <w:r>
        <w:rPr>
          <w:rtl w:val="true"/>
        </w:rPr>
        <w:t>کاشف الأسرار و السرائر</w:t>
      </w:r>
      <w:bookmarkEnd w:id="301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أحکام 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مصطفی بن معصوم الحسینی المازندرانی، الذی کان من تلامیذ الأنصاری، و النسخة فی مجموعة من</w:t>
      </w:r>
      <w:r>
        <w:rPr>
          <w:rFonts w:eastAsia="IRNazanin" w:cs="IRNazanin"/>
          <w:color w:val="111111"/>
          <w:sz w:val="28"/>
          <w:szCs w:val="28"/>
          <w:rtl w:val="true"/>
          <w:lang w:bidi="fa-IR"/>
        </w:rPr>
        <w:t xml:space="preserve">- </w:t>
      </w:r>
      <w:bookmarkStart w:id="3015" w:name="pg11735_102615"/>
    </w:p>
    <w:p>
      <w:pPr>
        <w:pStyle w:val="BookText"/>
        <w:rPr/>
      </w:pPr>
      <w:bookmarkEnd w:id="3015"/>
      <w:r>
        <w:rPr>
          <w:rFonts w:ascii="IRNazanin" w:hAnsi="IRNazanin" w:eastAsia="IRNazanin"/>
          <w:color w:val="111111"/>
          <w:sz w:val="28"/>
          <w:sz w:val="28"/>
          <w:szCs w:val="28"/>
          <w:rtl w:val="true"/>
          <w:lang w:bidi="fa-IR"/>
        </w:rPr>
        <w:t xml:space="preserve">المباحث الأصولیة کلها بخط هذا المؤلف، فرغ من بعضها 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السید محمد المشکاة بطهران</w:t>
      </w:r>
      <w:r>
        <w:rPr>
          <w:rFonts w:eastAsia="IRNazanin" w:cs="IRNazanin"/>
          <w:color w:val="111111"/>
          <w:sz w:val="28"/>
          <w:szCs w:val="28"/>
          <w:rtl w:val="true"/>
          <w:lang w:bidi="fa-IR"/>
        </w:rPr>
        <w:t>.</w:t>
      </w:r>
    </w:p>
    <w:p>
      <w:pPr>
        <w:pStyle w:val="Heading3"/>
        <w:numPr>
          <w:ilvl w:val="2"/>
          <w:numId w:val="1"/>
        </w:numPr>
        <w:rPr/>
      </w:pPr>
      <w:bookmarkStart w:id="3016" w:name="__RefHeading___Toc9053114_73709187"/>
      <w:bookmarkStart w:id="3017" w:name="_Toc1390"/>
      <w:bookmarkEnd w:id="3016"/>
      <w:r>
        <w:rPr/>
        <w:t>43</w:t>
      </w:r>
      <w:r>
        <w:rPr>
          <w:rtl w:val="true"/>
        </w:rPr>
        <w:t xml:space="preserve">- </w:t>
      </w:r>
      <w:r>
        <w:rPr>
          <w:rtl w:val="true"/>
        </w:rPr>
        <w:t>کاشف الأسماء</w:t>
      </w:r>
      <w:bookmarkEnd w:id="3017"/>
    </w:p>
    <w:p>
      <w:pPr>
        <w:pStyle w:val="BookText"/>
        <w:rPr/>
      </w:pPr>
      <w:r>
        <w:rPr>
          <w:rFonts w:ascii="IRNazanin" w:hAnsi="IRNazanin" w:eastAsia="IRNazanin"/>
          <w:color w:val="111111"/>
          <w:sz w:val="28"/>
          <w:sz w:val="28"/>
          <w:szCs w:val="28"/>
          <w:rtl w:val="true"/>
          <w:lang w:bidi="fa-IR"/>
        </w:rPr>
        <w:t>فی شرح أسماء الحسنی، کما فی المطبوع بإیران، و روضة العرفاء و دوحة العلماء کما فی النسخة الخطیة الآتیة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للسید الأمیر عماد الدین محمد بن شاه أبو تراب الحسینی، من سادات گلستانه، 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الشیخ علی الحزین المولود فی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السوانح بأنه أدرکه فی صغره، و یؤید هذا التاریخ شروعه فی التألیف لکتابه هذا فی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تاریخ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ناقصا فی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حصلت نسخه کاملة خطیة عند الحاج المولی علی محمد النجف‏آبادی فتممت النقائص المطبوعة عنها، و النقص فی مواضع کثیرة، منها شرح خطبة همام فی بیان أوصاف المؤمن، فی أزید من ثلاثة آلاف بیت، کما لیس فی المطبوع ذکر اسم الشرح، بل کتب الکاتب فی أوله کاشف الأسماء و لکن فی النسخة المذکورة ذکر اسمه فی الدیباجة التی هی أبسط مما فی المطبوع، و سماه ب الروضة العرفاء و دوحة العلماء و عبر عن نفسه فیها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المفتقر إلی غفران الملک الحسیب الداعی ربه المجیب محمد الملقب بعلاء الدین الطبیب </w:t>
      </w:r>
      <w:r>
        <w:rPr>
          <w:rFonts w:eastAsia="IRNazanin" w:cs="IRNazanin"/>
          <w:color w:val="111111"/>
          <w:sz w:val="28"/>
          <w:szCs w:val="28"/>
          <w:rtl w:val="true"/>
          <w:lang w:bidi="fa-IR"/>
        </w:rPr>
        <w:t>...].</w:t>
      </w:r>
    </w:p>
    <w:p>
      <w:pPr>
        <w:pStyle w:val="Heading3"/>
        <w:numPr>
          <w:ilvl w:val="2"/>
          <w:numId w:val="1"/>
        </w:numPr>
        <w:rPr/>
      </w:pPr>
      <w:bookmarkStart w:id="3018" w:name="__RefHeading___Toc9053116_73709187"/>
      <w:bookmarkStart w:id="3019" w:name="_Toc1391"/>
      <w:bookmarkEnd w:id="3018"/>
      <w:r>
        <w:rPr>
          <w:rtl w:val="true"/>
        </w:rPr>
        <w:t>کاشف الحال‏</w:t>
      </w:r>
      <w:bookmarkEnd w:id="3019"/>
    </w:p>
    <w:p>
      <w:pPr>
        <w:pStyle w:val="BookText"/>
        <w:rPr/>
      </w:pPr>
      <w:r>
        <w:rPr>
          <w:rFonts w:ascii="IRNazanin" w:hAnsi="IRNazanin" w:eastAsia="IRNazanin"/>
          <w:color w:val="111111"/>
          <w:sz w:val="28"/>
          <w:sz w:val="28"/>
          <w:szCs w:val="28"/>
          <w:rtl w:val="true"/>
          <w:lang w:bidi="fa-IR"/>
        </w:rPr>
        <w:t>کما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أبی جمهور، یأتی بعنوان کاشفة الحال</w:t>
      </w:r>
      <w:r>
        <w:rPr>
          <w:rFonts w:eastAsia="IRNazanin" w:cs="IRNazanin"/>
          <w:color w:val="111111"/>
          <w:sz w:val="28"/>
          <w:szCs w:val="28"/>
          <w:rtl w:val="true"/>
          <w:lang w:bidi="fa-IR"/>
        </w:rPr>
        <w:t>.</w:t>
      </w:r>
    </w:p>
    <w:p>
      <w:pPr>
        <w:pStyle w:val="Heading3"/>
        <w:numPr>
          <w:ilvl w:val="2"/>
          <w:numId w:val="1"/>
        </w:numPr>
        <w:rPr/>
      </w:pPr>
      <w:bookmarkStart w:id="3020" w:name="__RefHeading___Toc9053118_73709187"/>
      <w:bookmarkStart w:id="3021" w:name="_Toc1392"/>
      <w:bookmarkEnd w:id="3020"/>
      <w:r>
        <w:rPr/>
        <w:t>44</w:t>
      </w:r>
      <w:r>
        <w:rPr>
          <w:rtl w:val="true"/>
        </w:rPr>
        <w:t xml:space="preserve">- </w:t>
      </w:r>
      <w:r>
        <w:rPr>
          <w:rtl w:val="true"/>
        </w:rPr>
        <w:t>کاشف الحجاب عن مصالح الحجاب للنساء</w:t>
      </w:r>
      <w:bookmarkEnd w:id="3021"/>
    </w:p>
    <w:p>
      <w:pPr>
        <w:pStyle w:val="BookText"/>
        <w:rPr/>
      </w:pPr>
      <w:r>
        <w:rPr>
          <w:rFonts w:ascii="IRNazanin" w:hAnsi="IRNazanin" w:eastAsia="IRNazanin"/>
          <w:color w:val="111111"/>
          <w:sz w:val="28"/>
          <w:sz w:val="28"/>
          <w:szCs w:val="28"/>
          <w:rtl w:val="true"/>
          <w:lang w:bidi="fa-IR"/>
        </w:rPr>
        <w:t>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نظیر حسین البهیکپوری الهندی المعاصر ناظم مطالع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للمؤلف القصیدة الرضویة</w:t>
      </w:r>
      <w:r>
        <w:rPr>
          <w:rFonts w:eastAsia="IRNazanin" w:cs="IRNazanin"/>
          <w:color w:val="111111"/>
          <w:sz w:val="28"/>
          <w:szCs w:val="28"/>
          <w:rtl w:val="true"/>
          <w:lang w:bidi="fa-IR"/>
        </w:rPr>
        <w:t>.</w:t>
      </w:r>
    </w:p>
    <w:p>
      <w:pPr>
        <w:pStyle w:val="Heading3"/>
        <w:numPr>
          <w:ilvl w:val="2"/>
          <w:numId w:val="1"/>
        </w:numPr>
        <w:rPr/>
      </w:pPr>
      <w:bookmarkStart w:id="3022" w:name="__RefHeading___Toc9053120_73709187"/>
      <w:bookmarkStart w:id="3023" w:name="_Toc1393"/>
      <w:bookmarkEnd w:id="3022"/>
      <w:r>
        <w:rPr/>
        <w:t>45</w:t>
      </w:r>
      <w:r>
        <w:rPr>
          <w:rtl w:val="true"/>
        </w:rPr>
        <w:t xml:space="preserve">- </w:t>
      </w:r>
      <w:r>
        <w:rPr>
          <w:rtl w:val="true"/>
        </w:rPr>
        <w:t>کاشف الحجاب و رافع النقاب‏</w:t>
      </w:r>
      <w:bookmarkEnd w:id="3023"/>
    </w:p>
    <w:p>
      <w:pPr>
        <w:pStyle w:val="BookText"/>
        <w:rPr/>
      </w:pPr>
      <w:r>
        <w:rPr>
          <w:rFonts w:ascii="IRNazanin" w:hAnsi="IRNazanin" w:eastAsia="IRNazanin"/>
          <w:color w:val="111111"/>
          <w:sz w:val="28"/>
          <w:sz w:val="28"/>
          <w:szCs w:val="28"/>
          <w:rtl w:val="true"/>
          <w:lang w:bidi="fa-IR"/>
        </w:rPr>
        <w:t>للسید محمد بن علی بن علی نقی الحسینی الکوه‏کمری المعاصر</w:t>
      </w:r>
      <w:r>
        <w:rPr>
          <w:rFonts w:eastAsia="IRNazanin" w:cs="IRNazanin"/>
          <w:color w:val="111111"/>
          <w:sz w:val="28"/>
          <w:szCs w:val="28"/>
          <w:rtl w:val="true"/>
          <w:lang w:bidi="fa-IR"/>
        </w:rPr>
        <w:t>.</w:t>
      </w:r>
    </w:p>
    <w:p>
      <w:pPr>
        <w:pStyle w:val="Heading3"/>
        <w:numPr>
          <w:ilvl w:val="2"/>
          <w:numId w:val="1"/>
        </w:numPr>
        <w:rPr/>
      </w:pPr>
      <w:bookmarkStart w:id="3024" w:name="__RefHeading___Toc9053122_73709187"/>
      <w:bookmarkStart w:id="3025" w:name="_Toc1394"/>
      <w:bookmarkEnd w:id="3024"/>
      <w:r>
        <w:rPr>
          <w:rtl w:val="true"/>
        </w:rPr>
        <w:t>کاشف الحق‏</w:t>
      </w:r>
      <w:bookmarkEnd w:id="302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تلخیص المرام للعلامة الحلی، فی الفقه، شرحه المولی محمد بهرام فی عصر شاه طهماسب الذی توفی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 شرح مزج طویل الذیل إلی آخر العبادات عندنا” صاحب الریاض” نسخه منه، انتهی</w:t>
      </w:r>
      <w:r>
        <w:rPr>
          <w:rFonts w:eastAsia="IRNazanin" w:cs="IRNazanin"/>
          <w:color w:val="111111"/>
          <w:sz w:val="28"/>
          <w:szCs w:val="28"/>
          <w:rtl w:val="true"/>
          <w:lang w:bidi="fa-IR"/>
        </w:rPr>
        <w:t xml:space="preserve">. </w:t>
      </w:r>
      <w:bookmarkStart w:id="3026" w:name="pg11735_102616"/>
    </w:p>
    <w:p>
      <w:pPr>
        <w:pStyle w:val="BookText"/>
        <w:rPr/>
      </w:pPr>
      <w:bookmarkEnd w:id="302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نسخه فی الرضویة و نسخته بعنوان کاشف الحقائق و المؤلف محمد بن بهرام یأتی</w:t>
      </w:r>
      <w:r>
        <w:rPr>
          <w:rFonts w:eastAsia="IRNazanin" w:cs="IRNazanin"/>
          <w:color w:val="111111"/>
          <w:sz w:val="28"/>
          <w:szCs w:val="28"/>
          <w:rtl w:val="true"/>
          <w:lang w:bidi="fa-IR"/>
        </w:rPr>
        <w:t>.</w:t>
      </w:r>
    </w:p>
    <w:p>
      <w:pPr>
        <w:pStyle w:val="Heading3"/>
        <w:numPr>
          <w:ilvl w:val="2"/>
          <w:numId w:val="1"/>
        </w:numPr>
        <w:rPr/>
      </w:pPr>
      <w:bookmarkStart w:id="3027" w:name="__RefHeading___Toc9053124_73709187"/>
      <w:bookmarkStart w:id="3028" w:name="_Toc1395"/>
      <w:bookmarkEnd w:id="3027"/>
      <w:r>
        <w:rPr/>
        <w:t>46</w:t>
      </w:r>
      <w:r>
        <w:rPr>
          <w:rtl w:val="true"/>
        </w:rPr>
        <w:t xml:space="preserve">- </w:t>
      </w:r>
      <w:r>
        <w:rPr>
          <w:rtl w:val="true"/>
        </w:rPr>
        <w:t>کاشف الحق‏</w:t>
      </w:r>
      <w:bookmarkEnd w:id="3028"/>
    </w:p>
    <w:p>
      <w:pPr>
        <w:pStyle w:val="BookText"/>
        <w:rPr/>
      </w:pPr>
      <w:r>
        <w:rPr>
          <w:rFonts w:ascii="Amiri" w:hAnsi="Amiri" w:eastAsia="Amiri" w:cs="Amiri"/>
          <w:color w:val="111111"/>
          <w:sz w:val="28"/>
          <w:sz w:val="28"/>
          <w:szCs w:val="28"/>
          <w:rtl w:val="true"/>
          <w:lang w:bidi="ar-SA"/>
        </w:rPr>
        <w:t>بلغة أردو، طبع بالهند</w:t>
      </w:r>
      <w:r>
        <w:rPr>
          <w:rFonts w:eastAsia="Amiri" w:cs="Amiri" w:ascii="Amiri" w:hAnsi="Amiri"/>
          <w:color w:val="111111"/>
          <w:sz w:val="28"/>
          <w:szCs w:val="28"/>
          <w:rtl w:val="true"/>
          <w:lang w:bidi="ar-SA"/>
        </w:rPr>
        <w:t>.</w:t>
      </w:r>
    </w:p>
    <w:p>
      <w:pPr>
        <w:pStyle w:val="Heading3"/>
        <w:numPr>
          <w:ilvl w:val="2"/>
          <w:numId w:val="1"/>
        </w:numPr>
        <w:rPr/>
      </w:pPr>
      <w:bookmarkStart w:id="3029" w:name="__RefHeading___Toc9053126_73709187"/>
      <w:bookmarkStart w:id="3030" w:name="_Toc1396"/>
      <w:bookmarkEnd w:id="3029"/>
      <w:r>
        <w:rPr/>
        <w:t>47</w:t>
      </w:r>
      <w:r>
        <w:rPr>
          <w:rtl w:val="true"/>
        </w:rPr>
        <w:t xml:space="preserve">- </w:t>
      </w:r>
      <w:r>
        <w:rPr>
          <w:rtl w:val="true"/>
        </w:rPr>
        <w:t>کاشف الحق‏</w:t>
      </w:r>
      <w:bookmarkEnd w:id="3030"/>
    </w:p>
    <w:p>
      <w:pPr>
        <w:pStyle w:val="BookText"/>
        <w:rPr/>
      </w:pPr>
      <w:r>
        <w:rPr>
          <w:rFonts w:ascii="IRNazanin" w:hAnsi="IRNazanin" w:eastAsia="IRNazanin"/>
          <w:color w:val="111111"/>
          <w:sz w:val="28"/>
          <w:sz w:val="28"/>
          <w:szCs w:val="28"/>
          <w:rtl w:val="true"/>
          <w:lang w:bidi="fa-IR"/>
        </w:rPr>
        <w:t xml:space="preserve">فارسی، لمعز الدین محمد الأردستانی، هو بعینه هدایة العالمین الآتی، سماه بذلک فی آخر نسخه تاریخ کتابته فی خبوشان فی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منه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الإمامة فی مقدمه و باب و خاتمة، ألفها باسم المظفر قطب شاه فی </w:t>
      </w:r>
      <w:r>
        <w:rPr>
          <w:rFonts w:eastAsia="IRNazanin" w:cs="IRNazanin"/>
          <w:color w:val="111111"/>
          <w:sz w:val="28"/>
          <w:szCs w:val="28"/>
          <w:lang w:bidi="fa-IR"/>
        </w:rPr>
        <w:t>1058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حمدی که حامدان ملا أعلی و ذاکران کره غبرا از ادای آن عاجز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محسن بن خواجه إسماعیل تاریخ کتابتها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حدیقة الشیعة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Heading3"/>
        <w:numPr>
          <w:ilvl w:val="2"/>
          <w:numId w:val="1"/>
        </w:numPr>
        <w:rPr/>
      </w:pPr>
      <w:bookmarkStart w:id="3031" w:name="__RefHeading___Toc9053128_73709187"/>
      <w:bookmarkStart w:id="3032" w:name="_Toc1397"/>
      <w:bookmarkEnd w:id="3031"/>
      <w:r>
        <w:rPr/>
        <w:t>48</w:t>
      </w:r>
      <w:r>
        <w:rPr>
          <w:rtl w:val="true"/>
        </w:rPr>
        <w:t xml:space="preserve">- </w:t>
      </w:r>
      <w:r>
        <w:rPr>
          <w:rtl w:val="true"/>
        </w:rPr>
        <w:t>کاشف الحقائق‏</w:t>
      </w:r>
      <w:bookmarkEnd w:id="3032"/>
    </w:p>
    <w:p>
      <w:pPr>
        <w:pStyle w:val="BookText"/>
        <w:rPr/>
      </w:pPr>
      <w:r>
        <w:rPr>
          <w:rFonts w:ascii="IRNazanin" w:hAnsi="IRNazanin" w:eastAsia="IRNazanin"/>
          <w:color w:val="111111"/>
          <w:sz w:val="28"/>
          <w:sz w:val="28"/>
          <w:szCs w:val="28"/>
          <w:rtl w:val="true"/>
          <w:lang w:bidi="fa-IR"/>
        </w:rPr>
        <w:t>للسید إمداد إمام الزیدی المستبصر العظیم‏آبادی الملقب بأنور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أردو، مطبوع بالهند</w:t>
      </w:r>
      <w:r>
        <w:rPr>
          <w:rFonts w:eastAsia="IRNazanin" w:cs="IRNazanin"/>
          <w:color w:val="111111"/>
          <w:sz w:val="28"/>
          <w:szCs w:val="28"/>
          <w:rtl w:val="true"/>
          <w:lang w:bidi="fa-IR"/>
        </w:rPr>
        <w:t>.</w:t>
      </w:r>
    </w:p>
    <w:p>
      <w:pPr>
        <w:pStyle w:val="Heading3"/>
        <w:numPr>
          <w:ilvl w:val="2"/>
          <w:numId w:val="1"/>
        </w:numPr>
        <w:rPr/>
      </w:pPr>
      <w:bookmarkStart w:id="3033" w:name="__RefHeading___Toc9053130_73709187"/>
      <w:bookmarkStart w:id="3034" w:name="_Toc1398"/>
      <w:bookmarkEnd w:id="3033"/>
      <w:r>
        <w:rPr/>
        <w:t>49</w:t>
      </w:r>
      <w:r>
        <w:rPr>
          <w:rtl w:val="true"/>
        </w:rPr>
        <w:t xml:space="preserve">- </w:t>
      </w:r>
      <w:r>
        <w:rPr>
          <w:rtl w:val="true"/>
        </w:rPr>
        <w:t>کاشف الحقائق‏</w:t>
      </w:r>
      <w:bookmarkEnd w:id="3034"/>
    </w:p>
    <w:p>
      <w:pPr>
        <w:pStyle w:val="BookText"/>
        <w:rPr/>
      </w:pPr>
      <w:r>
        <w:rPr>
          <w:rFonts w:ascii="IRNazanin" w:hAnsi="IRNazanin" w:eastAsia="IRNazanin"/>
          <w:color w:val="111111"/>
          <w:sz w:val="28"/>
          <w:sz w:val="28"/>
          <w:szCs w:val="28"/>
          <w:rtl w:val="true"/>
          <w:lang w:bidi="fa-IR"/>
        </w:rPr>
        <w:t>فی شرح تلخیص المرام فی الفقه للعلامة الحلی، و الشارح سمی نفسه فی الدیباجة بمحمد بن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طریق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 فی الرضویة انما هو المجلد الأول منه فقط، و کتابته فی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عصر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کاشف الحق المذکور آنفا</w:t>
      </w:r>
      <w:r>
        <w:rPr>
          <w:rFonts w:eastAsia="IRNazanin" w:cs="IRNazanin"/>
          <w:color w:val="111111"/>
          <w:sz w:val="28"/>
          <w:szCs w:val="28"/>
          <w:rtl w:val="true"/>
          <w:lang w:bidi="fa-IR"/>
        </w:rPr>
        <w:t>.</w:t>
      </w:r>
    </w:p>
    <w:p>
      <w:pPr>
        <w:pStyle w:val="Heading3"/>
        <w:numPr>
          <w:ilvl w:val="2"/>
          <w:numId w:val="1"/>
        </w:numPr>
        <w:rPr/>
      </w:pPr>
      <w:bookmarkStart w:id="3035" w:name="__RefHeading___Toc9053132_73709187"/>
      <w:bookmarkStart w:id="3036" w:name="_Toc1399"/>
      <w:bookmarkEnd w:id="3035"/>
      <w:r>
        <w:rPr/>
        <w:t>50</w:t>
      </w:r>
      <w:r>
        <w:rPr>
          <w:rtl w:val="true"/>
        </w:rPr>
        <w:t xml:space="preserve">- </w:t>
      </w:r>
      <w:r>
        <w:rPr>
          <w:rtl w:val="true"/>
        </w:rPr>
        <w:t>کاشف الحقائق‏</w:t>
      </w:r>
      <w:bookmarkEnd w:id="303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رسالة المنطق، للمولی نجم الدین خضر بن الشیخ شمس الدین محمد بن علی الرازی الحبلرودی، من علماء ما قبل عصر الصفویة، و فرغ من کتابه جامع الأصول فی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المتن لأستاده السید شمس الدین محمد بن السید الشریف الجرجانی، و قد مر جامع الدقائق أیضا له فی شرح رسالة الغرة معرب الدرة الکبری فی المنطق لأستاده أیضا، و قد رأی الشرحین صاحب ریاض العلماء بخط الشیخ إبراهیم الکفعمی فی بلاد مازندران، قال و کتابته فی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الورقة الأولی من جامع الدقائق صرح فی أوله أنه ألف کاشف الحقائق شرحا علی الدرة الکبری و لما ألف أستاذه الشریف الغرة الصغری شرحه أیضا بهذا الشرح و هو </w:t>
      </w:r>
      <w:bookmarkStart w:id="3037" w:name="pg11735_102617"/>
    </w:p>
    <w:p>
      <w:pPr>
        <w:pStyle w:val="BookText"/>
        <w:rPr/>
      </w:pPr>
      <w:bookmarkEnd w:id="3037"/>
      <w:r>
        <w:rPr>
          <w:rFonts w:ascii="IRNazanin" w:hAnsi="IRNazanin" w:eastAsia="IRNazanin"/>
          <w:color w:val="111111"/>
          <w:sz w:val="28"/>
          <w:sz w:val="28"/>
          <w:szCs w:val="28"/>
          <w:rtl w:val="true"/>
          <w:lang w:bidi="fa-IR"/>
        </w:rPr>
        <w:t>جامع الدقائق</w:t>
      </w:r>
      <w:r>
        <w:rPr>
          <w:rFonts w:eastAsia="IRNazanin" w:cs="IRNazanin"/>
          <w:color w:val="111111"/>
          <w:sz w:val="28"/>
          <w:szCs w:val="28"/>
          <w:rtl w:val="true"/>
          <w:lang w:bidi="fa-IR"/>
        </w:rPr>
        <w:t>.</w:t>
      </w:r>
    </w:p>
    <w:p>
      <w:pPr>
        <w:pStyle w:val="Heading3"/>
        <w:numPr>
          <w:ilvl w:val="2"/>
          <w:numId w:val="1"/>
        </w:numPr>
        <w:rPr/>
      </w:pPr>
      <w:bookmarkStart w:id="3038" w:name="__RefHeading___Toc9053134_73709187"/>
      <w:bookmarkStart w:id="3039" w:name="_Toc1400"/>
      <w:bookmarkEnd w:id="3038"/>
      <w:r>
        <w:rPr/>
        <w:t>51</w:t>
      </w:r>
      <w:r>
        <w:rPr>
          <w:rtl w:val="true"/>
        </w:rPr>
        <w:t xml:space="preserve">- </w:t>
      </w:r>
      <w:r>
        <w:rPr>
          <w:rtl w:val="true"/>
        </w:rPr>
        <w:t>کاشف الرموز</w:t>
      </w:r>
      <w:bookmarkEnd w:id="3039"/>
    </w:p>
    <w:p>
      <w:pPr>
        <w:pStyle w:val="BookText"/>
        <w:rPr/>
      </w:pPr>
      <w:r>
        <w:rPr>
          <w:rFonts w:ascii="IRNazanin" w:hAnsi="IRNazanin" w:eastAsia="IRNazanin"/>
          <w:color w:val="111111"/>
          <w:sz w:val="28"/>
          <w:sz w:val="28"/>
          <w:szCs w:val="28"/>
          <w:rtl w:val="true"/>
          <w:lang w:bidi="fa-IR"/>
        </w:rPr>
        <w:t xml:space="preserve">فی شرح موجز القانون، طبع مجلده الأول بلاهور فی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علی الحجر کما فی کتابهای چاپی عربی</w:t>
      </w:r>
      <w:r>
        <w:rPr>
          <w:rFonts w:eastAsia="IRNazanin" w:cs="IRNazanin"/>
          <w:color w:val="111111"/>
          <w:sz w:val="28"/>
          <w:szCs w:val="28"/>
          <w:rtl w:val="true"/>
          <w:lang w:bidi="fa-IR"/>
        </w:rPr>
        <w:t>.</w:t>
      </w:r>
    </w:p>
    <w:p>
      <w:pPr>
        <w:pStyle w:val="Heading3"/>
        <w:numPr>
          <w:ilvl w:val="2"/>
          <w:numId w:val="1"/>
        </w:numPr>
        <w:rPr/>
      </w:pPr>
      <w:bookmarkStart w:id="3040" w:name="__RefHeading___Toc9053136_73709187"/>
      <w:bookmarkStart w:id="3041" w:name="_Toc1401"/>
      <w:bookmarkEnd w:id="3040"/>
      <w:r>
        <w:rPr/>
        <w:t>52</w:t>
      </w:r>
      <w:r>
        <w:rPr>
          <w:rtl w:val="true"/>
        </w:rPr>
        <w:t xml:space="preserve">- </w:t>
      </w:r>
      <w:r>
        <w:rPr>
          <w:rtl w:val="true"/>
        </w:rPr>
        <w:t>کاشف الرموز</w:t>
      </w:r>
      <w:bookmarkEnd w:id="3041"/>
    </w:p>
    <w:p>
      <w:pPr>
        <w:pStyle w:val="BookText"/>
        <w:rPr/>
      </w:pPr>
      <w:r>
        <w:rPr>
          <w:rFonts w:ascii="IRNazanin" w:hAnsi="IRNazanin" w:eastAsia="IRNazanin"/>
          <w:color w:val="111111"/>
          <w:sz w:val="28"/>
          <w:sz w:val="28"/>
          <w:szCs w:val="28"/>
          <w:rtl w:val="true"/>
          <w:lang w:bidi="fa-IR"/>
        </w:rPr>
        <w:t xml:space="preserve">لآقا نجفی الأصفهانی، ذکر فی آخر جامع الأنوار المطبوع فی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Heading3"/>
        <w:numPr>
          <w:ilvl w:val="2"/>
          <w:numId w:val="1"/>
        </w:numPr>
        <w:rPr/>
      </w:pPr>
      <w:bookmarkStart w:id="3042" w:name="__RefHeading___Toc9053138_73709187"/>
      <w:bookmarkStart w:id="3043" w:name="_Toc1402"/>
      <w:bookmarkEnd w:id="3042"/>
      <w:r>
        <w:rPr/>
        <w:t>53</w:t>
      </w:r>
      <w:r>
        <w:rPr>
          <w:rtl w:val="true"/>
        </w:rPr>
        <w:t xml:space="preserve">- </w:t>
      </w:r>
      <w:r>
        <w:rPr>
          <w:rtl w:val="true"/>
        </w:rPr>
        <w:t>کاشف الرؤیا</w:t>
      </w:r>
      <w:bookmarkEnd w:id="3043"/>
    </w:p>
    <w:p>
      <w:pPr>
        <w:pStyle w:val="BookText"/>
        <w:rPr/>
      </w:pPr>
      <w:r>
        <w:rPr>
          <w:rFonts w:ascii="IRNazanin" w:hAnsi="IRNazanin" w:eastAsia="IRNazanin"/>
          <w:color w:val="111111"/>
          <w:sz w:val="28"/>
          <w:sz w:val="28"/>
          <w:szCs w:val="28"/>
          <w:rtl w:val="true"/>
          <w:lang w:bidi="fa-IR"/>
        </w:rPr>
        <w:t xml:space="preserve">طبع بالهند بالأردو فی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3044" w:name="__RefHeading___Toc9053140_73709187"/>
      <w:bookmarkStart w:id="3045" w:name="_Toc1403"/>
      <w:bookmarkEnd w:id="3044"/>
      <w:r>
        <w:rPr/>
        <w:t>54</w:t>
      </w:r>
      <w:r>
        <w:rPr>
          <w:rtl w:val="true"/>
        </w:rPr>
        <w:t xml:space="preserve">- </w:t>
      </w:r>
      <w:r>
        <w:rPr>
          <w:rtl w:val="true"/>
        </w:rPr>
        <w:t>کاشف الریبة</w:t>
      </w:r>
      <w:bookmarkEnd w:id="3045"/>
    </w:p>
    <w:p>
      <w:pPr>
        <w:pStyle w:val="BookText"/>
        <w:rPr/>
      </w:pPr>
      <w:r>
        <w:rPr>
          <w:rFonts w:ascii="IRNazanin" w:hAnsi="IRNazanin" w:eastAsia="IRNazanin"/>
          <w:color w:val="111111"/>
          <w:sz w:val="28"/>
          <w:sz w:val="28"/>
          <w:szCs w:val="28"/>
          <w:rtl w:val="true"/>
          <w:lang w:bidi="fa-IR"/>
        </w:rPr>
        <w:t>فی أخبار الحجة الغائب ع و مختصرة فی أخبار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إبراهیم بن عبد المحسن الکاشی المعاصر، طبع مختصره فی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3046" w:name="__RefHeading___Toc9053142_73709187"/>
      <w:bookmarkStart w:id="3047" w:name="_Toc1404"/>
      <w:bookmarkEnd w:id="3046"/>
      <w:r>
        <w:rPr/>
        <w:t>55</w:t>
      </w:r>
      <w:r>
        <w:rPr>
          <w:rtl w:val="true"/>
        </w:rPr>
        <w:t xml:space="preserve">- </w:t>
      </w:r>
      <w:r>
        <w:rPr>
          <w:rtl w:val="true"/>
        </w:rPr>
        <w:t>کاشف الریبة فی أسرار الغیبة</w:t>
      </w:r>
      <w:bookmarkEnd w:id="3047"/>
    </w:p>
    <w:p>
      <w:pPr>
        <w:pStyle w:val="BookText"/>
        <w:rPr/>
      </w:pPr>
      <w:r>
        <w:rPr>
          <w:rFonts w:ascii="IRNazanin" w:hAnsi="IRNazanin" w:eastAsia="IRNazanin"/>
          <w:color w:val="111111"/>
          <w:sz w:val="28"/>
          <w:sz w:val="28"/>
          <w:szCs w:val="28"/>
          <w:rtl w:val="true"/>
          <w:lang w:bidi="fa-IR"/>
        </w:rPr>
        <w:t xml:space="preserve">فارسی لملا روح الله بن حبیب الله عالمی المازندرانی، طبع بطهران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کما فی فهرست چاپی مشار</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w:t>
      </w:r>
    </w:p>
    <w:p>
      <w:pPr>
        <w:pStyle w:val="Heading3"/>
        <w:numPr>
          <w:ilvl w:val="2"/>
          <w:numId w:val="1"/>
        </w:numPr>
        <w:rPr/>
      </w:pPr>
      <w:bookmarkStart w:id="3048" w:name="__RefHeading___Toc9053144_73709187"/>
      <w:bookmarkStart w:id="3049" w:name="_Toc1405"/>
      <w:bookmarkEnd w:id="3048"/>
      <w:r>
        <w:rPr/>
        <w:t>56</w:t>
      </w:r>
      <w:r>
        <w:rPr>
          <w:rtl w:val="true"/>
        </w:rPr>
        <w:t xml:space="preserve">- </w:t>
      </w:r>
      <w:r>
        <w:rPr>
          <w:rtl w:val="true"/>
        </w:rPr>
        <w:t>کاشف ریبة المراجع‏</w:t>
      </w:r>
      <w:bookmarkEnd w:id="3049"/>
    </w:p>
    <w:p>
      <w:pPr>
        <w:pStyle w:val="BookText"/>
        <w:rPr/>
      </w:pPr>
      <w:r>
        <w:rPr>
          <w:rFonts w:ascii="IRNazanin" w:hAnsi="IRNazanin" w:eastAsia="IRNazanin"/>
          <w:color w:val="111111"/>
          <w:sz w:val="28"/>
          <w:sz w:val="28"/>
          <w:szCs w:val="28"/>
          <w:rtl w:val="true"/>
          <w:lang w:bidi="fa-IR"/>
        </w:rPr>
        <w:t>و هو فی شرح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إبراهیم بن محمد الفراوی النجفی، المتوفی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ابن أخیه الشیخ محمد رضا فی تسع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فقه استدلالی</w:t>
      </w:r>
      <w:r>
        <w:rPr>
          <w:rFonts w:eastAsia="IRNazanin" w:cs="IRNazanin"/>
          <w:color w:val="111111"/>
          <w:sz w:val="28"/>
          <w:szCs w:val="28"/>
          <w:rtl w:val="true"/>
          <w:lang w:bidi="fa-IR"/>
        </w:rPr>
        <w:t>.</w:t>
      </w:r>
    </w:p>
    <w:p>
      <w:pPr>
        <w:pStyle w:val="Heading3"/>
        <w:numPr>
          <w:ilvl w:val="2"/>
          <w:numId w:val="1"/>
        </w:numPr>
        <w:rPr/>
      </w:pPr>
      <w:bookmarkStart w:id="3050" w:name="__RefHeading___Toc9053146_73709187"/>
      <w:bookmarkStart w:id="3051" w:name="_Toc1406"/>
      <w:bookmarkEnd w:id="3050"/>
      <w:r>
        <w:rPr/>
        <w:t>57</w:t>
      </w:r>
      <w:r>
        <w:rPr>
          <w:rtl w:val="true"/>
        </w:rPr>
        <w:t xml:space="preserve">- </w:t>
      </w:r>
      <w:r>
        <w:rPr>
          <w:rtl w:val="true"/>
        </w:rPr>
        <w:t>کاشف السجف‏</w:t>
      </w:r>
      <w:bookmarkEnd w:id="3051"/>
    </w:p>
    <w:p>
      <w:pPr>
        <w:pStyle w:val="BookText"/>
        <w:rPr/>
      </w:pPr>
      <w:r>
        <w:rPr>
          <w:rFonts w:ascii="IRNazanin" w:hAnsi="IRNazanin" w:eastAsia="IRNazanin"/>
          <w:color w:val="111111"/>
          <w:sz w:val="28"/>
          <w:sz w:val="28"/>
          <w:szCs w:val="28"/>
          <w:rtl w:val="true"/>
          <w:lang w:bidi="fa-IR"/>
        </w:rPr>
        <w:t>و هو فی الصرف و النحو،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أحمد بن صالح الستری البحرانی آل طعان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خزانة ولده” المؤلف” الشیخ محمد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قبسة العجلان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3052" w:name="__RefHeading___Toc9053148_73709187"/>
      <w:bookmarkStart w:id="3053" w:name="_Toc1407"/>
      <w:bookmarkEnd w:id="3052"/>
      <w:r>
        <w:rPr/>
        <w:t>58</w:t>
      </w:r>
      <w:r>
        <w:rPr>
          <w:rtl w:val="true"/>
        </w:rPr>
        <w:t xml:space="preserve">- </w:t>
      </w:r>
      <w:r>
        <w:rPr>
          <w:rtl w:val="true"/>
        </w:rPr>
        <w:t>کاشف الضر و المأمول فی علم الحروف‏</w:t>
      </w:r>
      <w:bookmarkEnd w:id="3053"/>
    </w:p>
    <w:p>
      <w:pPr>
        <w:pStyle w:val="BookText"/>
        <w:rPr/>
      </w:pPr>
      <w:r>
        <w:rPr>
          <w:rFonts w:ascii="IRNazanin" w:hAnsi="IRNazanin" w:eastAsia="IRNazanin"/>
          <w:color w:val="111111"/>
          <w:sz w:val="28"/>
          <w:sz w:val="28"/>
          <w:szCs w:val="28"/>
          <w:rtl w:val="true"/>
          <w:lang w:bidi="fa-IR"/>
        </w:rPr>
        <w:t xml:space="preserve">للشیخ محمد شریف بن أحمد بن محمد بن عبد الرحیم بن إبراهیم بن مظفر بن إمام قلی الدستقی، من محال أردوباد من بلاد قفقاز، القفقازی النجفی المعاصر، ألفه فی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3054" w:name="__RefHeading___Toc9053150_73709187"/>
      <w:bookmarkStart w:id="3055" w:name="_Toc1408"/>
      <w:bookmarkEnd w:id="3054"/>
      <w:r>
        <w:rPr/>
        <w:t>59</w:t>
      </w:r>
      <w:r>
        <w:rPr>
          <w:rtl w:val="true"/>
        </w:rPr>
        <w:t xml:space="preserve">- </w:t>
      </w:r>
      <w:r>
        <w:rPr>
          <w:rtl w:val="true"/>
        </w:rPr>
        <w:t>کاشف الظلام‏</w:t>
      </w:r>
      <w:bookmarkEnd w:id="3055"/>
    </w:p>
    <w:p>
      <w:pPr>
        <w:pStyle w:val="BookText"/>
        <w:rPr/>
      </w:pPr>
      <w:r>
        <w:rPr>
          <w:rFonts w:ascii="Amiri" w:hAnsi="Amiri" w:eastAsia="Amiri" w:cs="Amiri"/>
          <w:color w:val="111111"/>
          <w:sz w:val="28"/>
          <w:sz w:val="28"/>
          <w:szCs w:val="28"/>
          <w:rtl w:val="true"/>
          <w:lang w:bidi="ar-SA"/>
        </w:rPr>
        <w:t>بلغة أردو، طبع بالهند</w:t>
      </w:r>
      <w:r>
        <w:rPr>
          <w:rFonts w:eastAsia="Amiri" w:cs="Amiri" w:ascii="Amiri" w:hAnsi="Amiri"/>
          <w:color w:val="111111"/>
          <w:sz w:val="28"/>
          <w:szCs w:val="28"/>
          <w:rtl w:val="true"/>
          <w:lang w:bidi="ar-SA"/>
        </w:rPr>
        <w:t>.</w:t>
      </w:r>
    </w:p>
    <w:p>
      <w:pPr>
        <w:pStyle w:val="Heading3"/>
        <w:numPr>
          <w:ilvl w:val="2"/>
          <w:numId w:val="1"/>
        </w:numPr>
        <w:rPr/>
      </w:pPr>
      <w:bookmarkStart w:id="3056" w:name="__RefHeading___Toc9053152_73709187"/>
      <w:bookmarkStart w:id="3057" w:name="_Toc1409"/>
      <w:bookmarkEnd w:id="3056"/>
      <w:r>
        <w:rPr/>
        <w:t>60</w:t>
      </w:r>
      <w:r>
        <w:rPr>
          <w:rtl w:val="true"/>
        </w:rPr>
        <w:t xml:space="preserve">- </w:t>
      </w:r>
      <w:r>
        <w:rPr>
          <w:rtl w:val="true"/>
        </w:rPr>
        <w:t>کاشف الظلام فی حل معضلات الکلام‏</w:t>
      </w:r>
      <w:bookmarkEnd w:id="305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الدین فارسی، للشیخ الحاج میرزا حبیب الله بن الحاج میرزا محمد علی الرشتی النجفی،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فیه القول فی الإمامة بإقامة البراهین الجلیة التی استنبطها هو و استخرجها من الکتاب و السنة النبویة، رأیت نسخه منها عند السید آقا التستری، ذکر الأصول‏ </w:t>
      </w:r>
      <w:bookmarkStart w:id="3058" w:name="pg11735_102618"/>
    </w:p>
    <w:p>
      <w:pPr>
        <w:pStyle w:val="BookText"/>
        <w:rPr/>
      </w:pPr>
      <w:bookmarkEnd w:id="3058"/>
      <w:r>
        <w:rPr>
          <w:rFonts w:ascii="IRNazanin" w:hAnsi="IRNazanin" w:eastAsia="IRNazanin"/>
          <w:color w:val="111111"/>
          <w:sz w:val="28"/>
          <w:sz w:val="28"/>
          <w:szCs w:val="28"/>
          <w:rtl w:val="true"/>
          <w:lang w:bidi="fa-IR"/>
        </w:rPr>
        <w:t>الخمسة التوحید بالدلیل الإنی فقط، الثانی العدل و الصفات الثبوتیة و الثالث النبوة و إثباتها بالمعجزة و العمدة القرآن، و بیان وجوه إعجازه، و الرابع الإمامة و الخامس المعاد، و علی النسخة حواش کثیرة من تلمیذه المولی محمد رفیع الکزازی، مؤلف کشف الأستار الآتی، و أحال فی تلک الحواشی إلیه مکررا، و مما ذکر فی أواخر الکتاب قبل الخاتمة، أن منکر الرجعة</w:t>
      </w:r>
    </w:p>
    <w:p>
      <w:pPr>
        <w:pStyle w:val="BookText"/>
        <w:rPr/>
      </w:pPr>
      <w:r>
        <w:rPr>
          <w:rFonts w:ascii="IRNazanin" w:hAnsi="IRNazanin" w:eastAsia="IRNazanin"/>
          <w:color w:val="111111"/>
          <w:sz w:val="28"/>
          <w:sz w:val="28"/>
          <w:szCs w:val="28"/>
          <w:rtl w:val="true"/>
          <w:lang w:bidi="fa-IR"/>
        </w:rPr>
        <w:t>کافر مع التقصیر، و الاعتقاد به کالاعتقاد بعصمة الصدیقة الطاهرة، و منکرهما سواء فی إنکار الضروری، و فی الخاتمة أورد رسالة یوحنا بتمامها و بعد خاتمة الرسالة شرع فی الأصل الخامس المعاد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الغصب القضاء و الشهادات</w:t>
      </w:r>
      <w:r>
        <w:rPr>
          <w:rFonts w:eastAsia="IRNazanin" w:cs="IRNazanin"/>
          <w:color w:val="111111"/>
          <w:sz w:val="28"/>
          <w:szCs w:val="28"/>
          <w:rtl w:val="true"/>
          <w:lang w:bidi="fa-IR"/>
        </w:rPr>
        <w:t>.</w:t>
      </w:r>
    </w:p>
    <w:p>
      <w:pPr>
        <w:pStyle w:val="Heading3"/>
        <w:numPr>
          <w:ilvl w:val="2"/>
          <w:numId w:val="1"/>
        </w:numPr>
        <w:rPr/>
      </w:pPr>
      <w:bookmarkStart w:id="3059" w:name="__RefHeading___Toc9053154_73709187"/>
      <w:bookmarkStart w:id="3060" w:name="_Toc1410"/>
      <w:bookmarkEnd w:id="3059"/>
      <w:r>
        <w:rPr/>
        <w:t>61</w:t>
      </w:r>
      <w:r>
        <w:rPr>
          <w:rtl w:val="true"/>
        </w:rPr>
        <w:t xml:space="preserve">- </w:t>
      </w:r>
      <w:r>
        <w:rPr>
          <w:rtl w:val="true"/>
        </w:rPr>
        <w:t>کاشف العدل‏</w:t>
      </w:r>
      <w:bookmarkEnd w:id="3060"/>
    </w:p>
    <w:p>
      <w:pPr>
        <w:pStyle w:val="BookText"/>
        <w:rPr/>
      </w:pPr>
      <w:r>
        <w:rPr>
          <w:rFonts w:ascii="IRNazanin" w:hAnsi="IRNazanin" w:eastAsia="IRNazanin"/>
          <w:color w:val="111111"/>
          <w:sz w:val="28"/>
          <w:sz w:val="28"/>
          <w:szCs w:val="28"/>
          <w:rtl w:val="true"/>
          <w:lang w:bidi="fa-IR"/>
        </w:rPr>
        <w:t xml:space="preserve">فی مسائل العدل، و هو غیر ما مر بعنوان رسالة فی الجبر و الاختیار و رسالة فی مسائل العدل الأربعة للمولی محمد کاظم بن محمد شفیع الأسترآبادی المتوفی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یوجد عند الشیخ محمد علی نزیل سنقر الحائری، و قد صرح نفسه بمغایرته لما مر بعنوان جبر و اختیار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کتبه بخطه من فهرس تصانیفه، و نسخه فی کتب الشیخ عبد الحسین الطهرانی،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چنین گوید بنده خاطی محمد کاظم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خصلتی که دلالت می‏کند بر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الأرومی الساکن بکربلاء 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w:t>
      </w:r>
      <w:r>
        <w:rPr>
          <w:rFonts w:eastAsia="IRNazanin" w:cs="IRNazanin"/>
          <w:color w:val="111111"/>
          <w:sz w:val="28"/>
          <w:szCs w:val="28"/>
          <w:rtl w:val="true"/>
          <w:lang w:bidi="fa-IR"/>
        </w:rPr>
        <w:t>.</w:t>
      </w:r>
    </w:p>
    <w:p>
      <w:pPr>
        <w:pStyle w:val="Heading3"/>
        <w:numPr>
          <w:ilvl w:val="2"/>
          <w:numId w:val="1"/>
        </w:numPr>
        <w:rPr/>
      </w:pPr>
      <w:bookmarkStart w:id="3061" w:name="__RefHeading___Toc9053156_73709187"/>
      <w:bookmarkStart w:id="3062" w:name="_Toc1411"/>
      <w:bookmarkEnd w:id="3061"/>
      <w:r>
        <w:rPr/>
        <w:t>62</w:t>
      </w:r>
      <w:r>
        <w:rPr>
          <w:rtl w:val="true"/>
        </w:rPr>
        <w:t xml:space="preserve">- </w:t>
      </w:r>
      <w:r>
        <w:rPr>
          <w:rtl w:val="true"/>
        </w:rPr>
        <w:t>الکاشف عن ألفاظ نهج البلاغة فی شروحه‏</w:t>
      </w:r>
      <w:bookmarkEnd w:id="3062"/>
    </w:p>
    <w:p>
      <w:pPr>
        <w:pStyle w:val="BookText"/>
        <w:rPr/>
      </w:pPr>
      <w:r>
        <w:rPr>
          <w:rFonts w:ascii="IRNazanin" w:hAnsi="IRNazanin" w:eastAsia="IRNazanin"/>
          <w:color w:val="111111"/>
          <w:sz w:val="28"/>
          <w:sz w:val="28"/>
          <w:szCs w:val="28"/>
          <w:rtl w:val="true"/>
          <w:lang w:bidi="fa-IR"/>
        </w:rPr>
        <w:t xml:space="preserve">للسید جواد المصطفوی الخرسانی، طبع بطهران فی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063" w:name="__RefHeading___Toc9053158_73709187"/>
      <w:bookmarkStart w:id="3064" w:name="_Toc1412"/>
      <w:bookmarkEnd w:id="3063"/>
      <w:r>
        <w:rPr/>
        <w:t>63</w:t>
      </w:r>
      <w:r>
        <w:rPr>
          <w:rtl w:val="true"/>
        </w:rPr>
        <w:t xml:space="preserve">- </w:t>
      </w:r>
      <w:r>
        <w:rPr>
          <w:rtl w:val="true"/>
        </w:rPr>
        <w:t>الکاشف عن الیقین فی مناقب الأئمة الطاهرین‏</w:t>
      </w:r>
      <w:bookmarkEnd w:id="3064"/>
    </w:p>
    <w:p>
      <w:pPr>
        <w:pStyle w:val="BookText"/>
        <w:rPr/>
      </w:pPr>
      <w:r>
        <w:rPr>
          <w:rFonts w:ascii="IRNazanin" w:hAnsi="IRNazanin" w:eastAsia="IRNazanin"/>
          <w:color w:val="111111"/>
          <w:sz w:val="28"/>
          <w:sz w:val="28"/>
          <w:szCs w:val="28"/>
          <w:rtl w:val="true"/>
          <w:lang w:bidi="fa-IR"/>
        </w:rPr>
        <w:t>عده المولی أحمد المقدس الأردبیلی فی أول حدیقة الشیعة من مآخذه</w:t>
      </w:r>
      <w:r>
        <w:rPr>
          <w:rFonts w:eastAsia="IRNazanin" w:cs="IRNazanin"/>
          <w:color w:val="111111"/>
          <w:sz w:val="28"/>
          <w:szCs w:val="28"/>
          <w:rtl w:val="true"/>
          <w:lang w:bidi="fa-IR"/>
        </w:rPr>
        <w:t>.</w:t>
      </w:r>
    </w:p>
    <w:p>
      <w:pPr>
        <w:pStyle w:val="Heading3"/>
        <w:numPr>
          <w:ilvl w:val="2"/>
          <w:numId w:val="1"/>
        </w:numPr>
        <w:rPr/>
      </w:pPr>
      <w:bookmarkStart w:id="3065" w:name="__RefHeading___Toc9053160_73709187"/>
      <w:bookmarkStart w:id="3066" w:name="_Toc1413"/>
      <w:bookmarkEnd w:id="3065"/>
      <w:r>
        <w:rPr/>
        <w:t>64</w:t>
      </w:r>
      <w:r>
        <w:rPr>
          <w:rtl w:val="true"/>
        </w:rPr>
        <w:t xml:space="preserve">- </w:t>
      </w:r>
      <w:r>
        <w:rPr>
          <w:rtl w:val="true"/>
        </w:rPr>
        <w:t>کاشف الغطاء عن معایب عدو العلماء</w:t>
      </w:r>
      <w:bookmarkEnd w:id="3066"/>
    </w:p>
    <w:p>
      <w:pPr>
        <w:pStyle w:val="BookText"/>
        <w:rPr/>
      </w:pPr>
      <w:r>
        <w:rPr>
          <w:rFonts w:ascii="IRNazanin" w:hAnsi="IRNazanin" w:eastAsia="IRNazanin"/>
          <w:color w:val="111111"/>
          <w:sz w:val="28"/>
          <w:sz w:val="28"/>
          <w:szCs w:val="28"/>
          <w:rtl w:val="true"/>
          <w:lang w:bidi="fa-IR"/>
        </w:rPr>
        <w:t xml:space="preserve">للشیخ جعفر کاشف الغطاء المتوفی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الأخباری المقتول، بعد التألیف بخمس سنین، و مر للمؤلف غایة المأمول فی علم الأصول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3067" w:name="__RefHeading___Toc9053162_73709187"/>
      <w:bookmarkStart w:id="3068" w:name="_Toc1414"/>
      <w:bookmarkEnd w:id="3067"/>
      <w:r>
        <w:rPr/>
        <w:t>65</w:t>
      </w:r>
      <w:r>
        <w:rPr>
          <w:rtl w:val="true"/>
        </w:rPr>
        <w:t xml:space="preserve">- </w:t>
      </w:r>
      <w:r>
        <w:rPr>
          <w:rtl w:val="true"/>
        </w:rPr>
        <w:t>کاشف الغلو و هادی أهل العلو</w:t>
      </w:r>
      <w:bookmarkEnd w:id="306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نفی صفات الخالق عن المخلوقین للمولی محمد کاظم بن محمد شفیع الهزارجریبی المعاصر للشیخ أحمد الأحسائی، و النسخة </w:t>
      </w:r>
      <w:bookmarkStart w:id="3069" w:name="pg11735_102619"/>
    </w:p>
    <w:p>
      <w:pPr>
        <w:pStyle w:val="BookText"/>
        <w:rPr/>
      </w:pPr>
      <w:bookmarkEnd w:id="3069"/>
      <w:r>
        <w:rPr>
          <w:rFonts w:ascii="IRNazanin" w:hAnsi="IRNazanin" w:eastAsia="IRNazanin"/>
          <w:color w:val="111111"/>
          <w:sz w:val="28"/>
          <w:sz w:val="28"/>
          <w:szCs w:val="28"/>
          <w:rtl w:val="true"/>
          <w:lang w:bidi="fa-IR"/>
        </w:rPr>
        <w:t>فی خزانة شیخنا المیرزا محمد تقی الشیرازی مع التکملة الموسومة ب رافعة التوهم و عند الشیخ محمد علی الحائری نزیل سنقر</w:t>
      </w:r>
      <w:r>
        <w:rPr>
          <w:rFonts w:eastAsia="IRNazanin" w:cs="IRNazanin"/>
          <w:color w:val="111111"/>
          <w:sz w:val="28"/>
          <w:szCs w:val="28"/>
          <w:rtl w:val="true"/>
          <w:lang w:bidi="fa-IR"/>
        </w:rPr>
        <w:t>.</w:t>
      </w:r>
    </w:p>
    <w:p>
      <w:pPr>
        <w:pStyle w:val="Heading3"/>
        <w:numPr>
          <w:ilvl w:val="2"/>
          <w:numId w:val="1"/>
        </w:numPr>
        <w:rPr/>
      </w:pPr>
      <w:bookmarkStart w:id="3070" w:name="__RefHeading___Toc9053164_73709187"/>
      <w:bookmarkStart w:id="3071" w:name="_Toc1415"/>
      <w:bookmarkEnd w:id="3070"/>
      <w:r>
        <w:rPr/>
        <w:t>66</w:t>
      </w:r>
      <w:r>
        <w:rPr>
          <w:rtl w:val="true"/>
        </w:rPr>
        <w:t xml:space="preserve">- </w:t>
      </w:r>
      <w:r>
        <w:rPr>
          <w:rtl w:val="true"/>
        </w:rPr>
        <w:t>کاشف الغماء فی أحوال السماء</w:t>
      </w:r>
      <w:bookmarkEnd w:id="3071"/>
    </w:p>
    <w:p>
      <w:pPr>
        <w:pStyle w:val="BookText"/>
        <w:rPr/>
      </w:pPr>
      <w:r>
        <w:rPr>
          <w:rFonts w:ascii="IRNazanin" w:hAnsi="IRNazanin" w:eastAsia="IRNazanin"/>
          <w:color w:val="111111"/>
          <w:sz w:val="28"/>
          <w:sz w:val="28"/>
          <w:szCs w:val="28"/>
          <w:rtl w:val="true"/>
          <w:lang w:bidi="fa-IR"/>
        </w:rPr>
        <w:t xml:space="preserve">للسید حسن بن مرتضی الطباطبائی الیزدی الحائری، المتوفی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أول کتابه جامع الأسرار فی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المختار</w:t>
      </w:r>
      <w:r>
        <w:rPr>
          <w:rFonts w:eastAsia="IRNazanin" w:cs="IRNazanin"/>
          <w:color w:val="111111"/>
          <w:sz w:val="28"/>
          <w:szCs w:val="28"/>
          <w:rtl w:val="true"/>
          <w:lang w:bidi="fa-IR"/>
        </w:rPr>
        <w:t>.</w:t>
      </w:r>
    </w:p>
    <w:p>
      <w:pPr>
        <w:pStyle w:val="Heading3"/>
        <w:numPr>
          <w:ilvl w:val="2"/>
          <w:numId w:val="1"/>
        </w:numPr>
        <w:rPr/>
      </w:pPr>
      <w:bookmarkStart w:id="3072" w:name="__RefHeading___Toc9053166_73709187"/>
      <w:bookmarkStart w:id="3073" w:name="_Toc1416"/>
      <w:bookmarkEnd w:id="3072"/>
      <w:r>
        <w:rPr/>
        <w:t>67</w:t>
      </w:r>
      <w:r>
        <w:rPr>
          <w:rtl w:val="true"/>
        </w:rPr>
        <w:t xml:space="preserve">- </w:t>
      </w:r>
      <w:r>
        <w:rPr>
          <w:rtl w:val="true"/>
        </w:rPr>
        <w:t>کاشف الغمة فی أصالة براءة الذمة</w:t>
      </w:r>
      <w:bookmarkEnd w:id="3073"/>
    </w:p>
    <w:p>
      <w:pPr>
        <w:pStyle w:val="BookText"/>
        <w:rPr/>
      </w:pPr>
      <w:r>
        <w:rPr>
          <w:rFonts w:ascii="IRNazanin" w:hAnsi="IRNazanin" w:eastAsia="IRNazanin"/>
          <w:color w:val="111111"/>
          <w:sz w:val="28"/>
          <w:sz w:val="28"/>
          <w:szCs w:val="28"/>
          <w:rtl w:val="true"/>
          <w:lang w:bidi="fa-IR"/>
        </w:rPr>
        <w:t xml:space="preserve">للسید علی شاه بن السید صفدر بن السید صالح الرضوی الکشمیری المتوفی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حفیده السید محمد باقر بن الحسن بن المصنف فی 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الفوائد العلویة فی المسائل الفقهیة</w:t>
      </w:r>
    </w:p>
    <w:p>
      <w:pPr>
        <w:pStyle w:val="Heading3"/>
        <w:numPr>
          <w:ilvl w:val="2"/>
          <w:numId w:val="1"/>
        </w:numPr>
        <w:rPr/>
      </w:pPr>
      <w:bookmarkStart w:id="3074" w:name="__RefHeading___Toc9053168_73709187"/>
      <w:bookmarkStart w:id="3075" w:name="_Toc1417"/>
      <w:bookmarkEnd w:id="3074"/>
      <w:r>
        <w:rPr/>
        <w:t>68</w:t>
      </w:r>
      <w:r>
        <w:rPr>
          <w:rtl w:val="true"/>
        </w:rPr>
        <w:t xml:space="preserve">- </w:t>
      </w:r>
      <w:r>
        <w:rPr>
          <w:rtl w:val="true"/>
        </w:rPr>
        <w:t>کاشف الغواشی‏</w:t>
      </w:r>
      <w:bookmarkEnd w:id="3075"/>
    </w:p>
    <w:p>
      <w:pPr>
        <w:pStyle w:val="BookText"/>
        <w:rPr/>
      </w:pPr>
      <w:r>
        <w:rPr>
          <w:rFonts w:ascii="IRNazanin" w:hAnsi="IRNazanin" w:eastAsia="IRNazanin"/>
          <w:color w:val="111111"/>
          <w:sz w:val="28"/>
          <w:sz w:val="28"/>
          <w:szCs w:val="28"/>
          <w:rtl w:val="true"/>
          <w:lang w:bidi="fa-IR"/>
        </w:rPr>
        <w:t>و هو حاشیة علی تفسیر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إبراهیم بن عبد الله الزاهدی الجیلانی، المتوفی سنة تسعة عشر بعد المائة و الألف، قال ابن أخیه الشیخ محمد علی بن الشیخ أبی طالب الزاهدی فی تذکرته، إن الحاشیة وصلت إلی تفسیر سورة الأحقاف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القصائد الغراء فی مدیح آل العباء</w:t>
      </w:r>
      <w:r>
        <w:rPr>
          <w:rFonts w:eastAsia="IRNazanin" w:cs="IRNazanin"/>
          <w:color w:val="111111"/>
          <w:sz w:val="28"/>
          <w:szCs w:val="28"/>
          <w:rtl w:val="true"/>
          <w:lang w:bidi="fa-IR"/>
        </w:rPr>
        <w:t>.</w:t>
      </w:r>
    </w:p>
    <w:p>
      <w:pPr>
        <w:pStyle w:val="Heading3"/>
        <w:numPr>
          <w:ilvl w:val="2"/>
          <w:numId w:val="1"/>
        </w:numPr>
        <w:rPr/>
      </w:pPr>
      <w:bookmarkStart w:id="3076" w:name="__RefHeading___Toc9053170_73709187"/>
      <w:bookmarkStart w:id="3077" w:name="_Toc1418"/>
      <w:bookmarkEnd w:id="3076"/>
      <w:r>
        <w:rPr/>
        <w:t>69</w:t>
      </w:r>
      <w:r>
        <w:rPr>
          <w:rtl w:val="true"/>
        </w:rPr>
        <w:t xml:space="preserve">- </w:t>
      </w:r>
      <w:r>
        <w:rPr>
          <w:rtl w:val="true"/>
        </w:rPr>
        <w:t>کاشف القناع عن حجیة الإجماع‏</w:t>
      </w:r>
      <w:bookmarkEnd w:id="3077"/>
    </w:p>
    <w:p>
      <w:pPr>
        <w:pStyle w:val="BookText"/>
        <w:rPr/>
      </w:pPr>
      <w:r>
        <w:rPr>
          <w:rFonts w:ascii="IRNazanin" w:hAnsi="IRNazanin" w:eastAsia="IRNazanin"/>
          <w:color w:val="111111"/>
          <w:sz w:val="28"/>
          <w:sz w:val="28"/>
          <w:szCs w:val="28"/>
          <w:rtl w:val="true"/>
          <w:lang w:bidi="fa-IR"/>
        </w:rPr>
        <w:t>للسید علی شاه المذکور، یوجد عند حفیده” المؤلف” السید محمد باقر المذکور بلکهنو و مر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الغمة</w:t>
      </w:r>
      <w:r>
        <w:rPr>
          <w:rFonts w:eastAsia="IRNazanin" w:cs="IRNazanin"/>
          <w:color w:val="111111"/>
          <w:sz w:val="28"/>
          <w:szCs w:val="28"/>
          <w:rtl w:val="true"/>
          <w:lang w:bidi="fa-IR"/>
        </w:rPr>
        <w:t>.</w:t>
      </w:r>
    </w:p>
    <w:p>
      <w:pPr>
        <w:pStyle w:val="Heading3"/>
        <w:numPr>
          <w:ilvl w:val="2"/>
          <w:numId w:val="1"/>
        </w:numPr>
        <w:rPr/>
      </w:pPr>
      <w:bookmarkStart w:id="3078" w:name="__RefHeading___Toc9053172_73709187"/>
      <w:bookmarkStart w:id="3079" w:name="_Toc1419"/>
      <w:bookmarkEnd w:id="3078"/>
      <w:r>
        <w:rPr/>
        <w:t>70</w:t>
      </w:r>
      <w:r>
        <w:rPr>
          <w:rtl w:val="true"/>
        </w:rPr>
        <w:t xml:space="preserve">- </w:t>
      </w:r>
      <w:r>
        <w:rPr>
          <w:rtl w:val="true"/>
        </w:rPr>
        <w:t>کاشف مانیتیسم‏</w:t>
      </w:r>
      <w:bookmarkEnd w:id="3079"/>
    </w:p>
    <w:p>
      <w:pPr>
        <w:pStyle w:val="BookText"/>
        <w:rPr/>
      </w:pPr>
      <w:r>
        <w:rPr>
          <w:rFonts w:ascii="IRNazanin" w:hAnsi="IRNazanin" w:eastAsia="IRNazanin"/>
          <w:color w:val="111111"/>
          <w:sz w:val="28"/>
          <w:sz w:val="28"/>
          <w:szCs w:val="28"/>
          <w:rtl w:val="true"/>
          <w:lang w:bidi="fa-IR"/>
        </w:rPr>
        <w:t>أصله لاستفان زاویک، و الترجمة الفارسیة لذبیح الله 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080" w:name="__RefHeading___Toc9053174_73709187"/>
      <w:bookmarkStart w:id="3081" w:name="_Toc1420"/>
      <w:bookmarkEnd w:id="3080"/>
      <w:r>
        <w:rPr/>
        <w:t>71</w:t>
      </w:r>
      <w:r>
        <w:rPr>
          <w:rtl w:val="true"/>
        </w:rPr>
        <w:t xml:space="preserve">- </w:t>
      </w:r>
      <w:r>
        <w:rPr>
          <w:rtl w:val="true"/>
        </w:rPr>
        <w:t>کاشف المعانی‏</w:t>
      </w:r>
      <w:bookmarkEnd w:id="308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شرح حرز الأمانی و وجه التهانی المعروف ب الشاطبیة، للسید أبی الفضائل مجد الدین عباد بن أحمد بن إسماعیل بن علی الحسن بن شرف شاه الملقب ب گلستانه الحسنی، کتبه بالتماس جمع من رفقائه، شرع فیه فی الحلة و تممه فی بغداد، و تکلم فی الشعر بعناوین متعددة، ففی أکثرها اللغة، الإعراب المعنی، النکتة أو الرمز و قد یقتصر بالأولین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ناقصة الآخر عند الشیخ قاسم محیی الدین، و نسخه تامة فی موقوفة مدرسة السید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ألطف بنا بنصب الدلائل المهدیة إلی سبیل الإهداء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علی آله الأوصیاء المشمولین بإهداء من حاد عن الملة الحنیفة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 xml:space="preserve">: </w:t>
      </w:r>
      <w:bookmarkStart w:id="3082" w:name="pg11735_102620"/>
    </w:p>
    <w:p>
      <w:pPr>
        <w:pStyle w:val="BookText"/>
        <w:rPr/>
      </w:pPr>
      <w:bookmarkEnd w:id="30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الصلاة علی محمد و آله الطیبین من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تلمیذ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کتبها لنفسه لا لغیره فی وقت استفادته من حضره مؤلفه أوائل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الکاتب عن نفسه بمحمد بن محمود الکاکیانی الخورانی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الآملی المؤلف ل نفائس الفنون و والده أبو المحاسن محمود بن شمس الدین محمد بن علی بن یوسف الأنزانی، قرأ هذا الکتاب علی مؤلفه فکتب المؤلف إجازة له علی ظهر الکتاب فی أصفهان أواسط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تألیفه قبل هذا التاریخ، و صورة تلک الإجازة مکتوبة فی ظهر هذه النسخة بخط کاتبها، و کذا علی ظهر هذه النسخة سطور بخط ولد الکاتب، عبر عن نفسه بعبد العزیز بن محمد کاکیانی الخورانی، ذکر فی خطه اسم الکتاب و فصل فی ألقاب المؤلف و اسمه و دعا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 الله المسلمین بطول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أنه أیضا من المستفیدین من المؤلف و فی آخر النسخة مقالة فی بیان أحکام نون الساکنة مع التنوین و 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الإظهار، الإدغام، القلب، الإخفاء</w:t>
      </w:r>
      <w:r>
        <w:rPr>
          <w:rFonts w:eastAsia="IRNazanin" w:cs="IRNazanin"/>
          <w:color w:val="111111"/>
          <w:sz w:val="28"/>
          <w:szCs w:val="28"/>
          <w:rtl w:val="true"/>
          <w:lang w:bidi="fa-IR"/>
        </w:rPr>
        <w:t>.</w:t>
      </w:r>
    </w:p>
    <w:p>
      <w:pPr>
        <w:pStyle w:val="Heading3"/>
        <w:numPr>
          <w:ilvl w:val="2"/>
          <w:numId w:val="1"/>
        </w:numPr>
        <w:rPr/>
      </w:pPr>
      <w:bookmarkStart w:id="3083" w:name="__RefHeading___Toc9053176_73709187"/>
      <w:bookmarkStart w:id="3084" w:name="_Toc1421"/>
      <w:bookmarkEnd w:id="3083"/>
      <w:r>
        <w:rPr/>
        <w:t>72</w:t>
      </w:r>
      <w:r>
        <w:rPr>
          <w:rtl w:val="true"/>
        </w:rPr>
        <w:t xml:space="preserve">- </w:t>
      </w:r>
      <w:r>
        <w:rPr>
          <w:rtl w:val="true"/>
        </w:rPr>
        <w:t>کاشف النقاب‏</w:t>
      </w:r>
      <w:bookmarkEnd w:id="3084"/>
    </w:p>
    <w:p>
      <w:pPr>
        <w:pStyle w:val="BookText"/>
        <w:rPr/>
      </w:pPr>
      <w:r>
        <w:rPr>
          <w:rFonts w:ascii="IRNazanin" w:hAnsi="IRNazanin" w:eastAsia="IRNazanin"/>
          <w:color w:val="111111"/>
          <w:sz w:val="28"/>
          <w:sz w:val="28"/>
          <w:szCs w:val="28"/>
          <w:rtl w:val="true"/>
          <w:lang w:bidi="fa-IR"/>
        </w:rPr>
        <w:t xml:space="preserve">و هو فی ترجمه عیون أخبار الرضا لابن بابویه بالفارسیة، للحاج شیخ محمد تقی المدعو بآقا نجفی ابن محمد باقر الأصفهانی م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مر للمؤلف فضائل الأئمة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3"/>
        <w:numPr>
          <w:ilvl w:val="2"/>
          <w:numId w:val="1"/>
        </w:numPr>
        <w:rPr/>
      </w:pPr>
      <w:bookmarkStart w:id="3085" w:name="__RefHeading___Toc9053178_73709187"/>
      <w:bookmarkStart w:id="3086" w:name="_Toc1422"/>
      <w:bookmarkEnd w:id="3085"/>
      <w:r>
        <w:rPr/>
        <w:t>73</w:t>
      </w:r>
      <w:r>
        <w:rPr>
          <w:rtl w:val="true"/>
        </w:rPr>
        <w:t xml:space="preserve">- </w:t>
      </w:r>
      <w:r>
        <w:rPr>
          <w:rtl w:val="true"/>
        </w:rPr>
        <w:t>کاشفة الحال عن أحوال الاستدلال‏</w:t>
      </w:r>
      <w:bookmarkEnd w:id="308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لمحمد بن علی بن أبی جمهور الأحسائی، فی بیان طریق الاستدلال علی التکالیف الشرعیة و کیفیة أخذها من الأصول الدینیة، کتبه لبعض السادة الأجلاء یعنی السید محسن الرضوی، مرتبا علی مقدمه و خمسة فصول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مانح التوفیق و مسهل الوصول إلی الطریق و ملهم الحق أهل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المقصود من وضع هذه الرسالة هو معرفة کیفیة الاستدلال علی الأحکام الشرعیة و المطالب الفقهیة بالأدلة الأصولیة و الأمارات 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لطالب السلوک فی طریق الاستنباط من تصور مطلوبه إجمالا و معرفة الغرض منه و وجه الحاجة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بعد تمام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فی العلوم التی لا بد منها فی الاستدلال، و هی علی ما ذکره العلماء و سمعنا بالمشافهة عن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علوم، فمن العلوم الأدبیة اللغة و النحو و الصرف، </w:t>
      </w:r>
      <w:bookmarkStart w:id="3087" w:name="pg11735_102621"/>
    </w:p>
    <w:p>
      <w:pPr>
        <w:pStyle w:val="BookText"/>
        <w:rPr/>
      </w:pPr>
      <w:bookmarkEnd w:id="3087"/>
      <w:r>
        <w:rPr>
          <w:rFonts w:ascii="IRNazanin" w:hAnsi="IRNazanin" w:eastAsia="IRNazanin"/>
          <w:color w:val="111111"/>
          <w:sz w:val="28"/>
          <w:sz w:val="28"/>
          <w:szCs w:val="28"/>
          <w:rtl w:val="true"/>
          <w:lang w:bidi="fa-IR"/>
        </w:rPr>
        <w:t>و من العلوم العقلیة المنطق و الکلام و الأصول، و من العلوم النقلیة التفسیر و الحدیث و الرجال، و بین وجه الحاجة إلی تلک العلوم و مقدار الحاجة منها مفصلا، و تعیین الکتب المؤلفة فی هذه العلوم، و الفصل الثانی فی القدر المحتاج إلیه من هذه العلوم، و الفصل الثالث فی کیفیة الاستدلال، و فیه بحثان الأول فی الأدلة، قال و هی بالاتفاق من الأصولیین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و السنة و الإجماع و العقل، و تکلم فی اعتبار کل منها مفصلا، و البحث الثانی فی ترتیب العمل بهذه الأدلة عند الحاجة، و ذکر أن المرجع إلی الکتاب أولا، ثم الحدیث ثم الإجماع ثم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هذا الکتاب من کتب أصول الفقه، و لما عبر عنه فی أمل الآمل برسالة فی العمل بأخبار أصحابنا، و استظهر فی الروضات أن مؤلفه من الأخباریین اعترض علیه شیخنا فی حاشیة خاتمة المستدرک بما رأی من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المصنف بمشهد خراسان، ضاحی یوم الجمعة ثالث ذی قعدة فی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أخری فی النجف عند الشیخ منصور الساعدی، و المشهد عند الحاج شیخ عباس القمی، و أخری فی الرضویة موقوفة فاطمة بنت المرحوم المولی أبی البقاء الرشتی فی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التولیة للمولی محمد رفیع الجیلانی مجاور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بخطه ظاهرا موجودة فی خزانة السید محمد علی هبة الدین الشهرستانی، و فیه بیان أحوال الأدلة الأربعة و تنویع الاخبار بالأنواع الأربعة، و احتیاج الاجتهاد إلی علم الأصول و الرجال و غیرهما، و مر مفصلا بعنوان رسالة فی لزوم العمل بأخبار الأصحاب، و کان حیا فی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العوالی و فرغ من تبییض الدرر اللآلی فی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عند نصیری الأمینی بطهران تاریخ کتابتها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إجازة للمیرزا حسین النوری بخطه أجاز فیها میرزا محمد القمی المشتهر بأرباب و مر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غوالی اللآلی العزیزیة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3088" w:name="__RefHeading___Toc9053180_73709187"/>
      <w:bookmarkStart w:id="3089" w:name="_Toc1423"/>
      <w:bookmarkEnd w:id="3088"/>
      <w:r>
        <w:rPr/>
        <w:t>74</w:t>
      </w:r>
      <w:r>
        <w:rPr>
          <w:rtl w:val="true"/>
        </w:rPr>
        <w:t xml:space="preserve">- </w:t>
      </w:r>
      <w:r>
        <w:rPr>
          <w:rtl w:val="true"/>
        </w:rPr>
        <w:t>کاشفة الحال فی معرفة القبلة و الزوال‏</w:t>
      </w:r>
      <w:bookmarkEnd w:id="308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الله بن السید نور الدین بن المحدث الجزائری التستری المتوفی سنة ثلاث و سبعین بعد المائة و الألف، کتبه فی الحویزة بأمر والیها السید علی خان الصغیر ابن المطلب المشعشعی‏ </w:t>
      </w:r>
      <w:bookmarkStart w:id="3090" w:name="pg11735_102622"/>
    </w:p>
    <w:p>
      <w:pPr>
        <w:pStyle w:val="BookText"/>
        <w:rPr/>
      </w:pPr>
      <w:bookmarkEnd w:id="3090"/>
      <w:r>
        <w:rPr>
          <w:rFonts w:ascii="IRNazanin" w:hAnsi="IRNazanin" w:eastAsia="IRNazanin"/>
          <w:color w:val="111111"/>
          <w:sz w:val="28"/>
          <w:sz w:val="28"/>
          <w:szCs w:val="28"/>
          <w:rtl w:val="true"/>
          <w:lang w:bidi="fa-IR"/>
        </w:rPr>
        <w:t xml:space="preserve">الحویزی، أخی السید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بقیت نسخه الأصل عنده” المؤلف” و لم یستنسخ بعد کما صرح به المصنف فی إجازته الکبیرة، و مر للمؤلف قبلة تستر</w:t>
      </w:r>
      <w:r>
        <w:rPr>
          <w:rFonts w:eastAsia="IRNazanin" w:cs="IRNazanin"/>
          <w:color w:val="111111"/>
          <w:sz w:val="28"/>
          <w:szCs w:val="28"/>
          <w:rtl w:val="true"/>
          <w:lang w:bidi="fa-IR"/>
        </w:rPr>
        <w:t>.</w:t>
      </w:r>
    </w:p>
    <w:p>
      <w:pPr>
        <w:pStyle w:val="Heading3"/>
        <w:numPr>
          <w:ilvl w:val="2"/>
          <w:numId w:val="1"/>
        </w:numPr>
        <w:rPr/>
      </w:pPr>
      <w:bookmarkStart w:id="3091" w:name="__RefHeading___Toc9053182_73709187"/>
      <w:bookmarkStart w:id="3092" w:name="_Toc1424"/>
      <w:bookmarkEnd w:id="3091"/>
      <w:r>
        <w:rPr/>
        <w:t>75</w:t>
      </w:r>
      <w:r>
        <w:rPr>
          <w:rtl w:val="true"/>
        </w:rPr>
        <w:t xml:space="preserve">- </w:t>
      </w:r>
      <w:r>
        <w:rPr>
          <w:rtl w:val="true"/>
        </w:rPr>
        <w:t>الرسالة الکاشفة عن خطاء العصبة المخالفة</w:t>
      </w:r>
      <w:bookmarkEnd w:id="3092"/>
    </w:p>
    <w:p>
      <w:pPr>
        <w:pStyle w:val="BookText"/>
        <w:rPr/>
      </w:pPr>
      <w:r>
        <w:rPr>
          <w:rFonts w:ascii="IRNazanin" w:hAnsi="IRNazanin" w:eastAsia="IRNazanin"/>
          <w:color w:val="111111"/>
          <w:sz w:val="28"/>
          <w:sz w:val="28"/>
          <w:szCs w:val="28"/>
          <w:rtl w:val="true"/>
          <w:lang w:bidi="fa-IR"/>
        </w:rPr>
        <w:t>للشیخ أبی الحسن علی بن محمد العدوی الشمشاطی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غریب القرآن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3093" w:name="__RefHeading___Toc9053184_73709187"/>
      <w:bookmarkStart w:id="3094" w:name="_Toc1425"/>
      <w:bookmarkEnd w:id="3093"/>
      <w:r>
        <w:rPr/>
        <w:t>76</w:t>
      </w:r>
      <w:r>
        <w:rPr>
          <w:rtl w:val="true"/>
        </w:rPr>
        <w:t xml:space="preserve">- </w:t>
      </w:r>
      <w:r>
        <w:rPr>
          <w:rtl w:val="true"/>
        </w:rPr>
        <w:t>کاشفة الغمة عن حسن سیرة إمام الأمة</w:t>
      </w:r>
      <w:bookmarkEnd w:id="3094"/>
    </w:p>
    <w:p>
      <w:pPr>
        <w:pStyle w:val="BookText"/>
        <w:rPr/>
      </w:pPr>
      <w:r>
        <w:rPr>
          <w:rFonts w:ascii="IRNazanin" w:hAnsi="IRNazanin" w:eastAsia="IRNazanin"/>
          <w:color w:val="111111"/>
          <w:sz w:val="28"/>
          <w:sz w:val="28"/>
          <w:szCs w:val="28"/>
          <w:rtl w:val="true"/>
          <w:lang w:bidi="fa-IR"/>
        </w:rPr>
        <w:t xml:space="preserve">للسید هادی بن إبراهیم بن علی بن المرتضی الوزیری، المولود فی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تصانیفه فی مطلع البدور و له درة الغواص فی نظم خلاصة الرصاص المصرح فیه بإمامة أمیر المؤمنین ع بلا فصل و نصبه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کفایة القانع و کریمة العناصر و غیرهما</w:t>
      </w:r>
      <w:r>
        <w:rPr>
          <w:rFonts w:eastAsia="IRNazanin" w:cs="IRNazanin"/>
          <w:color w:val="111111"/>
          <w:sz w:val="28"/>
          <w:szCs w:val="28"/>
          <w:rtl w:val="true"/>
          <w:lang w:bidi="fa-IR"/>
        </w:rPr>
        <w:t>.</w:t>
      </w:r>
    </w:p>
    <w:p>
      <w:pPr>
        <w:pStyle w:val="Heading3"/>
        <w:numPr>
          <w:ilvl w:val="2"/>
          <w:numId w:val="1"/>
        </w:numPr>
        <w:rPr/>
      </w:pPr>
      <w:bookmarkStart w:id="3095" w:name="__RefHeading___Toc9053186_73709187"/>
      <w:bookmarkStart w:id="3096" w:name="_Toc1426"/>
      <w:bookmarkEnd w:id="3095"/>
      <w:r>
        <w:rPr/>
        <w:t>77</w:t>
      </w:r>
      <w:r>
        <w:rPr>
          <w:rtl w:val="true"/>
        </w:rPr>
        <w:t xml:space="preserve">- </w:t>
      </w:r>
      <w:r>
        <w:rPr>
          <w:rtl w:val="true"/>
        </w:rPr>
        <w:t>کاشفة الغوامض‏</w:t>
      </w:r>
      <w:bookmarkEnd w:id="3096"/>
    </w:p>
    <w:p>
      <w:pPr>
        <w:pStyle w:val="BookText"/>
        <w:rPr/>
      </w:pPr>
      <w:r>
        <w:rPr>
          <w:rFonts w:ascii="IRNazanin" w:hAnsi="IRNazanin" w:eastAsia="IRNazanin"/>
          <w:color w:val="111111"/>
          <w:sz w:val="28"/>
          <w:sz w:val="28"/>
          <w:szCs w:val="28"/>
          <w:rtl w:val="true"/>
          <w:lang w:bidi="fa-IR"/>
        </w:rPr>
        <w:t>هی أرجوزة فی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الفقیر أحقر العباد</w:t>
      </w:r>
    </w:p>
    <w:p>
      <w:pPr>
        <w:pStyle w:val="BookText"/>
        <w:rPr/>
      </w:pPr>
      <w:r>
        <w:rPr>
          <w:rFonts w:ascii="IRNazanin" w:hAnsi="IRNazanin" w:eastAsia="IRNazanin"/>
          <w:color w:val="111111"/>
          <w:sz w:val="28"/>
          <w:sz w:val="28"/>
          <w:szCs w:val="28"/>
          <w:rtl w:val="true"/>
          <w:lang w:bidi="fa-IR"/>
        </w:rPr>
        <w:t>أحمد بن رجب البغدادی‏</w:t>
      </w:r>
    </w:p>
    <w:p>
      <w:pPr>
        <w:pStyle w:val="BookText"/>
        <w:rPr/>
      </w:pPr>
      <w:r>
        <w:rPr>
          <w:rFonts w:ascii="IRNazanin" w:hAnsi="IRNazanin" w:eastAsia="IRNazanin"/>
          <w:color w:val="111111"/>
          <w:sz w:val="28"/>
          <w:sz w:val="28"/>
          <w:szCs w:val="28"/>
          <w:rtl w:val="true"/>
          <w:lang w:bidi="fa-IR"/>
        </w:rPr>
        <w:t>الحمد لله الذی أنشأ الأمم‏</w:t>
      </w:r>
    </w:p>
    <w:p>
      <w:pPr>
        <w:pStyle w:val="BookText"/>
        <w:rPr/>
      </w:pPr>
      <w:r>
        <w:rPr>
          <w:rFonts w:ascii="IRNazanin" w:hAnsi="IRNazanin" w:eastAsia="IRNazanin"/>
          <w:color w:val="111111"/>
          <w:sz w:val="28"/>
          <w:sz w:val="28"/>
          <w:szCs w:val="28"/>
          <w:rtl w:val="true"/>
          <w:lang w:bidi="fa-IR"/>
        </w:rPr>
        <w:t>و قدر الموت علیهم و حتم‏</w:t>
      </w:r>
    </w:p>
    <w:p>
      <w:pPr>
        <w:pStyle w:val="BookText"/>
        <w:rPr/>
      </w:pPr>
      <w:r>
        <w:rPr>
          <w:rFonts w:ascii="IRNazanin" w:hAnsi="IRNazanin" w:eastAsia="IRNazanin"/>
          <w:color w:val="111111"/>
          <w:sz w:val="28"/>
          <w:sz w:val="28"/>
          <w:szCs w:val="28"/>
          <w:rtl w:val="true"/>
          <w:lang w:bidi="fa-IR"/>
        </w:rPr>
        <w:t>و قدر فرائض المیراث‏</w:t>
      </w:r>
    </w:p>
    <w:p>
      <w:pPr>
        <w:pStyle w:val="BookText"/>
        <w:rPr/>
      </w:pPr>
      <w:r>
        <w:rPr>
          <w:rFonts w:ascii="IRNazanin" w:hAnsi="IRNazanin" w:eastAsia="IRNazanin"/>
          <w:color w:val="111111"/>
          <w:sz w:val="28"/>
          <w:sz w:val="28"/>
          <w:szCs w:val="28"/>
          <w:rtl w:val="true"/>
          <w:lang w:bidi="fa-IR"/>
        </w:rPr>
        <w:t>بمحکم التنزیل للوراث‏</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کاشفة الغوامض‏</w:t>
      </w:r>
    </w:p>
    <w:p>
      <w:pPr>
        <w:pStyle w:val="BookText"/>
        <w:rPr/>
      </w:pPr>
      <w:r>
        <w:rPr>
          <w:rFonts w:ascii="IRNazanin" w:hAnsi="IRNazanin" w:eastAsia="IRNazanin"/>
          <w:color w:val="111111"/>
          <w:sz w:val="28"/>
          <w:sz w:val="28"/>
          <w:szCs w:val="28"/>
          <w:rtl w:val="true"/>
          <w:lang w:bidi="fa-IR"/>
        </w:rPr>
        <w:t>یا صاح فی مسائل الفرائض‏</w:t>
      </w:r>
    </w:p>
    <w:p>
      <w:pPr>
        <w:pStyle w:val="BookText"/>
        <w:rPr/>
      </w:pPr>
      <w:r>
        <w:rPr>
          <w:rFonts w:ascii="IRNazanin" w:hAnsi="IRNazanin" w:eastAsia="IRNazanin"/>
          <w:color w:val="111111"/>
          <w:sz w:val="28"/>
          <w:sz w:val="28"/>
          <w:szCs w:val="28"/>
          <w:rtl w:val="true"/>
          <w:lang w:bidi="fa-IR"/>
        </w:rPr>
        <w:t>و قال فی آخره بعد ذکر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آله المطهرین البررة</w:t>
      </w:r>
    </w:p>
    <w:p>
      <w:pPr>
        <w:pStyle w:val="BookText"/>
        <w:rPr/>
      </w:pPr>
      <w:r>
        <w:rPr>
          <w:rFonts w:ascii="IRNazanin" w:hAnsi="IRNazanin" w:eastAsia="IRNazanin"/>
          <w:color w:val="111111"/>
          <w:sz w:val="28"/>
          <w:sz w:val="28"/>
          <w:szCs w:val="28"/>
          <w:rtl w:val="true"/>
          <w:lang w:bidi="fa-IR"/>
        </w:rPr>
        <w:t>و صحبه المکرمین الخیرة</w:t>
      </w:r>
    </w:p>
    <w:p>
      <w:pPr>
        <w:pStyle w:val="BookText"/>
        <w:rPr/>
      </w:pPr>
      <w:r>
        <w:rPr>
          <w:rFonts w:ascii="IRNazanin" w:hAnsi="IRNazanin" w:eastAsia="IRNazanin"/>
          <w:color w:val="111111"/>
          <w:sz w:val="28"/>
          <w:sz w:val="28"/>
          <w:szCs w:val="28"/>
          <w:rtl w:val="true"/>
          <w:lang w:bidi="fa-IR"/>
        </w:rPr>
        <w:t>و ذکر اسمه أیضا و تاریخه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الفقیر أحمد نجل رجب‏</w:t>
      </w:r>
    </w:p>
    <w:p>
      <w:pPr>
        <w:pStyle w:val="BookText"/>
        <w:rPr/>
      </w:pPr>
      <w:r>
        <w:rPr>
          <w:rFonts w:ascii="IRNazanin" w:hAnsi="IRNazanin" w:eastAsia="IRNazanin"/>
          <w:color w:val="111111"/>
          <w:sz w:val="28"/>
          <w:sz w:val="28"/>
          <w:szCs w:val="28"/>
          <w:rtl w:val="true"/>
          <w:lang w:bidi="fa-IR"/>
        </w:rPr>
        <w:t>و قد تناهی النظم فی نصف رجب‏</w:t>
      </w:r>
    </w:p>
    <w:p>
      <w:pPr>
        <w:pStyle w:val="BookText"/>
        <w:rPr/>
      </w:pPr>
      <w:r>
        <w:rPr>
          <w:rFonts w:ascii="IRNazanin" w:hAnsi="IRNazanin" w:eastAsia="IRNazanin"/>
          <w:color w:val="111111"/>
          <w:sz w:val="28"/>
          <w:sz w:val="28"/>
          <w:szCs w:val="28"/>
          <w:rtl w:val="true"/>
          <w:lang w:bidi="fa-IR"/>
        </w:rPr>
        <w:t>لله طول الدهر و الأعوام‏</w:t>
      </w:r>
    </w:p>
    <w:p>
      <w:pPr>
        <w:pStyle w:val="BookText"/>
        <w:rPr/>
      </w:pPr>
      <w:r>
        <w:rPr>
          <w:rFonts w:ascii="IRNazanin" w:hAnsi="IRNazanin" w:eastAsia="IRNazanin"/>
          <w:color w:val="111111"/>
          <w:sz w:val="28"/>
          <w:sz w:val="28"/>
          <w:szCs w:val="28"/>
          <w:rtl w:val="true"/>
          <w:lang w:bidi="fa-IR"/>
        </w:rPr>
        <w:t>أرخت جد شکرا علی الإتمام‏</w:t>
      </w:r>
    </w:p>
    <w:p>
      <w:pPr>
        <w:pStyle w:val="BookText"/>
        <w:rPr/>
      </w:pPr>
      <w:r>
        <w:rPr>
          <w:rFonts w:ascii="IRNazanin" w:hAnsi="IRNazanin" w:eastAsia="IRNazanin"/>
          <w:color w:val="111111"/>
          <w:sz w:val="28"/>
          <w:sz w:val="28"/>
          <w:szCs w:val="28"/>
          <w:rtl w:val="true"/>
          <w:lang w:bidi="fa-IR"/>
        </w:rPr>
        <w:t xml:space="preserve">و هو ینطبق علی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الثالث من أقسام الولاء یعنی ولاء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یصنع الإمام مع وجوده‏</w:t>
      </w:r>
    </w:p>
    <w:p>
      <w:pPr>
        <w:pStyle w:val="BookText"/>
        <w:rPr/>
      </w:pPr>
      <w:r>
        <w:rPr>
          <w:rFonts w:ascii="IRNazanin" w:hAnsi="IRNazanin" w:eastAsia="IRNazanin"/>
          <w:color w:val="111111"/>
          <w:sz w:val="28"/>
          <w:sz w:val="28"/>
          <w:szCs w:val="28"/>
          <w:rtl w:val="true"/>
          <w:lang w:bidi="fa-IR"/>
        </w:rPr>
        <w:t>ما شاء بالمآل علی مقصوده‏</w:t>
      </w:r>
    </w:p>
    <w:p>
      <w:pPr>
        <w:pStyle w:val="BookText"/>
        <w:rPr/>
      </w:pPr>
      <w:r>
        <w:rPr>
          <w:rFonts w:ascii="IRNazanin" w:hAnsi="IRNazanin" w:eastAsia="IRNazanin"/>
          <w:color w:val="111111"/>
          <w:sz w:val="28"/>
          <w:sz w:val="28"/>
          <w:szCs w:val="28"/>
          <w:rtl w:val="true"/>
          <w:lang w:bidi="fa-IR"/>
        </w:rPr>
        <w:t>و فی زمان الغیبة فالعالم‏</w:t>
      </w:r>
    </w:p>
    <w:p>
      <w:pPr>
        <w:pStyle w:val="BookText"/>
        <w:rPr/>
      </w:pPr>
      <w:r>
        <w:rPr>
          <w:rFonts w:ascii="IRNazanin" w:hAnsi="IRNazanin" w:eastAsia="IRNazanin"/>
          <w:color w:val="111111"/>
          <w:sz w:val="28"/>
          <w:sz w:val="28"/>
          <w:szCs w:val="28"/>
          <w:rtl w:val="true"/>
          <w:lang w:bidi="fa-IR"/>
        </w:rPr>
        <w:t>بالشرع فی تقسیم ذاک قائم‏</w:t>
      </w:r>
    </w:p>
    <w:p>
      <w:pPr>
        <w:pStyle w:val="BookText"/>
        <w:rPr/>
      </w:pPr>
      <w:r>
        <w:rPr>
          <w:rFonts w:ascii="IRNazanin" w:hAnsi="IRNazanin" w:eastAsia="IRNazanin"/>
          <w:color w:val="111111"/>
          <w:sz w:val="28"/>
          <w:sz w:val="28"/>
          <w:szCs w:val="28"/>
          <w:rtl w:val="true"/>
          <w:lang w:bidi="fa-IR"/>
        </w:rPr>
        <w:t>و قال فی العصبة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تزد فالزائد قد أوجبه‏</w:t>
      </w:r>
    </w:p>
    <w:p>
      <w:pPr>
        <w:pStyle w:val="BookText"/>
        <w:rPr/>
      </w:pPr>
      <w:r>
        <w:rPr>
          <w:rFonts w:ascii="Amiri" w:hAnsi="Amiri" w:eastAsia="Amiri" w:cs="Amiri"/>
          <w:color w:val="111111"/>
          <w:sz w:val="28"/>
          <w:sz w:val="28"/>
          <w:szCs w:val="28"/>
          <w:rtl w:val="true"/>
          <w:lang w:bidi="ar-SA"/>
        </w:rPr>
        <w:t>أهل الخلاف أنه للعصبة</w:t>
      </w:r>
    </w:p>
    <w:p>
      <w:pPr>
        <w:pStyle w:val="BookText"/>
        <w:rPr/>
      </w:pPr>
      <w:r>
        <w:rPr>
          <w:rFonts w:ascii="IRNazanin" w:hAnsi="IRNazanin" w:eastAsia="IRNazanin"/>
          <w:color w:val="111111"/>
          <w:sz w:val="28"/>
          <w:sz w:val="28"/>
          <w:szCs w:val="28"/>
          <w:rtl w:val="true"/>
          <w:lang w:bidi="fa-IR"/>
        </w:rPr>
        <w:t>و عندنا علی ذوی السهام‏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یرد ذی الزائد بالتمام‏ </w:t>
      </w:r>
      <w:bookmarkStart w:id="3097" w:name="pg11735_102623"/>
    </w:p>
    <w:p>
      <w:pPr>
        <w:pStyle w:val="BookText"/>
        <w:rPr/>
      </w:pPr>
      <w:bookmarkEnd w:id="3097"/>
      <w:r>
        <w:rPr>
          <w:rFonts w:ascii="IRNazanin" w:hAnsi="IRNazanin" w:eastAsia="IRNazanin"/>
          <w:color w:val="111111"/>
          <w:sz w:val="28"/>
          <w:sz w:val="28"/>
          <w:szCs w:val="28"/>
          <w:rtl w:val="true"/>
          <w:lang w:bidi="fa-IR"/>
        </w:rPr>
        <w:t xml:space="preserve">و للناظم أیضا توضیح الأحکام فی شرح شرائع الإسلام مع الأرجوزه هذه فی مجلد عند الشیخ مشکور فی النجف، ثم اشتری الشیخ محمد البلاغی کاشفة الغوامض و أوقفها علی ذریة نفسه فی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الناظم المولی رجب بن أحمد بن رجب، توفی بعد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کتب فیها قطعة من المسالک بخطه</w:t>
      </w:r>
      <w:r>
        <w:rPr>
          <w:rFonts w:eastAsia="IRNazanin" w:cs="IRNazanin"/>
          <w:color w:val="111111"/>
          <w:sz w:val="28"/>
          <w:szCs w:val="28"/>
          <w:rtl w:val="true"/>
          <w:lang w:bidi="fa-IR"/>
        </w:rPr>
        <w:t>.</w:t>
      </w:r>
    </w:p>
    <w:p>
      <w:pPr>
        <w:pStyle w:val="Heading3"/>
        <w:numPr>
          <w:ilvl w:val="2"/>
          <w:numId w:val="1"/>
        </w:numPr>
        <w:rPr/>
      </w:pPr>
      <w:bookmarkStart w:id="3098" w:name="__RefHeading___Toc9053188_73709187"/>
      <w:bookmarkStart w:id="3099" w:name="_Toc1427"/>
      <w:bookmarkEnd w:id="3098"/>
      <w:r>
        <w:rPr/>
        <w:t>78</w:t>
      </w:r>
      <w:r>
        <w:rPr>
          <w:rtl w:val="true"/>
        </w:rPr>
        <w:t xml:space="preserve">- </w:t>
      </w:r>
      <w:r>
        <w:rPr>
          <w:rtl w:val="true"/>
        </w:rPr>
        <w:t>کاشفة القناع‏</w:t>
      </w:r>
      <w:bookmarkEnd w:id="3099"/>
    </w:p>
    <w:p>
      <w:pPr>
        <w:pStyle w:val="BookText"/>
        <w:rPr/>
      </w:pPr>
      <w:r>
        <w:rPr>
          <w:rFonts w:ascii="IRNazanin" w:hAnsi="IRNazanin" w:eastAsia="IRNazanin"/>
          <w:color w:val="111111"/>
          <w:sz w:val="28"/>
          <w:sz w:val="28"/>
          <w:szCs w:val="28"/>
          <w:rtl w:val="true"/>
          <w:lang w:bidi="fa-IR"/>
        </w:rPr>
        <w:t>منظومة فی الرضاع، للسید المعاصر السید محسن بن عبد الکریم الأمین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افتتاح القول باسم الله‏</w:t>
      </w:r>
    </w:p>
    <w:p>
      <w:pPr>
        <w:pStyle w:val="BookText"/>
        <w:rPr/>
      </w:pPr>
      <w:r>
        <w:rPr>
          <w:rFonts w:ascii="IRNazanin" w:hAnsi="IRNazanin" w:eastAsia="IRNazanin"/>
          <w:color w:val="111111"/>
          <w:sz w:val="28"/>
          <w:sz w:val="28"/>
          <w:szCs w:val="28"/>
          <w:rtl w:val="true"/>
          <w:lang w:bidi="fa-IR"/>
        </w:rPr>
        <w:t>و الحمد لله بلا تناهی‏</w:t>
      </w:r>
    </w:p>
    <w:p>
      <w:pPr>
        <w:pStyle w:val="BookText"/>
        <w:rPr/>
      </w:pPr>
      <w:r>
        <w:rPr>
          <w:rFonts w:ascii="IRNazanin" w:hAnsi="IRNazanin" w:eastAsia="IRNazanin"/>
          <w:color w:val="111111"/>
          <w:sz w:val="28"/>
          <w:sz w:val="28"/>
          <w:szCs w:val="28"/>
          <w:rtl w:val="true"/>
          <w:lang w:bidi="fa-IR"/>
        </w:rPr>
        <w:t xml:space="preserve">نظمها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مائة و سبع و ستین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للأمین قصة کسری و بهرام فی هذا الجزء</w:t>
      </w:r>
      <w:r>
        <w:rPr>
          <w:rFonts w:eastAsia="IRNazanin" w:cs="IRNazanin"/>
          <w:color w:val="111111"/>
          <w:sz w:val="28"/>
          <w:szCs w:val="28"/>
          <w:rtl w:val="true"/>
          <w:lang w:bidi="fa-IR"/>
        </w:rPr>
        <w:t>.</w:t>
      </w:r>
    </w:p>
    <w:p>
      <w:pPr>
        <w:pStyle w:val="Heading3"/>
        <w:numPr>
          <w:ilvl w:val="2"/>
          <w:numId w:val="1"/>
        </w:numPr>
        <w:rPr/>
      </w:pPr>
      <w:bookmarkStart w:id="3100" w:name="__RefHeading___Toc9053190_73709187"/>
      <w:bookmarkStart w:id="3101" w:name="_Toc1428"/>
      <w:bookmarkEnd w:id="3100"/>
      <w:r>
        <w:rPr/>
        <w:t>79</w:t>
      </w:r>
      <w:r>
        <w:rPr>
          <w:rtl w:val="true"/>
        </w:rPr>
        <w:t xml:space="preserve">- </w:t>
      </w:r>
      <w:r>
        <w:rPr>
          <w:rtl w:val="true"/>
        </w:rPr>
        <w:t>کاشفة الکشاف‏</w:t>
      </w:r>
      <w:bookmarkEnd w:id="3101"/>
    </w:p>
    <w:p>
      <w:pPr>
        <w:pStyle w:val="BookText"/>
        <w:rPr/>
      </w:pPr>
      <w:r>
        <w:rPr>
          <w:rFonts w:ascii="IRNazanin" w:hAnsi="IRNazanin" w:eastAsia="IRNazanin"/>
          <w:color w:val="111111"/>
          <w:sz w:val="28"/>
          <w:sz w:val="28"/>
          <w:szCs w:val="28"/>
          <w:rtl w:val="true"/>
          <w:lang w:bidi="fa-IR"/>
        </w:rPr>
        <w:t>تعلیقات علی تفسیر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میرزا محمود بن علی أصغر الطباطبائی التبریزی، المتوفی بالوباء فی مکة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 کتبه، و مر للمؤلف غایة الآمال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3102" w:name="__RefHeading___Toc9053192_73709187"/>
      <w:bookmarkStart w:id="3103" w:name="_Toc1429"/>
      <w:bookmarkEnd w:id="3102"/>
      <w:r>
        <w:rPr/>
        <w:t>80</w:t>
      </w:r>
      <w:r>
        <w:rPr>
          <w:rtl w:val="true"/>
        </w:rPr>
        <w:t xml:space="preserve">- </w:t>
      </w:r>
      <w:r>
        <w:rPr>
          <w:rtl w:val="true"/>
        </w:rPr>
        <w:t>کاشفة اللثام عن حلیة المتعة فی الإسلام‏</w:t>
      </w:r>
      <w:bookmarkEnd w:id="3103"/>
    </w:p>
    <w:p>
      <w:pPr>
        <w:pStyle w:val="BookText"/>
        <w:rPr/>
      </w:pPr>
      <w:r>
        <w:rPr>
          <w:rFonts w:ascii="IRNazanin" w:hAnsi="IRNazanin" w:eastAsia="IRNazanin"/>
          <w:color w:val="111111"/>
          <w:sz w:val="28"/>
          <w:sz w:val="28"/>
          <w:szCs w:val="28"/>
          <w:rtl w:val="true"/>
          <w:lang w:bidi="fa-IR"/>
        </w:rPr>
        <w:t xml:space="preserve">للشیخ منیر عسیران، مؤلف تعدیل المیزان قاضی الجعفریة فی بیروت، و المتوفی بها حدود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Heading3"/>
        <w:numPr>
          <w:ilvl w:val="2"/>
          <w:numId w:val="1"/>
        </w:numPr>
        <w:rPr/>
      </w:pPr>
      <w:bookmarkStart w:id="3104" w:name="__RefHeading___Toc9053194_73709187"/>
      <w:bookmarkStart w:id="3105" w:name="_Toc1430"/>
      <w:bookmarkEnd w:id="3104"/>
      <w:r>
        <w:rPr/>
        <w:t>81</w:t>
      </w:r>
      <w:r>
        <w:rPr>
          <w:rtl w:val="true"/>
        </w:rPr>
        <w:t xml:space="preserve">- </w:t>
      </w:r>
      <w:r>
        <w:rPr>
          <w:rtl w:val="true"/>
        </w:rPr>
        <w:t>الکاظم فی أحوال الإمام الکاظم ع‏</w:t>
      </w:r>
      <w:bookmarkEnd w:id="3105"/>
    </w:p>
    <w:p>
      <w:pPr>
        <w:pStyle w:val="BookText"/>
        <w:rPr/>
      </w:pPr>
      <w:r>
        <w:rPr>
          <w:rFonts w:ascii="IRNazanin" w:hAnsi="IRNazanin" w:eastAsia="IRNazanin"/>
          <w:color w:val="111111"/>
          <w:sz w:val="28"/>
          <w:sz w:val="28"/>
          <w:szCs w:val="28"/>
          <w:rtl w:val="true"/>
          <w:lang w:bidi="fa-IR"/>
        </w:rPr>
        <w:t>بلسان 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للمولوی علی جواد خان صاحب الهندی، طبع بالهند، و صححه السید سبط الحسن مطبوع</w:t>
      </w:r>
      <w:r>
        <w:rPr>
          <w:rFonts w:eastAsia="IRNazanin" w:cs="IRNazanin"/>
          <w:color w:val="111111"/>
          <w:sz w:val="28"/>
          <w:szCs w:val="28"/>
          <w:rtl w:val="true"/>
          <w:lang w:bidi="fa-IR"/>
        </w:rPr>
        <w:t>.</w:t>
      </w:r>
    </w:p>
    <w:p>
      <w:pPr>
        <w:pStyle w:val="Heading3"/>
        <w:numPr>
          <w:ilvl w:val="2"/>
          <w:numId w:val="1"/>
        </w:numPr>
        <w:rPr/>
      </w:pPr>
      <w:bookmarkStart w:id="3106" w:name="__RefHeading___Toc9053196_73709187"/>
      <w:bookmarkStart w:id="3107" w:name="_Toc1431"/>
      <w:bookmarkEnd w:id="3106"/>
      <w:r>
        <w:rPr/>
        <w:t>82</w:t>
      </w:r>
      <w:r>
        <w:rPr>
          <w:rtl w:val="true"/>
        </w:rPr>
        <w:t xml:space="preserve">- </w:t>
      </w:r>
      <w:r>
        <w:rPr>
          <w:rtl w:val="true"/>
        </w:rPr>
        <w:t>الکاظمی شاعر العرب، شاعر الکفاح العربی الخالد</w:t>
      </w:r>
      <w:bookmarkEnd w:id="3107"/>
    </w:p>
    <w:p>
      <w:pPr>
        <w:pStyle w:val="BookText"/>
        <w:rPr/>
      </w:pPr>
      <w:r>
        <w:rPr>
          <w:rFonts w:ascii="IRNazanin" w:hAnsi="IRNazanin" w:eastAsia="IRNazanin"/>
          <w:color w:val="111111"/>
          <w:sz w:val="28"/>
          <w:sz w:val="28"/>
          <w:szCs w:val="28"/>
          <w:rtl w:val="true"/>
          <w:lang w:bidi="fa-IR"/>
        </w:rPr>
        <w:t xml:space="preserve">لعبد الرحیم محمد علی، طبع فی ثلاث مجلدات فی النجف فی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3"/>
        <w:numPr>
          <w:ilvl w:val="2"/>
          <w:numId w:val="1"/>
        </w:numPr>
        <w:rPr/>
      </w:pPr>
      <w:bookmarkStart w:id="3108" w:name="__RefHeading___Toc9053198_73709187"/>
      <w:bookmarkStart w:id="3109" w:name="_Toc1432"/>
      <w:bookmarkEnd w:id="3108"/>
      <w:r>
        <w:rPr/>
        <w:t>83</w:t>
      </w:r>
      <w:r>
        <w:rPr>
          <w:rtl w:val="true"/>
        </w:rPr>
        <w:t xml:space="preserve">- </w:t>
      </w:r>
      <w:r>
        <w:rPr>
          <w:rtl w:val="true"/>
        </w:rPr>
        <w:t>الکاظمیات‏</w:t>
      </w:r>
      <w:bookmarkEnd w:id="3109"/>
    </w:p>
    <w:p>
      <w:pPr>
        <w:pStyle w:val="BookText"/>
        <w:rPr/>
      </w:pPr>
      <w:r>
        <w:rPr>
          <w:rFonts w:ascii="IRNazanin" w:hAnsi="IRNazanin" w:eastAsia="IRNazanin"/>
          <w:color w:val="111111"/>
          <w:sz w:val="28"/>
          <w:sz w:val="28"/>
          <w:szCs w:val="28"/>
          <w:rtl w:val="true"/>
          <w:lang w:bidi="fa-IR"/>
        </w:rPr>
        <w:t xml:space="preserve">مجموعة للسید محمد علی هبة الدین الشهرستانی، المتوفی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أوان الحرب العام الأولی، و مر للمؤلف فتح الباب فی جواز تقبیل الأیدی و الأعتاب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3110" w:name="__RefHeading___Toc9053200_73709187"/>
      <w:bookmarkStart w:id="3111" w:name="_Toc1433"/>
      <w:bookmarkEnd w:id="3110"/>
      <w:r>
        <w:rPr/>
        <w:t>84</w:t>
      </w:r>
      <w:r>
        <w:rPr>
          <w:rtl w:val="true"/>
        </w:rPr>
        <w:t xml:space="preserve">- </w:t>
      </w:r>
      <w:r>
        <w:rPr>
          <w:rtl w:val="true"/>
        </w:rPr>
        <w:t>کاغذ و رنگها</w:t>
      </w:r>
      <w:bookmarkEnd w:id="311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فی صناعة الورق و الألوان و اصطلاحات هذا الفن، و کیفیة التذهیب،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بعضها لمیرزا رضی القزوینی، محمد بن الحسن المتوفی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کاغذ و رنگهای الوان کاغذهای جمیع بلاد را تجربه کرده‏اند، آنچه پسنده‏تر و پاینده‏تر است کاغذ </w:t>
      </w:r>
      <w:bookmarkStart w:id="3112" w:name="pg11735_102624"/>
    </w:p>
    <w:p>
      <w:pPr>
        <w:pStyle w:val="BookText"/>
        <w:rPr/>
      </w:pPr>
      <w:bookmarkEnd w:id="3112"/>
      <w:r>
        <w:rPr>
          <w:rFonts w:ascii="IRNazanin" w:hAnsi="IRNazanin" w:eastAsia="IRNazanin"/>
          <w:color w:val="111111"/>
          <w:sz w:val="28"/>
          <w:sz w:val="28"/>
          <w:szCs w:val="28"/>
          <w:rtl w:val="true"/>
          <w:lang w:bidi="fa-IR"/>
        </w:rPr>
        <w:t>بغداد و دمشق و آمل و سمرقند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صالح بن محمد رضا تاریخ کتابتها حدود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 کما فی فهرسها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3"/>
        <w:numPr>
          <w:ilvl w:val="2"/>
          <w:numId w:val="1"/>
        </w:numPr>
        <w:rPr/>
      </w:pPr>
      <w:bookmarkStart w:id="3113" w:name="__RefHeading___Toc9053202_73709187"/>
      <w:bookmarkStart w:id="3114" w:name="_Toc1434"/>
      <w:bookmarkEnd w:id="3113"/>
      <w:r>
        <w:rPr/>
        <w:t>85</w:t>
      </w:r>
      <w:r>
        <w:rPr>
          <w:rtl w:val="true"/>
        </w:rPr>
        <w:t xml:space="preserve">- </w:t>
      </w:r>
      <w:r>
        <w:rPr>
          <w:rtl w:val="true"/>
        </w:rPr>
        <w:t>الکاف الشاف من کتاب الکشاف‏</w:t>
      </w:r>
      <w:bookmarkEnd w:id="3114"/>
    </w:p>
    <w:p>
      <w:pPr>
        <w:pStyle w:val="BookText"/>
        <w:rPr/>
      </w:pPr>
      <w:r>
        <w:rPr>
          <w:rFonts w:ascii="IRNazanin" w:hAnsi="IRNazanin" w:eastAsia="IRNazanin"/>
          <w:color w:val="111111"/>
          <w:sz w:val="28"/>
          <w:sz w:val="28"/>
          <w:szCs w:val="28"/>
          <w:rtl w:val="true"/>
          <w:lang w:bidi="fa-IR"/>
        </w:rPr>
        <w:t>هو التفسیر 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أمین الإسلام الفضل بن الحسن الطبرسی صاحب مجمع البیان و الوسیط الموسوم ب جوامع الجامع المتوفی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بعدها بأربع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غنیة العابد و منیة الزاهد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3"/>
        <w:numPr>
          <w:ilvl w:val="2"/>
          <w:numId w:val="1"/>
        </w:numPr>
        <w:rPr/>
      </w:pPr>
      <w:bookmarkStart w:id="3115" w:name="__RefHeading___Toc9053204_73709187"/>
      <w:bookmarkStart w:id="3116" w:name="_Toc1435"/>
      <w:bookmarkEnd w:id="3115"/>
      <w:r>
        <w:rPr/>
        <w:t>86</w:t>
      </w:r>
      <w:r>
        <w:rPr>
          <w:rtl w:val="true"/>
        </w:rPr>
        <w:t xml:space="preserve">- </w:t>
      </w:r>
      <w:r>
        <w:rPr>
          <w:rtl w:val="true"/>
        </w:rPr>
        <w:t>رسالة فی الکاف من قوله تعالی لیس کمثله شی‏ء</w:t>
      </w:r>
      <w:bookmarkEnd w:id="3116"/>
    </w:p>
    <w:p>
      <w:pPr>
        <w:pStyle w:val="BookText"/>
        <w:rPr/>
      </w:pPr>
      <w:r>
        <w:rPr>
          <w:rFonts w:ascii="IRNazanin" w:hAnsi="IRNazanin" w:eastAsia="IRNazanin"/>
          <w:color w:val="111111"/>
          <w:sz w:val="28"/>
          <w:sz w:val="28"/>
          <w:szCs w:val="28"/>
          <w:rtl w:val="true"/>
          <w:lang w:bidi="fa-IR"/>
        </w:rPr>
        <w:t>و تحقیق إنها زائدة أو أصلیة للشیخ أحمد بن الشیخ محمد آل ماجد البحرانی، و قد شرحها الشیخ أحمد الأحسائی، ذکرها فی أنوار البدرین و شرح الأحسائی یسمی بالرسالة البحرانیة</w:t>
      </w:r>
      <w:r>
        <w:rPr>
          <w:rFonts w:eastAsia="IRNazanin" w:cs="IRNazanin"/>
          <w:color w:val="111111"/>
          <w:sz w:val="28"/>
          <w:szCs w:val="28"/>
          <w:rtl w:val="true"/>
          <w:lang w:bidi="fa-IR"/>
        </w:rPr>
        <w:t>.</w:t>
      </w:r>
    </w:p>
    <w:p>
      <w:pPr>
        <w:pStyle w:val="Heading3"/>
        <w:numPr>
          <w:ilvl w:val="2"/>
          <w:numId w:val="1"/>
        </w:numPr>
        <w:rPr/>
      </w:pPr>
      <w:bookmarkStart w:id="3117" w:name="__RefHeading___Toc9053206_73709187"/>
      <w:bookmarkStart w:id="3118" w:name="_Toc1436"/>
      <w:bookmarkEnd w:id="3117"/>
      <w:r>
        <w:rPr/>
        <w:t>87</w:t>
      </w:r>
      <w:r>
        <w:rPr>
          <w:rtl w:val="true"/>
        </w:rPr>
        <w:t xml:space="preserve">- </w:t>
      </w:r>
      <w:r>
        <w:rPr>
          <w:rtl w:val="true"/>
        </w:rPr>
        <w:t>کافل الیتیم‏</w:t>
      </w:r>
      <w:bookmarkEnd w:id="3118"/>
    </w:p>
    <w:p>
      <w:pPr>
        <w:pStyle w:val="BookText"/>
        <w:rPr/>
      </w:pPr>
      <w:r>
        <w:rPr>
          <w:rFonts w:ascii="IRNazanin" w:hAnsi="IRNazanin" w:eastAsia="IRNazanin"/>
          <w:color w:val="111111"/>
          <w:sz w:val="28"/>
          <w:sz w:val="28"/>
          <w:szCs w:val="28"/>
          <w:rtl w:val="true"/>
          <w:lang w:bidi="fa-IR"/>
        </w:rPr>
        <w:t>أو أبو طالب أو شیخ الأبطح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إیمان أبی طالب مستخرجا لأحادیثه عن کتب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میرزا نجم الدین جعفر بن محمد الطهرانی فی تسعین صفحة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عند الجمهور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3"/>
        <w:numPr>
          <w:ilvl w:val="2"/>
          <w:numId w:val="1"/>
        </w:numPr>
        <w:rPr/>
      </w:pPr>
      <w:bookmarkStart w:id="3119" w:name="__RefHeading___Toc9053208_73709187"/>
      <w:bookmarkStart w:id="3120" w:name="_Toc1437"/>
      <w:bookmarkEnd w:id="3119"/>
      <w:r>
        <w:rPr/>
        <w:t>88</w:t>
      </w:r>
      <w:r>
        <w:rPr>
          <w:rtl w:val="true"/>
        </w:rPr>
        <w:t xml:space="preserve">- </w:t>
      </w:r>
      <w:r>
        <w:rPr>
          <w:rtl w:val="true"/>
        </w:rPr>
        <w:t>کاف‏نامه‏</w:t>
      </w:r>
      <w:bookmarkEnd w:id="3120"/>
    </w:p>
    <w:p>
      <w:pPr>
        <w:pStyle w:val="BookText"/>
        <w:rPr/>
      </w:pPr>
      <w:r>
        <w:rPr>
          <w:rFonts w:ascii="IRNazanin" w:hAnsi="IRNazanin" w:eastAsia="IRNazanin"/>
          <w:color w:val="111111"/>
          <w:sz w:val="28"/>
          <w:sz w:val="28"/>
          <w:szCs w:val="28"/>
          <w:rtl w:val="true"/>
          <w:lang w:bidi="fa-IR"/>
        </w:rPr>
        <w:t xml:space="preserve">للسید أحمد الکسروی التبریزی، فی قواعد اللغة الفارسیة، طبع بإیران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قانون دادگری</w:t>
      </w:r>
      <w:r>
        <w:rPr>
          <w:rFonts w:eastAsia="IRNazanin" w:cs="IRNazanin"/>
          <w:color w:val="111111"/>
          <w:sz w:val="28"/>
          <w:szCs w:val="28"/>
          <w:rtl w:val="true"/>
          <w:lang w:bidi="fa-IR"/>
        </w:rPr>
        <w:t>.</w:t>
      </w:r>
    </w:p>
    <w:p>
      <w:pPr>
        <w:pStyle w:val="Heading3"/>
        <w:numPr>
          <w:ilvl w:val="2"/>
          <w:numId w:val="1"/>
        </w:numPr>
        <w:rPr/>
      </w:pPr>
      <w:bookmarkStart w:id="3121" w:name="__RefHeading___Toc9053210_73709187"/>
      <w:bookmarkStart w:id="3122" w:name="_Toc1438"/>
      <w:bookmarkEnd w:id="3121"/>
      <w:r>
        <w:rPr/>
        <w:t>89</w:t>
      </w:r>
      <w:r>
        <w:rPr>
          <w:rtl w:val="true"/>
        </w:rPr>
        <w:t xml:space="preserve">- </w:t>
      </w:r>
      <w:r>
        <w:rPr>
          <w:rtl w:val="true"/>
        </w:rPr>
        <w:t>الکافوریة</w:t>
      </w:r>
      <w:bookmarkEnd w:id="3122"/>
    </w:p>
    <w:p>
      <w:pPr>
        <w:pStyle w:val="BookText"/>
        <w:rPr/>
      </w:pPr>
      <w:r>
        <w:rPr>
          <w:rFonts w:ascii="IRNazanin" w:hAnsi="IRNazanin" w:eastAsia="IRNazanin"/>
          <w:color w:val="111111"/>
          <w:sz w:val="28"/>
          <w:sz w:val="28"/>
          <w:szCs w:val="28"/>
          <w:rtl w:val="true"/>
          <w:lang w:bidi="fa-IR"/>
        </w:rPr>
        <w:t xml:space="preserve">رسالة فی أن الکافور حار المزاج، للحاج میرزا بابا ملک الأطباء الطبیب الشیرازی الطهرانی الحائری، المسمی بمحمد تقی، طبع فی مجموعة من رسائله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فی الحائر بعده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المقالة النوریة فی شرح الکافوریة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مکرر الأزمنة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Heading3"/>
        <w:numPr>
          <w:ilvl w:val="2"/>
          <w:numId w:val="1"/>
        </w:numPr>
        <w:rPr/>
      </w:pPr>
      <w:bookmarkStart w:id="3123" w:name="__RefHeading___Toc9053212_73709187"/>
      <w:bookmarkStart w:id="3124" w:name="_Toc1439"/>
      <w:bookmarkEnd w:id="3123"/>
      <w:r>
        <w:rPr/>
        <w:t>90</w:t>
      </w:r>
      <w:r>
        <w:rPr>
          <w:rtl w:val="true"/>
        </w:rPr>
        <w:t xml:space="preserve">- </w:t>
      </w:r>
      <w:r>
        <w:rPr>
          <w:rtl w:val="true"/>
        </w:rPr>
        <w:t>الکافی فی أصول الدین‏</w:t>
      </w:r>
      <w:bookmarkEnd w:id="3124"/>
    </w:p>
    <w:p>
      <w:pPr>
        <w:pStyle w:val="BookText"/>
        <w:rPr/>
      </w:pPr>
      <w:r>
        <w:rPr>
          <w:rFonts w:ascii="IRNazanin" w:hAnsi="IRNazanin" w:eastAsia="IRNazanin"/>
          <w:color w:val="111111"/>
          <w:sz w:val="28"/>
          <w:sz w:val="28"/>
          <w:szCs w:val="28"/>
          <w:rtl w:val="true"/>
          <w:lang w:bidi="fa-IR"/>
        </w:rPr>
        <w:t>موجود فی الخزانة الرضویة</w:t>
      </w:r>
      <w:r>
        <w:rPr>
          <w:rFonts w:eastAsia="IRNazanin" w:cs="IRNazanin"/>
          <w:color w:val="111111"/>
          <w:sz w:val="28"/>
          <w:szCs w:val="28"/>
          <w:rtl w:val="true"/>
          <w:lang w:bidi="fa-IR"/>
        </w:rPr>
        <w:t>.</w:t>
      </w:r>
    </w:p>
    <w:p>
      <w:pPr>
        <w:pStyle w:val="Heading3"/>
        <w:numPr>
          <w:ilvl w:val="2"/>
          <w:numId w:val="1"/>
        </w:numPr>
        <w:rPr/>
      </w:pPr>
      <w:bookmarkStart w:id="3125" w:name="__RefHeading___Toc9053214_73709187"/>
      <w:bookmarkStart w:id="3126" w:name="_Toc1440"/>
      <w:bookmarkEnd w:id="3125"/>
      <w:r>
        <w:rPr/>
        <w:t>91</w:t>
      </w:r>
      <w:r>
        <w:rPr>
          <w:rtl w:val="true"/>
        </w:rPr>
        <w:t xml:space="preserve">- </w:t>
      </w:r>
      <w:r>
        <w:rPr>
          <w:rtl w:val="true"/>
        </w:rPr>
        <w:t>کافی‏</w:t>
      </w:r>
      <w:bookmarkEnd w:id="312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لمیرزا عبد الغفار معلم دار الفنون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ألفها فی عهد وزارت اعتضاد السلطنة فی أیام ناصر الدین شاه القاجار لدراسة الریاضیات الرسمیة الجدیدة و سماها کافی در ترسیم کانوا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خدای را جلت عظمته که از غایت رأفت بر عباد ملهم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کتب المشکاة المهداة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bookmarkStart w:id="3127" w:name="pg11735_102625"/>
    </w:p>
    <w:p>
      <w:pPr>
        <w:pStyle w:val="Heading3"/>
        <w:numPr>
          <w:ilvl w:val="2"/>
          <w:numId w:val="1"/>
        </w:numPr>
        <w:rPr/>
      </w:pPr>
      <w:bookmarkStart w:id="3128" w:name="__RefHeading___Toc9053216_73709187"/>
      <w:bookmarkStart w:id="3129" w:name="_Toc1441"/>
      <w:bookmarkEnd w:id="3127"/>
      <w:bookmarkEnd w:id="3128"/>
      <w:r>
        <w:rPr/>
        <w:t>92</w:t>
      </w:r>
      <w:r>
        <w:rPr>
          <w:rtl w:val="true"/>
        </w:rPr>
        <w:t xml:space="preserve">- </w:t>
      </w:r>
      <w:r>
        <w:rPr>
          <w:rtl w:val="true"/>
        </w:rPr>
        <w:t>الکافی‏</w:t>
      </w:r>
      <w:bookmarkEnd w:id="3129"/>
    </w:p>
    <w:p>
      <w:pPr>
        <w:pStyle w:val="BookText"/>
        <w:rPr/>
      </w:pPr>
      <w:r>
        <w:rPr>
          <w:rFonts w:ascii="IRNazanin" w:hAnsi="IRNazanin" w:eastAsia="IRNazanin"/>
          <w:color w:val="111111"/>
          <w:sz w:val="28"/>
          <w:sz w:val="28"/>
          <w:szCs w:val="28"/>
          <w:rtl w:val="true"/>
          <w:lang w:bidi="fa-IR"/>
        </w:rPr>
        <w:t xml:space="preserve">لأبی المحاسن، عبد الواحد بن إسماعیل الرویانی الشهید فی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البحر أو بحر الذهب فی فقه الشافعی ذکره فی مرآة الجنان</w:t>
      </w:r>
      <w:r>
        <w:rPr>
          <w:rFonts w:eastAsia="IRNazanin" w:cs="IRNazanin"/>
          <w:color w:val="111111"/>
          <w:sz w:val="28"/>
          <w:szCs w:val="28"/>
          <w:rtl w:val="true"/>
          <w:lang w:bidi="fa-IR"/>
        </w:rPr>
        <w:t>.</w:t>
      </w:r>
    </w:p>
    <w:p>
      <w:pPr>
        <w:pStyle w:val="Heading3"/>
        <w:numPr>
          <w:ilvl w:val="2"/>
          <w:numId w:val="1"/>
        </w:numPr>
        <w:rPr/>
      </w:pPr>
      <w:bookmarkStart w:id="3130" w:name="__RefHeading___Toc9053218_73709187"/>
      <w:bookmarkStart w:id="3131" w:name="_Toc1442"/>
      <w:bookmarkEnd w:id="3130"/>
      <w:r>
        <w:rPr/>
        <w:t>93</w:t>
      </w:r>
      <w:r>
        <w:rPr>
          <w:rtl w:val="true"/>
        </w:rPr>
        <w:t xml:space="preserve">- </w:t>
      </w:r>
      <w:r>
        <w:rPr>
          <w:rtl w:val="true"/>
        </w:rPr>
        <w:t>الکافی‏</w:t>
      </w:r>
      <w:bookmarkEnd w:id="3131"/>
    </w:p>
    <w:p>
      <w:pPr>
        <w:pStyle w:val="BookText"/>
        <w:rPr/>
      </w:pPr>
      <w:r>
        <w:rPr>
          <w:rFonts w:ascii="IRNazanin" w:hAnsi="IRNazanin" w:eastAsia="IRNazanin"/>
          <w:color w:val="111111"/>
          <w:sz w:val="28"/>
          <w:sz w:val="28"/>
          <w:szCs w:val="28"/>
          <w:rtl w:val="true"/>
          <w:lang w:bidi="fa-IR"/>
        </w:rPr>
        <w:t>فی الاستدلال بصحة القول برؤیة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للکراجی، الشیخ أبی الفتح محمد بن علی بن عثمان المتوفی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عمله بمصر و هو فی مائة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فهرست کتبه الذی کتبه بعض معاصریه، و ذکره السید بن طاوس فی الإقبال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تصنیفا للکراجکی فی أول أمره ذاهبا فیه إلی عدم نقص شهر رمضان عن الثلاثین ثم رأیت له مصنفا آخر سماه الکافی فی الاستدلال بصحة الرؤیة و دخول النقص و الاعتذار عما کان یذهب إلیه من عدم النقص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القیسرانیة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3"/>
        <w:numPr>
          <w:ilvl w:val="2"/>
          <w:numId w:val="1"/>
        </w:numPr>
        <w:rPr/>
      </w:pPr>
      <w:bookmarkStart w:id="3132" w:name="__RefHeading___Toc9053220_73709187"/>
      <w:bookmarkStart w:id="3133" w:name="_Toc1443"/>
      <w:bookmarkEnd w:id="3132"/>
      <w:r>
        <w:rPr/>
        <w:t>94</w:t>
      </w:r>
      <w:r>
        <w:rPr>
          <w:rtl w:val="true"/>
        </w:rPr>
        <w:t xml:space="preserve">- </w:t>
      </w:r>
      <w:r>
        <w:rPr>
          <w:rtl w:val="true"/>
        </w:rPr>
        <w:t>الکافی فی أحداث الأزمنة</w:t>
      </w:r>
      <w:bookmarkEnd w:id="3133"/>
    </w:p>
    <w:p>
      <w:pPr>
        <w:pStyle w:val="BookText"/>
        <w:rPr/>
      </w:pPr>
      <w:r>
        <w:rPr>
          <w:rFonts w:ascii="IRNazanin" w:hAnsi="IRNazanin" w:eastAsia="IRNazanin"/>
          <w:color w:val="111111"/>
          <w:sz w:val="28"/>
          <w:sz w:val="28"/>
          <w:szCs w:val="28"/>
          <w:rtl w:val="true"/>
          <w:lang w:bidi="fa-IR"/>
        </w:rPr>
        <w:t>لابن کبریاء، أبی الحسن موسی بن الحسن بن محمد بن العباس بن إسماعیل بن أبی سهل بن نوبخت، والد صاحب فرق الشیعة</w:t>
      </w:r>
      <w:r>
        <w:rPr>
          <w:rFonts w:eastAsia="IRNazanin" w:cs="IRNazanin"/>
          <w:color w:val="111111"/>
          <w:sz w:val="28"/>
          <w:szCs w:val="28"/>
          <w:rtl w:val="true"/>
          <w:lang w:bidi="fa-IR"/>
        </w:rPr>
        <w:t>.</w:t>
      </w:r>
    </w:p>
    <w:p>
      <w:pPr>
        <w:pStyle w:val="Heading3"/>
        <w:numPr>
          <w:ilvl w:val="2"/>
          <w:numId w:val="1"/>
        </w:numPr>
        <w:rPr/>
      </w:pPr>
      <w:bookmarkStart w:id="3134" w:name="__RefHeading___Toc9053222_73709187"/>
      <w:bookmarkStart w:id="3135" w:name="_Toc1444"/>
      <w:bookmarkEnd w:id="3134"/>
      <w:r>
        <w:rPr/>
        <w:t>95</w:t>
      </w:r>
      <w:r>
        <w:rPr>
          <w:rtl w:val="true"/>
        </w:rPr>
        <w:t xml:space="preserve">- </w:t>
      </w:r>
      <w:r>
        <w:rPr>
          <w:rtl w:val="true"/>
        </w:rPr>
        <w:t>الکافی فی التفسیر</w:t>
      </w:r>
      <w:bookmarkEnd w:id="3135"/>
    </w:p>
    <w:p>
      <w:pPr>
        <w:pStyle w:val="BookText"/>
        <w:rPr/>
      </w:pPr>
      <w:r>
        <w:rPr>
          <w:rFonts w:ascii="IRNazanin" w:hAnsi="IRNazanin" w:eastAsia="IRNazanin"/>
          <w:color w:val="111111"/>
          <w:sz w:val="28"/>
          <w:sz w:val="28"/>
          <w:szCs w:val="28"/>
          <w:rtl w:val="true"/>
          <w:lang w:bidi="fa-IR"/>
        </w:rPr>
        <w:t xml:space="preserve">للسید الإمام ضیاء الدین أبی الرضا فضل الله بن علی الراوندی الحسینی، صرح به العلامة فی إجازته لبنی زهرة، و هو شیخ منتجب الدین و ابن شهرآشوب، و کان حیا 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الکافی فی علم العروض</w:t>
      </w:r>
      <w:r>
        <w:rPr>
          <w:rFonts w:eastAsia="IRNazanin" w:cs="IRNazanin"/>
          <w:color w:val="111111"/>
          <w:sz w:val="28"/>
          <w:szCs w:val="28"/>
          <w:rtl w:val="true"/>
          <w:lang w:bidi="fa-IR"/>
        </w:rPr>
        <w:t>.</w:t>
      </w:r>
    </w:p>
    <w:p>
      <w:pPr>
        <w:pStyle w:val="Heading3"/>
        <w:numPr>
          <w:ilvl w:val="2"/>
          <w:numId w:val="1"/>
        </w:numPr>
        <w:rPr/>
      </w:pPr>
      <w:bookmarkStart w:id="3136" w:name="__RefHeading___Toc9053224_73709187"/>
      <w:bookmarkStart w:id="3137" w:name="_Toc1445"/>
      <w:bookmarkEnd w:id="3136"/>
      <w:r>
        <w:rPr/>
        <w:t>96</w:t>
      </w:r>
      <w:r>
        <w:rPr>
          <w:rtl w:val="true"/>
        </w:rPr>
        <w:t xml:space="preserve">- </w:t>
      </w:r>
      <w:r>
        <w:rPr>
          <w:rtl w:val="true"/>
        </w:rPr>
        <w:t>الکافی فی الحدیث‏</w:t>
      </w:r>
      <w:bookmarkEnd w:id="313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أجل الکتب الأربعة الأصول المعتمدة علیه لم یکتب مثله فی المنقول من آل الرسول لثقة الإسلام محمد بن یعقوب بن إسحاق الکلینی الرازی، ابن أخت علان الکلینی، و المتوفی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علی أربعة و ثلاثین کتابا، و ثلاثمائة و ستة و عشرین بابا، و أحادیثه حصرت فی ستة عشر ألف حدیث، الصحیح </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الموثق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القوی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الضعیف </w:t>
      </w:r>
      <w:r>
        <w:rPr>
          <w:rFonts w:eastAsia="IRNazanin" w:cs="IRNazanin"/>
          <w:color w:val="111111"/>
          <w:sz w:val="28"/>
          <w:szCs w:val="28"/>
          <w:lang w:bidi="fa-IR"/>
        </w:rPr>
        <w:t>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مائة و تسعة و تسعین حدیثا أزید من جمیع صحاح الست، لأن الصحیحین أقل من سبعة آلاف، و البقیة لا تبلغ التسعة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المحمود لنعمته المعبود لقدرته‏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کتبه فی الغیبة الصغری فی مدة عشرین سنة، و لم یصنف مثله فی الإسلام، و قد کتبت علی بعض نسخه عدة أحادیثه موصوفا بما علی، و قد طبع أصوله و فروعه مکررا، منها </w:t>
      </w:r>
      <w:bookmarkStart w:id="3138" w:name="pg11735_102626"/>
    </w:p>
    <w:p>
      <w:pPr>
        <w:pStyle w:val="BookText"/>
        <w:rPr/>
      </w:pPr>
      <w:bookmarkEnd w:id="3138"/>
      <w:r>
        <w:rPr>
          <w:rFonts w:ascii="IRNazanin" w:hAnsi="IRNazanin" w:eastAsia="IRNazanin"/>
          <w:color w:val="111111"/>
          <w:sz w:val="28"/>
          <w:sz w:val="28"/>
          <w:szCs w:val="28"/>
          <w:rtl w:val="true"/>
          <w:lang w:bidi="fa-IR"/>
        </w:rPr>
        <w:t xml:space="preserve">طبع أصوله فی إیران 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شفیع التبریزی جیدا، و فروعه فی مجلدین فی غایة اللطافة و التنقیح و التصحیح، بنفقة جمع من الأخیار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أیضا بالهند و لما أن الاخبار الخمس کان متفرقا فی أبواب الکافی و لم یکن فی الکافی کتاب الخمس مستقلا بعنوانه، أخرج أخبار الخمس من سائر أبواب الکافی بعض فضلاء العصر، و جمعها فی عنوان کتاب الخمس، و ألحقه بآخر المجلد الأول من الکافی و أشار فی الهامش إلیه، و نسخه فی غایة النفاسة، ممتازة من جهة الخط و الکاغذ و التذهیب و التجلید و غیرها، فی ست مجلدات من أول الأصول إلی آخر الروضة تاریخ تمام الأخیر فی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کلها من وقف الحاج إبراهیم خان فی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للخزانة الرضویة، و نسخه تامة نفیسة أیضا فی مجلد کبیر، کلها بقلم الشیخ عبد الله بن حسن علی شیخ زقة من توابع تون کتب تمامه فی مشهد الرضا ع، شرع فی کتابه الأصول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عن الروضة أواخر ربیع الآخر فی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وصلت النسخة إلی السید المیر مرتضی بن السید مصطفی التبریزی فی مشهد خراسان، فصححها و قابلها بنسخة مصححة بقدر الوسع و الطاقة، و کتب فی هامش آخر کتاب الحج، أنه فرغ عن التصحیح فی المشهد فی العشر الثانی من رجب فی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 المیر مرتضی شطرا من أواخر الکتاب علی أستاذه محمد مؤمن بن شاه قاسم السبزواری فی المشهد، فکتب أستاذه له إجازة مفصلة بخطه الجید فی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إمضائه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المحتاج إلی رحمة ربه الباری محمد مؤمن بن شاه قاسم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انتقلت النسخة إلی الحاج الشیخ محمد جواد الواعظ العراقی الکرهرودی فی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أهداها إلی مکتبة أمیر المؤمنین فی </w:t>
      </w:r>
      <w:r>
        <w:rPr>
          <w:rFonts w:eastAsia="IRNazanin" w:cs="IRNazanin"/>
          <w:color w:val="111111"/>
          <w:sz w:val="28"/>
          <w:szCs w:val="28"/>
          <w:lang w:bidi="fa-IR"/>
        </w:rPr>
        <w:t>1375</w:t>
      </w:r>
    </w:p>
    <w:p>
      <w:pPr>
        <w:pStyle w:val="Heading3"/>
        <w:numPr>
          <w:ilvl w:val="2"/>
          <w:numId w:val="1"/>
        </w:numPr>
        <w:rPr/>
      </w:pPr>
      <w:bookmarkStart w:id="3139" w:name="__RefHeading___Toc9053226_73709187"/>
      <w:bookmarkStart w:id="3140" w:name="_Toc1446"/>
      <w:bookmarkEnd w:id="3139"/>
      <w:r>
        <w:rPr/>
        <w:t>97</w:t>
      </w:r>
      <w:r>
        <w:rPr>
          <w:rtl w:val="true"/>
        </w:rPr>
        <w:t xml:space="preserve">- </w:t>
      </w:r>
      <w:r>
        <w:rPr>
          <w:rtl w:val="true"/>
        </w:rPr>
        <w:t>الکافی فی الرسائل‏</w:t>
      </w:r>
      <w:bookmarkEnd w:id="3140"/>
    </w:p>
    <w:p>
      <w:pPr>
        <w:pStyle w:val="BookText"/>
        <w:rPr/>
      </w:pPr>
      <w:r>
        <w:rPr>
          <w:rFonts w:ascii="IRNazanin" w:hAnsi="IRNazanin" w:eastAsia="IRNazanin"/>
          <w:color w:val="111111"/>
          <w:sz w:val="28"/>
          <w:sz w:val="28"/>
          <w:szCs w:val="28"/>
          <w:rtl w:val="true"/>
          <w:lang w:bidi="fa-IR"/>
        </w:rPr>
        <w:t xml:space="preserve">لکافی الکفاة أبی القاسم إسماعیل بن عباد الدیلمی القزوینی الطالقانی المتوفی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خمسة عشر بابا فی رسائل، فی فنون الکتابة، و عبر عنه فی کشف الظنون ب کافی الرسائل و له العروض الکافی و مر للمؤلف الفصول المهذبة للعقول‏</w:t>
      </w:r>
    </w:p>
    <w:p>
      <w:pPr>
        <w:pStyle w:val="Heading3"/>
        <w:numPr>
          <w:ilvl w:val="2"/>
          <w:numId w:val="1"/>
        </w:numPr>
        <w:rPr/>
      </w:pPr>
      <w:bookmarkStart w:id="3141" w:name="__RefHeading___Toc9053228_73709187"/>
      <w:bookmarkStart w:id="3142" w:name="_Toc1447"/>
      <w:bookmarkEnd w:id="3141"/>
      <w:r>
        <w:rPr/>
        <w:t>98</w:t>
      </w:r>
      <w:r>
        <w:rPr>
          <w:rtl w:val="true"/>
        </w:rPr>
        <w:t xml:space="preserve">- </w:t>
      </w:r>
      <w:r>
        <w:rPr>
          <w:rtl w:val="true"/>
        </w:rPr>
        <w:t>الکافی فی شرح القوافی‏</w:t>
      </w:r>
      <w:bookmarkEnd w:id="314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لإمام أبی الفتح عثمان بن جنی النحوی المتوفی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المتن للأخفش، کما ذکره فی نامه دانشوران و مر فهرست‏ </w:t>
      </w:r>
      <w:bookmarkStart w:id="3143" w:name="pg11735_102627"/>
    </w:p>
    <w:p>
      <w:pPr>
        <w:pStyle w:val="BookText"/>
        <w:rPr/>
      </w:pPr>
      <w:bookmarkEnd w:id="3143"/>
      <w:r>
        <w:rPr>
          <w:rFonts w:ascii="IRNazanin" w:hAnsi="IRNazanin" w:eastAsia="IRNazanin"/>
          <w:color w:val="111111"/>
          <w:sz w:val="28"/>
          <w:sz w:val="28"/>
          <w:szCs w:val="28"/>
          <w:rtl w:val="true"/>
          <w:lang w:bidi="fa-IR"/>
        </w:rPr>
        <w:t>تصانیف عثمان‏</w:t>
      </w:r>
    </w:p>
    <w:p>
      <w:pPr>
        <w:pStyle w:val="Heading3"/>
        <w:numPr>
          <w:ilvl w:val="2"/>
          <w:numId w:val="1"/>
        </w:numPr>
        <w:rPr/>
      </w:pPr>
      <w:bookmarkStart w:id="3144" w:name="__RefHeading___Toc9053230_73709187"/>
      <w:bookmarkStart w:id="3145" w:name="_Toc1448"/>
      <w:bookmarkEnd w:id="3144"/>
      <w:r>
        <w:rPr/>
        <w:t>99</w:t>
      </w:r>
      <w:r>
        <w:rPr>
          <w:rtl w:val="true"/>
        </w:rPr>
        <w:t xml:space="preserve">- </w:t>
      </w:r>
      <w:r>
        <w:rPr>
          <w:rtl w:val="true"/>
        </w:rPr>
        <w:t>الکافی فی العروض و القوافی‏</w:t>
      </w:r>
      <w:bookmarkEnd w:id="3145"/>
    </w:p>
    <w:p>
      <w:pPr>
        <w:pStyle w:val="BookText"/>
        <w:rPr/>
      </w:pPr>
      <w:r>
        <w:rPr>
          <w:rFonts w:ascii="IRNazanin" w:hAnsi="IRNazanin" w:eastAsia="IRNazanin"/>
          <w:color w:val="111111"/>
          <w:sz w:val="28"/>
          <w:sz w:val="28"/>
          <w:szCs w:val="28"/>
          <w:rtl w:val="true"/>
          <w:lang w:bidi="fa-IR"/>
        </w:rPr>
        <w:t xml:space="preserve">لشمس الدین محمد بن قیس الرازی، المعروف به شمس قیس،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Heading3"/>
        <w:numPr>
          <w:ilvl w:val="2"/>
          <w:numId w:val="1"/>
        </w:numPr>
        <w:rPr/>
      </w:pPr>
      <w:bookmarkStart w:id="3146" w:name="__RefHeading___Toc9053232_73709187"/>
      <w:bookmarkStart w:id="3147" w:name="_Toc1449"/>
      <w:bookmarkEnd w:id="3146"/>
      <w:r>
        <w:rPr/>
        <w:t>100</w:t>
      </w:r>
      <w:r>
        <w:rPr>
          <w:rtl w:val="true"/>
        </w:rPr>
        <w:t xml:space="preserve">- </w:t>
      </w:r>
      <w:r>
        <w:rPr>
          <w:rtl w:val="true"/>
        </w:rPr>
        <w:t>الکافی فی علم العروض و القوافی‏</w:t>
      </w:r>
      <w:bookmarkEnd w:id="3147"/>
    </w:p>
    <w:p>
      <w:pPr>
        <w:pStyle w:val="BookText"/>
        <w:rPr/>
      </w:pPr>
      <w:r>
        <w:rPr>
          <w:rFonts w:ascii="IRNazanin" w:hAnsi="IRNazanin" w:eastAsia="IRNazanin"/>
          <w:color w:val="111111"/>
          <w:sz w:val="28"/>
          <w:sz w:val="28"/>
          <w:szCs w:val="28"/>
          <w:rtl w:val="true"/>
          <w:lang w:bidi="fa-IR"/>
        </w:rPr>
        <w:t xml:space="preserve">للسید ضیاء الدین أبی الرضا فضل الله الراوندی، المذکور نسبته إلیه فی تأسیس الشیعة عن الدرجات الرفیعة کسابقه الکافی فی التفسیر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3"/>
        <w:numPr>
          <w:ilvl w:val="2"/>
          <w:numId w:val="1"/>
        </w:numPr>
        <w:rPr/>
      </w:pPr>
      <w:bookmarkStart w:id="3148" w:name="__RefHeading___Toc9053234_73709187"/>
      <w:bookmarkStart w:id="3149" w:name="_Toc1450"/>
      <w:bookmarkEnd w:id="3148"/>
      <w:r>
        <w:rPr/>
        <w:t>101</w:t>
      </w:r>
      <w:r>
        <w:rPr>
          <w:rtl w:val="true"/>
        </w:rPr>
        <w:t xml:space="preserve">- </w:t>
      </w:r>
      <w:r>
        <w:rPr>
          <w:rtl w:val="true"/>
        </w:rPr>
        <w:t>الکافی فی علم العروض و القوافی‏</w:t>
      </w:r>
      <w:bookmarkEnd w:id="3149"/>
    </w:p>
    <w:p>
      <w:pPr>
        <w:pStyle w:val="BookText"/>
        <w:rPr/>
      </w:pPr>
      <w:r>
        <w:rPr>
          <w:rFonts w:ascii="IRNazanin" w:hAnsi="IRNazanin" w:eastAsia="IRNazanin"/>
          <w:color w:val="111111"/>
          <w:sz w:val="28"/>
          <w:sz w:val="28"/>
          <w:szCs w:val="28"/>
          <w:rtl w:val="true"/>
          <w:lang w:bidi="fa-IR"/>
        </w:rPr>
        <w:t xml:space="preserve">للسید محمد حسین بن السید کاظم بن علی بن أحمد الموسوی الکاظمی الکشوان المولود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الإنعام و الشکر له علی 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فنین، أولهما العروض، بخطه، و فرغ منه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محمد رضا شمس الدین، و قد نشر فی مجلة البیان النجفیة</w:t>
      </w:r>
    </w:p>
    <w:p>
      <w:pPr>
        <w:pStyle w:val="Heading3"/>
        <w:numPr>
          <w:ilvl w:val="2"/>
          <w:numId w:val="1"/>
        </w:numPr>
        <w:rPr/>
      </w:pPr>
      <w:bookmarkStart w:id="3150" w:name="__RefHeading___Toc9053236_73709187"/>
      <w:bookmarkStart w:id="3151" w:name="_Toc1451"/>
      <w:bookmarkEnd w:id="3150"/>
      <w:r>
        <w:rPr/>
        <w:t>102</w:t>
      </w:r>
      <w:r>
        <w:rPr>
          <w:rtl w:val="true"/>
        </w:rPr>
        <w:t xml:space="preserve">- </w:t>
      </w:r>
      <w:r>
        <w:rPr>
          <w:rtl w:val="true"/>
        </w:rPr>
        <w:t>الکافی فی فساد الاختیار</w:t>
      </w:r>
      <w:bookmarkEnd w:id="3151"/>
    </w:p>
    <w:p>
      <w:pPr>
        <w:pStyle w:val="BookText"/>
        <w:rPr/>
      </w:pPr>
      <w:r>
        <w:rPr>
          <w:rFonts w:ascii="IRNazanin" w:hAnsi="IRNazanin" w:eastAsia="IRNazanin"/>
          <w:color w:val="111111"/>
          <w:sz w:val="28"/>
          <w:sz w:val="28"/>
          <w:szCs w:val="28"/>
          <w:rtl w:val="true"/>
          <w:lang w:bidi="fa-IR"/>
        </w:rPr>
        <w:t>للشیخ المتکلم أبی علی الحسن بن محمد النهاوندی، حکاه النجاشی عن فهارس الأصحاب‏</w:t>
      </w:r>
    </w:p>
    <w:p>
      <w:pPr>
        <w:pStyle w:val="Heading3"/>
        <w:numPr>
          <w:ilvl w:val="2"/>
          <w:numId w:val="1"/>
        </w:numPr>
        <w:rPr/>
      </w:pPr>
      <w:bookmarkStart w:id="3152" w:name="__RefHeading___Toc9053238_73709187"/>
      <w:bookmarkStart w:id="3153" w:name="_Toc1452"/>
      <w:bookmarkEnd w:id="3152"/>
      <w:r>
        <w:rPr/>
        <w:t>103</w:t>
      </w:r>
      <w:r>
        <w:rPr>
          <w:rtl w:val="true"/>
        </w:rPr>
        <w:t xml:space="preserve">- </w:t>
      </w:r>
      <w:r>
        <w:rPr>
          <w:rtl w:val="true"/>
        </w:rPr>
        <w:t>الکافی فی الفقه‏</w:t>
      </w:r>
      <w:bookmarkEnd w:id="3153"/>
    </w:p>
    <w:p>
      <w:pPr>
        <w:pStyle w:val="BookText"/>
        <w:rPr/>
      </w:pPr>
      <w:r>
        <w:rPr>
          <w:rFonts w:ascii="IRNazanin" w:hAnsi="IRNazanin" w:eastAsia="IRNazanin"/>
          <w:color w:val="111111"/>
          <w:sz w:val="28"/>
          <w:sz w:val="28"/>
          <w:szCs w:val="28"/>
          <w:rtl w:val="true"/>
          <w:lang w:bidi="fa-IR"/>
        </w:rPr>
        <w:t xml:space="preserve">للشیخ الفقیه أبی الصلاح تقی الدین ابن نجم الدین بن عبد الله الحلبی، تلمیذ الشریف المرتضی و خلیفته فی البلاد الحلبیة ذکره الشیخ منتجب و فی المعالم أیضا، موجود فی مخزن کتب المولی محمد علی الخوانساری بالنجف، و مخزن السید الحاج آغا سبط السید الحجة الإسلام الأصفهانی، و خزانة المولی محمد حسین القمشه‏إی بالنجف الموقوفة 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الرضویة، و عند الشیخ مشکور، و غیرها فی أوله فصل فی بیان التکلیف السمعی الشرعی علی ثلاثة أضرب عبادات و محرمات و أحکام و العبادات علی ضربین فرض و مسنون، و لکل وجه یجب امتثاله‏</w:t>
      </w:r>
    </w:p>
    <w:p>
      <w:pPr>
        <w:pStyle w:val="Heading3"/>
        <w:numPr>
          <w:ilvl w:val="2"/>
          <w:numId w:val="1"/>
        </w:numPr>
        <w:rPr/>
      </w:pPr>
      <w:bookmarkStart w:id="3154" w:name="__RefHeading___Toc9053240_73709187"/>
      <w:bookmarkStart w:id="3155" w:name="_Toc1453"/>
      <w:bookmarkEnd w:id="3154"/>
      <w:r>
        <w:rPr/>
        <w:t>104</w:t>
      </w:r>
      <w:r>
        <w:rPr>
          <w:rtl w:val="true"/>
        </w:rPr>
        <w:t xml:space="preserve">- </w:t>
      </w:r>
      <w:r>
        <w:rPr>
          <w:rtl w:val="true"/>
        </w:rPr>
        <w:t>الکافی فی الفقه‏</w:t>
      </w:r>
      <w:bookmarkEnd w:id="315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منصور أحمد بن علی بن أبی طالب الطبرسی، صاحب الاحتجاج، و شیخ محمد ابن شهرآشوب الذی 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مائة سنة من العمر، فشیخه من أهل المائة الخامسة لا محالة، ذکره فی معالم العلماء </w:t>
      </w:r>
      <w:bookmarkStart w:id="3156" w:name="pg11735_102628"/>
    </w:p>
    <w:p>
      <w:pPr>
        <w:pStyle w:val="BookText"/>
        <w:rPr/>
      </w:pPr>
      <w:bookmarkEnd w:id="3156"/>
      <w:r>
        <w:rPr>
          <w:rFonts w:ascii="IRNazanin" w:hAnsi="IRNazanin" w:eastAsia="IRNazanin"/>
          <w:color w:val="111111"/>
          <w:sz w:val="28"/>
          <w:sz w:val="28"/>
          <w:szCs w:val="28"/>
          <w:rtl w:val="true"/>
          <w:lang w:bidi="fa-IR"/>
        </w:rPr>
        <w:t>و مر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الزهراء</w:t>
      </w:r>
    </w:p>
    <w:p>
      <w:pPr>
        <w:pStyle w:val="Heading3"/>
        <w:numPr>
          <w:ilvl w:val="2"/>
          <w:numId w:val="1"/>
        </w:numPr>
        <w:rPr/>
      </w:pPr>
      <w:bookmarkStart w:id="3157" w:name="__RefHeading___Toc9053242_73709187"/>
      <w:bookmarkStart w:id="3158" w:name="_Toc1454"/>
      <w:bookmarkEnd w:id="3157"/>
      <w:r>
        <w:rPr/>
        <w:t>105</w:t>
      </w:r>
      <w:r>
        <w:rPr>
          <w:rtl w:val="true"/>
        </w:rPr>
        <w:t xml:space="preserve">- </w:t>
      </w:r>
      <w:r>
        <w:rPr>
          <w:rtl w:val="true"/>
        </w:rPr>
        <w:t>الکافی فی الفقه‏</w:t>
      </w:r>
      <w:bookmarkEnd w:id="3158"/>
    </w:p>
    <w:p>
      <w:pPr>
        <w:pStyle w:val="BookText"/>
        <w:rPr/>
      </w:pPr>
      <w:r>
        <w:rPr>
          <w:rFonts w:ascii="IRNazanin" w:hAnsi="IRNazanin" w:eastAsia="IRNazanin"/>
          <w:color w:val="111111"/>
          <w:sz w:val="28"/>
          <w:sz w:val="28"/>
          <w:szCs w:val="28"/>
          <w:rtl w:val="true"/>
          <w:lang w:bidi="fa-IR"/>
        </w:rPr>
        <w:t xml:space="preserve">للشیخ تقی الدین الحسن بن علی بن داود الحلی، المولود فی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 رجاله فی ترجمه نفسه و مر للمؤلف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القضیة فی المنطق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3"/>
        <w:numPr>
          <w:ilvl w:val="2"/>
          <w:numId w:val="1"/>
        </w:numPr>
        <w:rPr/>
      </w:pPr>
      <w:bookmarkStart w:id="3159" w:name="__RefHeading___Toc9053244_73709187"/>
      <w:bookmarkStart w:id="3160" w:name="_Toc1455"/>
      <w:bookmarkEnd w:id="3159"/>
      <w:r>
        <w:rPr/>
        <w:t>106</w:t>
      </w:r>
      <w:r>
        <w:rPr>
          <w:rtl w:val="true"/>
        </w:rPr>
        <w:t xml:space="preserve">- </w:t>
      </w:r>
      <w:r>
        <w:rPr>
          <w:rtl w:val="true"/>
        </w:rPr>
        <w:t>الرسالة الکافیة</w:t>
      </w:r>
      <w:bookmarkEnd w:id="3160"/>
    </w:p>
    <w:p>
      <w:pPr>
        <w:pStyle w:val="BookText"/>
        <w:rPr/>
      </w:pPr>
      <w:r>
        <w:rPr>
          <w:rFonts w:ascii="IRNazanin" w:hAnsi="IRNazanin" w:eastAsia="IRNazanin"/>
          <w:color w:val="111111"/>
          <w:sz w:val="28"/>
          <w:sz w:val="28"/>
          <w:szCs w:val="28"/>
          <w:rtl w:val="true"/>
          <w:lang w:bidi="fa-IR"/>
        </w:rPr>
        <w:t xml:space="preserve">لما تضمنه فرض کتاب المیراث 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البینات فی تحریر المواریث فی وریقات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نهایة ما أودعناه فی الرسالة الکافیة لما تضمنه فرض کتاب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نسخه السید محمد خلیفة، و هی بخط السید حسین بن أحمد بن کاتب الحسینی، کتابته فی </w:t>
      </w:r>
      <w:r>
        <w:rPr>
          <w:rFonts w:eastAsia="IRNazanin" w:cs="IRNazanin"/>
          <w:color w:val="111111"/>
          <w:sz w:val="28"/>
          <w:szCs w:val="28"/>
          <w:lang w:bidi="fa-IR"/>
        </w:rPr>
        <w:t>1018</w:t>
      </w:r>
    </w:p>
    <w:p>
      <w:pPr>
        <w:pStyle w:val="Heading3"/>
        <w:numPr>
          <w:ilvl w:val="2"/>
          <w:numId w:val="1"/>
        </w:numPr>
        <w:rPr/>
      </w:pPr>
      <w:bookmarkStart w:id="3161" w:name="__RefHeading___Toc9053246_73709187"/>
      <w:bookmarkStart w:id="3162" w:name="_Toc1456"/>
      <w:bookmarkEnd w:id="3161"/>
      <w:r>
        <w:rPr/>
        <w:t>107</w:t>
      </w:r>
      <w:r>
        <w:rPr>
          <w:rtl w:val="true"/>
        </w:rPr>
        <w:t xml:space="preserve">- </w:t>
      </w:r>
      <w:r>
        <w:rPr>
          <w:rtl w:val="true"/>
        </w:rPr>
        <w:t>الکافئة فی إبطال توبة الخاطئة</w:t>
      </w:r>
      <w:bookmarkEnd w:id="3162"/>
    </w:p>
    <w:p>
      <w:pPr>
        <w:pStyle w:val="BookText"/>
        <w:rPr/>
      </w:pPr>
      <w:r>
        <w:rPr>
          <w:rFonts w:ascii="IRNazanin" w:hAnsi="IRNazanin" w:eastAsia="IRNazanin"/>
          <w:color w:val="111111"/>
          <w:sz w:val="28"/>
          <w:sz w:val="28"/>
          <w:szCs w:val="28"/>
          <w:rtl w:val="true"/>
          <w:lang w:bidi="fa-IR"/>
        </w:rPr>
        <w:t xml:space="preserve">للشیخ السعید أبی عبد الله المفید 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بعنوان المسألة الکافیة أیضا و هو غیر الکافیة فی الفقه کان فی خزانة شیخنا النوری و هو مما ینقل عنه فی البحار و موجود نسخه منه فی مکتبة راجه فیض‏آباد، الماری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الغیبة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3163" w:name="__RefHeading___Toc9053248_73709187"/>
      <w:bookmarkStart w:id="3164" w:name="_Toc1457"/>
      <w:bookmarkEnd w:id="3163"/>
      <w:r>
        <w:rPr>
          <w:rtl w:val="true"/>
        </w:rPr>
        <w:t>الرسالة الکافیة</w:t>
      </w:r>
      <w:bookmarkEnd w:id="3164"/>
    </w:p>
    <w:p>
      <w:pPr>
        <w:pStyle w:val="BookText"/>
        <w:rPr/>
      </w:pPr>
      <w:r>
        <w:rPr>
          <w:rFonts w:ascii="IRNazanin" w:hAnsi="IRNazanin" w:eastAsia="IRNazanin"/>
          <w:color w:val="111111"/>
          <w:sz w:val="28"/>
          <w:sz w:val="28"/>
          <w:szCs w:val="28"/>
          <w:rtl w:val="true"/>
          <w:lang w:bidi="fa-IR"/>
        </w:rPr>
        <w:t xml:space="preserve">أو المسألة الکافیة فی الغسلة الثانیة، للقطب الراوندی، و فی بعض النسخ الشافیة و لذا ذکرناه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غریب النهایة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3165" w:name="__RefHeading___Toc9053250_73709187"/>
      <w:bookmarkStart w:id="3166" w:name="_Toc1458"/>
      <w:bookmarkEnd w:id="3165"/>
      <w:r>
        <w:rPr/>
        <w:t>108</w:t>
      </w:r>
      <w:r>
        <w:rPr>
          <w:rtl w:val="true"/>
        </w:rPr>
        <w:t xml:space="preserve">- </w:t>
      </w:r>
      <w:r>
        <w:rPr>
          <w:rtl w:val="true"/>
        </w:rPr>
        <w:t>الکافیة البدیعیة فی مدح خیر البریة</w:t>
      </w:r>
      <w:bookmarkEnd w:id="316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من بحر البسیط لأبی المحاسن صفی الدین عبد العزیز بن أبی السرایا الحلی السنبسی، المتوفی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مشتملة علی مائة و إحدی و خمسین نوعا من أنواع البدیع، فی مائة و خمسة و أربعین بیتا، و شرحه لنفسه الموسوم ب النتائج الألمعیة و الشرح الآخر الموسوم ب فرج الکرب قد مر الجمیع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بدیعیة السید علی خان المدنی و شرحها الموسوم ب أنوار الربیع، و طبع الکافیة مع دیوان الصفی فی بیروت فی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 أولها، فی براعة الاستهلال و التجنیس المرکب و المشتبه</w:t>
      </w:r>
      <w:r>
        <w:rPr>
          <w:rFonts w:eastAsia="IRNazanin" w:cs="IRNazanin"/>
          <w:color w:val="111111"/>
          <w:sz w:val="28"/>
          <w:szCs w:val="28"/>
          <w:rtl w:val="true"/>
          <w:lang w:bidi="fa-IR"/>
        </w:rPr>
        <w:t xml:space="preserve">: </w:t>
      </w:r>
      <w:bookmarkStart w:id="3167" w:name="pg11735_102629"/>
    </w:p>
    <w:p>
      <w:pPr>
        <w:pStyle w:val="BookText"/>
        <w:rPr/>
      </w:pPr>
      <w:bookmarkEnd w:id="3167"/>
      <w:r>
        <w:rPr>
          <w:rFonts w:ascii="IRNazanin" w:hAnsi="IRNazanin" w:eastAsia="IRNazanin"/>
          <w:color w:val="111111"/>
          <w:sz w:val="28"/>
          <w:sz w:val="28"/>
          <w:szCs w:val="28"/>
          <w:rtl w:val="true"/>
          <w:lang w:bidi="fa-IR"/>
        </w:rPr>
        <w:t>إن جئت سلعا فسل عن جیرة العلم‏</w:t>
      </w:r>
    </w:p>
    <w:p>
      <w:pPr>
        <w:pStyle w:val="BookText"/>
        <w:rPr/>
      </w:pPr>
      <w:r>
        <w:rPr>
          <w:rFonts w:ascii="IRNazanin" w:hAnsi="IRNazanin" w:eastAsia="IRNazanin"/>
          <w:color w:val="111111"/>
          <w:sz w:val="28"/>
          <w:sz w:val="28"/>
          <w:szCs w:val="28"/>
          <w:rtl w:val="true"/>
          <w:lang w:bidi="fa-IR"/>
        </w:rPr>
        <w:t>و أقر السلام علی عرب بزی سلم‏</w:t>
      </w:r>
    </w:p>
    <w:p>
      <w:pPr>
        <w:pStyle w:val="BookText"/>
        <w:rPr/>
      </w:pPr>
      <w:r>
        <w:rPr>
          <w:rFonts w:ascii="IRNazanin" w:hAnsi="IRNazanin" w:eastAsia="IRNazanin"/>
          <w:color w:val="111111"/>
          <w:sz w:val="28"/>
          <w:sz w:val="28"/>
          <w:szCs w:val="28"/>
          <w:rtl w:val="true"/>
          <w:lang w:bidi="fa-IR"/>
        </w:rPr>
        <w:t xml:space="preserve">و طبع مع شرحه فی مصر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لصفی الدین القصائد الأرتقیات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3168" w:name="__RefHeading___Toc9053252_73709187"/>
      <w:bookmarkStart w:id="3169" w:name="_Toc1459"/>
      <w:bookmarkEnd w:id="3168"/>
      <w:r>
        <w:rPr/>
        <w:t>109</w:t>
      </w:r>
      <w:r>
        <w:rPr>
          <w:rtl w:val="true"/>
        </w:rPr>
        <w:t xml:space="preserve">- </w:t>
      </w:r>
      <w:r>
        <w:rPr>
          <w:rtl w:val="true"/>
        </w:rPr>
        <w:t>کافیة ذی الإرب فی شرح الخطب‏</w:t>
      </w:r>
      <w:bookmarkEnd w:id="3169"/>
    </w:p>
    <w:p>
      <w:pPr>
        <w:pStyle w:val="BookText"/>
        <w:rPr/>
      </w:pPr>
      <w:r>
        <w:rPr>
          <w:rFonts w:ascii="IRNazanin" w:hAnsi="IRNazanin" w:eastAsia="IRNazanin"/>
          <w:color w:val="111111"/>
          <w:sz w:val="28"/>
          <w:sz w:val="28"/>
          <w:szCs w:val="28"/>
          <w:rtl w:val="true"/>
          <w:lang w:bidi="fa-IR"/>
        </w:rPr>
        <w:t xml:space="preserve">أی خطبة جمل العقود للشیخ الطوسی و خطبتی الشرائع و النافع للمحقق الحلی و خطبتی القواعد و الإرشاد للعلامة الحلی و الشرح للشیخ ظهیر الدین علی بن یوسف بن عبد الجلیل النیلی، من تلامیذ فخر المحققین، ذکر الخطب أولا ثم شرح الجمیع مرتبا، و فرغ منه فی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الله علی حسن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لعله خط المؤلف فی الرضویة وقف </w:t>
      </w:r>
      <w:r>
        <w:rPr>
          <w:rFonts w:eastAsia="IRNazanin" w:cs="IRNazanin"/>
          <w:color w:val="111111"/>
          <w:sz w:val="28"/>
          <w:szCs w:val="28"/>
          <w:lang w:bidi="fa-IR"/>
        </w:rPr>
        <w:t>1067</w:t>
      </w:r>
    </w:p>
    <w:p>
      <w:pPr>
        <w:pStyle w:val="Heading3"/>
        <w:numPr>
          <w:ilvl w:val="2"/>
          <w:numId w:val="1"/>
        </w:numPr>
        <w:rPr/>
      </w:pPr>
      <w:bookmarkStart w:id="3170" w:name="__RefHeading___Toc9053254_73709187"/>
      <w:bookmarkStart w:id="3171" w:name="_Toc1460"/>
      <w:bookmarkEnd w:id="3170"/>
      <w:r>
        <w:rPr/>
        <w:t>110</w:t>
      </w:r>
      <w:r>
        <w:rPr>
          <w:rtl w:val="true"/>
        </w:rPr>
        <w:t xml:space="preserve">- </w:t>
      </w:r>
      <w:r>
        <w:rPr>
          <w:rtl w:val="true"/>
        </w:rPr>
        <w:t>الکافیة فی الحساب‏</w:t>
      </w:r>
      <w:bookmarkEnd w:id="3171"/>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الصلاة و السلام علی سید الخلق محمد و آله أجمعین، أما بعد فهذه رسالة کافیة فی علم الحساب رتبناها علی عشرة فصول، الفصل الأول فی معرفة الأسامی و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موقوفة الحاج مولی نوروز علی البسطامی، و کتابة النسخة فی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و نسخه أخری فی النجف، عتیقة جدا ناقص الآخر مکتوب علی ظهرها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تصانیف الإمام العالم العلامة مفخر العلماء عز الحق و الدین کهف الإسلام و المسلمین عبد الوهاب بن إبراهیم بن عبد الوهاب الحزحی الزنجانی قدس روحه و نور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المذکور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کشف الظنون بأنه للشیخ عز البتول الزنجانی بتصحیف عز الدین، و الزنجانی هذا هو مؤلف التصریف المعروف ب تصریف العزی ترجم فی بغیة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رأی بعض خطوطه المؤرخ فی </w:t>
      </w:r>
      <w:r>
        <w:rPr>
          <w:rFonts w:eastAsia="IRNazanin" w:cs="IRNazanin"/>
          <w:color w:val="111111"/>
          <w:sz w:val="28"/>
          <w:szCs w:val="28"/>
          <w:lang w:bidi="fa-IR"/>
        </w:rPr>
        <w:t>854</w:t>
      </w:r>
    </w:p>
    <w:p>
      <w:pPr>
        <w:pStyle w:val="Heading3"/>
        <w:numPr>
          <w:ilvl w:val="2"/>
          <w:numId w:val="1"/>
        </w:numPr>
        <w:rPr/>
      </w:pPr>
      <w:bookmarkStart w:id="3172" w:name="__RefHeading___Toc9053256_73709187"/>
      <w:bookmarkStart w:id="3173" w:name="_Toc1461"/>
      <w:bookmarkEnd w:id="3172"/>
      <w:r>
        <w:rPr/>
        <w:t>111</w:t>
      </w:r>
      <w:r>
        <w:rPr>
          <w:rtl w:val="true"/>
        </w:rPr>
        <w:t xml:space="preserve">- </w:t>
      </w:r>
      <w:r>
        <w:rPr>
          <w:rtl w:val="true"/>
        </w:rPr>
        <w:t>کافیة العروض فی علم العروض‏</w:t>
      </w:r>
      <w:bookmarkEnd w:id="3173"/>
    </w:p>
    <w:p>
      <w:pPr>
        <w:pStyle w:val="BookText"/>
        <w:rPr/>
      </w:pPr>
      <w:r>
        <w:rPr>
          <w:rFonts w:ascii="IRNazanin" w:hAnsi="IRNazanin" w:eastAsia="IRNazanin"/>
          <w:color w:val="111111"/>
          <w:sz w:val="28"/>
          <w:sz w:val="28"/>
          <w:szCs w:val="28"/>
          <w:rtl w:val="true"/>
          <w:lang w:bidi="fa-IR"/>
        </w:rPr>
        <w:t xml:space="preserve">لمؤلف المقالات النظامیة کما یظهر من فهرست فی آخره و هو السید نظام العلماء المیرزا رفیع بن میرزا علی أصغر نائب الصدارة سمی جده، الطباطبائی التبریزی، المتوفی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لمیرزا رفیع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القضاء و القدر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3174" w:name="__RefHeading___Toc9053258_73709187"/>
      <w:bookmarkStart w:id="3175" w:name="_Toc1462"/>
      <w:bookmarkEnd w:id="3174"/>
      <w:r>
        <w:rPr/>
        <w:t>112</w:t>
      </w:r>
      <w:r>
        <w:rPr>
          <w:rtl w:val="true"/>
        </w:rPr>
        <w:t xml:space="preserve">- </w:t>
      </w:r>
      <w:r>
        <w:rPr>
          <w:rtl w:val="true"/>
        </w:rPr>
        <w:t>الکافیة فی العروض و صنعة القافیة</w:t>
      </w:r>
      <w:bookmarkEnd w:id="317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لمحمود بن عمر </w:t>
      </w:r>
      <w:bookmarkStart w:id="3176" w:name="pg11735_102630"/>
    </w:p>
    <w:p>
      <w:pPr>
        <w:pStyle w:val="BookText"/>
        <w:rPr/>
      </w:pPr>
      <w:bookmarkEnd w:id="3176"/>
      <w:r>
        <w:rPr>
          <w:rFonts w:ascii="IRNazanin" w:hAnsi="IRNazanin" w:eastAsia="IRNazanin"/>
          <w:color w:val="111111"/>
          <w:sz w:val="28"/>
          <w:sz w:val="28"/>
          <w:szCs w:val="28"/>
          <w:rtl w:val="true"/>
          <w:lang w:bidi="fa-IR"/>
        </w:rPr>
        <w:t xml:space="preserve">النیشابوری، المتخلص بنجاتی،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ألفها إجابة لمحمد بن علی المشهدی المعروف بسیواک، ذکر فی المقدمة اقتدائه ب حدائق السحر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کما هو اهله، و الصلاة و السلام علی نبیه محمد و آله، چنین گوید محرر</w:t>
      </w:r>
    </w:p>
    <w:p>
      <w:pPr>
        <w:pStyle w:val="BookText"/>
        <w:rPr/>
      </w:pPr>
      <w:r>
        <w:rPr>
          <w:rFonts w:ascii="IRNazanin" w:hAnsi="IRNazanin" w:eastAsia="IRNazanin"/>
          <w:color w:val="111111"/>
          <w:sz w:val="28"/>
          <w:sz w:val="28"/>
          <w:szCs w:val="28"/>
          <w:rtl w:val="true"/>
          <w:lang w:bidi="fa-IR"/>
        </w:rPr>
        <w:t>این أوراق نجاتی‏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یوسف أبی عقیل البیهقی الوحیدی تاریخ کتابتها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177" w:name="__RefHeading___Toc9053260_73709187"/>
      <w:bookmarkStart w:id="3178" w:name="_Toc1463"/>
      <w:bookmarkEnd w:id="3177"/>
      <w:r>
        <w:rPr/>
        <w:t>113</w:t>
      </w:r>
      <w:r>
        <w:rPr>
          <w:rtl w:val="true"/>
        </w:rPr>
        <w:t xml:space="preserve">- </w:t>
      </w:r>
      <w:r>
        <w:rPr>
          <w:rtl w:val="true"/>
        </w:rPr>
        <w:t>الکافیة فی العروض و القافیة</w:t>
      </w:r>
      <w:bookmarkEnd w:id="3178"/>
    </w:p>
    <w:p>
      <w:pPr>
        <w:pStyle w:val="BookText"/>
        <w:rPr/>
      </w:pPr>
      <w:r>
        <w:rPr>
          <w:rFonts w:ascii="IRNazanin" w:hAnsi="IRNazanin" w:eastAsia="IRNazanin"/>
          <w:color w:val="111111"/>
          <w:sz w:val="28"/>
          <w:sz w:val="28"/>
          <w:szCs w:val="28"/>
          <w:rtl w:val="true"/>
          <w:lang w:bidi="fa-IR"/>
        </w:rPr>
        <w:t xml:space="preserve">لحمید الدین أبی عبد الله محمود بن عمر النجاتی النیسابوری، مؤلف بساتین الفضلاء فی شرح تاریخ العتبی شرحه فی تبریز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 بدائع الأسحار کما فی کشف الظنون موجود فی مدرسة سپهسالار کما فهرسها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یوسف البیهقی الوحیدی تاریخ کتابتها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کما هو اهله و الصلاة و السلام علی نبیه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w:t>
      </w:r>
    </w:p>
    <w:p>
      <w:pPr>
        <w:pStyle w:val="Heading3"/>
        <w:numPr>
          <w:ilvl w:val="2"/>
          <w:numId w:val="1"/>
        </w:numPr>
        <w:rPr/>
      </w:pPr>
      <w:bookmarkStart w:id="3179" w:name="__RefHeading___Toc9053262_73709187"/>
      <w:bookmarkStart w:id="3180" w:name="_Toc1464"/>
      <w:bookmarkEnd w:id="3179"/>
      <w:r>
        <w:rPr/>
        <w:t>114</w:t>
      </w:r>
      <w:r>
        <w:rPr>
          <w:rtl w:val="true"/>
        </w:rPr>
        <w:t xml:space="preserve">- </w:t>
      </w:r>
      <w:r>
        <w:rPr>
          <w:rtl w:val="true"/>
        </w:rPr>
        <w:t>الرسالة الکافیة فی الفقه‏</w:t>
      </w:r>
      <w:bookmarkEnd w:id="3180"/>
    </w:p>
    <w:p>
      <w:pPr>
        <w:pStyle w:val="BookText"/>
        <w:rPr/>
      </w:pPr>
      <w:r>
        <w:rPr>
          <w:rFonts w:ascii="IRNazanin" w:hAnsi="IRNazanin" w:eastAsia="IRNazanin"/>
          <w:color w:val="111111"/>
          <w:sz w:val="28"/>
          <w:sz w:val="28"/>
          <w:szCs w:val="28"/>
          <w:rtl w:val="true"/>
          <w:lang w:bidi="fa-IR"/>
        </w:rPr>
        <w:t xml:space="preserve">للشیخ المفید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غیر الرسالة الکافئة فی إبطال توبة الخاطئة کما مرت و مر للمؤلف الغیبة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3181" w:name="__RefHeading___Toc9053264_73709187"/>
      <w:bookmarkStart w:id="3182" w:name="_Toc1465"/>
      <w:bookmarkEnd w:id="3181"/>
      <w:r>
        <w:rPr/>
        <w:t>115</w:t>
      </w:r>
      <w:r>
        <w:rPr>
          <w:rtl w:val="true"/>
        </w:rPr>
        <w:t xml:space="preserve">- </w:t>
      </w:r>
      <w:r>
        <w:rPr>
          <w:rtl w:val="true"/>
        </w:rPr>
        <w:t>الکافیة فی الکلام‏</w:t>
      </w:r>
      <w:bookmarkEnd w:id="3182"/>
    </w:p>
    <w:p>
      <w:pPr>
        <w:pStyle w:val="BookText"/>
        <w:rPr/>
      </w:pPr>
      <w:r>
        <w:rPr>
          <w:rFonts w:ascii="IRNazanin" w:hAnsi="IRNazanin" w:eastAsia="IRNazanin"/>
          <w:color w:val="111111"/>
          <w:sz w:val="28"/>
          <w:sz w:val="28"/>
          <w:szCs w:val="28"/>
          <w:rtl w:val="true"/>
          <w:lang w:bidi="fa-IR"/>
        </w:rPr>
        <w:t xml:space="preserve">لفخر المحققین أبی طالب محمد بن الحسن بن یوسف المطهر الحلی، المتوفی فی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کشف الحجب‏</w:t>
      </w:r>
    </w:p>
    <w:p>
      <w:pPr>
        <w:pStyle w:val="Heading3"/>
        <w:numPr>
          <w:ilvl w:val="2"/>
          <w:numId w:val="1"/>
        </w:numPr>
        <w:rPr/>
      </w:pPr>
      <w:bookmarkStart w:id="3183" w:name="__RefHeading___Toc9053266_73709187"/>
      <w:bookmarkStart w:id="3184" w:name="_Toc1466"/>
      <w:bookmarkEnd w:id="3183"/>
      <w:r>
        <w:rPr/>
        <w:t>116</w:t>
      </w:r>
      <w:r>
        <w:rPr>
          <w:rtl w:val="true"/>
        </w:rPr>
        <w:t xml:space="preserve">- </w:t>
      </w:r>
      <w:r>
        <w:rPr>
          <w:rtl w:val="true"/>
        </w:rPr>
        <w:t>الکافیة فی النحو</w:t>
      </w:r>
      <w:bookmarkEnd w:id="3184"/>
    </w:p>
    <w:p>
      <w:pPr>
        <w:pStyle w:val="BookText"/>
        <w:rPr/>
      </w:pPr>
      <w:r>
        <w:rPr>
          <w:rFonts w:ascii="IRNazanin" w:hAnsi="IRNazanin" w:eastAsia="IRNazanin"/>
          <w:color w:val="111111"/>
          <w:sz w:val="28"/>
          <w:sz w:val="28"/>
          <w:szCs w:val="28"/>
          <w:rtl w:val="true"/>
          <w:lang w:bidi="fa-IR"/>
        </w:rPr>
        <w:t xml:space="preserve">للشیخ البهائی محمد بن الحسین بن عبد الصمد الحارثی المتوفی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شرحها یسمی ب الفریدة الوافیة طبع فی هذه السنین‏</w:t>
      </w:r>
    </w:p>
    <w:p>
      <w:pPr>
        <w:pStyle w:val="Heading3"/>
        <w:numPr>
          <w:ilvl w:val="2"/>
          <w:numId w:val="1"/>
        </w:numPr>
        <w:rPr/>
      </w:pPr>
      <w:bookmarkStart w:id="3185" w:name="__RefHeading___Toc9053268_73709187"/>
      <w:bookmarkStart w:id="3186" w:name="_Toc1467"/>
      <w:bookmarkEnd w:id="3185"/>
      <w:r>
        <w:rPr/>
        <w:t>117</w:t>
      </w:r>
      <w:r>
        <w:rPr>
          <w:rtl w:val="true"/>
        </w:rPr>
        <w:t xml:space="preserve">- </w:t>
      </w:r>
      <w:r>
        <w:rPr>
          <w:rtl w:val="true"/>
        </w:rPr>
        <w:t>کافیة القافیة فی علم القوافی‏</w:t>
      </w:r>
      <w:bookmarkEnd w:id="3186"/>
    </w:p>
    <w:p>
      <w:pPr>
        <w:pStyle w:val="BookText"/>
        <w:rPr/>
      </w:pPr>
      <w:r>
        <w:rPr>
          <w:rFonts w:ascii="IRNazanin" w:hAnsi="IRNazanin" w:eastAsia="IRNazanin"/>
          <w:color w:val="111111"/>
          <w:sz w:val="28"/>
          <w:sz w:val="28"/>
          <w:szCs w:val="28"/>
          <w:rtl w:val="true"/>
          <w:lang w:bidi="fa-IR"/>
        </w:rPr>
        <w:t>فارسی، للسید الأدیب السید تقی الحسینی المتخلص بالأوحدی الدقاقی البلیانی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فاتحة و تسع کفایات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حمد الهی و نعت و منقبت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ناقصة عند عبد الکریم العطار بالکاظمیة</w:t>
      </w:r>
    </w:p>
    <w:p>
      <w:pPr>
        <w:pStyle w:val="Heading3"/>
        <w:numPr>
          <w:ilvl w:val="2"/>
          <w:numId w:val="1"/>
        </w:numPr>
        <w:rPr/>
      </w:pPr>
      <w:bookmarkStart w:id="3187" w:name="__RefHeading___Toc9053270_73709187"/>
      <w:bookmarkStart w:id="3188" w:name="_Toc1468"/>
      <w:bookmarkEnd w:id="3187"/>
      <w:r>
        <w:rPr/>
        <w:t>118</w:t>
      </w:r>
      <w:r>
        <w:rPr>
          <w:rtl w:val="true"/>
        </w:rPr>
        <w:t xml:space="preserve">- </w:t>
      </w:r>
      <w:r>
        <w:rPr>
          <w:rtl w:val="true"/>
        </w:rPr>
        <w:t>کالبد شکافی إنسانی‏</w:t>
      </w:r>
      <w:bookmarkEnd w:id="318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للدکتور منوچهر حکیم و الدکتور سید حسین گنج‏بخش، طبع ضمن انتشارات جامعة طهران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3189" w:name="pg11735_102631"/>
    </w:p>
    <w:p>
      <w:pPr>
        <w:pStyle w:val="Heading3"/>
        <w:numPr>
          <w:ilvl w:val="2"/>
          <w:numId w:val="1"/>
        </w:numPr>
        <w:rPr/>
      </w:pPr>
      <w:bookmarkStart w:id="3190" w:name="__RefHeading___Toc9053272_73709187"/>
      <w:bookmarkStart w:id="3191" w:name="_Toc1469"/>
      <w:bookmarkEnd w:id="3189"/>
      <w:bookmarkEnd w:id="3190"/>
      <w:r>
        <w:rPr/>
        <w:t>119</w:t>
      </w:r>
      <w:r>
        <w:rPr>
          <w:rtl w:val="true"/>
        </w:rPr>
        <w:t xml:space="preserve">- </w:t>
      </w:r>
      <w:r>
        <w:rPr>
          <w:rtl w:val="true"/>
        </w:rPr>
        <w:t>کالبد شکافی‏</w:t>
      </w:r>
      <w:bookmarkEnd w:id="3191"/>
    </w:p>
    <w:p>
      <w:pPr>
        <w:pStyle w:val="BookText"/>
        <w:rPr/>
      </w:pPr>
      <w:r>
        <w:rPr>
          <w:rFonts w:ascii="IRNazanin" w:hAnsi="IRNazanin" w:eastAsia="IRNazanin"/>
          <w:color w:val="111111"/>
          <w:sz w:val="28"/>
          <w:sz w:val="28"/>
          <w:szCs w:val="28"/>
          <w:rtl w:val="true"/>
          <w:lang w:bidi="fa-IR"/>
        </w:rPr>
        <w:t xml:space="preserve">للدکتور نعمة الله کیهان، فی تشریح الصدر و القلب و الریتان طبع بطهران ضمن انتشارات جامعة طهران 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له فی هذا الفن مجلدین آخرین فی تشریح الید و الرجل أیضا طبعا بطهران‏</w:t>
      </w:r>
    </w:p>
    <w:p>
      <w:pPr>
        <w:pStyle w:val="Heading3"/>
        <w:numPr>
          <w:ilvl w:val="2"/>
          <w:numId w:val="1"/>
        </w:numPr>
        <w:rPr/>
      </w:pPr>
      <w:bookmarkStart w:id="3192" w:name="__RefHeading___Toc9053274_73709187"/>
      <w:bookmarkStart w:id="3193" w:name="_Toc1470"/>
      <w:bookmarkEnd w:id="3192"/>
      <w:r>
        <w:rPr/>
        <w:t>120</w:t>
      </w:r>
      <w:r>
        <w:rPr>
          <w:rtl w:val="true"/>
        </w:rPr>
        <w:t xml:space="preserve">- </w:t>
      </w:r>
      <w:r>
        <w:rPr>
          <w:rtl w:val="true"/>
        </w:rPr>
        <w:t>کالبدشناسی توصیفی‏</w:t>
      </w:r>
      <w:bookmarkEnd w:id="3193"/>
    </w:p>
    <w:p>
      <w:pPr>
        <w:pStyle w:val="BookText"/>
        <w:rPr/>
      </w:pPr>
      <w:r>
        <w:rPr>
          <w:rFonts w:ascii="IRNazanin" w:hAnsi="IRNazanin" w:eastAsia="IRNazanin"/>
          <w:color w:val="111111"/>
          <w:sz w:val="28"/>
          <w:sz w:val="28"/>
          <w:szCs w:val="28"/>
          <w:rtl w:val="true"/>
          <w:lang w:bidi="fa-IR"/>
        </w:rPr>
        <w:t>للدکاترة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أمیر أعلم و حکیم کیهانی و أبو القاسم نجم‏آبادی و نصر الله نیک نفس و الدکتور نائینی طبع ضمن انتشارات جامعة طهران فی خمسة مجلدات کبار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3194" w:name="__RefHeading___Toc9053276_73709187"/>
      <w:bookmarkStart w:id="3195" w:name="_Toc1471"/>
      <w:bookmarkEnd w:id="3194"/>
      <w:r>
        <w:rPr/>
        <w:t>121</w:t>
      </w:r>
      <w:r>
        <w:rPr>
          <w:rtl w:val="true"/>
        </w:rPr>
        <w:t xml:space="preserve">- </w:t>
      </w:r>
      <w:r>
        <w:rPr>
          <w:rtl w:val="true"/>
        </w:rPr>
        <w:t>کالبدشناسی توصیفی‏</w:t>
      </w:r>
      <w:bookmarkEnd w:id="3195"/>
    </w:p>
    <w:p>
      <w:pPr>
        <w:pStyle w:val="BookText"/>
        <w:rPr/>
      </w:pPr>
      <w:r>
        <w:rPr>
          <w:rFonts w:ascii="IRNazanin" w:hAnsi="IRNazanin" w:eastAsia="IRNazanin"/>
          <w:color w:val="111111"/>
          <w:sz w:val="28"/>
          <w:sz w:val="28"/>
          <w:szCs w:val="28"/>
          <w:rtl w:val="true"/>
          <w:lang w:bidi="fa-IR"/>
        </w:rPr>
        <w:t>للدکتور کریم میر بآبائی طبع فی ست مجلدات بطهران أیضا ضمن انتشارات الجامعة</w:t>
      </w:r>
    </w:p>
    <w:p>
      <w:pPr>
        <w:pStyle w:val="Heading3"/>
        <w:numPr>
          <w:ilvl w:val="2"/>
          <w:numId w:val="1"/>
        </w:numPr>
        <w:rPr/>
      </w:pPr>
      <w:bookmarkStart w:id="3196" w:name="__RefHeading___Toc9053278_73709187"/>
      <w:bookmarkStart w:id="3197" w:name="_Toc1472"/>
      <w:bookmarkEnd w:id="3196"/>
      <w:r>
        <w:rPr/>
        <w:t>122</w:t>
      </w:r>
      <w:r>
        <w:rPr>
          <w:rtl w:val="true"/>
        </w:rPr>
        <w:t xml:space="preserve">- </w:t>
      </w:r>
      <w:r>
        <w:rPr>
          <w:rtl w:val="true"/>
        </w:rPr>
        <w:t>کالبدشناسی دستگاه گوارش‏</w:t>
      </w:r>
      <w:bookmarkEnd w:id="3197"/>
    </w:p>
    <w:p>
      <w:pPr>
        <w:pStyle w:val="BookText"/>
        <w:rPr/>
      </w:pPr>
      <w:r>
        <w:rPr>
          <w:rFonts w:ascii="IRNazanin" w:hAnsi="IRNazanin" w:eastAsia="IRNazanin"/>
          <w:color w:val="111111"/>
          <w:sz w:val="28"/>
          <w:sz w:val="28"/>
          <w:szCs w:val="28"/>
          <w:rtl w:val="true"/>
          <w:lang w:bidi="fa-IR"/>
        </w:rPr>
        <w:t xml:space="preserve">للدکتور منوچهر حکیم، طبع بطهران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له کالبدشناسی موضعی طبع مکررا</w:t>
      </w:r>
    </w:p>
    <w:p>
      <w:pPr>
        <w:pStyle w:val="Heading3"/>
        <w:numPr>
          <w:ilvl w:val="2"/>
          <w:numId w:val="1"/>
        </w:numPr>
        <w:rPr/>
      </w:pPr>
      <w:bookmarkStart w:id="3198" w:name="__RefHeading___Toc9053280_73709187"/>
      <w:bookmarkStart w:id="3199" w:name="_Toc1473"/>
      <w:bookmarkEnd w:id="3198"/>
      <w:r>
        <w:rPr/>
        <w:t>123</w:t>
      </w:r>
      <w:r>
        <w:rPr>
          <w:rtl w:val="true"/>
        </w:rPr>
        <w:t xml:space="preserve">- </w:t>
      </w:r>
      <w:r>
        <w:rPr>
          <w:rtl w:val="true"/>
        </w:rPr>
        <w:t>کالبدشناسی سر و گردن‏</w:t>
      </w:r>
      <w:bookmarkEnd w:id="3199"/>
    </w:p>
    <w:p>
      <w:pPr>
        <w:pStyle w:val="BookText"/>
        <w:rPr/>
      </w:pPr>
      <w:r>
        <w:rPr>
          <w:rFonts w:ascii="IRNazanin" w:hAnsi="IRNazanin" w:eastAsia="IRNazanin"/>
          <w:color w:val="111111"/>
          <w:sz w:val="28"/>
          <w:sz w:val="28"/>
          <w:szCs w:val="28"/>
          <w:rtl w:val="true"/>
          <w:lang w:bidi="fa-IR"/>
        </w:rPr>
        <w:t xml:space="preserve">للدکتور السید حسین گنج‏بخش و الدکتور منوچهر حکیم طبع بطهران فی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200" w:name="__RefHeading___Toc9053282_73709187"/>
      <w:bookmarkStart w:id="3201" w:name="_Toc1474"/>
      <w:bookmarkEnd w:id="3200"/>
      <w:r>
        <w:rPr/>
        <w:t>124</w:t>
      </w:r>
      <w:r>
        <w:rPr>
          <w:rtl w:val="true"/>
        </w:rPr>
        <w:t xml:space="preserve">- </w:t>
      </w:r>
      <w:r>
        <w:rPr>
          <w:rtl w:val="true"/>
        </w:rPr>
        <w:t>کالبدشناسی قلب‏</w:t>
      </w:r>
      <w:bookmarkEnd w:id="3201"/>
    </w:p>
    <w:p>
      <w:pPr>
        <w:pStyle w:val="BookText"/>
        <w:rPr/>
      </w:pPr>
      <w:r>
        <w:rPr>
          <w:rFonts w:ascii="IRNazanin" w:hAnsi="IRNazanin" w:eastAsia="IRNazanin"/>
          <w:color w:val="111111"/>
          <w:sz w:val="28"/>
          <w:sz w:val="28"/>
          <w:szCs w:val="28"/>
          <w:rtl w:val="true"/>
          <w:lang w:bidi="fa-IR"/>
        </w:rPr>
        <w:t xml:space="preserve">للدکتور منوچهر حکیم، من جمع الدکتور واجد طبع فی 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202" w:name="__RefHeading___Toc9053284_73709187"/>
      <w:bookmarkStart w:id="3203" w:name="_Toc1475"/>
      <w:bookmarkEnd w:id="3202"/>
      <w:r>
        <w:rPr/>
        <w:t>125</w:t>
      </w:r>
      <w:r>
        <w:rPr>
          <w:rtl w:val="true"/>
        </w:rPr>
        <w:t xml:space="preserve">- </w:t>
      </w:r>
      <w:r>
        <w:rPr>
          <w:rtl w:val="true"/>
        </w:rPr>
        <w:t>کالبدشناسی موضعی‏</w:t>
      </w:r>
      <w:bookmarkEnd w:id="3203"/>
    </w:p>
    <w:p>
      <w:pPr>
        <w:pStyle w:val="BookText"/>
        <w:rPr/>
      </w:pPr>
      <w:r>
        <w:rPr>
          <w:rFonts w:ascii="IRNazanin" w:hAnsi="IRNazanin" w:eastAsia="IRNazanin"/>
          <w:color w:val="111111"/>
          <w:sz w:val="28"/>
          <w:sz w:val="28"/>
          <w:szCs w:val="28"/>
          <w:rtl w:val="true"/>
          <w:lang w:bidi="fa-IR"/>
        </w:rPr>
        <w:t>أیضا للدکتور حکیم المذکور مطبوع‏</w:t>
      </w:r>
    </w:p>
    <w:p>
      <w:pPr>
        <w:pStyle w:val="Heading3"/>
        <w:numPr>
          <w:ilvl w:val="2"/>
          <w:numId w:val="1"/>
        </w:numPr>
        <w:rPr/>
      </w:pPr>
      <w:bookmarkStart w:id="3204" w:name="__RefHeading___Toc9053286_73709187"/>
      <w:bookmarkStart w:id="3205" w:name="_Toc1476"/>
      <w:bookmarkEnd w:id="3204"/>
      <w:r>
        <w:rPr/>
        <w:t>126</w:t>
      </w:r>
      <w:r>
        <w:rPr>
          <w:rtl w:val="true"/>
        </w:rPr>
        <w:t xml:space="preserve">- </w:t>
      </w:r>
      <w:r>
        <w:rPr>
          <w:rtl w:val="true"/>
        </w:rPr>
        <w:t>کالبدشناسی و فیزیولوژی‏</w:t>
      </w:r>
      <w:bookmarkEnd w:id="3205"/>
    </w:p>
    <w:p>
      <w:pPr>
        <w:pStyle w:val="BookText"/>
        <w:rPr/>
      </w:pPr>
      <w:r>
        <w:rPr>
          <w:rFonts w:ascii="IRNazanin" w:hAnsi="IRNazanin" w:eastAsia="IRNazanin"/>
          <w:color w:val="111111"/>
          <w:sz w:val="28"/>
          <w:sz w:val="28"/>
          <w:szCs w:val="28"/>
          <w:rtl w:val="true"/>
          <w:lang w:bidi="fa-IR"/>
        </w:rPr>
        <w:t xml:space="preserve">لسرهنگ دکتر نصر الله نیک نفس، طبع بطهران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3206" w:name="__RefHeading___Toc9053288_73709187"/>
      <w:bookmarkStart w:id="3207" w:name="_Toc1477"/>
      <w:bookmarkEnd w:id="3206"/>
      <w:r>
        <w:rPr/>
        <w:t>127</w:t>
      </w:r>
      <w:r>
        <w:rPr>
          <w:rtl w:val="true"/>
        </w:rPr>
        <w:t xml:space="preserve">- </w:t>
      </w:r>
      <w:r>
        <w:rPr>
          <w:rtl w:val="true"/>
        </w:rPr>
        <w:t>کالبدشناسی هنری‏</w:t>
      </w:r>
      <w:bookmarkEnd w:id="3207"/>
    </w:p>
    <w:p>
      <w:pPr>
        <w:pStyle w:val="BookText"/>
        <w:rPr/>
      </w:pPr>
      <w:r>
        <w:rPr>
          <w:rFonts w:ascii="IRNazanin" w:hAnsi="IRNazanin" w:eastAsia="IRNazanin"/>
          <w:color w:val="111111"/>
          <w:sz w:val="28"/>
          <w:sz w:val="28"/>
          <w:szCs w:val="28"/>
          <w:rtl w:val="true"/>
          <w:lang w:bidi="fa-IR"/>
        </w:rPr>
        <w:t xml:space="preserve">للدکتور نعمة الله کیهانی بن مشهدی حسین فی مقدمه و ثمان فصول و خاتمة طبع بطهران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208" w:name="__RefHeading___Toc9053290_73709187"/>
      <w:bookmarkStart w:id="3209" w:name="_Toc1478"/>
      <w:bookmarkEnd w:id="3208"/>
      <w:r>
        <w:rPr>
          <w:rtl w:val="true"/>
        </w:rPr>
        <w:t>کالنصاب‏</w:t>
      </w:r>
      <w:bookmarkEnd w:id="3209"/>
    </w:p>
    <w:p>
      <w:pPr>
        <w:pStyle w:val="BookText"/>
        <w:rPr/>
      </w:pPr>
      <w:r>
        <w:rPr>
          <w:rFonts w:ascii="IRNazanin" w:hAnsi="IRNazanin" w:eastAsia="IRNazanin"/>
          <w:color w:val="111111"/>
          <w:sz w:val="28"/>
          <w:sz w:val="28"/>
          <w:szCs w:val="28"/>
          <w:rtl w:val="true"/>
          <w:lang w:bidi="fa-IR"/>
        </w:rPr>
        <w:t xml:space="preserve">لعلی البادکوبی فی ترجمه اللغات الترکیة إلی الفارسیة، قلد فیها نصاب الصبیان للفراهی، مر باسمه تجرید اللغات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Heading3"/>
        <w:numPr>
          <w:ilvl w:val="2"/>
          <w:numId w:val="1"/>
        </w:numPr>
        <w:rPr/>
      </w:pPr>
      <w:bookmarkStart w:id="3210" w:name="__RefHeading___Toc9053292_73709187"/>
      <w:bookmarkStart w:id="3211" w:name="_Toc1479"/>
      <w:bookmarkEnd w:id="3210"/>
      <w:r>
        <w:rPr/>
        <w:t>128</w:t>
      </w:r>
      <w:r>
        <w:rPr>
          <w:rtl w:val="true"/>
        </w:rPr>
        <w:t xml:space="preserve">- </w:t>
      </w:r>
      <w:r>
        <w:rPr>
          <w:rtl w:val="true"/>
        </w:rPr>
        <w:t>کامرانیة</w:t>
      </w:r>
      <w:bookmarkEnd w:id="3211"/>
    </w:p>
    <w:p>
      <w:pPr>
        <w:pStyle w:val="BookText"/>
        <w:rPr/>
      </w:pPr>
      <w:r>
        <w:rPr>
          <w:rFonts w:ascii="IRNazanin" w:hAnsi="IRNazanin" w:eastAsia="IRNazanin"/>
          <w:color w:val="111111"/>
          <w:sz w:val="28"/>
          <w:sz w:val="28"/>
          <w:szCs w:val="28"/>
          <w:rtl w:val="true"/>
          <w:lang w:bidi="fa-IR"/>
        </w:rPr>
        <w:t xml:space="preserve">للشیبانی، أبو نصر فتح الله خان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جواهر مخزون المذکور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3"/>
        <w:numPr>
          <w:ilvl w:val="2"/>
          <w:numId w:val="1"/>
        </w:numPr>
        <w:rPr/>
      </w:pPr>
      <w:bookmarkStart w:id="3212" w:name="__RefHeading___Toc9053294_73709187"/>
      <w:bookmarkStart w:id="3213" w:name="_Toc1480"/>
      <w:bookmarkEnd w:id="3212"/>
      <w:r>
        <w:rPr/>
        <w:t>129</w:t>
      </w:r>
      <w:r>
        <w:rPr>
          <w:rtl w:val="true"/>
        </w:rPr>
        <w:t xml:space="preserve">- </w:t>
      </w:r>
      <w:r>
        <w:rPr>
          <w:rtl w:val="true"/>
        </w:rPr>
        <w:t>الکامل‏</w:t>
      </w:r>
      <w:bookmarkEnd w:id="321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معنی کتب الحسین بن سعید أی فی موضوعه، و هو الکتب‏ </w:t>
      </w:r>
      <w:bookmarkStart w:id="3214" w:name="pg11735_102632"/>
    </w:p>
    <w:p>
      <w:pPr>
        <w:pStyle w:val="BookText"/>
        <w:rPr/>
      </w:pPr>
      <w:bookmarkEnd w:id="3214"/>
      <w:r>
        <w:rPr>
          <w:rFonts w:ascii="IRNazanin" w:hAnsi="IRNazanin" w:eastAsia="IRNazanin"/>
          <w:color w:val="111111"/>
          <w:sz w:val="28"/>
          <w:sz w:val="28"/>
          <w:szCs w:val="28"/>
          <w:rtl w:val="true"/>
          <w:lang w:bidi="fa-IR"/>
        </w:rPr>
        <w:t>الثلاثین فی الفقه، لأبی الحسن علی بن محمد بن جعفر بن عنبة الحداد العسکری، ذکره النجاشی‏</w:t>
      </w:r>
    </w:p>
    <w:p>
      <w:pPr>
        <w:pStyle w:val="Heading3"/>
        <w:numPr>
          <w:ilvl w:val="2"/>
          <w:numId w:val="1"/>
        </w:numPr>
        <w:rPr/>
      </w:pPr>
      <w:bookmarkStart w:id="3215" w:name="__RefHeading___Toc9053296_73709187"/>
      <w:bookmarkStart w:id="3216" w:name="_Toc1481"/>
      <w:bookmarkEnd w:id="3215"/>
      <w:r>
        <w:rPr/>
        <w:t>130</w:t>
      </w:r>
      <w:r>
        <w:rPr>
          <w:rtl w:val="true"/>
        </w:rPr>
        <w:t xml:space="preserve">- </w:t>
      </w:r>
      <w:r>
        <w:rPr>
          <w:rtl w:val="true"/>
        </w:rPr>
        <w:t>کامل الأنوار</w:t>
      </w:r>
      <w:bookmarkEnd w:id="3216"/>
    </w:p>
    <w:p>
      <w:pPr>
        <w:pStyle w:val="BookText"/>
        <w:rPr/>
      </w:pPr>
      <w:r>
        <w:rPr>
          <w:rFonts w:ascii="IRNazanin" w:hAnsi="IRNazanin" w:eastAsia="IRNazanin"/>
          <w:color w:val="111111"/>
          <w:sz w:val="28"/>
          <w:sz w:val="28"/>
          <w:szCs w:val="28"/>
          <w:rtl w:val="true"/>
          <w:lang w:bidi="fa-IR"/>
        </w:rPr>
        <w:t xml:space="preserve">المعروف ب الکامل فی اللغة و الأدب للشیخ أبی العباس المبرد النحوی، محمد بن یزید الأقطع بن عبد الأکبر الأزدی البصری، المتوفی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المولود فی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الریاض رأیته فی الخزانة الوقفیة بقسطنطنیة حسنة الفوائد انتهی و طبع بالحروف مرة بالآستانة 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بمصر فی جزءین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ثالثة فی ثلاث مجلدات بمدینة لیبسک إلی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حمدا کثیرا یبلغ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أربعة أجزاء</w:t>
      </w:r>
    </w:p>
    <w:p>
      <w:pPr>
        <w:pStyle w:val="Heading3"/>
        <w:numPr>
          <w:ilvl w:val="2"/>
          <w:numId w:val="1"/>
        </w:numPr>
        <w:rPr/>
      </w:pPr>
      <w:bookmarkStart w:id="3217" w:name="__RefHeading___Toc9053298_73709187"/>
      <w:bookmarkStart w:id="3218" w:name="_Toc1482"/>
      <w:bookmarkEnd w:id="3217"/>
      <w:r>
        <w:rPr/>
        <w:t>131</w:t>
      </w:r>
      <w:r>
        <w:rPr>
          <w:rtl w:val="true"/>
        </w:rPr>
        <w:t xml:space="preserve">- </w:t>
      </w:r>
      <w:r>
        <w:rPr>
          <w:rtl w:val="true"/>
        </w:rPr>
        <w:t>الکامل فی الإمامة</w:t>
      </w:r>
      <w:bookmarkEnd w:id="3218"/>
    </w:p>
    <w:p>
      <w:pPr>
        <w:pStyle w:val="BookText"/>
        <w:rPr/>
      </w:pPr>
      <w:r>
        <w:rPr>
          <w:rFonts w:ascii="IRNazanin" w:hAnsi="IRNazanin" w:eastAsia="IRNazanin"/>
          <w:color w:val="111111"/>
          <w:sz w:val="28"/>
          <w:sz w:val="28"/>
          <w:szCs w:val="28"/>
          <w:rtl w:val="true"/>
          <w:lang w:bidi="fa-IR"/>
        </w:rPr>
        <w:t>و هو کتاب حسن کما وصفه النجاشی للشیخ المتکلم، جید الکلام و التصنیف، أبی محمد العسکری عبد الرحمن بن أحمد بن جبرویه، الذی رجع علی یده محمد بن عبد الله بن علا الأصفهانی عن مذهب الاعتزال إلی القول بالإمامة و قد کلم عباد بن سلیمان و من فی طبقته‏</w:t>
      </w:r>
    </w:p>
    <w:p>
      <w:pPr>
        <w:pStyle w:val="Heading3"/>
        <w:numPr>
          <w:ilvl w:val="2"/>
          <w:numId w:val="1"/>
        </w:numPr>
        <w:rPr/>
      </w:pPr>
      <w:bookmarkStart w:id="3219" w:name="__RefHeading___Toc9053300_73709187"/>
      <w:bookmarkStart w:id="3220" w:name="_Toc1483"/>
      <w:bookmarkEnd w:id="3219"/>
      <w:r>
        <w:rPr/>
        <w:t>132</w:t>
      </w:r>
      <w:r>
        <w:rPr>
          <w:rtl w:val="true"/>
        </w:rPr>
        <w:t xml:space="preserve">- </w:t>
      </w:r>
      <w:r>
        <w:rPr>
          <w:rtl w:val="true"/>
        </w:rPr>
        <w:t>کامل البهائی‏</w:t>
      </w:r>
      <w:bookmarkEnd w:id="322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الإمامة و شرح ما جری بعد الرسول ص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السقیفة و لذا یسمی ب کامل السقیفة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عماد الدین الحسن بن علی بن محمد بن علی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النسخة المطبوعة بدل جده علی الطبری 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المعاصر للخواجة نصیر الدین الطوسی، کتبه بأمر الوزیر بهاء الدین محمد بن الوزیر شمس الدین محمد الجوینی صاحب الدیوان، و المتولی لحکومة أصفهان فی دولة هلاکو خان المغول،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بر یکی پادشاهی که بساط عظمت أو در أوهام انس و جان نگنجد و لا یحیطون به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أواخره أنه صنفه فی طول اثنی عشر سنة، و فرغ منه فی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کتاب کبیر فی مجلدین، و المتداول منه المجلد الأول، و هو فی أحوال أمیر المؤمنین و إثبات إمامته و إبطال غیره، و المجلد الثانی فی أحوال باقی الأئمة، و قد رأیت منه نسخه تامة بکاشان، عند کلانتر تلک البلدة و أخری بأسترآباد فی کتب المولی حسین الأردبیلی، و یوجد أیضا نسخه عتیقة عند المولی ذو الفقار و نسخه تامة فی أصفهان عند المیرزا أشرف بن المیرزا حسیب‏ </w:t>
      </w:r>
      <w:bookmarkStart w:id="3221" w:name="pg11735_102633"/>
    </w:p>
    <w:p>
      <w:pPr>
        <w:pStyle w:val="BookText"/>
        <w:rPr/>
      </w:pPr>
      <w:bookmarkEnd w:id="3221"/>
      <w:r>
        <w:rPr>
          <w:rFonts w:ascii="IRNazanin" w:hAnsi="IRNazanin" w:eastAsia="IRNazanin"/>
          <w:color w:val="111111"/>
          <w:sz w:val="28"/>
          <w:sz w:val="28"/>
          <w:szCs w:val="28"/>
          <w:rtl w:val="true"/>
          <w:lang w:bidi="fa-IR"/>
        </w:rPr>
        <w:t>و الذی عندنا” صاحب الریاض” انما هو المجلد الأول منه، و قال قبل ذلک إن الموجود عندی هو المجلد الأول إلی آخر شهادة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أشرف هو صاحب فضائل السادات المطبوع، و قد کانت عنده النسخة بتمامها، و ینقل عنها فی کتابه، کما صرح به فی الریاض فلو وجد فی کتابه النقل عن الکامل مع عدم وجوده فی النسخة المطبوعة منه یعلم أنه منقول عن مجلده الثانی، فإن المطبوع منه هو المجلد الأول فقط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المکتوبة 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مع المطبوع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یرجع إلی القرن الثامن، ساقط الأول 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المناقب الذی سماه مناقب الطاهرین و ألفه فی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صنفه بأمر الوزیر المذکور، و له أربعین البهائی أیضا، و له معارف الحقائق کما یأتی، و ینقل عن الکامل فی أوائل عاشر البحار و غیره، و ینقل عنه أیضا فی فضائل السادات کما مر، و قد طبع فی بمبئی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الأول فقط، و فیه حکایة سماعه فی أصفهان فی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مفتی یزیدی و منه إلی فراغ الکتاب أزید من سبعین سنة، فأما تاریخ السماع غلط أو أنه کان من المعمرین، لأنه ألف أسرار الأئمة فی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أظهر لأن النسخة المطبوعة مغلوطة فی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المجلد الثانی فما عثرت علیه إلی الیوم</w:t>
      </w:r>
      <w:r>
        <w:rPr>
          <w:rFonts w:eastAsia="IRNazanin" w:cs="IRNazanin"/>
          <w:color w:val="111111"/>
          <w:sz w:val="28"/>
          <w:szCs w:val="28"/>
          <w:rtl w:val="true"/>
          <w:lang w:bidi="fa-IR"/>
        </w:rPr>
        <w:t>.</w:t>
      </w:r>
    </w:p>
    <w:p>
      <w:pPr>
        <w:pStyle w:val="Heading3"/>
        <w:numPr>
          <w:ilvl w:val="2"/>
          <w:numId w:val="1"/>
        </w:numPr>
        <w:rPr/>
      </w:pPr>
      <w:bookmarkStart w:id="3222" w:name="__RefHeading___Toc9053302_73709187"/>
      <w:bookmarkStart w:id="3223" w:name="_Toc1484"/>
      <w:bookmarkEnd w:id="3222"/>
      <w:r>
        <w:rPr/>
        <w:t>133</w:t>
      </w:r>
      <w:r>
        <w:rPr>
          <w:rtl w:val="true"/>
        </w:rPr>
        <w:t xml:space="preserve">- </w:t>
      </w:r>
      <w:r>
        <w:rPr>
          <w:rtl w:val="true"/>
        </w:rPr>
        <w:t>الکاملة</w:t>
      </w:r>
      <w:bookmarkEnd w:id="3223"/>
    </w:p>
    <w:p>
      <w:pPr>
        <w:pStyle w:val="BookText"/>
        <w:rPr/>
      </w:pPr>
      <w:r>
        <w:rPr>
          <w:rFonts w:ascii="IRNazanin" w:hAnsi="IRNazanin" w:eastAsia="IRNazanin"/>
          <w:color w:val="111111"/>
          <w:sz w:val="28"/>
          <w:sz w:val="28"/>
          <w:szCs w:val="28"/>
          <w:rtl w:val="true"/>
          <w:lang w:bidi="fa-IR"/>
        </w:rPr>
        <w:t>رسالة جامعة لسائر أنواع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حسین بن علی بن حماد اللیثی الواسطی، ذکره فی إجازته للشیخ نجم الدین خضر بن محمد بن نعیم المطارآبادی فی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قطعة منها فی الریاض</w:t>
      </w:r>
      <w:r>
        <w:rPr>
          <w:rFonts w:eastAsia="IRNazanin" w:cs="IRNazanin"/>
          <w:color w:val="111111"/>
          <w:sz w:val="28"/>
          <w:szCs w:val="28"/>
          <w:rtl w:val="true"/>
          <w:lang w:bidi="fa-IR"/>
        </w:rPr>
        <w:t>.</w:t>
      </w:r>
    </w:p>
    <w:p>
      <w:pPr>
        <w:pStyle w:val="Heading3"/>
        <w:numPr>
          <w:ilvl w:val="2"/>
          <w:numId w:val="1"/>
        </w:numPr>
        <w:rPr/>
      </w:pPr>
      <w:bookmarkStart w:id="3224" w:name="__RefHeading___Toc9053304_73709187"/>
      <w:bookmarkStart w:id="3225" w:name="_Toc1485"/>
      <w:bookmarkEnd w:id="3224"/>
      <w:r>
        <w:rPr/>
        <w:t>134</w:t>
      </w:r>
      <w:r>
        <w:rPr>
          <w:rtl w:val="true"/>
        </w:rPr>
        <w:t xml:space="preserve">- </w:t>
      </w:r>
      <w:r>
        <w:rPr>
          <w:rtl w:val="true"/>
        </w:rPr>
        <w:t>کامل الترجمة</w:t>
      </w:r>
      <w:bookmarkEnd w:id="3225"/>
    </w:p>
    <w:p>
      <w:pPr>
        <w:pStyle w:val="BookText"/>
        <w:rPr/>
      </w:pPr>
      <w:r>
        <w:rPr>
          <w:rFonts w:ascii="IRNazanin" w:hAnsi="IRNazanin" w:eastAsia="IRNazanin"/>
          <w:color w:val="111111"/>
          <w:sz w:val="28"/>
          <w:sz w:val="28"/>
          <w:szCs w:val="28"/>
          <w:rtl w:val="true"/>
          <w:lang w:bidi="fa-IR"/>
        </w:rPr>
        <w:t>فی شرح شواهد خلاصة ابن ناظم و هو شرحه علی ألفیة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تقی بن شاه‏ویردی البغدادی، کتبه لتلمیذه شاه فتح الله بن المولی شاه محمد الدوانی أو الدارابی، و فرغ منه فی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سفره للحج، ثم لخصه بالتماس میرزا محمد نبی من أحفاد شاه أبی الولی النسابة الشیرازی، فی سفره لزیارة العتبات فی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خلاصة الترجمة کما مر</w:t>
      </w:r>
      <w:r>
        <w:rPr>
          <w:rFonts w:eastAsia="IRNazanin" w:cs="IRNazanin"/>
          <w:color w:val="111111"/>
          <w:sz w:val="28"/>
          <w:szCs w:val="28"/>
          <w:rtl w:val="true"/>
          <w:lang w:bidi="fa-IR"/>
        </w:rPr>
        <w:t>.</w:t>
      </w:r>
    </w:p>
    <w:p>
      <w:pPr>
        <w:pStyle w:val="Heading3"/>
        <w:numPr>
          <w:ilvl w:val="2"/>
          <w:numId w:val="1"/>
        </w:numPr>
        <w:rPr/>
      </w:pPr>
      <w:bookmarkStart w:id="3226" w:name="__RefHeading___Toc9053306_73709187"/>
      <w:bookmarkStart w:id="3227" w:name="_Toc1486"/>
      <w:bookmarkEnd w:id="3226"/>
      <w:r>
        <w:rPr/>
        <w:t>135</w:t>
      </w:r>
      <w:r>
        <w:rPr>
          <w:rtl w:val="true"/>
        </w:rPr>
        <w:t xml:space="preserve">- </w:t>
      </w:r>
      <w:r>
        <w:rPr>
          <w:rtl w:val="true"/>
        </w:rPr>
        <w:t>کامل التعبیر</w:t>
      </w:r>
      <w:bookmarkEnd w:id="322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لجمال الدین بدیع الزمان، أبو الفضل حبیش بن‏ </w:t>
      </w:r>
      <w:bookmarkStart w:id="3228" w:name="pg11735_102634"/>
    </w:p>
    <w:p>
      <w:pPr>
        <w:pStyle w:val="BookText"/>
        <w:rPr/>
      </w:pPr>
      <w:bookmarkEnd w:id="3228"/>
      <w:r>
        <w:rPr>
          <w:rFonts w:ascii="IRNazanin" w:hAnsi="IRNazanin" w:eastAsia="IRNazanin"/>
          <w:color w:val="111111"/>
          <w:sz w:val="28"/>
          <w:sz w:val="28"/>
          <w:szCs w:val="28"/>
          <w:rtl w:val="true"/>
          <w:lang w:bidi="fa-IR"/>
        </w:rPr>
        <w:t xml:space="preserve">إبراهیم التفلیسی، المتوفی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قانون الأدب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حجة الأبدان فی الطب و أصول الملاحم و القوافی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تعبیر الرؤیا، ألفها لأبی الفتح قلچ أرسلان بن مسعود بن قلچ أرسلان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أولها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 نسخا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موزة</w:t>
      </w:r>
      <w:r>
        <w:rPr>
          <w:rFonts w:eastAsia="IRNazanin" w:cs="IRNazanin"/>
          <w:color w:val="111111"/>
          <w:sz w:val="28"/>
          <w:szCs w:val="28"/>
          <w:rtl w:val="true"/>
          <w:lang w:bidi="fa-IR"/>
        </w:rPr>
        <w:t xml:space="preserve">: </w:t>
      </w:r>
      <w:r>
        <w:rPr>
          <w:rFonts w:eastAsia="IRNazanin" w:cs="IRNazanin"/>
          <w:color w:val="111111"/>
          <w:sz w:val="28"/>
          <w:szCs w:val="28"/>
          <w:lang w:bidi="fa-IR"/>
        </w:rPr>
        <w:t>4334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شاه بن أحمد شاه بن علی صانع الأصفهانی تاریخ کتابتها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الشاه عباس إلی آستانة الشیخ صفی فی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عند المهدوی بطهران غیر مؤرخة یرجع إلی القرن التاسع أو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النصیری الأمینی بطهران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کما کتب إلینا</w:t>
      </w:r>
      <w:r>
        <w:rPr>
          <w:rFonts w:eastAsia="IRNazanin" w:cs="IRNazanin"/>
          <w:color w:val="111111"/>
          <w:sz w:val="28"/>
          <w:szCs w:val="28"/>
          <w:rtl w:val="true"/>
          <w:lang w:bidi="fa-IR"/>
        </w:rPr>
        <w:t>.</w:t>
      </w:r>
    </w:p>
    <w:p>
      <w:pPr>
        <w:pStyle w:val="Heading3"/>
        <w:numPr>
          <w:ilvl w:val="2"/>
          <w:numId w:val="1"/>
        </w:numPr>
        <w:rPr/>
      </w:pPr>
      <w:bookmarkStart w:id="3229" w:name="__RefHeading___Toc9053308_73709187"/>
      <w:bookmarkStart w:id="3230" w:name="_Toc1487"/>
      <w:bookmarkEnd w:id="3229"/>
      <w:r>
        <w:rPr/>
        <w:t>136</w:t>
      </w:r>
      <w:r>
        <w:rPr>
          <w:rtl w:val="true"/>
        </w:rPr>
        <w:t xml:space="preserve">- </w:t>
      </w:r>
      <w:r>
        <w:rPr>
          <w:rtl w:val="true"/>
        </w:rPr>
        <w:t>کامل التعبیر</w:t>
      </w:r>
      <w:bookmarkEnd w:id="3230"/>
    </w:p>
    <w:p>
      <w:pPr>
        <w:pStyle w:val="BookText"/>
        <w:rPr/>
      </w:pPr>
      <w:r>
        <w:rPr>
          <w:rFonts w:ascii="IRNazanin" w:hAnsi="IRNazanin" w:eastAsia="IRNazanin"/>
          <w:color w:val="111111"/>
          <w:sz w:val="28"/>
          <w:sz w:val="28"/>
          <w:szCs w:val="28"/>
          <w:rtl w:val="true"/>
          <w:lang w:bidi="fa-IR"/>
        </w:rPr>
        <w:t>للمولی علی بن 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لکتاب التعبیر المنسوب إلی محمد بن سیرین الذی أخذه من صحف إبراهیم و یوسف ذکر تعبیر کل شی‏ء یری فی النوم، بترتیب حروف الهجاء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و پرستش مختص احدیست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بمبئی، و تعبیر محمد بن سیرین طبع فی کلکتة فی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و عشرین بابا آخر أبوابه فی تعبیر سور القرآن سورة، سورة</w:t>
      </w:r>
      <w:r>
        <w:rPr>
          <w:rFonts w:eastAsia="IRNazanin" w:cs="IRNazanin"/>
          <w:color w:val="111111"/>
          <w:sz w:val="28"/>
          <w:szCs w:val="28"/>
          <w:rtl w:val="true"/>
          <w:lang w:bidi="fa-IR"/>
        </w:rPr>
        <w:t>.</w:t>
      </w:r>
    </w:p>
    <w:p>
      <w:pPr>
        <w:pStyle w:val="Heading3"/>
        <w:numPr>
          <w:ilvl w:val="2"/>
          <w:numId w:val="1"/>
        </w:numPr>
        <w:rPr/>
      </w:pPr>
      <w:bookmarkStart w:id="3231" w:name="__RefHeading___Toc9053310_73709187"/>
      <w:bookmarkStart w:id="3232" w:name="_Toc1488"/>
      <w:bookmarkEnd w:id="3231"/>
      <w:r>
        <w:rPr/>
        <w:t>137</w:t>
      </w:r>
      <w:r>
        <w:rPr>
          <w:rtl w:val="true"/>
        </w:rPr>
        <w:t xml:space="preserve">- </w:t>
      </w:r>
      <w:r>
        <w:rPr>
          <w:rtl w:val="true"/>
        </w:rPr>
        <w:t>کامل التعبیر</w:t>
      </w:r>
      <w:bookmarkEnd w:id="3232"/>
    </w:p>
    <w:p>
      <w:pPr>
        <w:pStyle w:val="BookText"/>
        <w:rPr/>
      </w:pPr>
      <w:r>
        <w:rPr>
          <w:rFonts w:ascii="IRNazanin" w:hAnsi="IRNazanin" w:eastAsia="IRNazanin"/>
          <w:color w:val="111111"/>
          <w:sz w:val="28"/>
          <w:sz w:val="28"/>
          <w:szCs w:val="28"/>
          <w:rtl w:val="true"/>
          <w:lang w:bidi="fa-IR"/>
        </w:rPr>
        <w:t>المرتب علی ثلاثة و خمسین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استخرجه من کتب أساتیذ الفن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سیرین، و جابر المغربی، و إبراهیم الکرمانی، و إسماعیل أشعب أو أشهب، و أصول دانیال، و تقسیم الإمام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أوله أنه ذکر أبو الفضل الحسن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عند الشیخ مهدی بن مهدی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کامل التعبیر حبیش التفلیسی</w:t>
      </w:r>
      <w:r>
        <w:rPr>
          <w:rFonts w:eastAsia="IRNazanin" w:cs="IRNazanin"/>
          <w:color w:val="111111"/>
          <w:sz w:val="28"/>
          <w:szCs w:val="28"/>
          <w:rtl w:val="true"/>
          <w:lang w:bidi="fa-IR"/>
        </w:rPr>
        <w:t>.</w:t>
      </w:r>
    </w:p>
    <w:p>
      <w:pPr>
        <w:pStyle w:val="Heading3"/>
        <w:numPr>
          <w:ilvl w:val="2"/>
          <w:numId w:val="1"/>
        </w:numPr>
        <w:rPr/>
      </w:pPr>
      <w:bookmarkStart w:id="3233" w:name="__RefHeading___Toc9053312_73709187"/>
      <w:bookmarkStart w:id="3234" w:name="_Toc1489"/>
      <w:bookmarkEnd w:id="3233"/>
      <w:r>
        <w:rPr/>
        <w:t>137</w:t>
      </w:r>
      <w:r>
        <w:rPr>
          <w:rtl w:val="true"/>
        </w:rPr>
        <w:t xml:space="preserve">- </w:t>
      </w:r>
      <w:r>
        <w:rPr>
          <w:rtl w:val="true"/>
        </w:rPr>
        <w:t>الکاملة فی معنی الثلاث اللیالی الفاضلة</w:t>
      </w:r>
      <w:bookmarkEnd w:id="3234"/>
    </w:p>
    <w:p>
      <w:pPr>
        <w:pStyle w:val="BookText"/>
        <w:rPr/>
      </w:pPr>
      <w:r>
        <w:rPr>
          <w:rFonts w:ascii="IRNazanin" w:hAnsi="IRNazanin" w:eastAsia="IRNazanin"/>
          <w:color w:val="111111"/>
          <w:sz w:val="28"/>
          <w:sz w:val="28"/>
          <w:szCs w:val="28"/>
          <w:rtl w:val="true"/>
          <w:lang w:bidi="fa-IR"/>
        </w:rPr>
        <w:t>للسید علی بن الحسین بن علی بن محمد بن الولید 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ثلاثة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یوم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لیلة نصف شعبان لیلة القدر من شهر الرمضان، 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3"/>
        <w:numPr>
          <w:ilvl w:val="2"/>
          <w:numId w:val="1"/>
        </w:numPr>
        <w:rPr/>
      </w:pPr>
      <w:bookmarkStart w:id="3235" w:name="__RefHeading___Toc9053314_73709187"/>
      <w:bookmarkStart w:id="3236" w:name="_Toc1490"/>
      <w:bookmarkEnd w:id="3235"/>
      <w:r>
        <w:rPr/>
        <w:t>138</w:t>
      </w:r>
      <w:r>
        <w:rPr>
          <w:rtl w:val="true"/>
        </w:rPr>
        <w:t xml:space="preserve">- </w:t>
      </w:r>
      <w:r>
        <w:rPr>
          <w:rtl w:val="true"/>
        </w:rPr>
        <w:t>الکامل فی التعبیر</w:t>
      </w:r>
      <w:bookmarkEnd w:id="323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الفضل بن الحسین بن إبراهیم، قال شیخنا النوری فی دار السلام إنه مختصر من تعبیر القادری لأبی سعد نصر بن یعقوب الدینوری الذی ألفه للقادر بالله أحمد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التعبیر المرتب علی ثلاثة و خمسین بابا ترجمه لهذا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طهران فی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w:t>
      </w:r>
      <w:bookmarkStart w:id="3237" w:name="pg11735_102635"/>
    </w:p>
    <w:p>
      <w:pPr>
        <w:pStyle w:val="BookText"/>
        <w:rPr/>
      </w:pPr>
      <w:bookmarkEnd w:id="3237"/>
      <w:r>
        <w:rPr>
          <w:rFonts w:ascii="IRNazanin" w:hAnsi="IRNazanin" w:eastAsia="IRNazanin"/>
          <w:color w:val="111111"/>
          <w:sz w:val="28"/>
          <w:sz w:val="28"/>
          <w:szCs w:val="28"/>
          <w:rtl w:val="true"/>
          <w:lang w:bidi="fa-IR"/>
        </w:rPr>
        <w:t>الفضل التفلیسی بعنوان الحسین بن محمد بن إبراهیم التفلیسی، و الصحیح فی اسم المؤلف هو أبو الفضل حبیش بن إبراهیم التفلیسی مؤلف قانون أدب المذکور</w:t>
      </w:r>
      <w:r>
        <w:rPr>
          <w:rFonts w:eastAsia="IRNazanin" w:cs="IRNazanin"/>
          <w:color w:val="111111"/>
          <w:sz w:val="28"/>
          <w:szCs w:val="28"/>
          <w:rtl w:val="true"/>
          <w:lang w:bidi="fa-IR"/>
        </w:rPr>
        <w:t>.</w:t>
      </w:r>
    </w:p>
    <w:p>
      <w:pPr>
        <w:pStyle w:val="Heading3"/>
        <w:numPr>
          <w:ilvl w:val="2"/>
          <w:numId w:val="1"/>
        </w:numPr>
        <w:rPr/>
      </w:pPr>
      <w:bookmarkStart w:id="3238" w:name="__RefHeading___Toc9053316_73709187"/>
      <w:bookmarkStart w:id="3239" w:name="_Toc1491"/>
      <w:bookmarkEnd w:id="3238"/>
      <w:r>
        <w:rPr/>
        <w:t>139</w:t>
      </w:r>
      <w:r>
        <w:rPr>
          <w:rtl w:val="true"/>
        </w:rPr>
        <w:t xml:space="preserve">- </w:t>
      </w:r>
      <w:r>
        <w:rPr>
          <w:rtl w:val="true"/>
        </w:rPr>
        <w:t>کامل الزیارة</w:t>
      </w:r>
      <w:bookmarkEnd w:id="3239"/>
    </w:p>
    <w:p>
      <w:pPr>
        <w:pStyle w:val="BookText"/>
        <w:rPr/>
      </w:pPr>
      <w:r>
        <w:rPr>
          <w:rFonts w:ascii="IRNazanin" w:hAnsi="IRNazanin" w:eastAsia="IRNazanin"/>
          <w:color w:val="111111"/>
          <w:sz w:val="28"/>
          <w:sz w:val="28"/>
          <w:szCs w:val="28"/>
          <w:rtl w:val="true"/>
          <w:lang w:bidi="fa-IR"/>
        </w:rPr>
        <w:t>هو الذی عبر عنه النجاشی ب الزیارات و الشیخ فی الفهرست ب جامع الزیارات لکن المشهور 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الأقدم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جعفر بن محمد بن جعفر بن موسی بن قولویه القمی المتوفی سبع أو ثمان و ستین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النبی ص و الأئمة ع و ثوابها و 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أهل الحمد و ولیه و الدال علیه و المجازی به و المثلب عنه حمدا یزید و لا یبید و یصعد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أنا مبین لک أطال الله بقاک ما أثاب الله لزائر نبیه و أهل بیته، بالآثار الواردة عنهم علی رغم من أنکر 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فیه بأنه لا یخرج فیه حدیثا یروی عن غیر أهل البیت ع و لا حدیثا یروی عن شذوذ أصحابهم، و فی أوله فهرس أبوابه المنتهی إلی الباب الثامن و المائة فی نوادر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کثیرة، منها فی خزانة کتب الشیخ علی بن محمد رضا آل کاشف الغطاء بالنجف، و منها فی خزانة الخوانساری بها، و السید هبة الدین، و الأردوبادی، و سیدنا الحسن صدر الدین، و یروی فیه عن محمد بن الحسن الصفار المتوفی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والده محمد بن جعفر بن قولویه، و أخیه علی بن محمد، و الکلینی و والد الصدوق، و محمد بن جعفر الزراری، و محمد بن الحسن بن الولید، و محمد بن الحسن بن علی بن مهزیار، و محمد بن عبد الله الحمیری، و محمد بن الحسن الجوهری</w:t>
      </w:r>
      <w:r>
        <w:rPr>
          <w:rFonts w:eastAsia="IRNazanin" w:cs="IRNazanin"/>
          <w:color w:val="111111"/>
          <w:sz w:val="28"/>
          <w:szCs w:val="28"/>
          <w:rtl w:val="true"/>
          <w:lang w:bidi="fa-IR"/>
        </w:rPr>
        <w:t>.</w:t>
      </w:r>
    </w:p>
    <w:p>
      <w:pPr>
        <w:pStyle w:val="Heading3"/>
        <w:numPr>
          <w:ilvl w:val="2"/>
          <w:numId w:val="1"/>
        </w:numPr>
        <w:rPr/>
      </w:pPr>
      <w:bookmarkStart w:id="3240" w:name="__RefHeading___Toc9053318_73709187"/>
      <w:bookmarkStart w:id="3241" w:name="_Toc1492"/>
      <w:bookmarkEnd w:id="3240"/>
      <w:r>
        <w:rPr/>
        <w:t>140</w:t>
      </w:r>
      <w:r>
        <w:rPr>
          <w:rtl w:val="true"/>
        </w:rPr>
        <w:t xml:space="preserve">- </w:t>
      </w:r>
      <w:r>
        <w:rPr>
          <w:rtl w:val="true"/>
        </w:rPr>
        <w:t>الکامل فی الزیارة</w:t>
      </w:r>
      <w:bookmarkEnd w:id="3241"/>
    </w:p>
    <w:p>
      <w:pPr>
        <w:pStyle w:val="BookText"/>
        <w:rPr/>
      </w:pPr>
      <w:r>
        <w:rPr>
          <w:rFonts w:ascii="IRNazanin" w:hAnsi="IRNazanin" w:eastAsia="IRNazanin"/>
          <w:color w:val="111111"/>
          <w:sz w:val="28"/>
          <w:sz w:val="28"/>
          <w:szCs w:val="28"/>
          <w:rtl w:val="true"/>
          <w:lang w:bidi="fa-IR"/>
        </w:rPr>
        <w:t>للشیخ المتکلم أبی الحسن علی بن إسماعیل بن شعیب بن میثم التمار، صرح باسمه فی الفهرست و النجاشی عبر عنه ب کتاب الإمامة و هو صاحب الاستحقاق کما مر</w:t>
      </w:r>
      <w:r>
        <w:rPr>
          <w:rFonts w:eastAsia="IRNazanin" w:cs="IRNazanin"/>
          <w:color w:val="111111"/>
          <w:sz w:val="28"/>
          <w:szCs w:val="28"/>
          <w:rtl w:val="true"/>
          <w:lang w:bidi="fa-IR"/>
        </w:rPr>
        <w:t>.</w:t>
      </w:r>
    </w:p>
    <w:p>
      <w:pPr>
        <w:pStyle w:val="Heading3"/>
        <w:numPr>
          <w:ilvl w:val="2"/>
          <w:numId w:val="1"/>
        </w:numPr>
        <w:rPr/>
      </w:pPr>
      <w:bookmarkStart w:id="3242" w:name="__RefHeading___Toc9053320_73709187"/>
      <w:bookmarkStart w:id="3243" w:name="_Toc1493"/>
      <w:bookmarkEnd w:id="3242"/>
      <w:r>
        <w:rPr>
          <w:rtl w:val="true"/>
        </w:rPr>
        <w:t>کامل السقیفة</w:t>
      </w:r>
      <w:bookmarkEnd w:id="324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المشهور ب الکامل البهائی لأنه باسم الوزیر بهاء الدین و السقیفة اسم موضوعی لأن الغرض الموضوع له الکتاب السقیفة و أهلها، و بیان ما وقع فیها و ما صدر عن أهلها المجتمعین فیها، و یأتی لوامع السقیفة کما مر أحوال السقیفة</w:t>
      </w:r>
      <w:r>
        <w:rPr>
          <w:rFonts w:eastAsia="IRNazanin" w:cs="IRNazanin"/>
          <w:color w:val="111111"/>
          <w:sz w:val="28"/>
          <w:szCs w:val="28"/>
          <w:rtl w:val="true"/>
          <w:lang w:bidi="fa-IR"/>
        </w:rPr>
        <w:t xml:space="preserve">. </w:t>
      </w:r>
      <w:bookmarkStart w:id="3244" w:name="pg11735_102636"/>
    </w:p>
    <w:p>
      <w:pPr>
        <w:pStyle w:val="Heading3"/>
        <w:numPr>
          <w:ilvl w:val="2"/>
          <w:numId w:val="1"/>
        </w:numPr>
        <w:rPr/>
      </w:pPr>
      <w:bookmarkStart w:id="3245" w:name="__RefHeading___Toc9053322_73709187"/>
      <w:bookmarkStart w:id="3246" w:name="_Toc1494"/>
      <w:bookmarkEnd w:id="3244"/>
      <w:bookmarkEnd w:id="3245"/>
      <w:r>
        <w:rPr/>
        <w:t>141</w:t>
      </w:r>
      <w:r>
        <w:rPr>
          <w:rtl w:val="true"/>
        </w:rPr>
        <w:t xml:space="preserve">- </w:t>
      </w:r>
      <w:r>
        <w:rPr>
          <w:rtl w:val="true"/>
        </w:rPr>
        <w:t>کامل العلائی‏</w:t>
      </w:r>
      <w:bookmarkEnd w:id="3246"/>
    </w:p>
    <w:p>
      <w:pPr>
        <w:pStyle w:val="BookText"/>
        <w:rPr/>
      </w:pPr>
      <w:r>
        <w:rPr>
          <w:rFonts w:ascii="IRNazanin" w:hAnsi="IRNazanin" w:eastAsia="IRNazanin"/>
          <w:color w:val="111111"/>
          <w:sz w:val="28"/>
          <w:sz w:val="28"/>
          <w:szCs w:val="28"/>
          <w:rtl w:val="true"/>
          <w:lang w:bidi="fa-IR"/>
        </w:rPr>
        <w:t>فارسی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لعلاء الدین محمد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المبدع للمجردات الفاطر للمجسمات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الأمین و آله الطیبین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دیباجته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ذکر فیه جمیع ما أخذه عن والده و عن سائر عشیرته المشهورین بالطبابة و عن سائر الأطباء المهرة و الأدویة المجربة له و المرویة عن مشکاة النبوة و مصابیح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رتبه علی حروف الهجاء من الألف إلی الیاء و النسخة عند الشیخ هادی کشف الغطاء، بخط السید علی أکبر بن خلیل الله بن السید رکن الدین محمد الحسینی کتبها 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أنیس العابدین لمحمد بن محمد الطبیب، و لعله هذا، و محتمل اتحاده مع علاء الدین محمد بن بدر الدین محمد القمی المجاز من الشیخ البهائی</w:t>
      </w:r>
      <w:r>
        <w:rPr>
          <w:rFonts w:eastAsia="IRNazanin" w:cs="IRNazanin"/>
          <w:color w:val="111111"/>
          <w:sz w:val="28"/>
          <w:szCs w:val="28"/>
          <w:rtl w:val="true"/>
          <w:lang w:bidi="fa-IR"/>
        </w:rPr>
        <w:t>.</w:t>
      </w:r>
    </w:p>
    <w:p>
      <w:pPr>
        <w:pStyle w:val="Heading3"/>
        <w:numPr>
          <w:ilvl w:val="2"/>
          <w:numId w:val="1"/>
        </w:numPr>
        <w:rPr/>
      </w:pPr>
      <w:bookmarkStart w:id="3247" w:name="__RefHeading___Toc9053324_73709187"/>
      <w:bookmarkStart w:id="3248" w:name="_Toc1495"/>
      <w:bookmarkEnd w:id="3247"/>
      <w:r>
        <w:rPr/>
        <w:t>142</w:t>
      </w:r>
      <w:r>
        <w:rPr>
          <w:rtl w:val="true"/>
        </w:rPr>
        <w:t xml:space="preserve">- </w:t>
      </w:r>
      <w:r>
        <w:rPr>
          <w:rtl w:val="true"/>
        </w:rPr>
        <w:t>الکامل فی الصناعة</w:t>
      </w:r>
      <w:bookmarkEnd w:id="3248"/>
    </w:p>
    <w:p>
      <w:pPr>
        <w:pStyle w:val="BookText"/>
        <w:rPr/>
      </w:pPr>
      <w:r>
        <w:rPr>
          <w:rFonts w:ascii="IRNazanin" w:hAnsi="IRNazanin" w:eastAsia="IRNazanin"/>
          <w:color w:val="111111"/>
          <w:sz w:val="28"/>
          <w:sz w:val="28"/>
          <w:szCs w:val="28"/>
          <w:rtl w:val="true"/>
          <w:lang w:bidi="fa-IR"/>
        </w:rPr>
        <w:t>أی صناعة التجوید، أرجوزة 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جعفر بن کمال الدین بن محمد البحرانی الأوالی، المعروف بالشیخ جعفر کمال البحرانی المتوفی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اللؤلؤة أو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خاتمة المستدرک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أرجوزة مرتبة علی ثلاثین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منه فی مکتبة المشکاة فی طهران ثلاثة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التحریف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الفقیر الطالب الغفران‏</w:t>
      </w:r>
    </w:p>
    <w:p>
      <w:pPr>
        <w:pStyle w:val="BookText"/>
        <w:rPr/>
      </w:pPr>
      <w:r>
        <w:rPr>
          <w:rFonts w:ascii="IRNazanin" w:hAnsi="IRNazanin" w:eastAsia="IRNazanin"/>
          <w:color w:val="111111"/>
          <w:sz w:val="28"/>
          <w:sz w:val="28"/>
          <w:szCs w:val="28"/>
          <w:rtl w:val="true"/>
          <w:lang w:bidi="fa-IR"/>
        </w:rPr>
        <w:t>من ربه جعفر البحرانی‏</w:t>
      </w:r>
    </w:p>
    <w:p>
      <w:pPr>
        <w:pStyle w:val="BookText"/>
        <w:rPr/>
      </w:pPr>
      <w:r>
        <w:rPr>
          <w:rFonts w:ascii="IRNazanin" w:hAnsi="IRNazanin" w:eastAsia="IRNazanin"/>
          <w:color w:val="111111"/>
          <w:sz w:val="28"/>
          <w:sz w:val="28"/>
          <w:szCs w:val="28"/>
          <w:rtl w:val="true"/>
          <w:lang w:bidi="fa-IR"/>
        </w:rPr>
        <w:t>ابن کمال الدین شیخ القراء</w:t>
      </w:r>
    </w:p>
    <w:p>
      <w:pPr>
        <w:pStyle w:val="BookText"/>
        <w:rPr/>
      </w:pPr>
      <w:r>
        <w:rPr>
          <w:rFonts w:ascii="IRNazanin" w:hAnsi="IRNazanin" w:eastAsia="IRNazanin"/>
          <w:color w:val="111111"/>
          <w:sz w:val="28"/>
          <w:sz w:val="28"/>
          <w:szCs w:val="28"/>
          <w:rtl w:val="true"/>
          <w:lang w:bidi="fa-IR"/>
        </w:rPr>
        <w:t>فی عصره بل هو شیخ الأقراء</w:t>
      </w:r>
    </w:p>
    <w:p>
      <w:pPr>
        <w:pStyle w:val="BookText"/>
        <w:rPr/>
      </w:pPr>
      <w:r>
        <w:rPr>
          <w:rFonts w:ascii="IRNazanin" w:hAnsi="IRNazanin" w:eastAsia="IRNazanin"/>
          <w:color w:val="111111"/>
          <w:sz w:val="28"/>
          <w:sz w:val="28"/>
          <w:szCs w:val="28"/>
          <w:rtl w:val="true"/>
          <w:lang w:bidi="fa-IR"/>
        </w:rPr>
        <w:t>و بعد عشرین بیتا فی مدح السید علی خان المدنی و والده و إنه أشار إلیه بنظمه، ذکر مشایخه سدید الدین یوسف البلقینی، جمال الدین حسن البحرانی، و الحافظ رضا السبزواری، و والده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نظمه فی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 الکامل فی الصناعة</w:t>
      </w:r>
    </w:p>
    <w:p>
      <w:pPr>
        <w:pStyle w:val="BookText"/>
        <w:rPr/>
      </w:pPr>
      <w:r>
        <w:rPr>
          <w:rFonts w:ascii="Amiri" w:hAnsi="Amiri" w:eastAsia="Amiri" w:cs="Amiri"/>
          <w:color w:val="111111"/>
          <w:sz w:val="28"/>
          <w:sz w:val="28"/>
          <w:szCs w:val="28"/>
          <w:rtl w:val="true"/>
          <w:lang w:bidi="ar-SA"/>
        </w:rPr>
        <w:t>لأنه قد ضمن البراعة</w:t>
      </w:r>
    </w:p>
    <w:p>
      <w:pPr>
        <w:pStyle w:val="BookText"/>
        <w:rPr/>
      </w:pPr>
      <w:r>
        <w:rPr>
          <w:rFonts w:ascii="IRNazanin" w:hAnsi="IRNazanin" w:eastAsia="IRNazanin"/>
          <w:color w:val="111111"/>
          <w:sz w:val="28"/>
          <w:sz w:val="28"/>
          <w:szCs w:val="28"/>
          <w:rtl w:val="true"/>
          <w:lang w:bidi="fa-IR"/>
        </w:rPr>
        <w:t>و قد أتی مرتب الأبواب‏</w:t>
      </w:r>
    </w:p>
    <w:p>
      <w:pPr>
        <w:pStyle w:val="BookText"/>
        <w:rPr/>
      </w:pPr>
      <w:r>
        <w:rPr>
          <w:rFonts w:ascii="IRNazanin" w:hAnsi="IRNazanin" w:eastAsia="IRNazanin"/>
          <w:color w:val="111111"/>
          <w:sz w:val="28"/>
          <w:sz w:val="28"/>
          <w:szCs w:val="28"/>
          <w:rtl w:val="true"/>
          <w:lang w:bidi="fa-IR"/>
        </w:rPr>
        <w:t>و هی ثلاثة لدی الحساب‏</w:t>
      </w:r>
    </w:p>
    <w:p>
      <w:pPr>
        <w:pStyle w:val="BookText"/>
        <w:rPr/>
      </w:pPr>
      <w:r>
        <w:rPr>
          <w:rFonts w:ascii="Amiri" w:hAnsi="Amiri" w:eastAsia="Amiri" w:cs="Amiri"/>
          <w:color w:val="111111"/>
          <w:sz w:val="28"/>
          <w:sz w:val="28"/>
          <w:szCs w:val="28"/>
          <w:rtl w:val="true"/>
          <w:lang w:bidi="ar-SA"/>
        </w:rPr>
        <w:t>و النسخة بخط الناظم و لم ندر أنه تممه أم لا</w:t>
      </w:r>
      <w:r>
        <w:rPr>
          <w:rFonts w:eastAsia="Amiri" w:cs="Amiri" w:ascii="Amiri" w:hAnsi="Amiri"/>
          <w:color w:val="111111"/>
          <w:sz w:val="28"/>
          <w:szCs w:val="28"/>
          <w:rtl w:val="true"/>
          <w:lang w:bidi="ar-SA"/>
        </w:rPr>
        <w:t>.</w:t>
      </w:r>
    </w:p>
    <w:p>
      <w:pPr>
        <w:pStyle w:val="Heading3"/>
        <w:numPr>
          <w:ilvl w:val="2"/>
          <w:numId w:val="1"/>
        </w:numPr>
        <w:rPr/>
      </w:pPr>
      <w:bookmarkStart w:id="3249" w:name="__RefHeading___Toc9053326_73709187"/>
      <w:bookmarkStart w:id="3250" w:name="_Toc1496"/>
      <w:bookmarkEnd w:id="3249"/>
      <w:r>
        <w:rPr/>
        <w:t>143</w:t>
      </w:r>
      <w:r>
        <w:rPr>
          <w:rtl w:val="true"/>
        </w:rPr>
        <w:t xml:space="preserve">- </w:t>
      </w:r>
      <w:r>
        <w:rPr>
          <w:rtl w:val="true"/>
        </w:rPr>
        <w:t>الکامل فی علوم الدین‏</w:t>
      </w:r>
      <w:bookmarkEnd w:id="325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w:t>
      </w:r>
      <w:bookmarkStart w:id="3251" w:name="pg11735_102637"/>
    </w:p>
    <w:p>
      <w:pPr>
        <w:pStyle w:val="BookText"/>
        <w:rPr/>
      </w:pPr>
      <w:bookmarkEnd w:id="3251"/>
      <w:r>
        <w:rPr>
          <w:rFonts w:ascii="IRNazanin" w:hAnsi="IRNazanin" w:eastAsia="IRNazanin"/>
          <w:color w:val="111111"/>
          <w:sz w:val="28"/>
          <w:sz w:val="28"/>
          <w:szCs w:val="28"/>
          <w:rtl w:val="true"/>
          <w:lang w:bidi="fa-IR"/>
        </w:rPr>
        <w:t xml:space="preserve">النعمان المفید،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أحال إلیه نفسه فی مسألة الفرق بین الشیعة و المعتزلة، و الفصل بین العدلیة منهما، و القول فی اللطیف من الکلام و فی أواخر الفصول المختارة</w:t>
      </w:r>
      <w:r>
        <w:rPr>
          <w:rFonts w:eastAsia="IRNazanin" w:cs="IRNazanin"/>
          <w:color w:val="111111"/>
          <w:sz w:val="28"/>
          <w:szCs w:val="28"/>
          <w:rtl w:val="true"/>
          <w:lang w:bidi="fa-IR"/>
        </w:rPr>
        <w:t>.</w:t>
      </w:r>
    </w:p>
    <w:p>
      <w:pPr>
        <w:pStyle w:val="Heading3"/>
        <w:numPr>
          <w:ilvl w:val="2"/>
          <w:numId w:val="1"/>
        </w:numPr>
        <w:rPr/>
      </w:pPr>
      <w:bookmarkStart w:id="3252" w:name="__RefHeading___Toc9053328_73709187"/>
      <w:bookmarkStart w:id="3253" w:name="_Toc1497"/>
      <w:bookmarkEnd w:id="3252"/>
      <w:r>
        <w:rPr/>
        <w:t>144</w:t>
      </w:r>
      <w:r>
        <w:rPr>
          <w:rtl w:val="true"/>
        </w:rPr>
        <w:t xml:space="preserve">- </w:t>
      </w:r>
      <w:r>
        <w:rPr>
          <w:rtl w:val="true"/>
        </w:rPr>
        <w:t>الکامل فی الفقه‏</w:t>
      </w:r>
      <w:bookmarkEnd w:id="3253"/>
    </w:p>
    <w:p>
      <w:pPr>
        <w:pStyle w:val="BookText"/>
        <w:rPr/>
      </w:pPr>
      <w:r>
        <w:rPr>
          <w:rFonts w:ascii="IRNazanin" w:hAnsi="IRNazanin" w:eastAsia="IRNazanin"/>
          <w:color w:val="111111"/>
          <w:sz w:val="28"/>
          <w:sz w:val="28"/>
          <w:szCs w:val="28"/>
          <w:rtl w:val="true"/>
          <w:lang w:bidi="fa-IR"/>
        </w:rPr>
        <w:t>للشیخ عز الدین عبد العزیز بن أبی کامل الطرابلسی، تلمیذ ابن البراج المذکور بعد هذا، و هذا غیر کتاب أستاذه کما یظهر من ترجمتهما</w:t>
      </w:r>
      <w:r>
        <w:rPr>
          <w:rFonts w:eastAsia="IRNazanin" w:cs="IRNazanin"/>
          <w:color w:val="111111"/>
          <w:sz w:val="28"/>
          <w:szCs w:val="28"/>
          <w:rtl w:val="true"/>
          <w:lang w:bidi="fa-IR"/>
        </w:rPr>
        <w:t>.</w:t>
      </w:r>
    </w:p>
    <w:p>
      <w:pPr>
        <w:pStyle w:val="Heading3"/>
        <w:numPr>
          <w:ilvl w:val="2"/>
          <w:numId w:val="1"/>
        </w:numPr>
        <w:rPr/>
      </w:pPr>
      <w:bookmarkStart w:id="3254" w:name="__RefHeading___Toc9053330_73709187"/>
      <w:bookmarkStart w:id="3255" w:name="_Toc1498"/>
      <w:bookmarkEnd w:id="3254"/>
      <w:r>
        <w:rPr/>
        <w:t>145</w:t>
      </w:r>
      <w:r>
        <w:rPr>
          <w:rtl w:val="true"/>
        </w:rPr>
        <w:t xml:space="preserve">- </w:t>
      </w:r>
      <w:r>
        <w:rPr>
          <w:rtl w:val="true"/>
        </w:rPr>
        <w:t>الکامل فی الفقه‏</w:t>
      </w:r>
      <w:bookmarkEnd w:id="3255"/>
    </w:p>
    <w:p>
      <w:pPr>
        <w:pStyle w:val="BookText"/>
        <w:rPr/>
      </w:pPr>
      <w:r>
        <w:rPr>
          <w:rFonts w:ascii="IRNazanin" w:hAnsi="IRNazanin" w:eastAsia="IRNazanin"/>
          <w:color w:val="111111"/>
          <w:sz w:val="28"/>
          <w:sz w:val="28"/>
          <w:szCs w:val="28"/>
          <w:rtl w:val="true"/>
          <w:lang w:bidi="fa-IR"/>
        </w:rPr>
        <w:t xml:space="preserve">للقاضی سعد الدین أبی القاسم عبد العزیز بن نحریر بن عبد العزیز بن البراج، تلمیذ الشیخ و المرتضی، و خلیفة الشیخ فی بلاد الشام، و قد توفی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الجمعة التاسع من شعبان، و کانت ولادته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کانت عند المولی محمد تقی المجلسی، و ینقل عنه فی البحار</w:t>
      </w:r>
      <w:r>
        <w:rPr>
          <w:rFonts w:eastAsia="IRNazanin" w:cs="IRNazanin"/>
          <w:color w:val="111111"/>
          <w:sz w:val="28"/>
          <w:szCs w:val="28"/>
          <w:rtl w:val="true"/>
          <w:lang w:bidi="fa-IR"/>
        </w:rPr>
        <w:t>.</w:t>
      </w:r>
    </w:p>
    <w:p>
      <w:pPr>
        <w:pStyle w:val="Heading3"/>
        <w:numPr>
          <w:ilvl w:val="2"/>
          <w:numId w:val="1"/>
        </w:numPr>
        <w:rPr/>
      </w:pPr>
      <w:bookmarkStart w:id="3256" w:name="__RefHeading___Toc9053332_73709187"/>
      <w:bookmarkStart w:id="3257" w:name="_Toc1499"/>
      <w:bookmarkEnd w:id="3256"/>
      <w:r>
        <w:rPr/>
        <w:t>146</w:t>
      </w:r>
      <w:r>
        <w:rPr>
          <w:rtl w:val="true"/>
        </w:rPr>
        <w:t xml:space="preserve">- </w:t>
      </w:r>
      <w:r>
        <w:rPr>
          <w:rtl w:val="true"/>
        </w:rPr>
        <w:t>الکامل فی الکیمیاء</w:t>
      </w:r>
      <w:bookmarkEnd w:id="3257"/>
    </w:p>
    <w:p>
      <w:pPr>
        <w:pStyle w:val="BookText"/>
        <w:rPr/>
      </w:pPr>
      <w:r>
        <w:rPr>
          <w:rFonts w:ascii="IRNazanin" w:hAnsi="IRNazanin" w:eastAsia="IRNazanin"/>
          <w:color w:val="111111"/>
          <w:sz w:val="28"/>
          <w:sz w:val="28"/>
          <w:szCs w:val="28"/>
          <w:rtl w:val="true"/>
          <w:lang w:bidi="fa-IR"/>
        </w:rPr>
        <w:t xml:space="preserve">لأبی موسی جابر بن حیان بن عبد الله الصوفی الکوفی الطوسی المتوفی بها، کما ورخ فی صدر کتابه الرحمة 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و هو غیر الکمال و غیر الکمال و التمام قطعة منه فی الخزانة الآصفیة فی خمس صفحات 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جابر بن حیان اعلم أن حجر الحکماء واحد مثلث الکیان </w:t>
      </w:r>
      <w:r>
        <w:rPr>
          <w:rFonts w:eastAsia="IRNazanin" w:cs="IRNazanin"/>
          <w:color w:val="111111"/>
          <w:sz w:val="28"/>
          <w:szCs w:val="28"/>
          <w:rtl w:val="true"/>
          <w:lang w:bidi="fa-IR"/>
        </w:rPr>
        <w:t>...].</w:t>
      </w:r>
    </w:p>
    <w:p>
      <w:pPr>
        <w:pStyle w:val="Heading3"/>
        <w:numPr>
          <w:ilvl w:val="2"/>
          <w:numId w:val="1"/>
        </w:numPr>
        <w:rPr/>
      </w:pPr>
      <w:bookmarkStart w:id="3258" w:name="__RefHeading___Toc9053334_73709187"/>
      <w:bookmarkStart w:id="3259" w:name="_Toc1500"/>
      <w:bookmarkEnd w:id="3258"/>
      <w:r>
        <w:rPr/>
        <w:t>147</w:t>
      </w:r>
      <w:r>
        <w:rPr>
          <w:rtl w:val="true"/>
        </w:rPr>
        <w:t xml:space="preserve">- </w:t>
      </w:r>
      <w:r>
        <w:rPr>
          <w:rtl w:val="true"/>
        </w:rPr>
        <w:t>کامل المیزان‏</w:t>
      </w:r>
      <w:bookmarkEnd w:id="3259"/>
    </w:p>
    <w:p>
      <w:pPr>
        <w:pStyle w:val="BookText"/>
        <w:rPr/>
      </w:pPr>
      <w:r>
        <w:rPr>
          <w:rFonts w:ascii="IRNazanin" w:hAnsi="IRNazanin" w:eastAsia="IRNazanin"/>
          <w:color w:val="111111"/>
          <w:sz w:val="28"/>
          <w:sz w:val="28"/>
          <w:szCs w:val="28"/>
          <w:rtl w:val="true"/>
          <w:lang w:bidi="fa-IR"/>
        </w:rPr>
        <w:t>لأبی المعالی جعفر الجعفری اللنگرودی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بمشهد خراسان فی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60" w:name="__RefHeading___Toc9053336_73709187"/>
      <w:bookmarkStart w:id="3261" w:name="_Toc1501"/>
      <w:bookmarkEnd w:id="3260"/>
      <w:r>
        <w:rPr/>
        <w:t>148</w:t>
      </w:r>
      <w:r>
        <w:rPr>
          <w:rtl w:val="true"/>
        </w:rPr>
        <w:t xml:space="preserve">- </w:t>
      </w:r>
      <w:r>
        <w:rPr>
          <w:rtl w:val="true"/>
        </w:rPr>
        <w:t>کامیابی از چیست؟</w:t>
      </w:r>
      <w:bookmarkEnd w:id="3261"/>
    </w:p>
    <w:p>
      <w:pPr>
        <w:pStyle w:val="BookText"/>
        <w:rPr/>
      </w:pPr>
      <w:r>
        <w:rPr>
          <w:rFonts w:ascii="IRNazanin" w:hAnsi="IRNazanin" w:eastAsia="IRNazanin"/>
          <w:color w:val="111111"/>
          <w:sz w:val="28"/>
          <w:sz w:val="28"/>
          <w:szCs w:val="28"/>
          <w:rtl w:val="true"/>
          <w:lang w:bidi="fa-IR"/>
        </w:rPr>
        <w:t>لمحمد حسن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 مکررا</w:t>
      </w:r>
      <w:r>
        <w:rPr>
          <w:rFonts w:eastAsia="IRNazanin" w:cs="IRNazanin"/>
          <w:color w:val="111111"/>
          <w:sz w:val="28"/>
          <w:szCs w:val="28"/>
          <w:rtl w:val="true"/>
          <w:lang w:bidi="fa-IR"/>
        </w:rPr>
        <w:t>.</w:t>
      </w:r>
    </w:p>
    <w:p>
      <w:pPr>
        <w:pStyle w:val="Heading3"/>
        <w:numPr>
          <w:ilvl w:val="2"/>
          <w:numId w:val="1"/>
        </w:numPr>
        <w:rPr/>
      </w:pPr>
      <w:bookmarkStart w:id="3262" w:name="__RefHeading___Toc9053338_73709187"/>
      <w:bookmarkStart w:id="3263" w:name="_Toc1502"/>
      <w:bookmarkEnd w:id="3262"/>
      <w:r>
        <w:rPr/>
        <w:t>149</w:t>
      </w:r>
      <w:r>
        <w:rPr>
          <w:rtl w:val="true"/>
        </w:rPr>
        <w:t xml:space="preserve">- </w:t>
      </w:r>
      <w:r>
        <w:rPr>
          <w:rtl w:val="true"/>
        </w:rPr>
        <w:t>کامیابی در ورزشهای میدانی‏</w:t>
      </w:r>
      <w:bookmarkEnd w:id="3263"/>
    </w:p>
    <w:p>
      <w:pPr>
        <w:pStyle w:val="BookText"/>
        <w:rPr/>
      </w:pPr>
      <w:r>
        <w:rPr>
          <w:rFonts w:ascii="IRNazanin" w:hAnsi="IRNazanin" w:eastAsia="IRNazanin"/>
          <w:color w:val="111111"/>
          <w:sz w:val="28"/>
          <w:sz w:val="28"/>
          <w:szCs w:val="28"/>
          <w:rtl w:val="true"/>
          <w:lang w:bidi="fa-IR"/>
        </w:rPr>
        <w:t>لبهاء الدین حسام‏زاده پازارکاد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64" w:name="__RefHeading___Toc9053340_73709187"/>
      <w:bookmarkStart w:id="3265" w:name="_Toc1503"/>
      <w:bookmarkEnd w:id="3264"/>
      <w:r>
        <w:rPr/>
        <w:t>150</w:t>
      </w:r>
      <w:r>
        <w:rPr>
          <w:rtl w:val="true"/>
        </w:rPr>
        <w:t xml:space="preserve">- </w:t>
      </w:r>
      <w:r>
        <w:rPr>
          <w:rtl w:val="true"/>
        </w:rPr>
        <w:t>کانت‏</w:t>
      </w:r>
      <w:bookmarkEnd w:id="3265"/>
    </w:p>
    <w:p>
      <w:pPr>
        <w:pStyle w:val="BookText"/>
        <w:rPr/>
      </w:pPr>
      <w:r>
        <w:rPr>
          <w:rFonts w:ascii="IRNazanin" w:hAnsi="IRNazanin" w:eastAsia="IRNazanin"/>
          <w:color w:val="111111"/>
          <w:sz w:val="28"/>
          <w:sz w:val="28"/>
          <w:szCs w:val="28"/>
          <w:rtl w:val="true"/>
          <w:lang w:bidi="fa-IR"/>
        </w:rPr>
        <w:t>فی أحوال الفیلسوف المشهور لآندره گرسون، و الترجمة الفارسیة لکاظم میر عماد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3266" w:name="__RefHeading___Toc9053342_73709187"/>
      <w:bookmarkStart w:id="3267" w:name="_Toc1504"/>
      <w:bookmarkEnd w:id="3266"/>
      <w:r>
        <w:rPr/>
        <w:t>151</w:t>
      </w:r>
      <w:r>
        <w:rPr>
          <w:rtl w:val="true"/>
        </w:rPr>
        <w:t xml:space="preserve">- </w:t>
      </w:r>
      <w:r>
        <w:rPr>
          <w:rtl w:val="true"/>
        </w:rPr>
        <w:t>کاندیدا</w:t>
      </w:r>
      <w:bookmarkEnd w:id="326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أصله لبرنارد شاو، و الترجمة الفارسیة لشجاع الدین شفا بن علی رضا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268" w:name="pg11735_102638"/>
    </w:p>
    <w:p>
      <w:pPr>
        <w:pStyle w:val="Heading3"/>
        <w:numPr>
          <w:ilvl w:val="2"/>
          <w:numId w:val="1"/>
        </w:numPr>
        <w:rPr/>
      </w:pPr>
      <w:bookmarkStart w:id="3269" w:name="__RefHeading___Toc9053344_73709187"/>
      <w:bookmarkStart w:id="3270" w:name="_Toc1505"/>
      <w:bookmarkEnd w:id="3268"/>
      <w:bookmarkEnd w:id="3269"/>
      <w:r>
        <w:rPr/>
        <w:t>152</w:t>
      </w:r>
      <w:r>
        <w:rPr>
          <w:rtl w:val="true"/>
        </w:rPr>
        <w:t xml:space="preserve">- </w:t>
      </w:r>
      <w:r>
        <w:rPr>
          <w:rtl w:val="true"/>
        </w:rPr>
        <w:t>کانون إحساسات أو فداکاری شگفت‏انگیز یگانه مجاهد إسلام‏</w:t>
      </w:r>
      <w:bookmarkEnd w:id="3270"/>
    </w:p>
    <w:p>
      <w:pPr>
        <w:pStyle w:val="BookText"/>
        <w:rPr/>
      </w:pPr>
      <w:r>
        <w:rPr>
          <w:rFonts w:ascii="IRNazanin" w:hAnsi="IRNazanin" w:eastAsia="IRNazanin"/>
          <w:color w:val="111111"/>
          <w:sz w:val="28"/>
          <w:sz w:val="28"/>
          <w:szCs w:val="28"/>
          <w:rtl w:val="true"/>
          <w:lang w:bidi="fa-IR"/>
        </w:rPr>
        <w:t>یعنی الإمام 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السید علی أکبر البرقعی، المتخلص ب کاشف،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دلاویز طبع بطهران 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71" w:name="__RefHeading___Toc9053346_73709187"/>
      <w:bookmarkStart w:id="3272" w:name="_Toc1506"/>
      <w:bookmarkEnd w:id="3271"/>
      <w:r>
        <w:rPr/>
        <w:t>153</w:t>
      </w:r>
      <w:r>
        <w:rPr>
          <w:rtl w:val="true"/>
        </w:rPr>
        <w:t xml:space="preserve">- </w:t>
      </w:r>
      <w:r>
        <w:rPr>
          <w:rtl w:val="true"/>
        </w:rPr>
        <w:t>کانون حکمت قرآن‏</w:t>
      </w:r>
      <w:bookmarkEnd w:id="3272"/>
    </w:p>
    <w:p>
      <w:pPr>
        <w:pStyle w:val="BookText"/>
        <w:rPr/>
      </w:pPr>
      <w:r>
        <w:rPr>
          <w:rFonts w:ascii="IRNazanin" w:hAnsi="IRNazanin" w:eastAsia="IRNazanin"/>
          <w:color w:val="111111"/>
          <w:sz w:val="28"/>
          <w:sz w:val="28"/>
          <w:szCs w:val="28"/>
          <w:rtl w:val="true"/>
          <w:lang w:bidi="fa-IR"/>
        </w:rPr>
        <w:t>للحاج الشیخ محمد باقر بن الشیخ أحمد الکمره‏إی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کانون عفت الآتی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تفسیر سورة اللقمان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273" w:name="__RefHeading___Toc9053348_73709187"/>
      <w:bookmarkStart w:id="3274" w:name="_Toc1507"/>
      <w:bookmarkEnd w:id="3273"/>
      <w:r>
        <w:rPr/>
        <w:t>154</w:t>
      </w:r>
      <w:r>
        <w:rPr>
          <w:rtl w:val="true"/>
        </w:rPr>
        <w:t xml:space="preserve">- </w:t>
      </w:r>
      <w:r>
        <w:rPr>
          <w:rtl w:val="true"/>
        </w:rPr>
        <w:t>کانون عفت قرآن‏</w:t>
      </w:r>
      <w:bookmarkEnd w:id="3274"/>
    </w:p>
    <w:p>
      <w:pPr>
        <w:pStyle w:val="BookText"/>
        <w:rPr/>
      </w:pPr>
      <w:r>
        <w:rPr>
          <w:rFonts w:ascii="IRNazanin" w:hAnsi="IRNazanin" w:eastAsia="IRNazanin"/>
          <w:color w:val="111111"/>
          <w:sz w:val="28"/>
          <w:sz w:val="28"/>
          <w:szCs w:val="28"/>
          <w:rtl w:val="true"/>
          <w:lang w:bidi="fa-IR"/>
        </w:rPr>
        <w:t>للحاج الشیخ محمد باقر الکمره‏إی الخمینی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تفسیر سورة الیوسف و قصته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75" w:name="__RefHeading___Toc9053350_73709187"/>
      <w:bookmarkStart w:id="3276" w:name="_Toc1508"/>
      <w:bookmarkEnd w:id="3275"/>
      <w:r>
        <w:rPr>
          <w:rtl w:val="true"/>
        </w:rPr>
        <w:t>کانون فساد</w:t>
      </w:r>
      <w:bookmarkEnd w:id="3276"/>
    </w:p>
    <w:p>
      <w:pPr>
        <w:pStyle w:val="BookText"/>
        <w:rPr/>
      </w:pPr>
      <w:r>
        <w:rPr>
          <w:rFonts w:ascii="IRNazanin" w:hAnsi="IRNazanin" w:eastAsia="IRNazanin"/>
          <w:color w:val="111111"/>
          <w:sz w:val="28"/>
          <w:sz w:val="28"/>
          <w:szCs w:val="28"/>
          <w:rtl w:val="true"/>
          <w:lang w:bidi="fa-IR"/>
        </w:rPr>
        <w:t xml:space="preserve">للشیخ ذبیح الله، مر بعنوان ساحل نجات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3277" w:name="__RefHeading___Toc9053352_73709187"/>
      <w:bookmarkStart w:id="3278" w:name="_Toc1509"/>
      <w:bookmarkEnd w:id="3277"/>
      <w:r>
        <w:rPr/>
        <w:t>155</w:t>
      </w:r>
      <w:r>
        <w:rPr>
          <w:rtl w:val="true"/>
        </w:rPr>
        <w:t xml:space="preserve">- </w:t>
      </w:r>
      <w:r>
        <w:rPr>
          <w:rtl w:val="true"/>
        </w:rPr>
        <w:t>الکأس الأوفی فی مسألة البداء</w:t>
      </w:r>
      <w:bookmarkEnd w:id="3278"/>
    </w:p>
    <w:p>
      <w:pPr>
        <w:pStyle w:val="BookText"/>
        <w:rPr/>
      </w:pPr>
      <w:r>
        <w:rPr>
          <w:rFonts w:ascii="IRNazanin" w:hAnsi="IRNazanin" w:eastAsia="IRNazanin"/>
          <w:color w:val="111111"/>
          <w:sz w:val="28"/>
          <w:sz w:val="28"/>
          <w:szCs w:val="28"/>
          <w:rtl w:val="true"/>
          <w:lang w:bidi="fa-IR"/>
        </w:rPr>
        <w:t xml:space="preserve">الظاهر أنه للحاج سید عبد الله السبزواری المعروف بالبرهان، المولود فی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3279" w:name="__RefHeading___Toc9053354_73709187"/>
      <w:bookmarkStart w:id="3280" w:name="_Toc1510"/>
      <w:bookmarkEnd w:id="3279"/>
      <w:r>
        <w:rPr/>
        <w:t>156</w:t>
      </w:r>
      <w:r>
        <w:rPr>
          <w:rtl w:val="true"/>
        </w:rPr>
        <w:t xml:space="preserve">- </w:t>
      </w:r>
      <w:r>
        <w:rPr>
          <w:rtl w:val="true"/>
        </w:rPr>
        <w:t>کاوشهای دوازده‏گانه‏</w:t>
      </w:r>
      <w:bookmarkEnd w:id="3280"/>
    </w:p>
    <w:p>
      <w:pPr>
        <w:pStyle w:val="BookText"/>
        <w:rPr/>
      </w:pPr>
      <w:r>
        <w:rPr>
          <w:rFonts w:ascii="IRNazanin" w:hAnsi="IRNazanin" w:eastAsia="IRNazanin"/>
          <w:color w:val="111111"/>
          <w:sz w:val="28"/>
          <w:sz w:val="28"/>
          <w:szCs w:val="28"/>
          <w:rtl w:val="true"/>
          <w:lang w:bidi="fa-IR"/>
        </w:rPr>
        <w:t>لعلی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مجموعه گزارشهای باستان‏شناسی بطهران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هو یبحث عن الاکتشافات التاریخیة فی تخت جمشید فی شیراز</w:t>
      </w:r>
      <w:r>
        <w:rPr>
          <w:rFonts w:eastAsia="IRNazanin" w:cs="IRNazanin"/>
          <w:color w:val="111111"/>
          <w:sz w:val="28"/>
          <w:szCs w:val="28"/>
          <w:rtl w:val="true"/>
          <w:lang w:bidi="fa-IR"/>
        </w:rPr>
        <w:t>.</w:t>
      </w:r>
    </w:p>
    <w:p>
      <w:pPr>
        <w:pStyle w:val="Heading3"/>
        <w:numPr>
          <w:ilvl w:val="2"/>
          <w:numId w:val="1"/>
        </w:numPr>
        <w:rPr/>
      </w:pPr>
      <w:bookmarkStart w:id="3281" w:name="__RefHeading___Toc9053356_73709187"/>
      <w:bookmarkStart w:id="3282" w:name="_Toc1511"/>
      <w:bookmarkEnd w:id="3281"/>
      <w:r>
        <w:rPr/>
        <w:t>157</w:t>
      </w:r>
      <w:r>
        <w:rPr>
          <w:rtl w:val="true"/>
        </w:rPr>
        <w:t xml:space="preserve">- </w:t>
      </w:r>
      <w:r>
        <w:rPr>
          <w:rtl w:val="true"/>
        </w:rPr>
        <w:t>رسالة فی الکبائر و الصغائر</w:t>
      </w:r>
      <w:bookmarkEnd w:id="3282"/>
    </w:p>
    <w:p>
      <w:pPr>
        <w:pStyle w:val="BookText"/>
        <w:rPr/>
      </w:pPr>
      <w:r>
        <w:rPr>
          <w:rFonts w:ascii="IRNazanin" w:hAnsi="IRNazanin" w:eastAsia="IRNazanin"/>
          <w:color w:val="111111"/>
          <w:sz w:val="28"/>
          <w:sz w:val="28"/>
          <w:szCs w:val="28"/>
          <w:rtl w:val="true"/>
          <w:lang w:bidi="fa-IR"/>
        </w:rPr>
        <w:t xml:space="preserve">فارسیة للمولی محمد تقی الشریف بن محمد باقر الیزدی، تلمیذ العلامة الأنصاری و صاحب الجواهر طبعت فی یزد </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Heading3"/>
        <w:numPr>
          <w:ilvl w:val="2"/>
          <w:numId w:val="1"/>
        </w:numPr>
        <w:rPr/>
      </w:pPr>
      <w:bookmarkStart w:id="3283" w:name="__RefHeading___Toc9053358_73709187"/>
      <w:bookmarkStart w:id="3284" w:name="_Toc1512"/>
      <w:bookmarkEnd w:id="3283"/>
      <w:r>
        <w:rPr/>
        <w:t>158</w:t>
      </w:r>
      <w:r>
        <w:rPr>
          <w:rtl w:val="true"/>
        </w:rPr>
        <w:t xml:space="preserve">- </w:t>
      </w:r>
      <w:r>
        <w:rPr>
          <w:rtl w:val="true"/>
        </w:rPr>
        <w:t>رسالة فی الکبائر</w:t>
      </w:r>
      <w:bookmarkEnd w:id="3284"/>
    </w:p>
    <w:p>
      <w:pPr>
        <w:pStyle w:val="BookText"/>
        <w:rPr/>
      </w:pPr>
      <w:r>
        <w:rPr>
          <w:rFonts w:ascii="IRNazanin" w:hAnsi="IRNazanin" w:eastAsia="IRNazanin"/>
          <w:color w:val="111111"/>
          <w:sz w:val="28"/>
          <w:sz w:val="28"/>
          <w:szCs w:val="28"/>
          <w:rtl w:val="true"/>
          <w:lang w:bidi="fa-IR"/>
        </w:rPr>
        <w:t>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وفقک الله که این رساله‏ایست در بیان گناهان کبیره، و معنی عدالت و شناختن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من رسائل العلامة المجلسی، رأیتها عند الشیخ عباس القمی، لکن لیس فیها اسمه و لا اسم أبیه و ما ذکرها أحد فی فهرس تصانیفهما فلا یحتمل کونها لهما</w:t>
      </w:r>
      <w:r>
        <w:rPr>
          <w:rFonts w:eastAsia="IRNazanin" w:cs="IRNazanin"/>
          <w:color w:val="111111"/>
          <w:sz w:val="28"/>
          <w:szCs w:val="28"/>
          <w:rtl w:val="true"/>
          <w:lang w:bidi="fa-IR"/>
        </w:rPr>
        <w:t>.</w:t>
      </w:r>
    </w:p>
    <w:p>
      <w:pPr>
        <w:pStyle w:val="Heading3"/>
        <w:numPr>
          <w:ilvl w:val="2"/>
          <w:numId w:val="1"/>
        </w:numPr>
        <w:rPr/>
      </w:pPr>
      <w:bookmarkStart w:id="3285" w:name="__RefHeading___Toc9053360_73709187"/>
      <w:bookmarkStart w:id="3286" w:name="_Toc1513"/>
      <w:bookmarkEnd w:id="3285"/>
      <w:r>
        <w:rPr/>
        <w:t>159</w:t>
      </w:r>
      <w:r>
        <w:rPr>
          <w:rtl w:val="true"/>
        </w:rPr>
        <w:t xml:space="preserve">- </w:t>
      </w:r>
      <w:r>
        <w:rPr>
          <w:rtl w:val="true"/>
        </w:rPr>
        <w:t>رسالة فی الکبائر</w:t>
      </w:r>
      <w:bookmarkEnd w:id="3286"/>
    </w:p>
    <w:p>
      <w:pPr>
        <w:pStyle w:val="BookText"/>
        <w:rPr/>
      </w:pPr>
      <w:r>
        <w:rPr>
          <w:rFonts w:ascii="IRNazanin" w:hAnsi="IRNazanin" w:eastAsia="IRNazanin"/>
          <w:color w:val="111111"/>
          <w:sz w:val="28"/>
          <w:sz w:val="28"/>
          <w:szCs w:val="28"/>
          <w:rtl w:val="true"/>
          <w:lang w:bidi="fa-IR"/>
        </w:rPr>
        <w:t>للسید حسین الواعظ الیزدی الحائری الکاظمی، طبعت فی بمبئی مع غرفة المعجزات</w:t>
      </w:r>
      <w:r>
        <w:rPr>
          <w:rFonts w:eastAsia="IRNazanin" w:cs="IRNazanin"/>
          <w:color w:val="111111"/>
          <w:sz w:val="28"/>
          <w:szCs w:val="28"/>
          <w:rtl w:val="true"/>
          <w:lang w:bidi="fa-IR"/>
        </w:rPr>
        <w:t>.</w:t>
      </w:r>
    </w:p>
    <w:p>
      <w:pPr>
        <w:pStyle w:val="Heading3"/>
        <w:numPr>
          <w:ilvl w:val="2"/>
          <w:numId w:val="1"/>
        </w:numPr>
        <w:rPr/>
      </w:pPr>
      <w:bookmarkStart w:id="3287" w:name="__RefHeading___Toc9053362_73709187"/>
      <w:bookmarkStart w:id="3288" w:name="_Toc1514"/>
      <w:bookmarkEnd w:id="3287"/>
      <w:r>
        <w:rPr/>
        <w:t>160</w:t>
      </w:r>
      <w:r>
        <w:rPr>
          <w:rtl w:val="true"/>
        </w:rPr>
        <w:t xml:space="preserve">- </w:t>
      </w:r>
      <w:r>
        <w:rPr>
          <w:rtl w:val="true"/>
        </w:rPr>
        <w:t>الکبائر</w:t>
      </w:r>
      <w:bookmarkEnd w:id="328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لمحمد عبد الحسیب بن أحمد العلوی الفاطمی العاملی</w:t>
      </w:r>
      <w:r>
        <w:rPr>
          <w:rFonts w:eastAsia="IRNazanin" w:cs="IRNazanin"/>
          <w:color w:val="111111"/>
          <w:sz w:val="28"/>
          <w:szCs w:val="28"/>
          <w:rtl w:val="true"/>
          <w:lang w:bidi="fa-IR"/>
        </w:rPr>
        <w:t xml:space="preserve">. </w:t>
      </w:r>
      <w:bookmarkStart w:id="3289" w:name="pg11735_102639"/>
    </w:p>
    <w:p>
      <w:pPr>
        <w:pStyle w:val="BookText"/>
        <w:rPr/>
      </w:pPr>
      <w:bookmarkEnd w:id="3289"/>
      <w:r>
        <w:rPr>
          <w:rFonts w:ascii="IRNazanin" w:hAnsi="IRNazanin" w:eastAsia="IRNazanin"/>
          <w:color w:val="111111"/>
          <w:sz w:val="28"/>
          <w:sz w:val="28"/>
          <w:szCs w:val="28"/>
          <w:rtl w:val="true"/>
          <w:lang w:bidi="fa-IR"/>
        </w:rPr>
        <w:t xml:space="preserve">فارسی فی تعداد الکبائر، یوجد ضمن مجموعة عند المهدوی بطهران،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1083</w:t>
      </w:r>
      <w:r>
        <w:rPr>
          <w:rFonts w:eastAsia="IRNazanin" w:cs="IRNazanin"/>
          <w:color w:val="111111"/>
          <w:sz w:val="28"/>
          <w:szCs w:val="28"/>
          <w:rtl w:val="true"/>
          <w:lang w:bidi="fa-IR"/>
        </w:rPr>
        <w:t>.</w:t>
      </w:r>
    </w:p>
    <w:p>
      <w:pPr>
        <w:pStyle w:val="Heading3"/>
        <w:numPr>
          <w:ilvl w:val="2"/>
          <w:numId w:val="1"/>
        </w:numPr>
        <w:rPr/>
      </w:pPr>
      <w:bookmarkStart w:id="3290" w:name="__RefHeading___Toc9053364_73709187"/>
      <w:bookmarkStart w:id="3291" w:name="_Toc1515"/>
      <w:bookmarkEnd w:id="3290"/>
      <w:r>
        <w:rPr/>
        <w:t>161</w:t>
      </w:r>
      <w:r>
        <w:rPr>
          <w:rtl w:val="true"/>
        </w:rPr>
        <w:t xml:space="preserve">- </w:t>
      </w:r>
      <w:r>
        <w:rPr>
          <w:rtl w:val="true"/>
        </w:rPr>
        <w:t>رسالة فی الکبائر</w:t>
      </w:r>
      <w:bookmarkEnd w:id="3291"/>
    </w:p>
    <w:p>
      <w:pPr>
        <w:pStyle w:val="BookText"/>
        <w:rPr/>
      </w:pPr>
      <w:r>
        <w:rPr>
          <w:rFonts w:ascii="IRNazanin" w:hAnsi="IRNazanin" w:eastAsia="IRNazanin"/>
          <w:color w:val="111111"/>
          <w:sz w:val="28"/>
          <w:sz w:val="28"/>
          <w:szCs w:val="28"/>
          <w:rtl w:val="true"/>
          <w:lang w:bidi="fa-IR"/>
        </w:rPr>
        <w:t xml:space="preserve">فارسیة للشیخ محمد علی بن محمد باقر الأصفهانی، المعروف بثقة الإسلام، المتوفی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طبعت فی طهران</w:t>
      </w:r>
      <w:r>
        <w:rPr>
          <w:rFonts w:eastAsia="IRNazanin" w:cs="IRNazanin"/>
          <w:color w:val="111111"/>
          <w:sz w:val="28"/>
          <w:szCs w:val="28"/>
          <w:rtl w:val="true"/>
          <w:lang w:bidi="fa-IR"/>
        </w:rPr>
        <w:t>.</w:t>
      </w:r>
    </w:p>
    <w:p>
      <w:pPr>
        <w:pStyle w:val="Heading3"/>
        <w:numPr>
          <w:ilvl w:val="2"/>
          <w:numId w:val="1"/>
        </w:numPr>
        <w:rPr/>
      </w:pPr>
      <w:bookmarkStart w:id="3292" w:name="__RefHeading___Toc9053366_73709187"/>
      <w:bookmarkStart w:id="3293" w:name="_Toc1516"/>
      <w:bookmarkEnd w:id="3292"/>
      <w:r>
        <w:rPr/>
        <w:t>162</w:t>
      </w:r>
      <w:r>
        <w:rPr>
          <w:rtl w:val="true"/>
        </w:rPr>
        <w:t xml:space="preserve">- </w:t>
      </w:r>
      <w:r>
        <w:rPr>
          <w:rtl w:val="true"/>
        </w:rPr>
        <w:t>رسالة فی الکبائر و العدالة المترتبة علی ترکها</w:t>
      </w:r>
      <w:bookmarkEnd w:id="3293"/>
    </w:p>
    <w:p>
      <w:pPr>
        <w:pStyle w:val="BookText"/>
        <w:rPr/>
      </w:pPr>
      <w:r>
        <w:rPr>
          <w:rFonts w:ascii="IRNazanin" w:hAnsi="IRNazanin" w:eastAsia="IRNazanin"/>
          <w:color w:val="111111"/>
          <w:sz w:val="28"/>
          <w:sz w:val="28"/>
          <w:szCs w:val="28"/>
          <w:rtl w:val="true"/>
          <w:lang w:bidi="fa-IR"/>
        </w:rPr>
        <w:t xml:space="preserve">للشیخ المحقق نور الدین علی بن الحسین بن عبد العالی الکرکی، المتوفی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السید هبة الدین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هی مختصرة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کانت العدالة تستلزم ثبوت التقوی و المروة و التقوی انما یتحقق باجتناب الکبائر و عدم الإصرار علی الصغائر لزم معرفة الکبائر علی المکلفین، و قد اختلف فقهاء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النسخة الأخیرة قرب عصر المصنف </w:t>
      </w:r>
      <w:r>
        <w:rPr>
          <w:rFonts w:eastAsia="IRNazanin" w:cs="IRNazanin"/>
          <w:color w:val="111111"/>
          <w:sz w:val="28"/>
          <w:szCs w:val="28"/>
          <w:lang w:bidi="fa-IR"/>
        </w:rPr>
        <w:t>954</w:t>
      </w:r>
      <w:r>
        <w:rPr>
          <w:rFonts w:eastAsia="IRNazanin" w:cs="IRNazanin"/>
          <w:color w:val="111111"/>
          <w:sz w:val="28"/>
          <w:szCs w:val="28"/>
          <w:rtl w:val="true"/>
          <w:lang w:bidi="fa-IR"/>
        </w:rPr>
        <w:t>.</w:t>
      </w:r>
    </w:p>
    <w:p>
      <w:pPr>
        <w:pStyle w:val="Heading3"/>
        <w:numPr>
          <w:ilvl w:val="2"/>
          <w:numId w:val="1"/>
        </w:numPr>
        <w:rPr/>
      </w:pPr>
      <w:bookmarkStart w:id="3294" w:name="__RefHeading___Toc9053368_73709187"/>
      <w:bookmarkStart w:id="3295" w:name="_Toc1517"/>
      <w:bookmarkEnd w:id="3294"/>
      <w:r>
        <w:rPr/>
        <w:t>163</w:t>
      </w:r>
      <w:r>
        <w:rPr>
          <w:rtl w:val="true"/>
        </w:rPr>
        <w:t xml:space="preserve">- </w:t>
      </w:r>
      <w:r>
        <w:rPr>
          <w:rtl w:val="true"/>
        </w:rPr>
        <w:t>رسالة فی الکبائر و تعدادها</w:t>
      </w:r>
      <w:bookmarkEnd w:id="3295"/>
    </w:p>
    <w:p>
      <w:pPr>
        <w:pStyle w:val="BookText"/>
        <w:rPr/>
      </w:pPr>
      <w:r>
        <w:rPr>
          <w:rFonts w:ascii="IRNazanin" w:hAnsi="IRNazanin" w:eastAsia="IRNazanin"/>
          <w:color w:val="111111"/>
          <w:sz w:val="28"/>
          <w:sz w:val="28"/>
          <w:szCs w:val="28"/>
          <w:rtl w:val="true"/>
          <w:lang w:bidi="fa-IR"/>
        </w:rPr>
        <w:t>للسید محمد الشهشهانی الأصفهانی، أستاذ الفاضل الأردکانی، ذکرها سیدنا فی التکملة</w:t>
      </w:r>
      <w:r>
        <w:rPr>
          <w:rFonts w:eastAsia="IRNazanin" w:cs="IRNazanin"/>
          <w:color w:val="111111"/>
          <w:sz w:val="28"/>
          <w:szCs w:val="28"/>
          <w:rtl w:val="true"/>
          <w:lang w:bidi="fa-IR"/>
        </w:rPr>
        <w:t>.</w:t>
      </w:r>
    </w:p>
    <w:p>
      <w:pPr>
        <w:pStyle w:val="Heading3"/>
        <w:numPr>
          <w:ilvl w:val="2"/>
          <w:numId w:val="1"/>
        </w:numPr>
        <w:rPr/>
      </w:pPr>
      <w:bookmarkStart w:id="3296" w:name="__RefHeading___Toc9053370_73709187"/>
      <w:bookmarkStart w:id="3297" w:name="_Toc1518"/>
      <w:bookmarkEnd w:id="3296"/>
      <w:r>
        <w:rPr/>
        <w:t>164</w:t>
      </w:r>
      <w:r>
        <w:rPr>
          <w:rtl w:val="true"/>
        </w:rPr>
        <w:t xml:space="preserve">- </w:t>
      </w:r>
      <w:r>
        <w:rPr>
          <w:rtl w:val="true"/>
        </w:rPr>
        <w:t>رسالة فی الکبائر</w:t>
      </w:r>
      <w:bookmarkEnd w:id="3297"/>
    </w:p>
    <w:p>
      <w:pPr>
        <w:pStyle w:val="BookText"/>
        <w:rPr/>
      </w:pPr>
      <w:r>
        <w:rPr>
          <w:rFonts w:ascii="IRNazanin" w:hAnsi="IRNazanin" w:eastAsia="IRNazanin"/>
          <w:color w:val="111111"/>
          <w:sz w:val="28"/>
          <w:sz w:val="28"/>
          <w:szCs w:val="28"/>
          <w:rtl w:val="true"/>
          <w:lang w:bidi="fa-IR"/>
        </w:rPr>
        <w:t>فارسیة للمولوی السید محمد قلی بن محمد بن حامد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والد السید إعجاز حسین صاحب کشف الحجب و الأستار عن أحوال الکتب و الأسفار ذکرها فیه</w:t>
      </w:r>
      <w:r>
        <w:rPr>
          <w:rFonts w:eastAsia="IRNazanin" w:cs="IRNazanin"/>
          <w:color w:val="111111"/>
          <w:sz w:val="28"/>
          <w:szCs w:val="28"/>
          <w:rtl w:val="true"/>
          <w:lang w:bidi="fa-IR"/>
        </w:rPr>
        <w:t>.</w:t>
      </w:r>
    </w:p>
    <w:p>
      <w:pPr>
        <w:pStyle w:val="Heading3"/>
        <w:numPr>
          <w:ilvl w:val="2"/>
          <w:numId w:val="1"/>
        </w:numPr>
        <w:rPr/>
      </w:pPr>
      <w:bookmarkStart w:id="3298" w:name="__RefHeading___Toc9053372_73709187"/>
      <w:bookmarkStart w:id="3299" w:name="_Toc1519"/>
      <w:bookmarkEnd w:id="3298"/>
      <w:r>
        <w:rPr/>
        <w:t>165</w:t>
      </w:r>
      <w:r>
        <w:rPr>
          <w:rtl w:val="true"/>
        </w:rPr>
        <w:t xml:space="preserve">- </w:t>
      </w:r>
      <w:r>
        <w:rPr>
          <w:rtl w:val="true"/>
        </w:rPr>
        <w:t>رسالة فی الکبائر</w:t>
      </w:r>
      <w:bookmarkEnd w:id="3299"/>
    </w:p>
    <w:p>
      <w:pPr>
        <w:pStyle w:val="BookText"/>
        <w:rPr/>
      </w:pPr>
      <w:r>
        <w:rPr>
          <w:rFonts w:ascii="IRNazanin" w:hAnsi="IRNazanin" w:eastAsia="IRNazanin"/>
          <w:color w:val="111111"/>
          <w:sz w:val="28"/>
          <w:sz w:val="28"/>
          <w:szCs w:val="28"/>
          <w:rtl w:val="true"/>
          <w:lang w:bidi="fa-IR"/>
        </w:rPr>
        <w:t xml:space="preserve">و عددها السبعین، فی جدول لطیف بالفارسیة للسید مهدی الحائری الیزدی فرغ منها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فی بمبئی‏</w:t>
      </w:r>
    </w:p>
    <w:p>
      <w:pPr>
        <w:pStyle w:val="Heading3"/>
        <w:numPr>
          <w:ilvl w:val="2"/>
          <w:numId w:val="1"/>
        </w:numPr>
        <w:rPr/>
      </w:pPr>
      <w:bookmarkStart w:id="3300" w:name="__RefHeading___Toc9053374_73709187"/>
      <w:bookmarkStart w:id="3301" w:name="_Toc1520"/>
      <w:bookmarkEnd w:id="3300"/>
      <w:r>
        <w:rPr/>
        <w:t>166</w:t>
      </w:r>
      <w:r>
        <w:rPr>
          <w:rtl w:val="true"/>
        </w:rPr>
        <w:t xml:space="preserve">- </w:t>
      </w:r>
      <w:r>
        <w:rPr>
          <w:rtl w:val="true"/>
        </w:rPr>
        <w:t>کبری‏</w:t>
      </w:r>
      <w:bookmarkEnd w:id="3301"/>
    </w:p>
    <w:p>
      <w:pPr>
        <w:pStyle w:val="BookText"/>
        <w:rPr/>
      </w:pPr>
      <w:r>
        <w:rPr>
          <w:rFonts w:ascii="IRNazanin" w:hAnsi="IRNazanin" w:eastAsia="IRNazanin"/>
          <w:color w:val="111111"/>
          <w:sz w:val="28"/>
          <w:sz w:val="28"/>
          <w:szCs w:val="28"/>
          <w:rtl w:val="true"/>
          <w:lang w:bidi="fa-IR"/>
        </w:rPr>
        <w:t>لمیر سید شریف الجرجانی، فی المنطق، مشهور، طبع مکررا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آدمی را قوه‏ایست دراکه که منتقش می‏گردد در وی صور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نسخها الخطیة شایعة</w:t>
      </w:r>
    </w:p>
    <w:p>
      <w:pPr>
        <w:pStyle w:val="Heading3"/>
        <w:numPr>
          <w:ilvl w:val="2"/>
          <w:numId w:val="1"/>
        </w:numPr>
        <w:rPr/>
      </w:pPr>
      <w:bookmarkStart w:id="3302" w:name="__RefHeading___Toc9053376_73709187"/>
      <w:bookmarkStart w:id="3303" w:name="_Toc1521"/>
      <w:bookmarkEnd w:id="3302"/>
      <w:r>
        <w:rPr/>
        <w:t>167</w:t>
      </w:r>
      <w:r>
        <w:rPr>
          <w:rtl w:val="true"/>
        </w:rPr>
        <w:t xml:space="preserve">- </w:t>
      </w:r>
      <w:r>
        <w:rPr>
          <w:rtl w:val="true"/>
        </w:rPr>
        <w:t>کبری‏</w:t>
      </w:r>
      <w:bookmarkEnd w:id="3303"/>
    </w:p>
    <w:p>
      <w:pPr>
        <w:pStyle w:val="BookText"/>
        <w:rPr/>
      </w:pPr>
      <w:r>
        <w:rPr>
          <w:rFonts w:ascii="IRNazanin" w:hAnsi="IRNazanin" w:eastAsia="IRNazanin"/>
          <w:color w:val="111111"/>
          <w:sz w:val="28"/>
          <w:sz w:val="28"/>
          <w:szCs w:val="28"/>
          <w:rtl w:val="true"/>
          <w:lang w:bidi="fa-IR"/>
        </w:rPr>
        <w:t xml:space="preserve">لنور علی شاه بن فیض علی شاه عبد الحسین الأصفهانی، المتوفی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فی المنطق و یعرف بنظم کبری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بی‏حد مر خدایی را نسخت‏</w:t>
      </w:r>
    </w:p>
    <w:p>
      <w:pPr>
        <w:pStyle w:val="BookText"/>
        <w:rPr/>
      </w:pPr>
      <w:r>
        <w:rPr>
          <w:rFonts w:ascii="IRNazanin" w:hAnsi="IRNazanin" w:eastAsia="IRNazanin"/>
          <w:color w:val="111111"/>
          <w:sz w:val="28"/>
          <w:sz w:val="28"/>
          <w:szCs w:val="28"/>
          <w:rtl w:val="true"/>
          <w:lang w:bidi="fa-IR"/>
        </w:rPr>
        <w:t>که به نامش نامها گردد درست‏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منها نسخا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علی بن السید عرب الحسینی، تاریخ‏ </w:t>
      </w:r>
      <w:bookmarkStart w:id="3304" w:name="pg11735_102640"/>
    </w:p>
    <w:p>
      <w:pPr>
        <w:pStyle w:val="BookText"/>
        <w:rPr/>
      </w:pPr>
      <w:bookmarkEnd w:id="3304"/>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طبع مع صغری بطهران 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قطع صغیر فی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علی هامش بهجة الطالبین ثانیا فی </w:t>
      </w:r>
      <w:r>
        <w:rPr>
          <w:rFonts w:eastAsia="IRNazanin" w:cs="IRNazanin"/>
          <w:color w:val="111111"/>
          <w:sz w:val="28"/>
          <w:szCs w:val="28"/>
          <w:lang w:bidi="fa-IR"/>
        </w:rPr>
        <w:t>1317</w:t>
      </w:r>
    </w:p>
    <w:p>
      <w:pPr>
        <w:pStyle w:val="Heading3"/>
        <w:numPr>
          <w:ilvl w:val="2"/>
          <w:numId w:val="1"/>
        </w:numPr>
        <w:rPr/>
      </w:pPr>
      <w:bookmarkStart w:id="3305" w:name="__RefHeading___Toc9053378_73709187"/>
      <w:bookmarkStart w:id="3306" w:name="_Toc1522"/>
      <w:bookmarkEnd w:id="3305"/>
      <w:r>
        <w:rPr/>
        <w:t>168</w:t>
      </w:r>
      <w:r>
        <w:rPr>
          <w:rtl w:val="true"/>
        </w:rPr>
        <w:t xml:space="preserve">- </w:t>
      </w:r>
      <w:r>
        <w:rPr>
          <w:rtl w:val="true"/>
        </w:rPr>
        <w:t>الکبریت الأحمر فی شرائط أهل المنبر</w:t>
      </w:r>
      <w:bookmarkEnd w:id="3306"/>
    </w:p>
    <w:p>
      <w:pPr>
        <w:pStyle w:val="BookText"/>
        <w:rPr/>
      </w:pPr>
      <w:r>
        <w:rPr>
          <w:rFonts w:ascii="IRNazanin" w:hAnsi="IRNazanin" w:eastAsia="IRNazanin"/>
          <w:color w:val="111111"/>
          <w:sz w:val="28"/>
          <w:sz w:val="28"/>
          <w:szCs w:val="28"/>
          <w:rtl w:val="true"/>
          <w:lang w:bidi="fa-IR"/>
        </w:rPr>
        <w:t xml:space="preserve">مقتل فارسی مرتب علی مجالس، و قد طبع بإیران مکررا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للمحدث الماهر الحاج شیخ محمد باقر بن المولی حسن القائنی البیرجندی الصافی المعاصر، و ذکر فی آخره جملة من مصنفاته و منها نظم حدیث الکساء و طبع أیضا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ترجمته بلسان الأردو بالهند</w:t>
      </w:r>
    </w:p>
    <w:p>
      <w:pPr>
        <w:pStyle w:val="Heading3"/>
        <w:numPr>
          <w:ilvl w:val="2"/>
          <w:numId w:val="1"/>
        </w:numPr>
        <w:rPr/>
      </w:pPr>
      <w:bookmarkStart w:id="3307" w:name="__RefHeading___Toc9053380_73709187"/>
      <w:bookmarkStart w:id="3308" w:name="_Toc1523"/>
      <w:bookmarkEnd w:id="3307"/>
      <w:r>
        <w:rPr/>
        <w:t>169</w:t>
      </w:r>
      <w:r>
        <w:rPr>
          <w:rtl w:val="true"/>
        </w:rPr>
        <w:t xml:space="preserve">- </w:t>
      </w:r>
      <w:r>
        <w:rPr>
          <w:rtl w:val="true"/>
        </w:rPr>
        <w:t>کبریت أحمر</w:t>
      </w:r>
      <w:bookmarkEnd w:id="3308"/>
    </w:p>
    <w:p>
      <w:pPr>
        <w:pStyle w:val="BookText"/>
        <w:rPr/>
      </w:pPr>
      <w:r>
        <w:rPr>
          <w:rFonts w:ascii="IRNazanin" w:hAnsi="IRNazanin" w:eastAsia="IRNazanin"/>
          <w:color w:val="111111"/>
          <w:sz w:val="28"/>
          <w:sz w:val="28"/>
          <w:szCs w:val="28"/>
          <w:rtl w:val="true"/>
          <w:lang w:bidi="fa-IR"/>
        </w:rPr>
        <w:t xml:space="preserve">لمظفر علی شاه، محمد تقی بن محمد کاظم الکرمانی، المتخلص ب طریقتی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مقدمه و فصلین فی الأوراد و الأذکار،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الحکیم العلی العظیم اما بعد چون مقتضی عبودیت حقیقی اشتغال قلب و قالب عبدست‏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للمؤلف بحر الأسرار و خلاصة العلوم و الدیوان المشتاقیة نظمها باسم مراده مشتاق علی شاه المقتول 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الأوراد و الأذکار المعروفة المعمولة لأهل طریقة شاه نعمةاللهیة یوجد منضما إلی مرآة المحققین کتابته فی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المجلس بطهران کما فی فهرسها،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الأسرار النوریة لنور علی شاه المطبوع فی مجموعة عوارف المعارف‏</w:t>
      </w:r>
    </w:p>
    <w:p>
      <w:pPr>
        <w:pStyle w:val="Heading3"/>
        <w:numPr>
          <w:ilvl w:val="2"/>
          <w:numId w:val="1"/>
        </w:numPr>
        <w:rPr/>
      </w:pPr>
      <w:bookmarkStart w:id="3309" w:name="__RefHeading___Toc9053382_73709187"/>
      <w:bookmarkStart w:id="3310" w:name="_Toc1524"/>
      <w:bookmarkEnd w:id="3309"/>
      <w:r>
        <w:rPr/>
        <w:t>170</w:t>
      </w:r>
      <w:r>
        <w:rPr>
          <w:rtl w:val="true"/>
        </w:rPr>
        <w:t xml:space="preserve">- </w:t>
      </w:r>
      <w:r>
        <w:rPr>
          <w:rtl w:val="true"/>
        </w:rPr>
        <w:t>الکبیرة</w:t>
      </w:r>
      <w:bookmarkEnd w:id="3310"/>
    </w:p>
    <w:p>
      <w:pPr>
        <w:pStyle w:val="BookText"/>
        <w:rPr/>
      </w:pPr>
      <w:r>
        <w:rPr>
          <w:rFonts w:ascii="IRNazanin" w:hAnsi="IRNazanin" w:eastAsia="IRNazanin"/>
          <w:color w:val="111111"/>
          <w:sz w:val="28"/>
          <w:sz w:val="28"/>
          <w:szCs w:val="28"/>
          <w:rtl w:val="true"/>
          <w:lang w:bidi="fa-IR"/>
        </w:rPr>
        <w:t>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Heading3"/>
        <w:numPr>
          <w:ilvl w:val="2"/>
          <w:numId w:val="1"/>
        </w:numPr>
        <w:rPr/>
      </w:pPr>
      <w:bookmarkStart w:id="3311" w:name="__RefHeading___Toc9053384_73709187"/>
      <w:bookmarkStart w:id="3312" w:name="_Toc1525"/>
      <w:bookmarkEnd w:id="3311"/>
      <w:r>
        <w:rPr/>
        <w:t>171</w:t>
      </w:r>
      <w:r>
        <w:rPr>
          <w:rtl w:val="true"/>
        </w:rPr>
        <w:t xml:space="preserve">- </w:t>
      </w:r>
      <w:r>
        <w:rPr>
          <w:rtl w:val="true"/>
        </w:rPr>
        <w:t>الکبیسة</w:t>
      </w:r>
      <w:bookmarkEnd w:id="331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للمولی الحکیم الفلکی الریاضی المولی محمد تقی بن محمد رضا الرازی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لا علم لنا الا ما علمتنا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فقیر مذنب راجی ابن محمد رضا محمد تقی الرازی، که این چند کلمه‏ایست در بیان حقیقت کبیسه که از چه ناشی شده و بچه سبب در مدت سی سال یازده مرتبه کبیسه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یده و قد فرغ من کتابتها فی أصفهان فی شعبان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 ظهرها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کبیسة بتصنیف داعی تقیای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ضمن مجموعة فی مکتبة أمیر المؤمنین ع فی النجف، اشتراها المصنف فی أصفهان، و کتب فی بیاضاتها تلک‏ </w:t>
      </w:r>
      <w:bookmarkStart w:id="3313" w:name="pg11735_102641"/>
    </w:p>
    <w:p>
      <w:pPr>
        <w:pStyle w:val="BookText"/>
        <w:rPr/>
      </w:pPr>
      <w:bookmarkEnd w:id="3313"/>
      <w:r>
        <w:rPr>
          <w:rFonts w:ascii="IRNazanin" w:hAnsi="IRNazanin" w:eastAsia="IRNazanin"/>
          <w:color w:val="111111"/>
          <w:sz w:val="28"/>
          <w:sz w:val="28"/>
          <w:szCs w:val="28"/>
          <w:rtl w:val="true"/>
          <w:lang w:bidi="fa-IR"/>
        </w:rPr>
        <w:t>الرسالة فی تلک السنة المذکورة، و هی من نفائس الکتب من جهات و للمصنف الرسالة النیروزیة أیضا</w:t>
      </w:r>
    </w:p>
    <w:p>
      <w:pPr>
        <w:pStyle w:val="Heading3"/>
        <w:numPr>
          <w:ilvl w:val="2"/>
          <w:numId w:val="1"/>
        </w:numPr>
        <w:rPr/>
      </w:pPr>
      <w:bookmarkStart w:id="3314" w:name="__RefHeading___Toc9053386_73709187"/>
      <w:bookmarkStart w:id="3315" w:name="_Toc1526"/>
      <w:bookmarkEnd w:id="3314"/>
      <w:r>
        <w:rPr/>
        <w:t>172</w:t>
      </w:r>
      <w:r>
        <w:rPr>
          <w:rtl w:val="true"/>
        </w:rPr>
        <w:t xml:space="preserve">- </w:t>
      </w:r>
      <w:r>
        <w:rPr>
          <w:rtl w:val="true"/>
        </w:rPr>
        <w:t>الکتاب‏</w:t>
      </w:r>
      <w:bookmarkEnd w:id="3315"/>
    </w:p>
    <w:p>
      <w:pPr>
        <w:pStyle w:val="BookText"/>
        <w:rPr/>
      </w:pPr>
      <w:r>
        <w:rPr>
          <w:rFonts w:ascii="IRNazanin" w:hAnsi="IRNazanin" w:eastAsia="IRNazanin"/>
          <w:color w:val="111111"/>
          <w:sz w:val="28"/>
          <w:sz w:val="28"/>
          <w:szCs w:val="28"/>
          <w:rtl w:val="true"/>
          <w:lang w:bidi="fa-IR"/>
        </w:rPr>
        <w:t xml:space="preserve">هو کتاب سیبویه لا یحمل عند الإطلاق الا علیه، کما ذکره کشف الظنون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شروحه الکثیرة و هو أبو بشر عمرو بن عثمان بن قیس الملقب بسیبویه، لشمه التفاح، توفی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عبد الجلیل الرازی أنه من الشیعة الإمامیة یوجد نسخه عتیقة منه فی موقوفة مدرسة السید البروجردی و لأبی الحسن علی بن عیسی الرمانی عدة کتب تتعلق ب کتاب سیبویه ذکرها ابن الندیم فی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نکت سیبویه و کتاب أغراض سیبویه و کتاب المسائل المفردة من کتاب سیبویه‏</w:t>
      </w:r>
    </w:p>
    <w:p>
      <w:pPr>
        <w:pStyle w:val="Heading3"/>
        <w:numPr>
          <w:ilvl w:val="2"/>
          <w:numId w:val="1"/>
        </w:numPr>
        <w:rPr/>
      </w:pPr>
      <w:bookmarkStart w:id="3316" w:name="__RefHeading___Toc9053388_73709187"/>
      <w:bookmarkStart w:id="3317" w:name="_Toc1527"/>
      <w:bookmarkEnd w:id="3316"/>
      <w:r>
        <w:rPr/>
        <w:t>173</w:t>
      </w:r>
      <w:r>
        <w:rPr>
          <w:rtl w:val="true"/>
        </w:rPr>
        <w:t xml:space="preserve">- </w:t>
      </w:r>
      <w:r>
        <w:rPr>
          <w:rtl w:val="true"/>
        </w:rPr>
        <w:t>الکتاب‏</w:t>
      </w:r>
      <w:bookmarkEnd w:id="3317"/>
    </w:p>
    <w:p>
      <w:pPr>
        <w:pStyle w:val="BookText"/>
        <w:rPr/>
      </w:pPr>
      <w:r>
        <w:rPr>
          <w:rFonts w:ascii="IRNazanin" w:hAnsi="IRNazanin" w:eastAsia="IRNazanin"/>
          <w:color w:val="111111"/>
          <w:sz w:val="28"/>
          <w:sz w:val="28"/>
          <w:szCs w:val="28"/>
          <w:rtl w:val="true"/>
          <w:lang w:bidi="fa-IR"/>
        </w:rPr>
        <w:t xml:space="preserve">لأبی منصور عمید الرؤساء هبة الله بن حامد المتوفی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أمل الآمل‏</w:t>
      </w:r>
    </w:p>
    <w:p>
      <w:pPr>
        <w:pStyle w:val="Heading3"/>
        <w:numPr>
          <w:ilvl w:val="2"/>
          <w:numId w:val="1"/>
        </w:numPr>
        <w:rPr/>
      </w:pPr>
      <w:bookmarkStart w:id="3318" w:name="__RefHeading___Toc9053390_73709187"/>
      <w:bookmarkStart w:id="3319" w:name="_Toc1528"/>
      <w:bookmarkEnd w:id="3318"/>
      <w:r>
        <w:rPr/>
        <w:t>174</w:t>
      </w:r>
      <w:r>
        <w:rPr>
          <w:rtl w:val="true"/>
        </w:rPr>
        <w:t xml:space="preserve">- </w:t>
      </w:r>
      <w:r>
        <w:rPr>
          <w:rtl w:val="true"/>
        </w:rPr>
        <w:t>کتاب آبی‏</w:t>
      </w:r>
      <w:bookmarkEnd w:id="3319"/>
    </w:p>
    <w:p>
      <w:pPr>
        <w:pStyle w:val="BookText"/>
        <w:rPr/>
      </w:pPr>
      <w:r>
        <w:rPr>
          <w:rFonts w:ascii="IRNazanin" w:hAnsi="IRNazanin" w:eastAsia="IRNazanin"/>
          <w:color w:val="111111"/>
          <w:sz w:val="28"/>
          <w:sz w:val="28"/>
          <w:szCs w:val="28"/>
          <w:rtl w:val="true"/>
          <w:lang w:bidi="fa-IR"/>
        </w:rPr>
        <w:t xml:space="preserve">مجموعة مراسلات السفارة البریطانیة فی طهران عن وقایع إیران فی سنوات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طبع ترجمتها بالفارسیة فی ست مجلدات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سردار أسعد البختیاری ترجمها أبو القاسم خان و محمود خان و حسن خان الأصفهانی و علی خان مدیر الملک و شهاب الدولة و تمدن الملک‏</w:t>
      </w:r>
    </w:p>
    <w:p>
      <w:pPr>
        <w:pStyle w:val="Heading3"/>
        <w:numPr>
          <w:ilvl w:val="2"/>
          <w:numId w:val="1"/>
        </w:numPr>
        <w:rPr/>
      </w:pPr>
      <w:bookmarkStart w:id="3320" w:name="__RefHeading___Toc9053392_73709187"/>
      <w:bookmarkStart w:id="3321" w:name="_Toc1529"/>
      <w:bookmarkEnd w:id="3320"/>
      <w:r>
        <w:rPr/>
        <w:t>175</w:t>
      </w:r>
      <w:r>
        <w:rPr>
          <w:rtl w:val="true"/>
        </w:rPr>
        <w:t xml:space="preserve">- </w:t>
      </w:r>
      <w:r>
        <w:rPr>
          <w:rtl w:val="true"/>
        </w:rPr>
        <w:t>کتاب آیین‏</w:t>
      </w:r>
      <w:bookmarkEnd w:id="3321"/>
    </w:p>
    <w:p>
      <w:pPr>
        <w:pStyle w:val="BookText"/>
        <w:rPr/>
      </w:pPr>
      <w:r>
        <w:rPr>
          <w:rFonts w:ascii="IRNazanin" w:hAnsi="IRNazanin" w:eastAsia="IRNazanin"/>
          <w:color w:val="111111"/>
          <w:sz w:val="28"/>
          <w:sz w:val="28"/>
          <w:szCs w:val="28"/>
          <w:rtl w:val="true"/>
          <w:lang w:bidi="fa-IR"/>
        </w:rPr>
        <w:t>مقالات للجیهانی، أبی عبد الله أحمد بن محمد بن نصر وزیر صاحب خراسان، و له أیضا کتاب الزیارات فی کتاب آیین فی المقالات و له أیضا المسالک و الممالک الذی سلخه ابن الفقیه أحمد بن محمد بن إسحاق فراجعه‏</w:t>
      </w:r>
    </w:p>
    <w:p>
      <w:pPr>
        <w:pStyle w:val="Heading3"/>
        <w:numPr>
          <w:ilvl w:val="2"/>
          <w:numId w:val="1"/>
        </w:numPr>
        <w:rPr/>
      </w:pPr>
      <w:bookmarkStart w:id="3322" w:name="__RefHeading___Toc9053394_73709187"/>
      <w:bookmarkStart w:id="3323" w:name="_Toc1530"/>
      <w:bookmarkEnd w:id="3322"/>
      <w:r>
        <w:rPr/>
        <w:t>176</w:t>
      </w:r>
      <w:r>
        <w:rPr>
          <w:rtl w:val="true"/>
        </w:rPr>
        <w:t xml:space="preserve">- </w:t>
      </w:r>
      <w:r>
        <w:rPr>
          <w:rtl w:val="true"/>
        </w:rPr>
        <w:t>کتاب الأبدال‏</w:t>
      </w:r>
      <w:bookmarkEnd w:id="3323"/>
    </w:p>
    <w:p>
      <w:pPr>
        <w:pStyle w:val="BookText"/>
        <w:rPr/>
      </w:pPr>
      <w:r>
        <w:rPr>
          <w:rFonts w:ascii="IRNazanin" w:hAnsi="IRNazanin" w:eastAsia="IRNazanin"/>
          <w:color w:val="111111"/>
          <w:sz w:val="28"/>
          <w:sz w:val="28"/>
          <w:szCs w:val="28"/>
          <w:rtl w:val="true"/>
          <w:lang w:bidi="fa-IR"/>
        </w:rPr>
        <w:t xml:space="preserve">فیما هو بدل عن بعض الأدویة فی العلاج لمحمد بن زکریا الطبیب الرازی یقرب من ثلاثمائة بیت، یوجد نسخه منه مع حقائق أسرار الطب للمسعود بن محمد السنجری الطبیب،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Heading3"/>
        <w:numPr>
          <w:ilvl w:val="2"/>
          <w:numId w:val="1"/>
        </w:numPr>
        <w:rPr/>
      </w:pPr>
      <w:bookmarkStart w:id="3324" w:name="__RefHeading___Toc9053396_73709187"/>
      <w:bookmarkStart w:id="3325" w:name="_Toc1531"/>
      <w:bookmarkEnd w:id="3324"/>
      <w:r>
        <w:rPr/>
        <w:t>177</w:t>
      </w:r>
      <w:r>
        <w:rPr>
          <w:rtl w:val="true"/>
        </w:rPr>
        <w:t xml:space="preserve">- </w:t>
      </w:r>
      <w:r>
        <w:rPr>
          <w:rtl w:val="true"/>
        </w:rPr>
        <w:t>کتاب الأبرار</w:t>
      </w:r>
      <w:bookmarkEnd w:id="332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للشاه‏زاده شیخ الرئیس أبی الحسن میرزا بن حسام السلطنة محمد تقی میرزا بن فتح علی شاه قاجار المعاصر، رد فیه علی رسالتی الشیخ‏ </w:t>
      </w:r>
      <w:bookmarkStart w:id="3326" w:name="pg11735_102642"/>
    </w:p>
    <w:p>
      <w:pPr>
        <w:pStyle w:val="BookText"/>
        <w:rPr/>
      </w:pPr>
      <w:bookmarkEnd w:id="3326"/>
      <w:r>
        <w:rPr>
          <w:rFonts w:ascii="IRNazanin" w:hAnsi="IRNazanin" w:eastAsia="IRNazanin"/>
          <w:color w:val="111111"/>
          <w:sz w:val="28"/>
          <w:sz w:val="28"/>
          <w:szCs w:val="28"/>
          <w:rtl w:val="true"/>
          <w:lang w:bidi="fa-IR"/>
        </w:rPr>
        <w:t xml:space="preserve">أحمد القادیانی و یعبر عنه برئیس الضلالة فی الهند، الذی ترقی أمره حتی ادعی المسیحیة، و إلیه مال بعض الهنود، و تبعه کثیر یسمون بالقادیانیة و الأحمدیة و الرسالتان المذکورتان هما الموسومتان ب حمامة البشری و سر الخلافة لمن ینبغی سبیل الثقافة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الفاضل رد الأولی ب حمام الحمامة بصقر الإمامة و رد الثانیة ب نشوة السلافة فی جواب سر الخلافة و قد طبع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معمورة بمبئی فی مطبعة الجعفری و توفی المؤلف حدود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فی هذه القضیة رسائل، و مر منها قریبا القول الجید فی رد الملحد و القول الصادق فی رد المنافق‏</w:t>
      </w:r>
    </w:p>
    <w:p>
      <w:pPr>
        <w:pStyle w:val="Heading3"/>
        <w:numPr>
          <w:ilvl w:val="2"/>
          <w:numId w:val="1"/>
        </w:numPr>
        <w:rPr/>
      </w:pPr>
      <w:bookmarkStart w:id="3327" w:name="__RefHeading___Toc9053398_73709187"/>
      <w:bookmarkStart w:id="3328" w:name="_Toc1532"/>
      <w:bookmarkEnd w:id="3327"/>
      <w:r>
        <w:rPr/>
        <w:t>178</w:t>
      </w:r>
      <w:r>
        <w:rPr>
          <w:rtl w:val="true"/>
        </w:rPr>
        <w:t xml:space="preserve">- </w:t>
      </w:r>
      <w:r>
        <w:rPr>
          <w:rtl w:val="true"/>
        </w:rPr>
        <w:t>کتاب الأبرار</w:t>
      </w:r>
      <w:bookmarkEnd w:id="3328"/>
    </w:p>
    <w:p>
      <w:pPr>
        <w:pStyle w:val="BookText"/>
        <w:rPr/>
      </w:pPr>
      <w:r>
        <w:rPr>
          <w:rFonts w:ascii="IRNazanin" w:hAnsi="IRNazanin" w:eastAsia="IRNazanin"/>
          <w:color w:val="111111"/>
          <w:sz w:val="28"/>
          <w:sz w:val="28"/>
          <w:szCs w:val="28"/>
          <w:rtl w:val="true"/>
          <w:lang w:bidi="fa-IR"/>
        </w:rPr>
        <w:t>للسید عبد الله بن أبی القاسم الموسوی البلادی البوشهری المعاصر، فیه ثلاثة و ثلاثون فصلا، فی ترجمه نفسه و شرح أحواله و تراجم مشایخه‏</w:t>
      </w:r>
    </w:p>
    <w:p>
      <w:pPr>
        <w:pStyle w:val="Heading3"/>
        <w:numPr>
          <w:ilvl w:val="2"/>
          <w:numId w:val="1"/>
        </w:numPr>
        <w:rPr/>
      </w:pPr>
      <w:bookmarkStart w:id="3329" w:name="__RefHeading___Toc9053400_73709187"/>
      <w:bookmarkStart w:id="3330" w:name="_Toc1533"/>
      <w:bookmarkEnd w:id="3329"/>
      <w:r>
        <w:rPr/>
        <w:t>179</w:t>
      </w:r>
      <w:r>
        <w:rPr>
          <w:rtl w:val="true"/>
        </w:rPr>
        <w:t xml:space="preserve">- </w:t>
      </w:r>
      <w:r>
        <w:rPr>
          <w:rtl w:val="true"/>
        </w:rPr>
        <w:t>کتاب الأبرار</w:t>
      </w:r>
      <w:bookmarkEnd w:id="3330"/>
    </w:p>
    <w:p>
      <w:pPr>
        <w:pStyle w:val="BookText"/>
        <w:rPr/>
      </w:pPr>
      <w:r>
        <w:rPr>
          <w:rFonts w:ascii="IRNazanin" w:hAnsi="IRNazanin" w:eastAsia="IRNazanin"/>
          <w:color w:val="111111"/>
          <w:sz w:val="28"/>
          <w:sz w:val="28"/>
          <w:szCs w:val="28"/>
          <w:rtl w:val="true"/>
          <w:lang w:bidi="fa-IR"/>
        </w:rPr>
        <w:t>فارسی فی إثبات النبوة الخاصة من الزبر و البینات فی عشرة فصول و خاتمة، للشیخ حسن الرشتی المعاصر، المعروف بشیخ الإسلام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القادر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1322</w:t>
      </w:r>
    </w:p>
    <w:p>
      <w:pPr>
        <w:pStyle w:val="Heading3"/>
        <w:numPr>
          <w:ilvl w:val="2"/>
          <w:numId w:val="1"/>
        </w:numPr>
        <w:rPr/>
      </w:pPr>
      <w:bookmarkStart w:id="3331" w:name="__RefHeading___Toc9053402_73709187"/>
      <w:bookmarkStart w:id="3332" w:name="_Toc1534"/>
      <w:bookmarkEnd w:id="3331"/>
      <w:r>
        <w:rPr/>
        <w:t>180</w:t>
      </w:r>
      <w:r>
        <w:rPr>
          <w:rtl w:val="true"/>
        </w:rPr>
        <w:t xml:space="preserve">- </w:t>
      </w:r>
      <w:r>
        <w:rPr>
          <w:rtl w:val="true"/>
        </w:rPr>
        <w:t>کتاب إبراهیم‏</w:t>
      </w:r>
      <w:bookmarkEnd w:id="3332"/>
    </w:p>
    <w:p>
      <w:pPr>
        <w:pStyle w:val="BookText"/>
        <w:rPr/>
      </w:pPr>
      <w:r>
        <w:rPr>
          <w:rFonts w:ascii="IRNazanin" w:hAnsi="IRNazanin" w:eastAsia="IRNazanin"/>
          <w:color w:val="111111"/>
          <w:sz w:val="28"/>
          <w:sz w:val="28"/>
          <w:szCs w:val="28"/>
          <w:rtl w:val="true"/>
          <w:lang w:bidi="fa-IR"/>
        </w:rPr>
        <w:t xml:space="preserve">لأبی تراب جلی المعاصر،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لطیف فی قصة إبراهیم و لزوم کسر الأصنام طبع بطهران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3333" w:name="__RefHeading___Toc9053404_73709187"/>
      <w:bookmarkStart w:id="3334" w:name="_Toc1535"/>
      <w:bookmarkEnd w:id="3333"/>
      <w:r>
        <w:rPr/>
        <w:t>181</w:t>
      </w:r>
      <w:r>
        <w:rPr>
          <w:rtl w:val="true"/>
        </w:rPr>
        <w:t xml:space="preserve">- </w:t>
      </w:r>
      <w:r>
        <w:rPr>
          <w:rtl w:val="true"/>
        </w:rPr>
        <w:t>کتاب الأبواب و الفصول لذوی الألباب و العقول‏</w:t>
      </w:r>
      <w:bookmarkEnd w:id="3334"/>
    </w:p>
    <w:p>
      <w:pPr>
        <w:pStyle w:val="BookText"/>
        <w:rPr/>
      </w:pPr>
      <w:r>
        <w:rPr>
          <w:rFonts w:ascii="IRNazanin" w:hAnsi="IRNazanin" w:eastAsia="IRNazanin"/>
          <w:color w:val="111111"/>
          <w:sz w:val="28"/>
          <w:sz w:val="28"/>
          <w:szCs w:val="28"/>
          <w:rtl w:val="true"/>
          <w:lang w:bidi="fa-IR"/>
        </w:rPr>
        <w:t>للنجیب أبی طالب الأسترآبادی، ذکره ابن شهرآشوب فی الکنی‏</w:t>
      </w:r>
    </w:p>
    <w:p>
      <w:pPr>
        <w:pStyle w:val="Heading3"/>
        <w:numPr>
          <w:ilvl w:val="2"/>
          <w:numId w:val="1"/>
        </w:numPr>
        <w:rPr/>
      </w:pPr>
      <w:bookmarkStart w:id="3335" w:name="__RefHeading___Toc9053406_73709187"/>
      <w:bookmarkStart w:id="3336" w:name="_Toc1536"/>
      <w:bookmarkEnd w:id="3335"/>
      <w:r>
        <w:rPr/>
        <w:t>182</w:t>
      </w:r>
      <w:r>
        <w:rPr>
          <w:rtl w:val="true"/>
        </w:rPr>
        <w:t xml:space="preserve">- </w:t>
      </w:r>
      <w:r>
        <w:rPr>
          <w:rtl w:val="true"/>
        </w:rPr>
        <w:t>کتاب أبی الجعد الطائی‏</w:t>
      </w:r>
      <w:bookmarkEnd w:id="3336"/>
    </w:p>
    <w:p>
      <w:pPr>
        <w:pStyle w:val="BookText"/>
        <w:rPr/>
      </w:pPr>
      <w:r>
        <w:rPr>
          <w:rFonts w:ascii="IRNazanin" w:hAnsi="IRNazanin" w:eastAsia="IRNazanin"/>
          <w:color w:val="111111"/>
          <w:sz w:val="28"/>
          <w:sz w:val="28"/>
          <w:szCs w:val="28"/>
          <w:rtl w:val="true"/>
          <w:lang w:bidi="fa-IR"/>
        </w:rPr>
        <w:t xml:space="preserve">أحمد بن عامر، من أصحاب الرضا ع طبع بطهران فی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مع نثر اللآلی‏</w:t>
      </w:r>
    </w:p>
    <w:p>
      <w:pPr>
        <w:pStyle w:val="Heading3"/>
        <w:numPr>
          <w:ilvl w:val="2"/>
          <w:numId w:val="1"/>
        </w:numPr>
        <w:rPr/>
      </w:pPr>
      <w:bookmarkStart w:id="3337" w:name="__RefHeading___Toc9053408_73709187"/>
      <w:bookmarkStart w:id="3338" w:name="_Toc1537"/>
      <w:bookmarkEnd w:id="3337"/>
      <w:r>
        <w:rPr/>
        <w:t>183</w:t>
      </w:r>
      <w:r>
        <w:rPr>
          <w:rtl w:val="true"/>
        </w:rPr>
        <w:t xml:space="preserve">- </w:t>
      </w:r>
      <w:r>
        <w:rPr>
          <w:rtl w:val="true"/>
        </w:rPr>
        <w:t>کتاب أبی عتاب ربیع‏</w:t>
      </w:r>
      <w:bookmarkEnd w:id="3338"/>
    </w:p>
    <w:p>
      <w:pPr>
        <w:pStyle w:val="BookText"/>
        <w:rPr/>
      </w:pPr>
      <w:r>
        <w:rPr>
          <w:rFonts w:ascii="IRNazanin" w:hAnsi="IRNazanin" w:eastAsia="IRNazanin"/>
          <w:color w:val="111111"/>
          <w:sz w:val="28"/>
          <w:sz w:val="28"/>
          <w:szCs w:val="28"/>
          <w:rtl w:val="true"/>
          <w:lang w:bidi="fa-IR"/>
        </w:rPr>
        <w:t>حین سأله عن العویص، لهشام الکلبی، ذکره ابن الندیم‏</w:t>
      </w:r>
    </w:p>
    <w:p>
      <w:pPr>
        <w:pStyle w:val="Heading3"/>
        <w:numPr>
          <w:ilvl w:val="2"/>
          <w:numId w:val="1"/>
        </w:numPr>
        <w:rPr/>
      </w:pPr>
      <w:bookmarkStart w:id="3339" w:name="__RefHeading___Toc9053410_73709187"/>
      <w:bookmarkStart w:id="3340" w:name="_Toc1538"/>
      <w:bookmarkEnd w:id="3339"/>
      <w:r>
        <w:rPr/>
        <w:t>184</w:t>
      </w:r>
      <w:r>
        <w:rPr>
          <w:rtl w:val="true"/>
        </w:rPr>
        <w:t xml:space="preserve">- </w:t>
      </w:r>
      <w:r>
        <w:rPr>
          <w:rtl w:val="true"/>
        </w:rPr>
        <w:t>کتاب الأجناس‏</w:t>
      </w:r>
      <w:bookmarkEnd w:id="334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لابن السکیت، یعقوب بن إسحاق بن السکیت المتوفی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غیره، فاتنا ذکرها بعنوان الأجناس فی حرف‏ </w:t>
      </w:r>
      <w:bookmarkStart w:id="3341" w:name="pg11735_102643"/>
    </w:p>
    <w:p>
      <w:pPr>
        <w:pStyle w:val="BookText"/>
        <w:rPr/>
      </w:pPr>
      <w:bookmarkEnd w:id="3341"/>
      <w:r>
        <w:rPr>
          <w:rFonts w:ascii="IRNazanin" w:hAnsi="IRNazanin" w:eastAsia="IRNazanin"/>
          <w:color w:val="111111"/>
          <w:sz w:val="28"/>
          <w:sz w:val="28"/>
          <w:szCs w:val="28"/>
          <w:rtl w:val="true"/>
          <w:lang w:bidi="fa-IR"/>
        </w:rPr>
        <w:t>الألف و لیذکر هنا</w:t>
      </w:r>
    </w:p>
    <w:p>
      <w:pPr>
        <w:pStyle w:val="Heading3"/>
        <w:numPr>
          <w:ilvl w:val="2"/>
          <w:numId w:val="1"/>
        </w:numPr>
        <w:rPr/>
      </w:pPr>
      <w:bookmarkStart w:id="3342" w:name="__RefHeading___Toc9053412_73709187"/>
      <w:bookmarkStart w:id="3343" w:name="_Toc1539"/>
      <w:bookmarkEnd w:id="3342"/>
      <w:r>
        <w:rPr/>
        <w:t>185</w:t>
      </w:r>
      <w:r>
        <w:rPr>
          <w:rtl w:val="true"/>
        </w:rPr>
        <w:t xml:space="preserve">- </w:t>
      </w:r>
      <w:r>
        <w:rPr>
          <w:rtl w:val="true"/>
        </w:rPr>
        <w:t>کتاب الأحادیث النبویة</w:t>
      </w:r>
      <w:bookmarkEnd w:id="3343"/>
    </w:p>
    <w:p>
      <w:pPr>
        <w:pStyle w:val="BookText"/>
        <w:rPr/>
      </w:pPr>
      <w:r>
        <w:rPr>
          <w:rFonts w:ascii="IRNazanin" w:hAnsi="IRNazanin" w:eastAsia="IRNazanin"/>
          <w:color w:val="111111"/>
          <w:sz w:val="28"/>
          <w:sz w:val="28"/>
          <w:szCs w:val="28"/>
          <w:rtl w:val="true"/>
          <w:lang w:bidi="fa-IR"/>
        </w:rPr>
        <w:t xml:space="preserve">کبیر فی عدة فصول، ینتهی إلی ثمان و عشرین و مائة فصل، تألیف سبحان قلی بن الله قلی التبریزی، فرغ منه فی شهر الصیام فی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فی مکتبة أمیر المؤمنین فی النجف‏</w:t>
      </w:r>
    </w:p>
    <w:p>
      <w:pPr>
        <w:pStyle w:val="Heading3"/>
        <w:numPr>
          <w:ilvl w:val="2"/>
          <w:numId w:val="1"/>
        </w:numPr>
        <w:rPr/>
      </w:pPr>
      <w:bookmarkStart w:id="3344" w:name="__RefHeading___Toc9053414_73709187"/>
      <w:bookmarkStart w:id="3345" w:name="_Toc1540"/>
      <w:bookmarkEnd w:id="3344"/>
      <w:r>
        <w:rPr/>
        <w:t>186</w:t>
      </w:r>
      <w:r>
        <w:rPr>
          <w:rtl w:val="true"/>
        </w:rPr>
        <w:t xml:space="preserve">- </w:t>
      </w:r>
      <w:r>
        <w:rPr>
          <w:rtl w:val="true"/>
        </w:rPr>
        <w:t>کتاب الأحجار</w:t>
      </w:r>
      <w:bookmarkEnd w:id="3345"/>
    </w:p>
    <w:p>
      <w:pPr>
        <w:pStyle w:val="BookText"/>
        <w:rPr/>
      </w:pPr>
      <w:r>
        <w:rPr>
          <w:rFonts w:ascii="IRNazanin" w:hAnsi="IRNazanin" w:eastAsia="IRNazanin"/>
          <w:color w:val="111111"/>
          <w:sz w:val="28"/>
          <w:sz w:val="28"/>
          <w:szCs w:val="28"/>
          <w:rtl w:val="true"/>
          <w:lang w:bidi="fa-IR"/>
        </w:rPr>
        <w:t xml:space="preserve">لأحمد بن أبی خالد الطبیب، ینقل عنه التیفاشی فی کتابه الأحجار المؤلف فی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راجعه‏</w:t>
      </w:r>
    </w:p>
    <w:p>
      <w:pPr>
        <w:pStyle w:val="Heading3"/>
        <w:numPr>
          <w:ilvl w:val="2"/>
          <w:numId w:val="1"/>
        </w:numPr>
        <w:rPr/>
      </w:pPr>
      <w:bookmarkStart w:id="3346" w:name="__RefHeading___Toc9053416_73709187"/>
      <w:bookmarkStart w:id="3347" w:name="_Toc1541"/>
      <w:bookmarkEnd w:id="3346"/>
      <w:r>
        <w:rPr/>
        <w:t>187</w:t>
      </w:r>
      <w:r>
        <w:rPr>
          <w:rtl w:val="true"/>
        </w:rPr>
        <w:t xml:space="preserve">- </w:t>
      </w:r>
      <w:r>
        <w:rPr>
          <w:rtl w:val="true"/>
        </w:rPr>
        <w:t>کتاب الأحجار</w:t>
      </w:r>
      <w:bookmarkEnd w:id="3347"/>
    </w:p>
    <w:p>
      <w:pPr>
        <w:pStyle w:val="BookText"/>
        <w:rPr/>
      </w:pPr>
      <w:r>
        <w:rPr>
          <w:rFonts w:ascii="IRNazanin" w:hAnsi="IRNazanin" w:eastAsia="IRNazanin"/>
          <w:color w:val="111111"/>
          <w:sz w:val="28"/>
          <w:sz w:val="28"/>
          <w:szCs w:val="28"/>
          <w:rtl w:val="true"/>
          <w:lang w:bidi="fa-IR"/>
        </w:rPr>
        <w:t xml:space="preserve">لأحمد بن یوسف التیفاشی المصری ظاهرا لأنه ینقل فیه بعض اصطلاحات المصریین و فی معجم البلدان تیفاش مدینة بإفریقیة، ذکر فیه من أنواع الأحجار خمسة و عشرین حجرا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الیاقوت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الزبرجد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البنفش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الألماس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الهرة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البادزهر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الفیروزج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الماغینطس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السنباج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الدهنج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اللاژورد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الجماهان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الیشم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یبحث فی کل واحد منها من خمس جهات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تکونه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تکونه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جیدته و ردیته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خواصه و منافعه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 و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فیه عن کتاب الأحجار لأرسطوطالیس و عن کتاب الأحجار لأحمد بن أبی خالد الطبیب، و ینقل فیه وقایع عصر سلطان العجم المرحوم علاء الدین محمد خوارزم شاه، و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ابن میسر المعدنی أنه وجد من الزمرد ما حمله إلی السلطان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الملک الکامل محمد بن محمد العادل بن أیوب المولود فی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هذا التاریخ و هو عام أربعین و ستمائة لا یوجد فی المعدن من الزبرجد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فی النجف</w:t>
      </w:r>
      <w:r>
        <w:rPr>
          <w:rFonts w:eastAsia="IRNazanin" w:cs="IRNazanin"/>
          <w:color w:val="111111"/>
          <w:sz w:val="28"/>
          <w:szCs w:val="28"/>
          <w:rtl w:val="true"/>
          <w:lang w:bidi="fa-IR"/>
        </w:rPr>
        <w:t>.</w:t>
      </w:r>
    </w:p>
    <w:p>
      <w:pPr>
        <w:pStyle w:val="Heading3"/>
        <w:numPr>
          <w:ilvl w:val="2"/>
          <w:numId w:val="1"/>
        </w:numPr>
        <w:rPr/>
      </w:pPr>
      <w:bookmarkStart w:id="3348" w:name="__RefHeading___Toc9053418_73709187"/>
      <w:bookmarkStart w:id="3349" w:name="_Toc1542"/>
      <w:bookmarkEnd w:id="3348"/>
      <w:r>
        <w:rPr/>
        <w:t>188</w:t>
      </w:r>
      <w:r>
        <w:rPr>
          <w:rtl w:val="true"/>
        </w:rPr>
        <w:t xml:space="preserve">- </w:t>
      </w:r>
      <w:r>
        <w:rPr>
          <w:rtl w:val="true"/>
        </w:rPr>
        <w:t>کتاب الأحکام‏</w:t>
      </w:r>
      <w:bookmarkEnd w:id="3349"/>
    </w:p>
    <w:p>
      <w:pPr>
        <w:pStyle w:val="BookText"/>
        <w:rPr/>
      </w:pPr>
      <w:r>
        <w:rPr>
          <w:rFonts w:ascii="IRNazanin" w:hAnsi="IRNazanin" w:eastAsia="IRNazanin"/>
          <w:color w:val="111111"/>
          <w:sz w:val="28"/>
          <w:sz w:val="28"/>
          <w:szCs w:val="28"/>
          <w:rtl w:val="true"/>
          <w:lang w:bidi="fa-IR"/>
        </w:rPr>
        <w:t xml:space="preserve">للهادی یحیی بن الحسین بن القاسم الرسی، المتوفی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النقیب أبو طالب الموسوی الزنجانی، حکی عنه فی الحدائق للسید محمد تقی القزوینی</w:t>
      </w:r>
      <w:r>
        <w:rPr>
          <w:rFonts w:eastAsia="IRNazanin" w:cs="IRNazanin"/>
          <w:color w:val="111111"/>
          <w:sz w:val="28"/>
          <w:szCs w:val="28"/>
          <w:rtl w:val="true"/>
          <w:lang w:bidi="fa-IR"/>
        </w:rPr>
        <w:t>.</w:t>
      </w:r>
    </w:p>
    <w:p>
      <w:pPr>
        <w:pStyle w:val="Heading3"/>
        <w:numPr>
          <w:ilvl w:val="2"/>
          <w:numId w:val="1"/>
        </w:numPr>
        <w:rPr/>
      </w:pPr>
      <w:bookmarkStart w:id="3350" w:name="__RefHeading___Toc9053420_73709187"/>
      <w:bookmarkStart w:id="3351" w:name="_Toc1543"/>
      <w:bookmarkEnd w:id="3350"/>
      <w:r>
        <w:rPr/>
        <w:t>189</w:t>
      </w:r>
      <w:r>
        <w:rPr>
          <w:rtl w:val="true"/>
        </w:rPr>
        <w:t xml:space="preserve">- </w:t>
      </w:r>
      <w:r>
        <w:rPr>
          <w:rtl w:val="true"/>
        </w:rPr>
        <w:t>کتاب أحمد</w:t>
      </w:r>
      <w:bookmarkEnd w:id="335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سفینة طالبی، کما مر، مطبوع، </w:t>
      </w:r>
      <w:bookmarkStart w:id="3352" w:name="pg11735_102644"/>
    </w:p>
    <w:p>
      <w:pPr>
        <w:pStyle w:val="Heading3"/>
        <w:numPr>
          <w:ilvl w:val="2"/>
          <w:numId w:val="1"/>
        </w:numPr>
        <w:rPr/>
      </w:pPr>
      <w:bookmarkStart w:id="3353" w:name="__RefHeading___Toc9053422_73709187"/>
      <w:bookmarkStart w:id="3354" w:name="_Toc1544"/>
      <w:bookmarkEnd w:id="3352"/>
      <w:bookmarkEnd w:id="3353"/>
      <w:r>
        <w:rPr/>
        <w:t>190</w:t>
      </w:r>
      <w:r>
        <w:rPr>
          <w:rtl w:val="true"/>
        </w:rPr>
        <w:t xml:space="preserve">- </w:t>
      </w:r>
      <w:r>
        <w:rPr>
          <w:rtl w:val="true"/>
        </w:rPr>
        <w:t>کتاب الأدوات‏</w:t>
      </w:r>
      <w:bookmarkEnd w:id="3354"/>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نواله و الصلاة و السلام علی رسوله محمد و آله أجمعین، و بعد هذا الکتاب نرید أن نجمع فیه إن شاء الله تعالی الحروف التی یکثر استعمالها فی ألفاظ الناس و کتبهم و هو عشرة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الضمائر، أسماء الإشارات، ظروف الزمان، ظروف المکان، یذکر فی کل باب ألفاظه العربی و یفسرها بالفارسیة، کتابتها فی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السید آقا التستری بالنجف</w:t>
      </w:r>
      <w:r>
        <w:rPr>
          <w:rFonts w:eastAsia="IRNazanin" w:cs="IRNazanin"/>
          <w:color w:val="111111"/>
          <w:sz w:val="28"/>
          <w:szCs w:val="28"/>
          <w:rtl w:val="true"/>
          <w:lang w:bidi="fa-IR"/>
        </w:rPr>
        <w:t>.</w:t>
      </w:r>
    </w:p>
    <w:p>
      <w:pPr>
        <w:pStyle w:val="Heading3"/>
        <w:numPr>
          <w:ilvl w:val="2"/>
          <w:numId w:val="1"/>
        </w:numPr>
        <w:rPr/>
      </w:pPr>
      <w:bookmarkStart w:id="3355" w:name="__RefHeading___Toc9053424_73709187"/>
      <w:bookmarkStart w:id="3356" w:name="_Toc1545"/>
      <w:bookmarkEnd w:id="3355"/>
      <w:r>
        <w:rPr/>
        <w:t>191</w:t>
      </w:r>
      <w:r>
        <w:rPr>
          <w:rtl w:val="true"/>
        </w:rPr>
        <w:t xml:space="preserve">- </w:t>
      </w:r>
      <w:r>
        <w:rPr>
          <w:rtl w:val="true"/>
        </w:rPr>
        <w:t>کتاب الأدیان‏</w:t>
      </w:r>
      <w:bookmarkEnd w:id="3356"/>
    </w:p>
    <w:p>
      <w:pPr>
        <w:pStyle w:val="BookText"/>
        <w:rPr/>
      </w:pPr>
      <w:r>
        <w:rPr>
          <w:rFonts w:ascii="IRNazanin" w:hAnsi="IRNazanin" w:eastAsia="IRNazanin"/>
          <w:color w:val="111111"/>
          <w:sz w:val="28"/>
          <w:sz w:val="28"/>
          <w:szCs w:val="28"/>
          <w:rtl w:val="true"/>
          <w:lang w:bidi="fa-IR"/>
        </w:rPr>
        <w:t xml:space="preserve">فی العبادات فی ثلاثة آلاف و خمسمائة ورقة، لأمیر عز الدین محمد بن عبد الله بن أحمد الحرانی، المتوفی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مرآة الجنان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357" w:name="__RefHeading___Toc9053426_73709187"/>
      <w:bookmarkStart w:id="3358" w:name="_Toc1546"/>
      <w:bookmarkEnd w:id="3357"/>
      <w:r>
        <w:rPr/>
        <w:t>192</w:t>
      </w:r>
      <w:r>
        <w:rPr>
          <w:rtl w:val="true"/>
        </w:rPr>
        <w:t xml:space="preserve">- </w:t>
      </w:r>
      <w:r>
        <w:rPr>
          <w:rtl w:val="true"/>
        </w:rPr>
        <w:t>کتاب الأربعین آیة</w:t>
      </w:r>
      <w:bookmarkEnd w:id="3358"/>
    </w:p>
    <w:p>
      <w:pPr>
        <w:pStyle w:val="BookText"/>
        <w:rPr/>
      </w:pPr>
      <w:r>
        <w:rPr>
          <w:rFonts w:ascii="IRNazanin" w:hAnsi="IRNazanin" w:eastAsia="IRNazanin"/>
          <w:color w:val="111111"/>
          <w:sz w:val="28"/>
          <w:sz w:val="28"/>
          <w:szCs w:val="28"/>
          <w:rtl w:val="true"/>
          <w:lang w:bidi="fa-IR"/>
        </w:rPr>
        <w:t>فی فضائل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باسم السید الأمیر شرف الدین حیدر بن محمد بن حیدر بن إسماعیل بن علی بن الحسن بن علی بن شرف شاه المعروف ب گلستانه المتوفی بأصفهان فی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عمدة الطالب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آیاته فی سورة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الأربعین 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زلزلت یوجد عند الشیخ محیی الدین، وقف المولی فتح الله المؤلف القزوینی فی </w:t>
      </w:r>
      <w:r>
        <w:rPr>
          <w:rFonts w:eastAsia="IRNazanin" w:cs="IRNazanin"/>
          <w:color w:val="111111"/>
          <w:sz w:val="28"/>
          <w:szCs w:val="28"/>
          <w:lang w:bidi="fa-IR"/>
        </w:rPr>
        <w:t>1039</w:t>
      </w:r>
      <w:r>
        <w:rPr>
          <w:rFonts w:eastAsia="IRNazanin" w:cs="IRNazanin"/>
          <w:color w:val="111111"/>
          <w:sz w:val="28"/>
          <w:szCs w:val="28"/>
          <w:rtl w:val="true"/>
          <w:lang w:bidi="fa-IR"/>
        </w:rPr>
        <w:t>.</w:t>
      </w:r>
    </w:p>
    <w:p>
      <w:pPr>
        <w:pStyle w:val="Heading3"/>
        <w:numPr>
          <w:ilvl w:val="2"/>
          <w:numId w:val="1"/>
        </w:numPr>
        <w:rPr/>
      </w:pPr>
      <w:bookmarkStart w:id="3359" w:name="__RefHeading___Toc9053428_73709187"/>
      <w:bookmarkStart w:id="3360" w:name="_Toc1547"/>
      <w:bookmarkEnd w:id="3359"/>
      <w:r>
        <w:rPr/>
        <w:t>193</w:t>
      </w:r>
      <w:r>
        <w:rPr>
          <w:rtl w:val="true"/>
        </w:rPr>
        <w:t xml:space="preserve">- </w:t>
      </w:r>
      <w:r>
        <w:rPr>
          <w:rtl w:val="true"/>
        </w:rPr>
        <w:t>کتاب إرم ذات العماد</w:t>
      </w:r>
      <w:bookmarkEnd w:id="3360"/>
    </w:p>
    <w:p>
      <w:pPr>
        <w:pStyle w:val="BookText"/>
        <w:rPr/>
      </w:pPr>
      <w:r>
        <w:rPr>
          <w:rFonts w:ascii="IRNazanin" w:hAnsi="IRNazanin" w:eastAsia="IRNazanin"/>
          <w:color w:val="111111"/>
          <w:sz w:val="28"/>
          <w:sz w:val="28"/>
          <w:szCs w:val="28"/>
          <w:rtl w:val="true"/>
          <w:lang w:bidi="fa-IR"/>
        </w:rPr>
        <w:t>لأبی إسحاق إبراهیم بن سلیمان النهمی، ذکره النجاشی و الفهرست</w:t>
      </w:r>
      <w:r>
        <w:rPr>
          <w:rFonts w:eastAsia="IRNazanin" w:cs="IRNazanin"/>
          <w:color w:val="111111"/>
          <w:sz w:val="28"/>
          <w:szCs w:val="28"/>
          <w:rtl w:val="true"/>
          <w:lang w:bidi="fa-IR"/>
        </w:rPr>
        <w:t>.</w:t>
      </w:r>
    </w:p>
    <w:p>
      <w:pPr>
        <w:pStyle w:val="Heading3"/>
        <w:numPr>
          <w:ilvl w:val="2"/>
          <w:numId w:val="1"/>
        </w:numPr>
        <w:rPr/>
      </w:pPr>
      <w:bookmarkStart w:id="3361" w:name="__RefHeading___Toc9053430_73709187"/>
      <w:bookmarkStart w:id="3362" w:name="_Toc1548"/>
      <w:bookmarkEnd w:id="3361"/>
      <w:r>
        <w:rPr/>
        <w:t>194</w:t>
      </w:r>
      <w:r>
        <w:rPr>
          <w:rtl w:val="true"/>
        </w:rPr>
        <w:t xml:space="preserve">- </w:t>
      </w:r>
      <w:r>
        <w:rPr>
          <w:rtl w:val="true"/>
        </w:rPr>
        <w:t>کتاب أسد بن عبد العزی‏</w:t>
      </w:r>
      <w:bookmarkEnd w:id="3362"/>
    </w:p>
    <w:p>
      <w:pPr>
        <w:pStyle w:val="BookText"/>
        <w:rPr/>
      </w:pPr>
      <w:r>
        <w:rPr>
          <w:rFonts w:ascii="IRNazanin" w:hAnsi="IRNazanin" w:eastAsia="IRNazanin"/>
          <w:color w:val="111111"/>
          <w:sz w:val="28"/>
          <w:sz w:val="28"/>
          <w:szCs w:val="28"/>
          <w:rtl w:val="true"/>
          <w:lang w:bidi="fa-IR"/>
        </w:rPr>
        <w:t>لهشام الکلبی</w:t>
      </w:r>
      <w:r>
        <w:rPr>
          <w:rFonts w:eastAsia="IRNazanin" w:cs="IRNazanin"/>
          <w:color w:val="111111"/>
          <w:sz w:val="28"/>
          <w:szCs w:val="28"/>
          <w:rtl w:val="true"/>
          <w:lang w:bidi="fa-IR"/>
        </w:rPr>
        <w:t>.</w:t>
      </w:r>
    </w:p>
    <w:p>
      <w:pPr>
        <w:pStyle w:val="Heading3"/>
        <w:numPr>
          <w:ilvl w:val="2"/>
          <w:numId w:val="1"/>
        </w:numPr>
        <w:rPr/>
      </w:pPr>
      <w:bookmarkStart w:id="3363" w:name="__RefHeading___Toc9053432_73709187"/>
      <w:bookmarkStart w:id="3364" w:name="_Toc1549"/>
      <w:bookmarkEnd w:id="3363"/>
      <w:r>
        <w:rPr/>
        <w:t>195</w:t>
      </w:r>
      <w:r>
        <w:rPr>
          <w:rtl w:val="true"/>
        </w:rPr>
        <w:t xml:space="preserve">- </w:t>
      </w:r>
      <w:r>
        <w:rPr>
          <w:rtl w:val="true"/>
        </w:rPr>
        <w:t>کتاب الأسرب،</w:t>
      </w:r>
      <w:bookmarkEnd w:id="3364"/>
    </w:p>
    <w:p>
      <w:pPr>
        <w:pStyle w:val="Heading3"/>
        <w:numPr>
          <w:ilvl w:val="2"/>
          <w:numId w:val="1"/>
        </w:numPr>
        <w:rPr/>
      </w:pPr>
      <w:bookmarkStart w:id="3365" w:name="__RefHeading___Toc9053434_73709187"/>
      <w:bookmarkStart w:id="3366" w:name="_Toc1550"/>
      <w:bookmarkEnd w:id="3365"/>
      <w:r>
        <w:rPr>
          <w:rtl w:val="true"/>
        </w:rPr>
        <w:t>کتاب القلعی،</w:t>
      </w:r>
      <w:bookmarkEnd w:id="3366"/>
    </w:p>
    <w:p>
      <w:pPr>
        <w:pStyle w:val="Heading3"/>
        <w:numPr>
          <w:ilvl w:val="2"/>
          <w:numId w:val="1"/>
        </w:numPr>
        <w:rPr/>
      </w:pPr>
      <w:bookmarkStart w:id="3367" w:name="__RefHeading___Toc9053436_73709187"/>
      <w:bookmarkStart w:id="3368" w:name="_Toc1551"/>
      <w:bookmarkEnd w:id="3367"/>
      <w:r>
        <w:rPr>
          <w:rtl w:val="true"/>
        </w:rPr>
        <w:t>کتاب الذهب،</w:t>
      </w:r>
      <w:bookmarkEnd w:id="3368"/>
    </w:p>
    <w:p>
      <w:pPr>
        <w:pStyle w:val="Heading3"/>
        <w:numPr>
          <w:ilvl w:val="2"/>
          <w:numId w:val="1"/>
        </w:numPr>
        <w:rPr/>
      </w:pPr>
      <w:bookmarkStart w:id="3369" w:name="__RefHeading___Toc9053438_73709187"/>
      <w:bookmarkStart w:id="3370" w:name="_Toc1552"/>
      <w:bookmarkEnd w:id="3369"/>
      <w:r>
        <w:rPr>
          <w:rtl w:val="true"/>
        </w:rPr>
        <w:t>کتاب النحاس،</w:t>
      </w:r>
      <w:bookmarkEnd w:id="3370"/>
    </w:p>
    <w:p>
      <w:pPr>
        <w:pStyle w:val="Heading3"/>
        <w:numPr>
          <w:ilvl w:val="2"/>
          <w:numId w:val="1"/>
        </w:numPr>
        <w:rPr/>
      </w:pPr>
      <w:bookmarkStart w:id="3371" w:name="__RefHeading___Toc9053440_73709187"/>
      <w:bookmarkStart w:id="3372" w:name="_Toc1553"/>
      <w:bookmarkEnd w:id="3371"/>
      <w:r>
        <w:rPr>
          <w:rtl w:val="true"/>
        </w:rPr>
        <w:t>کتاب الفضة،</w:t>
      </w:r>
      <w:bookmarkEnd w:id="3372"/>
    </w:p>
    <w:p>
      <w:pPr>
        <w:pStyle w:val="Heading3"/>
        <w:numPr>
          <w:ilvl w:val="2"/>
          <w:numId w:val="1"/>
        </w:numPr>
        <w:rPr/>
      </w:pPr>
      <w:bookmarkStart w:id="3373" w:name="__RefHeading___Toc9053442_73709187"/>
      <w:bookmarkStart w:id="3374" w:name="_Toc1554"/>
      <w:bookmarkEnd w:id="3373"/>
      <w:r>
        <w:rPr>
          <w:rtl w:val="true"/>
        </w:rPr>
        <w:t>کتاب خارصینی‏</w:t>
      </w:r>
      <w:bookmarkEnd w:id="3374"/>
    </w:p>
    <w:p>
      <w:pPr>
        <w:pStyle w:val="BookText"/>
        <w:rPr/>
      </w:pPr>
      <w:r>
        <w:rPr>
          <w:rFonts w:ascii="IRNazanin" w:hAnsi="IRNazanin" w:eastAsia="IRNazanin"/>
          <w:color w:val="111111"/>
          <w:sz w:val="28"/>
          <w:sz w:val="28"/>
          <w:szCs w:val="28"/>
          <w:rtl w:val="true"/>
          <w:lang w:bidi="fa-IR"/>
        </w:rPr>
        <w:t xml:space="preserve">هذه الستة کلها لأبی موسی جابر بن حیان الطوسی الصوفی المتوفی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الجمیع فی مجموعة مع مفاتیح الرموز أو حل الطلسم فی مکتبة المجلس و یحسب کل واحد کتاب مستقلا</w:t>
      </w:r>
      <w:r>
        <w:rPr>
          <w:rFonts w:eastAsia="IRNazanin" w:cs="IRNazanin"/>
          <w:color w:val="111111"/>
          <w:sz w:val="28"/>
          <w:szCs w:val="28"/>
          <w:rtl w:val="true"/>
          <w:lang w:bidi="fa-IR"/>
        </w:rPr>
        <w:t>.</w:t>
      </w:r>
    </w:p>
    <w:p>
      <w:pPr>
        <w:pStyle w:val="Heading3"/>
        <w:numPr>
          <w:ilvl w:val="2"/>
          <w:numId w:val="1"/>
        </w:numPr>
        <w:rPr/>
      </w:pPr>
      <w:bookmarkStart w:id="3375" w:name="__RefHeading___Toc9053444_73709187"/>
      <w:bookmarkStart w:id="3376" w:name="_Toc1555"/>
      <w:bookmarkEnd w:id="3375"/>
      <w:r>
        <w:rPr/>
        <w:t>196</w:t>
      </w:r>
      <w:r>
        <w:rPr>
          <w:rtl w:val="true"/>
        </w:rPr>
        <w:t xml:space="preserve">- </w:t>
      </w:r>
      <w:r>
        <w:rPr>
          <w:rtl w:val="true"/>
        </w:rPr>
        <w:t>کتاب الأصنام‏</w:t>
      </w:r>
      <w:bookmarkEnd w:id="3376"/>
    </w:p>
    <w:p>
      <w:pPr>
        <w:pStyle w:val="BookText"/>
        <w:rPr/>
      </w:pPr>
      <w:r>
        <w:rPr>
          <w:rFonts w:ascii="IRNazanin" w:hAnsi="IRNazanin" w:eastAsia="IRNazanin"/>
          <w:color w:val="111111"/>
          <w:sz w:val="28"/>
          <w:sz w:val="28"/>
          <w:szCs w:val="28"/>
          <w:rtl w:val="true"/>
          <w:lang w:bidi="fa-IR"/>
        </w:rPr>
        <w:t>لهشام بن محمد بن السائب الکلبی النسابة، طبع بمصر</w:t>
      </w:r>
      <w:r>
        <w:rPr>
          <w:rFonts w:eastAsia="IRNazanin" w:cs="IRNazanin"/>
          <w:color w:val="111111"/>
          <w:sz w:val="28"/>
          <w:szCs w:val="28"/>
          <w:rtl w:val="true"/>
          <w:lang w:bidi="fa-IR"/>
        </w:rPr>
        <w:t>.</w:t>
      </w:r>
    </w:p>
    <w:p>
      <w:pPr>
        <w:pStyle w:val="Heading3"/>
        <w:numPr>
          <w:ilvl w:val="2"/>
          <w:numId w:val="1"/>
        </w:numPr>
        <w:rPr/>
      </w:pPr>
      <w:bookmarkStart w:id="3377" w:name="__RefHeading___Toc9053446_73709187"/>
      <w:bookmarkStart w:id="3378" w:name="_Toc1556"/>
      <w:bookmarkEnd w:id="3377"/>
      <w:r>
        <w:rPr/>
        <w:t>197</w:t>
      </w:r>
      <w:r>
        <w:rPr>
          <w:rtl w:val="true"/>
        </w:rPr>
        <w:t xml:space="preserve">- </w:t>
      </w:r>
      <w:r>
        <w:rPr>
          <w:rtl w:val="true"/>
        </w:rPr>
        <w:t>کتاب إعراب الدریدیة</w:t>
      </w:r>
      <w:bookmarkEnd w:id="3378"/>
    </w:p>
    <w:p>
      <w:pPr>
        <w:pStyle w:val="BookText"/>
        <w:rPr/>
      </w:pPr>
      <w:r>
        <w:rPr>
          <w:rFonts w:ascii="IRNazanin" w:hAnsi="IRNazanin" w:eastAsia="IRNazanin"/>
          <w:color w:val="111111"/>
          <w:sz w:val="28"/>
          <w:sz w:val="28"/>
          <w:szCs w:val="28"/>
          <w:rtl w:val="true"/>
          <w:lang w:bidi="fa-IR"/>
        </w:rPr>
        <w:t xml:space="preserve">لأبی عبد الله محمد بن جعفر الفزاز القیروانی، المتوفی بها فی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الیاقوت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مجلد</w:t>
      </w:r>
      <w:r>
        <w:rPr>
          <w:rFonts w:eastAsia="IRNazanin" w:cs="IRNazanin"/>
          <w:color w:val="111111"/>
          <w:sz w:val="28"/>
          <w:szCs w:val="28"/>
          <w:rtl w:val="true"/>
          <w:lang w:bidi="fa-IR"/>
        </w:rPr>
        <w:t>.</w:t>
      </w:r>
    </w:p>
    <w:p>
      <w:pPr>
        <w:pStyle w:val="Heading3"/>
        <w:numPr>
          <w:ilvl w:val="2"/>
          <w:numId w:val="1"/>
        </w:numPr>
        <w:rPr/>
      </w:pPr>
      <w:bookmarkStart w:id="3379" w:name="__RefHeading___Toc9053448_73709187"/>
      <w:bookmarkStart w:id="3380" w:name="_Toc1557"/>
      <w:bookmarkEnd w:id="3379"/>
      <w:r>
        <w:rPr/>
        <w:t>198</w:t>
      </w:r>
      <w:r>
        <w:rPr>
          <w:rtl w:val="true"/>
        </w:rPr>
        <w:t xml:space="preserve">- </w:t>
      </w:r>
      <w:r>
        <w:rPr>
          <w:rtl w:val="true"/>
        </w:rPr>
        <w:t>الکتاب الأعظم فی الکیمیاء</w:t>
      </w:r>
      <w:bookmarkEnd w:id="338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لجابر بن حیان بن عبد الله الصوفی‏ </w:t>
      </w:r>
      <w:bookmarkStart w:id="3381" w:name="pg11735_102645"/>
    </w:p>
    <w:p>
      <w:pPr>
        <w:pStyle w:val="BookText"/>
        <w:rPr/>
      </w:pPr>
      <w:bookmarkEnd w:id="3381"/>
      <w:r>
        <w:rPr>
          <w:rFonts w:ascii="IRNazanin" w:hAnsi="IRNazanin" w:eastAsia="IRNazanin"/>
          <w:color w:val="111111"/>
          <w:sz w:val="28"/>
          <w:sz w:val="28"/>
          <w:szCs w:val="28"/>
          <w:rtl w:val="true"/>
          <w:lang w:bidi="fa-IR"/>
        </w:rPr>
        <w:t xml:space="preserve">الکوفی الطوسی، المتوفی بها 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الرزاق لمن یشاء الخیر و هو علی کل شی‏ء قدیر، أما بعد فإن من قرأ فی کتاب الأحجار و التدابیر علم ما نقوله فی هذا الکتاب، فأنا قد حققناه بأعظم الأرکان فی تدابیره، و أوجز الألفاظ فی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الکیمیاء و الثانیة أوراقه إحدی عشرة ورقة</w:t>
      </w:r>
      <w:r>
        <w:rPr>
          <w:rFonts w:eastAsia="IRNazanin" w:cs="IRNazanin"/>
          <w:color w:val="111111"/>
          <w:sz w:val="28"/>
          <w:szCs w:val="28"/>
          <w:rtl w:val="true"/>
          <w:lang w:bidi="fa-IR"/>
        </w:rPr>
        <w:t>.</w:t>
      </w:r>
    </w:p>
    <w:p>
      <w:pPr>
        <w:pStyle w:val="Heading3"/>
        <w:numPr>
          <w:ilvl w:val="2"/>
          <w:numId w:val="1"/>
        </w:numPr>
        <w:rPr/>
      </w:pPr>
      <w:bookmarkStart w:id="3382" w:name="__RefHeading___Toc9053450_73709187"/>
      <w:bookmarkStart w:id="3383" w:name="_Toc1558"/>
      <w:bookmarkEnd w:id="3382"/>
      <w:r>
        <w:rPr/>
        <w:t>199</w:t>
      </w:r>
      <w:r>
        <w:rPr>
          <w:rtl w:val="true"/>
        </w:rPr>
        <w:t xml:space="preserve">- </w:t>
      </w:r>
      <w:r>
        <w:rPr>
          <w:rtl w:val="true"/>
        </w:rPr>
        <w:t>کتاب أفضل‏</w:t>
      </w:r>
      <w:bookmarkEnd w:id="3383"/>
    </w:p>
    <w:p>
      <w:pPr>
        <w:pStyle w:val="BookText"/>
        <w:rPr/>
      </w:pPr>
      <w:r>
        <w:rPr>
          <w:rFonts w:ascii="IRNazanin" w:hAnsi="IRNazanin" w:eastAsia="IRNazanin"/>
          <w:color w:val="111111"/>
          <w:sz w:val="28"/>
          <w:sz w:val="28"/>
          <w:szCs w:val="28"/>
          <w:rtl w:val="true"/>
          <w:lang w:bidi="fa-IR"/>
        </w:rPr>
        <w:t>للشیخ محمد رضا ابن الحاج الآخوند الچالحصاری الطهرانی المعروف بأفضل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384" w:name="__RefHeading___Toc9053452_73709187"/>
      <w:bookmarkStart w:id="3385" w:name="_Toc1559"/>
      <w:bookmarkEnd w:id="3384"/>
      <w:r>
        <w:rPr/>
        <w:t>200</w:t>
      </w:r>
      <w:r>
        <w:rPr>
          <w:rtl w:val="true"/>
        </w:rPr>
        <w:t xml:space="preserve">- </w:t>
      </w:r>
      <w:r>
        <w:rPr>
          <w:rtl w:val="true"/>
        </w:rPr>
        <w:t>کتاب أفعل‏</w:t>
      </w:r>
      <w:bookmarkEnd w:id="3385"/>
    </w:p>
    <w:p>
      <w:pPr>
        <w:pStyle w:val="BookText"/>
        <w:rPr/>
      </w:pPr>
      <w:r>
        <w:rPr>
          <w:rFonts w:ascii="IRNazanin" w:hAnsi="IRNazanin" w:eastAsia="IRNazanin"/>
          <w:color w:val="111111"/>
          <w:sz w:val="28"/>
          <w:sz w:val="28"/>
          <w:szCs w:val="28"/>
          <w:rtl w:val="true"/>
          <w:lang w:bidi="fa-IR"/>
        </w:rPr>
        <w:t xml:space="preserve">لأبی عبد الله حمزة بن الحسن الأصفهانی، صاحب تاریخ أصفهان کان حیا 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 صلاته علی محمد و آله و 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ألفا و ستمائة مثلا من الأمثال السائرة التی جاءت علی وزن أفعل مما ورد عن العرب و جری علی ألسنة الفصحاء و البلغاء و الأدباء و الشعراء، مرتبا لها علی حروف الهجاء فی ثلاثین بابا، و له مقدمه کالمدخل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نسخته فی مکتبتی” صاحب الذریعة” بخط محمد مطر بن محمد، تاریخ الفراغ یوم الخمیس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عنه ابن الندیم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کتاب الأمثال علی أفعل</w:t>
      </w:r>
      <w:r>
        <w:rPr>
          <w:rFonts w:eastAsia="IRNazanin" w:cs="IRNazanin"/>
          <w:color w:val="111111"/>
          <w:sz w:val="28"/>
          <w:szCs w:val="28"/>
          <w:rtl w:val="true"/>
          <w:lang w:bidi="fa-IR"/>
        </w:rPr>
        <w:t>.</w:t>
      </w:r>
    </w:p>
    <w:p>
      <w:pPr>
        <w:pStyle w:val="Heading3"/>
        <w:numPr>
          <w:ilvl w:val="2"/>
          <w:numId w:val="1"/>
        </w:numPr>
        <w:rPr/>
      </w:pPr>
      <w:bookmarkStart w:id="3386" w:name="__RefHeading___Toc9053454_73709187"/>
      <w:bookmarkStart w:id="3387" w:name="_Toc1560"/>
      <w:bookmarkEnd w:id="3386"/>
      <w:r>
        <w:rPr/>
        <w:t>201</w:t>
      </w:r>
      <w:r>
        <w:rPr>
          <w:rtl w:val="true"/>
        </w:rPr>
        <w:t xml:space="preserve">- </w:t>
      </w:r>
      <w:r>
        <w:rPr>
          <w:rtl w:val="true"/>
        </w:rPr>
        <w:t>کتاب الأمانة عن معجزات القرآن‏</w:t>
      </w:r>
      <w:bookmarkEnd w:id="3387"/>
    </w:p>
    <w:p>
      <w:pPr>
        <w:pStyle w:val="BookText"/>
        <w:rPr/>
      </w:pPr>
      <w:r>
        <w:rPr>
          <w:rFonts w:ascii="IRNazanin" w:hAnsi="IRNazanin" w:eastAsia="IRNazanin"/>
          <w:color w:val="111111"/>
          <w:sz w:val="28"/>
          <w:sz w:val="28"/>
          <w:szCs w:val="28"/>
          <w:rtl w:val="true"/>
          <w:lang w:bidi="fa-IR"/>
        </w:rPr>
        <w:t xml:space="preserve">فی بیان أنه معجز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ذلک بأن التحدی به وقع منه ص، و أن المعارضة منهم لم یقع، و أن السبب الذی لم یقع منهم هو التعذر، و إن التعذر متی صح صح کونه معجزا، و نحن نبین جمیع ذلک فصلا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أن التحدی قد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مؤلفه و النسخة عند السید نصر الله التقوی بطهران</w:t>
      </w:r>
      <w:r>
        <w:rPr>
          <w:rFonts w:eastAsia="IRNazanin" w:cs="IRNazanin"/>
          <w:color w:val="111111"/>
          <w:sz w:val="28"/>
          <w:szCs w:val="28"/>
          <w:rtl w:val="true"/>
          <w:lang w:bidi="fa-IR"/>
        </w:rPr>
        <w:t>.</w:t>
      </w:r>
    </w:p>
    <w:p>
      <w:pPr>
        <w:pStyle w:val="Heading3"/>
        <w:numPr>
          <w:ilvl w:val="2"/>
          <w:numId w:val="1"/>
        </w:numPr>
        <w:rPr/>
      </w:pPr>
      <w:bookmarkStart w:id="3388" w:name="__RefHeading___Toc9053456_73709187"/>
      <w:bookmarkStart w:id="3389" w:name="_Toc1561"/>
      <w:bookmarkEnd w:id="3388"/>
      <w:r>
        <w:rPr/>
        <w:t>202</w:t>
      </w:r>
      <w:r>
        <w:rPr>
          <w:rtl w:val="true"/>
        </w:rPr>
        <w:t xml:space="preserve">- </w:t>
      </w:r>
      <w:r>
        <w:rPr>
          <w:rtl w:val="true"/>
        </w:rPr>
        <w:t>کتاب الإمامة</w:t>
      </w:r>
      <w:bookmarkEnd w:id="3389"/>
    </w:p>
    <w:p>
      <w:pPr>
        <w:pStyle w:val="BookText"/>
        <w:rPr/>
      </w:pPr>
      <w:r>
        <w:rPr>
          <w:rFonts w:ascii="IRNazanin" w:hAnsi="IRNazanin" w:eastAsia="IRNazanin"/>
          <w:color w:val="111111"/>
          <w:sz w:val="28"/>
          <w:sz w:val="28"/>
          <w:szCs w:val="28"/>
          <w:rtl w:val="true"/>
          <w:lang w:bidi="fa-IR"/>
        </w:rPr>
        <w:t>لأبی الطیب الرازی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شهرآشوب فی الکنی فی معالم العلماء و قال إنه کان مرجئا</w:t>
      </w:r>
      <w:r>
        <w:rPr>
          <w:rFonts w:eastAsia="IRNazanin" w:cs="IRNazanin"/>
          <w:color w:val="111111"/>
          <w:sz w:val="28"/>
          <w:szCs w:val="28"/>
          <w:rtl w:val="true"/>
          <w:lang w:bidi="fa-IR"/>
        </w:rPr>
        <w:t>.</w:t>
      </w:r>
    </w:p>
    <w:p>
      <w:pPr>
        <w:pStyle w:val="Heading3"/>
        <w:numPr>
          <w:ilvl w:val="2"/>
          <w:numId w:val="1"/>
        </w:numPr>
        <w:rPr/>
      </w:pPr>
      <w:bookmarkStart w:id="3390" w:name="__RefHeading___Toc9053458_73709187"/>
      <w:bookmarkStart w:id="3391" w:name="_Toc1562"/>
      <w:bookmarkEnd w:id="3390"/>
      <w:r>
        <w:rPr/>
        <w:t>203</w:t>
      </w:r>
      <w:r>
        <w:rPr>
          <w:rtl w:val="true"/>
        </w:rPr>
        <w:t xml:space="preserve">- </w:t>
      </w:r>
      <w:r>
        <w:rPr>
          <w:rtl w:val="true"/>
        </w:rPr>
        <w:t>کتاب الإمامة</w:t>
      </w:r>
      <w:bookmarkEnd w:id="339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إیجاب النص و إبطال الاختیار، عدهما ابن شهرآشوب فی آخر المعالم من الکتب المجهول المؤلف، و کذا کتاب الأدلة و کتاب امتحان الفقهاء و کذلک کتاب الافتخار بذی الفقار فعد الجمیع من کتبنا الذی لم یعلم مؤلفها</w:t>
      </w:r>
      <w:r>
        <w:rPr>
          <w:rFonts w:eastAsia="IRNazanin" w:cs="IRNazanin"/>
          <w:color w:val="111111"/>
          <w:sz w:val="28"/>
          <w:szCs w:val="28"/>
          <w:rtl w:val="true"/>
          <w:lang w:bidi="fa-IR"/>
        </w:rPr>
        <w:t xml:space="preserve">. </w:t>
      </w:r>
      <w:bookmarkStart w:id="3392" w:name="pg11735_102646"/>
    </w:p>
    <w:p>
      <w:pPr>
        <w:pStyle w:val="Heading3"/>
        <w:numPr>
          <w:ilvl w:val="2"/>
          <w:numId w:val="1"/>
        </w:numPr>
        <w:rPr/>
      </w:pPr>
      <w:bookmarkStart w:id="3393" w:name="__RefHeading___Toc9053460_73709187"/>
      <w:bookmarkStart w:id="3394" w:name="_Toc1563"/>
      <w:bookmarkEnd w:id="3392"/>
      <w:bookmarkEnd w:id="3393"/>
      <w:r>
        <w:rPr/>
        <w:t>204</w:t>
      </w:r>
      <w:r>
        <w:rPr>
          <w:rtl w:val="true"/>
        </w:rPr>
        <w:t xml:space="preserve">- </w:t>
      </w:r>
      <w:r>
        <w:rPr>
          <w:rtl w:val="true"/>
        </w:rPr>
        <w:t>کتاب فی الإمامة</w:t>
      </w:r>
      <w:bookmarkEnd w:id="3394"/>
    </w:p>
    <w:p>
      <w:pPr>
        <w:pStyle w:val="BookText"/>
        <w:rPr/>
      </w:pPr>
      <w:r>
        <w:rPr>
          <w:rFonts w:ascii="IRNazanin" w:hAnsi="IRNazanin" w:eastAsia="IRNazanin"/>
          <w:color w:val="111111"/>
          <w:sz w:val="28"/>
          <w:sz w:val="28"/>
          <w:szCs w:val="28"/>
          <w:rtl w:val="true"/>
          <w:lang w:bidi="fa-IR"/>
        </w:rPr>
        <w:t>فارسی کبیر و لعل اسمه الأساس أو أساس الإیمان لأنه مرتب علی أساسات، یوجد منه عند السید آقا التستری من أساس الرابع فی إثبات إمامة الأئمة الاثنی عشر ع، و کان الأساس الأول کان فی التوحید، و الثانی فی العدل، و الثالث فی النبوة، مختصرا، و بسط القول فی الإمامة فی الرابع، و هذا الأساس مرتب علی 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الأول فی الأدلة العقلیة للإمامة، و المنهج الثانی فی الأدلة النقلیة، و المنهج الثالث فی إثبات الإمامة الخاصة للأئمة الاثنی عشر، أورد فیه ثمانین حدیثا، الأساس الخامس فی فضائل أهل البیت ع، مرتب علی ثلاثة رواقات، الرواق الأول فی الآیات و هی عشرون آیة، الآیة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یَرْتَدَّ مِنْکُمْ عَنْ دِینِهِ فَسَوْفَ یَأْتِی اللَّهُ بِقَوْمٍ 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مصداق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ظهور الدولة الصفویة، و خصوص سلطان عصره شاه سلیمان الصفوی، و ذکر بیتا فی مدحه، و أورد رباعیة و بعض أشعار أخر للمؤلف نفسه، و الآیة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الْعادِیاتِ ضَبْحاً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الأساس السادس فی دفع شبهات العامة، و هو مرتب علی کنائس، الکنیسة الأولی فی إبطال ما یدعونه من الإجماع، و الکنیسة الثانیة فی منع اختیار الأمة فی البینة، و الکنیسة الثالثة فی رد مذهب التفضیلیة، و الکنیسة الرابعة سقطت عن النسخة، و الکنیسة الخامسة فی جواب شبهات صاحب المواقف و بقیة النسخة ناقصة</w:t>
      </w:r>
      <w:r>
        <w:rPr>
          <w:rFonts w:eastAsia="IRNazanin" w:cs="IRNazanin"/>
          <w:color w:val="111111"/>
          <w:sz w:val="28"/>
          <w:szCs w:val="28"/>
          <w:rtl w:val="true"/>
          <w:lang w:bidi="fa-IR"/>
        </w:rPr>
        <w:t>.</w:t>
      </w:r>
    </w:p>
    <w:p>
      <w:pPr>
        <w:pStyle w:val="Heading3"/>
        <w:numPr>
          <w:ilvl w:val="2"/>
          <w:numId w:val="1"/>
        </w:numPr>
        <w:rPr/>
      </w:pPr>
      <w:bookmarkStart w:id="3395" w:name="__RefHeading___Toc9053462_73709187"/>
      <w:bookmarkStart w:id="3396" w:name="_Toc1564"/>
      <w:bookmarkEnd w:id="3395"/>
      <w:r>
        <w:rPr/>
        <w:t>205</w:t>
      </w:r>
      <w:r>
        <w:rPr>
          <w:rtl w:val="true"/>
        </w:rPr>
        <w:t xml:space="preserve">- </w:t>
      </w:r>
      <w:r>
        <w:rPr>
          <w:rtl w:val="true"/>
        </w:rPr>
        <w:t>کتاب الإمامة</w:t>
      </w:r>
      <w:bookmarkEnd w:id="3396"/>
    </w:p>
    <w:p>
      <w:pPr>
        <w:pStyle w:val="BookText"/>
        <w:rPr/>
      </w:pPr>
      <w:r>
        <w:rPr>
          <w:rFonts w:ascii="IRNazanin" w:hAnsi="IRNazanin" w:eastAsia="IRNazanin"/>
          <w:color w:val="111111"/>
          <w:sz w:val="28"/>
          <w:sz w:val="28"/>
          <w:szCs w:val="28"/>
          <w:rtl w:val="true"/>
          <w:lang w:bidi="fa-IR"/>
        </w:rPr>
        <w:t xml:space="preserve">لمحمد بن جریر الطبری، روی فیه عن أبی المفضل محمد بن عبد الله، عن محمد بن هارون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البحار فی 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p>
    <w:p>
      <w:pPr>
        <w:pStyle w:val="Heading3"/>
        <w:numPr>
          <w:ilvl w:val="2"/>
          <w:numId w:val="1"/>
        </w:numPr>
        <w:rPr/>
      </w:pPr>
      <w:bookmarkStart w:id="3397" w:name="__RefHeading___Toc9053464_73709187"/>
      <w:bookmarkStart w:id="3398" w:name="_Toc1565"/>
      <w:bookmarkEnd w:id="3397"/>
      <w:r>
        <w:rPr/>
        <w:t>206</w:t>
      </w:r>
      <w:r>
        <w:rPr>
          <w:rtl w:val="true"/>
        </w:rPr>
        <w:t xml:space="preserve">- </w:t>
      </w:r>
      <w:r>
        <w:rPr>
          <w:rtl w:val="true"/>
        </w:rPr>
        <w:t>کتاب الإمامة</w:t>
      </w:r>
      <w:bookmarkEnd w:id="339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لشیخ الطائفة أبی جعفر محمد بن الحسن بن علی الطوسی، 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إلیه فی کتابه التبیان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الحجری، عند تفسیره لآیة التطهیر فی سورة الأحزاب تفصیل الکلام فی إنها نزلت فی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الخمسة الطاهرة، و ما قاله عکرمة الخارجی الناصبی من نزولها فی نساء النبی غلط منه، فقال بعد قوله و النساء خارجات عن الآیة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استوفینا الکلام فی ذلک فی هذه الآیات فی کتاب الإمامة من أراده وقف علیه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عدم تعبیره‏ </w:t>
      </w:r>
      <w:bookmarkStart w:id="3399" w:name="pg11735_102647"/>
    </w:p>
    <w:p>
      <w:pPr>
        <w:pStyle w:val="BookText"/>
        <w:rPr/>
      </w:pPr>
      <w:bookmarkEnd w:id="3399"/>
      <w:r>
        <w:rPr>
          <w:rFonts w:ascii="IRNazanin" w:hAnsi="IRNazanin" w:eastAsia="IRNazanin"/>
          <w:color w:val="111111"/>
          <w:sz w:val="28"/>
          <w:sz w:val="28"/>
          <w:szCs w:val="28"/>
          <w:rtl w:val="true"/>
          <w:lang w:bidi="fa-IR"/>
        </w:rPr>
        <w:t>ب تلخیص الشافی یظهر أنه کتاب آخر</w:t>
      </w:r>
      <w:r>
        <w:rPr>
          <w:rFonts w:eastAsia="IRNazanin" w:cs="IRNazanin"/>
          <w:color w:val="111111"/>
          <w:sz w:val="28"/>
          <w:szCs w:val="28"/>
          <w:rtl w:val="true"/>
          <w:lang w:bidi="fa-IR"/>
        </w:rPr>
        <w:t>.</w:t>
      </w:r>
    </w:p>
    <w:p>
      <w:pPr>
        <w:pStyle w:val="Heading3"/>
        <w:numPr>
          <w:ilvl w:val="2"/>
          <w:numId w:val="1"/>
        </w:numPr>
        <w:rPr/>
      </w:pPr>
      <w:bookmarkStart w:id="3400" w:name="__RefHeading___Toc9053466_73709187"/>
      <w:bookmarkStart w:id="3401" w:name="_Toc1566"/>
      <w:bookmarkEnd w:id="3400"/>
      <w:r>
        <w:rPr/>
        <w:t>207</w:t>
      </w:r>
      <w:r>
        <w:rPr>
          <w:rtl w:val="true"/>
        </w:rPr>
        <w:t xml:space="preserve">- </w:t>
      </w:r>
      <w:r>
        <w:rPr>
          <w:rtl w:val="true"/>
        </w:rPr>
        <w:t>کتاب الإمامة</w:t>
      </w:r>
      <w:bookmarkEnd w:id="3401"/>
    </w:p>
    <w:p>
      <w:pPr>
        <w:pStyle w:val="BookText"/>
        <w:rPr/>
      </w:pPr>
      <w:r>
        <w:rPr>
          <w:rFonts w:ascii="IRNazanin" w:hAnsi="IRNazanin" w:eastAsia="IRNazanin"/>
          <w:color w:val="111111"/>
          <w:sz w:val="28"/>
          <w:sz w:val="28"/>
          <w:szCs w:val="28"/>
          <w:rtl w:val="true"/>
          <w:lang w:bidi="fa-IR"/>
        </w:rPr>
        <w:t xml:space="preserve">للشیخ محمد بن علی بن عبد النبی بن الشیخ محمد المقابی البحرانی، مؤلف تفسیر صفوة الصافی رتبه علی ستة أبواب و خاتمة، خرج مجلده الأول المشتمل علی أربعة أبواب، و لم یخرج البابان الأخیران و الخاتمة، کما ذکر فی المستدرک ذکر فی أوائله أنه حصلت عنده فی مکة المشرفة فی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و قبل ذلک فی الهند جملة وافرة من کتب أهل السنة، ذکر قرب ثلاثین کتابا منها، و لم ینقل عن غیره هذه الکتب، و کتب بعض معاصریه خطبة الکتاب و صرح باسم المؤلف و ألقابه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طریق ثبوت الإمامة إما النص کما علیه الإمامیة، و إما الاختیار کما علیه العامة، فهرس الأبواب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عدالة الصحابة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علی إمامة علی 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لیاقة الثلاثة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الإجماع علی أبی بکر و بطلان الاختیار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أفضلیة علی علی أبی بکر، الخاتمة فی تعیین الفرقة المحقة و یشیر المصنف إلی کتاب الإمامة هذا فی کتابه مشرق الأنوار کرارا، و النسخة الناقصة منه عند السید آقا التستری بالنجف</w:t>
      </w:r>
      <w:r>
        <w:rPr>
          <w:rFonts w:eastAsia="IRNazanin" w:cs="IRNazanin"/>
          <w:color w:val="111111"/>
          <w:sz w:val="28"/>
          <w:szCs w:val="28"/>
          <w:rtl w:val="true"/>
          <w:lang w:bidi="fa-IR"/>
        </w:rPr>
        <w:t>.</w:t>
      </w:r>
    </w:p>
    <w:p>
      <w:pPr>
        <w:pStyle w:val="Heading3"/>
        <w:numPr>
          <w:ilvl w:val="2"/>
          <w:numId w:val="1"/>
        </w:numPr>
        <w:rPr/>
      </w:pPr>
      <w:bookmarkStart w:id="3402" w:name="__RefHeading___Toc9053468_73709187"/>
      <w:bookmarkStart w:id="3403" w:name="_Toc1567"/>
      <w:bookmarkEnd w:id="3402"/>
      <w:r>
        <w:rPr/>
        <w:t>208</w:t>
      </w:r>
      <w:r>
        <w:rPr>
          <w:rtl w:val="true"/>
        </w:rPr>
        <w:t xml:space="preserve">- </w:t>
      </w:r>
      <w:r>
        <w:rPr>
          <w:rtl w:val="true"/>
        </w:rPr>
        <w:t>کتاب الإمامة</w:t>
      </w:r>
      <w:bookmarkEnd w:id="3403"/>
    </w:p>
    <w:p>
      <w:pPr>
        <w:pStyle w:val="BookText"/>
        <w:rPr/>
      </w:pPr>
      <w:r>
        <w:rPr>
          <w:rFonts w:ascii="IRNazanin" w:hAnsi="IRNazanin" w:eastAsia="IRNazanin"/>
          <w:color w:val="111111"/>
          <w:sz w:val="28"/>
          <w:sz w:val="28"/>
          <w:szCs w:val="28"/>
          <w:rtl w:val="true"/>
          <w:lang w:bidi="fa-IR"/>
        </w:rPr>
        <w:t>للسید محمد بن منصور بن صدر الدین الحسینی الدشتکی، علی ما یظهر من ترجمته إلی الفارسیة للسید هاشم الآتی</w:t>
      </w:r>
      <w:r>
        <w:rPr>
          <w:rFonts w:eastAsia="IRNazanin" w:cs="IRNazanin"/>
          <w:color w:val="111111"/>
          <w:sz w:val="28"/>
          <w:szCs w:val="28"/>
          <w:rtl w:val="true"/>
          <w:lang w:bidi="fa-IR"/>
        </w:rPr>
        <w:t>.</w:t>
      </w:r>
    </w:p>
    <w:p>
      <w:pPr>
        <w:pStyle w:val="Heading3"/>
        <w:numPr>
          <w:ilvl w:val="2"/>
          <w:numId w:val="1"/>
        </w:numPr>
        <w:rPr/>
      </w:pPr>
      <w:bookmarkStart w:id="3404" w:name="__RefHeading___Toc9053470_73709187"/>
      <w:bookmarkStart w:id="3405" w:name="_Toc1568"/>
      <w:bookmarkEnd w:id="3404"/>
      <w:r>
        <w:rPr/>
        <w:t>209</w:t>
      </w:r>
      <w:r>
        <w:rPr>
          <w:rtl w:val="true"/>
        </w:rPr>
        <w:t xml:space="preserve">- </w:t>
      </w:r>
      <w:r>
        <w:rPr>
          <w:rtl w:val="true"/>
        </w:rPr>
        <w:t>کتاب الإمامة</w:t>
      </w:r>
      <w:bookmarkEnd w:id="340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فارسیة ترجمه ل کتاب الإمامة المذکور للدشتکی کما صرح فی أوله، مع بعض زیادات و إضافات علیه، و المترجم هو السید هاشم بن السید حسین بن المیر محمد رضا ابن المیر محمد علی الحسینی، نزیل تنکابن و المدفون بها من سادة الخاتون‏آبادیة بأصفهان، و یعرف قبره بپیرسید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المترجم توفی بقزوین و هو ابن أربعین سنة 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 الحائر و دفن بباب قاضی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بتواریخه حفیده الحاج السید أسد الله بن السید صدر الدین بن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الترجمة عند 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الخطبة 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ضمائر صافیة قلوب مؤمنین و سرائر صفیه أفئدة عارفین ظاهر و باهر است که مذهب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تلمیذ المترجم المولی نجف قلی بن عبد الرحیم الشیرازی، فرغ من الکتابة فی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bookmarkStart w:id="3406" w:name="pg11735_102648"/>
    </w:p>
    <w:p>
      <w:pPr>
        <w:pStyle w:val="BookText"/>
        <w:rPr/>
      </w:pPr>
      <w:bookmarkEnd w:id="3406"/>
      <w:r>
        <w:rPr>
          <w:rFonts w:ascii="IRNazanin" w:hAnsi="IRNazanin" w:eastAsia="IRNazanin"/>
          <w:color w:val="111111"/>
          <w:sz w:val="28"/>
          <w:sz w:val="28"/>
          <w:szCs w:val="28"/>
          <w:rtl w:val="true"/>
          <w:lang w:bidi="fa-IR"/>
        </w:rPr>
        <w:t xml:space="preserve">و هو مرتب علی اثنی عشر بابا، و فیه بیان أن أسماء المعصومین مکتوبة فی التوراة و الإنجیل أقول رأیت بخط المولی لطف علی المکتوب فی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عن خط السید محمد بن منصور بن صدر الدین من أنه لو جمع عدد أسماء الأئمة الاثنی عشر ثم طرح اثنی عشر، اثنی عشر، لم یبق غیر الاثنی عشر، و کذا ألقابهم و کذا کناهم و کذا حروف أسمائهم المذکورة فی التوراة</w:t>
      </w:r>
      <w:r>
        <w:rPr>
          <w:rFonts w:eastAsia="IRNazanin" w:cs="IRNazanin"/>
          <w:color w:val="111111"/>
          <w:sz w:val="28"/>
          <w:szCs w:val="28"/>
          <w:rtl w:val="true"/>
          <w:lang w:bidi="fa-IR"/>
        </w:rPr>
        <w:t>.</w:t>
      </w:r>
    </w:p>
    <w:p>
      <w:pPr>
        <w:pStyle w:val="Heading3"/>
        <w:numPr>
          <w:ilvl w:val="2"/>
          <w:numId w:val="1"/>
        </w:numPr>
        <w:rPr/>
      </w:pPr>
      <w:bookmarkStart w:id="3407" w:name="__RefHeading___Toc9053472_73709187"/>
      <w:bookmarkStart w:id="3408" w:name="_Toc1569"/>
      <w:bookmarkEnd w:id="3407"/>
      <w:r>
        <w:rPr/>
        <w:t>210</w:t>
      </w:r>
      <w:r>
        <w:rPr>
          <w:rtl w:val="true"/>
        </w:rPr>
        <w:t xml:space="preserve">- </w:t>
      </w:r>
      <w:r>
        <w:rPr>
          <w:rtl w:val="true"/>
        </w:rPr>
        <w:t>کتاب الأمثال السائرة</w:t>
      </w:r>
      <w:bookmarkEnd w:id="3408"/>
    </w:p>
    <w:p>
      <w:pPr>
        <w:pStyle w:val="BookText"/>
        <w:rPr/>
      </w:pPr>
      <w:r>
        <w:rPr>
          <w:rFonts w:ascii="IRNazanin" w:hAnsi="IRNazanin" w:eastAsia="IRNazanin"/>
          <w:color w:val="111111"/>
          <w:sz w:val="28"/>
          <w:sz w:val="28"/>
          <w:szCs w:val="28"/>
          <w:rtl w:val="true"/>
          <w:lang w:bidi="fa-IR"/>
        </w:rPr>
        <w:t xml:space="preserve">من شعر أبی الطیب أحمد بن الحسین بن الحسن المتنبی، المتوفی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جمعها الوزیر الصاحب کافی الکفاة إسماعیل بن عباد الطالقانی، المولود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لمخدومه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الصاحب أطال الله بقائه الحمد لله الذی ضرب الأمثال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علی بن الحسن الباخرزی، الذی توفی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 مجلس الأنس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کتابته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النسخة عند فخر الدین النصیری بطهران کما کتبه إلی ولدی علی نقی المنزوی بهذه الخصوصیات</w:t>
      </w:r>
      <w:r>
        <w:rPr>
          <w:rFonts w:eastAsia="IRNazanin" w:cs="IRNazanin"/>
          <w:color w:val="111111"/>
          <w:sz w:val="28"/>
          <w:szCs w:val="28"/>
          <w:rtl w:val="true"/>
          <w:lang w:bidi="fa-IR"/>
        </w:rPr>
        <w:t>.</w:t>
      </w:r>
    </w:p>
    <w:p>
      <w:pPr>
        <w:pStyle w:val="Heading3"/>
        <w:numPr>
          <w:ilvl w:val="2"/>
          <w:numId w:val="1"/>
        </w:numPr>
        <w:rPr/>
      </w:pPr>
      <w:bookmarkStart w:id="3409" w:name="__RefHeading___Toc9053474_73709187"/>
      <w:bookmarkStart w:id="3410" w:name="_Toc1570"/>
      <w:bookmarkEnd w:id="3409"/>
      <w:r>
        <w:rPr/>
        <w:t>211</w:t>
      </w:r>
      <w:r>
        <w:rPr>
          <w:rtl w:val="true"/>
        </w:rPr>
        <w:t xml:space="preserve">- </w:t>
      </w:r>
      <w:r>
        <w:rPr>
          <w:rtl w:val="true"/>
        </w:rPr>
        <w:t>کتاب فی الأنساب‏</w:t>
      </w:r>
      <w:bookmarkEnd w:id="3410"/>
    </w:p>
    <w:p>
      <w:pPr>
        <w:pStyle w:val="BookText"/>
        <w:rPr/>
      </w:pPr>
      <w:r>
        <w:rPr>
          <w:rFonts w:ascii="IRNazanin" w:hAnsi="IRNazanin" w:eastAsia="IRNazanin"/>
          <w:color w:val="111111"/>
          <w:sz w:val="28"/>
          <w:sz w:val="28"/>
          <w:szCs w:val="28"/>
          <w:rtl w:val="true"/>
          <w:lang w:bidi="fa-IR"/>
        </w:rPr>
        <w:t xml:space="preserve">للسید نسابة خراسان، السید علی بن الحسن بن المطهر، الذی صرف عمره فی فن الأنساب، و کان فی مرو معاشرا مع الإمام الحسن بن علی بن محمد القطان صاحب مشجر آل أبی طالب الموسوم ب الدوحة و المتوفی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البیهقی المتوفی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لباب الأنساب المؤلف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أعاننی علی تألیف هذا الکتاب کتب الأنساب التی ألفها هذا السید النسابة</w:t>
      </w:r>
      <w:r>
        <w:rPr>
          <w:rFonts w:eastAsia="IRNazanin" w:cs="IRNazanin"/>
          <w:color w:val="111111"/>
          <w:sz w:val="28"/>
          <w:szCs w:val="28"/>
          <w:rtl w:val="true"/>
          <w:lang w:bidi="fa-IR"/>
        </w:rPr>
        <w:t>.</w:t>
      </w:r>
    </w:p>
    <w:p>
      <w:pPr>
        <w:pStyle w:val="Heading3"/>
        <w:numPr>
          <w:ilvl w:val="2"/>
          <w:numId w:val="1"/>
        </w:numPr>
        <w:rPr/>
      </w:pPr>
      <w:bookmarkStart w:id="3411" w:name="__RefHeading___Toc9053476_73709187"/>
      <w:bookmarkStart w:id="3412" w:name="_Toc1571"/>
      <w:bookmarkEnd w:id="3411"/>
      <w:r>
        <w:rPr/>
        <w:t>212</w:t>
      </w:r>
      <w:r>
        <w:rPr>
          <w:rtl w:val="true"/>
        </w:rPr>
        <w:t xml:space="preserve">- </w:t>
      </w:r>
      <w:r>
        <w:rPr>
          <w:rtl w:val="true"/>
        </w:rPr>
        <w:t>کتاب فی الأنساب‏</w:t>
      </w:r>
      <w:bookmarkEnd w:id="3412"/>
    </w:p>
    <w:p>
      <w:pPr>
        <w:pStyle w:val="BookText"/>
        <w:rPr/>
      </w:pPr>
      <w:r>
        <w:rPr>
          <w:rFonts w:ascii="IRNazanin" w:hAnsi="IRNazanin" w:eastAsia="IRNazanin"/>
          <w:color w:val="111111"/>
          <w:sz w:val="28"/>
          <w:sz w:val="28"/>
          <w:szCs w:val="28"/>
          <w:rtl w:val="true"/>
          <w:lang w:bidi="fa-IR"/>
        </w:rPr>
        <w:t xml:space="preserve">لأبی المظفر محمد بن أحمد بن محمد الأبیوردی، المتوفی بأصفهان فی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معجم الأدباء</w:t>
      </w:r>
      <w:r>
        <w:rPr>
          <w:rFonts w:eastAsia="IRNazanin" w:cs="IRNazanin"/>
          <w:color w:val="111111"/>
          <w:sz w:val="28"/>
          <w:szCs w:val="28"/>
          <w:rtl w:val="true"/>
          <w:lang w:bidi="fa-IR"/>
        </w:rPr>
        <w:t>.</w:t>
      </w:r>
    </w:p>
    <w:p>
      <w:pPr>
        <w:pStyle w:val="Heading3"/>
        <w:numPr>
          <w:ilvl w:val="2"/>
          <w:numId w:val="1"/>
        </w:numPr>
        <w:rPr/>
      </w:pPr>
      <w:bookmarkStart w:id="3413" w:name="__RefHeading___Toc9053478_73709187"/>
      <w:bookmarkStart w:id="3414" w:name="_Toc1572"/>
      <w:bookmarkEnd w:id="3413"/>
      <w:r>
        <w:rPr/>
        <w:t>213</w:t>
      </w:r>
      <w:r>
        <w:rPr>
          <w:rtl w:val="true"/>
        </w:rPr>
        <w:t xml:space="preserve">- </w:t>
      </w:r>
      <w:r>
        <w:rPr>
          <w:rtl w:val="true"/>
        </w:rPr>
        <w:t>کتاب فی الأنساب‏</w:t>
      </w:r>
      <w:bookmarkEnd w:id="341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للشریف النسابة أبی علی محمد بن إبراهیم بن عبد الله رأس المذری ابن جعفر الأعوج بن عبد الله بن جعفر القتیل ابن أبی القاسم محمد المعروف بابن الحنفیة ابن مولانا أمیر المؤمنین ع، نقل السید محمد حیدر عن هذا الکتاب بعنوان الأنساب فی کتابه بغیة الطالب فی أحوال أبی طالب مکررا، منها روایته فیه أن اسم أبی طالب هو کنیته و إنه رأی مصحفا بخط أمیر المؤمنین ع توقیعه علی بن أبی طالب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أن اسمه عبد مناف،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المبسوط فی النسب لأبی علی‏ </w:t>
      </w:r>
      <w:bookmarkStart w:id="3415" w:name="pg11735_102649"/>
    </w:p>
    <w:p>
      <w:pPr>
        <w:pStyle w:val="BookText"/>
        <w:rPr/>
      </w:pPr>
      <w:bookmarkEnd w:id="3415"/>
      <w:r>
        <w:rPr>
          <w:rFonts w:ascii="IRNazanin" w:hAnsi="IRNazanin" w:eastAsia="IRNazanin"/>
          <w:color w:val="111111"/>
          <w:sz w:val="28"/>
          <w:sz w:val="28"/>
          <w:szCs w:val="28"/>
          <w:rtl w:val="true"/>
          <w:lang w:bidi="fa-IR"/>
        </w:rPr>
        <w:t>المذکور، لکن قال فی عمدة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الطبقة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بنی عبد الله رأس المذری إبراهیم بن رأس المذری أعقب من أبی علی محمد النسابة له مبسوط فی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أن قوله مبسوط، وصف لکتابه فی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علم له و الا لکان یقول له المبسوط فی النسب</w:t>
      </w:r>
      <w:r>
        <w:rPr>
          <w:rFonts w:eastAsia="IRNazanin" w:cs="IRNazanin"/>
          <w:color w:val="111111"/>
          <w:sz w:val="28"/>
          <w:szCs w:val="28"/>
          <w:rtl w:val="true"/>
          <w:lang w:bidi="fa-IR"/>
        </w:rPr>
        <w:t>.</w:t>
      </w:r>
    </w:p>
    <w:p>
      <w:pPr>
        <w:pStyle w:val="Heading3"/>
        <w:numPr>
          <w:ilvl w:val="2"/>
          <w:numId w:val="1"/>
        </w:numPr>
        <w:rPr/>
      </w:pPr>
      <w:bookmarkStart w:id="3416" w:name="__RefHeading___Toc9053480_73709187"/>
      <w:bookmarkStart w:id="3417" w:name="_Toc1573"/>
      <w:bookmarkEnd w:id="3416"/>
      <w:r>
        <w:rPr/>
        <w:t>214</w:t>
      </w:r>
      <w:r>
        <w:rPr>
          <w:rtl w:val="true"/>
        </w:rPr>
        <w:t xml:space="preserve">- </w:t>
      </w:r>
      <w:r>
        <w:rPr>
          <w:rtl w:val="true"/>
        </w:rPr>
        <w:t>کتاب الأنوار</w:t>
      </w:r>
      <w:bookmarkEnd w:id="3417"/>
    </w:p>
    <w:p>
      <w:pPr>
        <w:pStyle w:val="BookText"/>
        <w:rPr/>
      </w:pPr>
      <w:r>
        <w:rPr>
          <w:rFonts w:ascii="IRNazanin" w:hAnsi="IRNazanin" w:eastAsia="IRNazanin"/>
          <w:color w:val="111111"/>
          <w:sz w:val="28"/>
          <w:sz w:val="28"/>
          <w:szCs w:val="28"/>
          <w:rtl w:val="true"/>
          <w:lang w:bidi="fa-IR"/>
        </w:rPr>
        <w:t>لأبی حنیفة أحمد بن داود الدینوری، صاحب أخبار الطوال ذکره ابن الندیم</w:t>
      </w:r>
      <w:r>
        <w:rPr>
          <w:rFonts w:eastAsia="IRNazanin" w:cs="IRNazanin"/>
          <w:color w:val="111111"/>
          <w:sz w:val="28"/>
          <w:szCs w:val="28"/>
          <w:rtl w:val="true"/>
          <w:lang w:bidi="fa-IR"/>
        </w:rPr>
        <w:t>.</w:t>
      </w:r>
    </w:p>
    <w:p>
      <w:pPr>
        <w:pStyle w:val="Heading3"/>
        <w:numPr>
          <w:ilvl w:val="2"/>
          <w:numId w:val="1"/>
        </w:numPr>
        <w:rPr/>
      </w:pPr>
      <w:bookmarkStart w:id="3418" w:name="__RefHeading___Toc9053482_73709187"/>
      <w:bookmarkStart w:id="3419" w:name="_Toc1574"/>
      <w:bookmarkEnd w:id="3418"/>
      <w:r>
        <w:rPr/>
        <w:t>215</w:t>
      </w:r>
      <w:r>
        <w:rPr>
          <w:rtl w:val="true"/>
        </w:rPr>
        <w:t xml:space="preserve">- </w:t>
      </w:r>
      <w:r>
        <w:rPr>
          <w:rtl w:val="true"/>
        </w:rPr>
        <w:t>کتاب الأنواء</w:t>
      </w:r>
      <w:bookmarkEnd w:id="3419"/>
    </w:p>
    <w:p>
      <w:pPr>
        <w:pStyle w:val="BookText"/>
        <w:rPr/>
      </w:pPr>
      <w:r>
        <w:rPr>
          <w:rFonts w:ascii="IRNazanin" w:hAnsi="IRNazanin" w:eastAsia="IRNazanin"/>
          <w:color w:val="111111"/>
          <w:sz w:val="28"/>
          <w:sz w:val="28"/>
          <w:szCs w:val="28"/>
          <w:rtl w:val="true"/>
          <w:lang w:bidi="fa-IR"/>
        </w:rPr>
        <w:t xml:space="preserve">لأبی فید السدوسی مورج بن عمرو، من أعیان أصحاب الخلیل بن أحمد النحوی، و سمع الحدیث عن أبی عمرو بن العلاء، و هما من أجلاء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معجم الأدباء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3"/>
        <w:numPr>
          <w:ilvl w:val="2"/>
          <w:numId w:val="1"/>
        </w:numPr>
        <w:rPr/>
      </w:pPr>
      <w:bookmarkStart w:id="3420" w:name="__RefHeading___Toc9053484_73709187"/>
      <w:bookmarkStart w:id="3421" w:name="_Toc1575"/>
      <w:bookmarkEnd w:id="3420"/>
      <w:r>
        <w:rPr/>
        <w:t>216</w:t>
      </w:r>
      <w:r>
        <w:rPr>
          <w:rtl w:val="true"/>
        </w:rPr>
        <w:t xml:space="preserve">- </w:t>
      </w:r>
      <w:r>
        <w:rPr>
          <w:rtl w:val="true"/>
        </w:rPr>
        <w:t>کتاب الأنوار</w:t>
      </w:r>
      <w:bookmarkEnd w:id="3421"/>
    </w:p>
    <w:p>
      <w:pPr>
        <w:pStyle w:val="BookText"/>
        <w:rPr/>
      </w:pPr>
      <w:r>
        <w:rPr>
          <w:rFonts w:ascii="IRNazanin" w:hAnsi="IRNazanin" w:eastAsia="IRNazanin"/>
          <w:color w:val="111111"/>
          <w:sz w:val="28"/>
          <w:sz w:val="28"/>
          <w:szCs w:val="28"/>
          <w:rtl w:val="true"/>
          <w:lang w:bidi="fa-IR"/>
        </w:rPr>
        <w:t>للشیخ أبی عبد الله محمد بن هبة الله الطرابلسی، تلمیذ الشیخ الطوسی</w:t>
      </w:r>
      <w:r>
        <w:rPr>
          <w:rFonts w:eastAsia="IRNazanin" w:cs="IRNazanin"/>
          <w:color w:val="111111"/>
          <w:sz w:val="28"/>
          <w:szCs w:val="28"/>
          <w:rtl w:val="true"/>
          <w:lang w:bidi="fa-IR"/>
        </w:rPr>
        <w:t>.</w:t>
      </w:r>
    </w:p>
    <w:p>
      <w:pPr>
        <w:pStyle w:val="Heading3"/>
        <w:numPr>
          <w:ilvl w:val="2"/>
          <w:numId w:val="1"/>
        </w:numPr>
        <w:rPr/>
      </w:pPr>
      <w:bookmarkStart w:id="3422" w:name="__RefHeading___Toc9053486_73709187"/>
      <w:bookmarkStart w:id="3423" w:name="_Toc1576"/>
      <w:bookmarkEnd w:id="3422"/>
      <w:r>
        <w:rPr/>
        <w:t>217</w:t>
      </w:r>
      <w:r>
        <w:rPr>
          <w:rtl w:val="true"/>
        </w:rPr>
        <w:t xml:space="preserve">- </w:t>
      </w:r>
      <w:r>
        <w:rPr>
          <w:rtl w:val="true"/>
        </w:rPr>
        <w:t>کتاب أنیس و دبیر</w:t>
      </w:r>
      <w:bookmarkEnd w:id="3423"/>
    </w:p>
    <w:p>
      <w:pPr>
        <w:pStyle w:val="BookText"/>
        <w:rPr/>
      </w:pPr>
      <w:r>
        <w:rPr>
          <w:rFonts w:ascii="IRNazanin" w:hAnsi="IRNazanin" w:eastAsia="IRNazanin"/>
          <w:color w:val="111111"/>
          <w:sz w:val="28"/>
          <w:sz w:val="28"/>
          <w:szCs w:val="28"/>
          <w:rtl w:val="true"/>
          <w:lang w:bidi="fa-IR"/>
        </w:rPr>
        <w:t>منتخب من مراثی هذین الأدیبین الهندیین،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3424" w:name="__RefHeading___Toc9053488_73709187"/>
      <w:bookmarkStart w:id="3425" w:name="_Toc1577"/>
      <w:bookmarkEnd w:id="3424"/>
      <w:r>
        <w:rPr/>
        <w:t>218</w:t>
      </w:r>
      <w:r>
        <w:rPr>
          <w:rtl w:val="true"/>
        </w:rPr>
        <w:t xml:space="preserve">- </w:t>
      </w:r>
      <w:r>
        <w:rPr>
          <w:rtl w:val="true"/>
        </w:rPr>
        <w:t>کتاب الأوائل‏</w:t>
      </w:r>
      <w:bookmarkEnd w:id="3425"/>
    </w:p>
    <w:p>
      <w:pPr>
        <w:pStyle w:val="BookText"/>
        <w:rPr/>
      </w:pPr>
      <w:r>
        <w:rPr>
          <w:rFonts w:ascii="IRNazanin" w:hAnsi="IRNazanin" w:eastAsia="IRNazanin"/>
          <w:color w:val="111111"/>
          <w:sz w:val="28"/>
          <w:sz w:val="28"/>
          <w:szCs w:val="28"/>
          <w:rtl w:val="true"/>
          <w:lang w:bidi="fa-IR"/>
        </w:rPr>
        <w:t>لهشام الکلبی</w:t>
      </w:r>
      <w:r>
        <w:rPr>
          <w:rFonts w:eastAsia="IRNazanin" w:cs="IRNazanin"/>
          <w:color w:val="111111"/>
          <w:sz w:val="28"/>
          <w:szCs w:val="28"/>
          <w:rtl w:val="true"/>
          <w:lang w:bidi="fa-IR"/>
        </w:rPr>
        <w:t>.</w:t>
      </w:r>
    </w:p>
    <w:p>
      <w:pPr>
        <w:pStyle w:val="Heading3"/>
        <w:numPr>
          <w:ilvl w:val="2"/>
          <w:numId w:val="1"/>
        </w:numPr>
        <w:rPr/>
      </w:pPr>
      <w:bookmarkStart w:id="3426" w:name="__RefHeading___Toc9053490_73709187"/>
      <w:bookmarkStart w:id="3427" w:name="_Toc1578"/>
      <w:bookmarkEnd w:id="3426"/>
      <w:r>
        <w:rPr/>
        <w:t>219</w:t>
      </w:r>
      <w:r>
        <w:rPr>
          <w:rtl w:val="true"/>
        </w:rPr>
        <w:t xml:space="preserve">- </w:t>
      </w:r>
      <w:r>
        <w:rPr>
          <w:rtl w:val="true"/>
        </w:rPr>
        <w:t>کتاب الأوائل و الأواخر</w:t>
      </w:r>
      <w:bookmarkEnd w:id="3427"/>
    </w:p>
    <w:p>
      <w:pPr>
        <w:pStyle w:val="BookText"/>
        <w:rPr/>
      </w:pPr>
      <w:r>
        <w:rPr>
          <w:rFonts w:ascii="IRNazanin" w:hAnsi="IRNazanin" w:eastAsia="IRNazanin"/>
          <w:color w:val="111111"/>
          <w:sz w:val="28"/>
          <w:sz w:val="28"/>
          <w:szCs w:val="28"/>
          <w:rtl w:val="true"/>
          <w:lang w:bidi="fa-IR"/>
        </w:rPr>
        <w:t>للسید محسن الأمین المعاصر، فی ذکر أولیات الأشیاء کما فی سائر کتب الأولیات، و زاد علیها من حیث ذکره الأواخر أیضا، مثلا آخر من مات من الصحابة،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ربط لهذا الکتاب بکتابه معادن الجواهر المطبوع فی ثلاثة أجزاء کما احتملناه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نبهنا علیه مکاتبة، و مر له قصة کسری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3"/>
        <w:numPr>
          <w:ilvl w:val="2"/>
          <w:numId w:val="1"/>
        </w:numPr>
        <w:rPr/>
      </w:pPr>
      <w:bookmarkStart w:id="3428" w:name="__RefHeading___Toc9053492_73709187"/>
      <w:bookmarkStart w:id="3429" w:name="_Toc1579"/>
      <w:bookmarkEnd w:id="3428"/>
      <w:r>
        <w:rPr/>
        <w:t>220</w:t>
      </w:r>
      <w:r>
        <w:rPr>
          <w:rtl w:val="true"/>
        </w:rPr>
        <w:t xml:space="preserve">- </w:t>
      </w:r>
      <w:r>
        <w:rPr>
          <w:rtl w:val="true"/>
        </w:rPr>
        <w:t>کتاب الأیام التی فیها فضل من السنة</w:t>
      </w:r>
      <w:bookmarkEnd w:id="3429"/>
    </w:p>
    <w:p>
      <w:pPr>
        <w:pStyle w:val="BookText"/>
        <w:rPr/>
      </w:pPr>
      <w:r>
        <w:rPr>
          <w:rFonts w:ascii="IRNazanin" w:hAnsi="IRNazanin" w:eastAsia="IRNazanin"/>
          <w:color w:val="111111"/>
          <w:sz w:val="28"/>
          <w:sz w:val="28"/>
          <w:szCs w:val="28"/>
          <w:rtl w:val="true"/>
          <w:lang w:bidi="fa-IR"/>
        </w:rPr>
        <w:t>للنقیب بسرّمن‏رأی، الشریف أبو الحسن علی بن محمد بن عبد الله بن علی بن جعفر بن الإمام الهادی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430" w:name="__RefHeading___Toc9053494_73709187"/>
      <w:bookmarkStart w:id="3431" w:name="_Toc1580"/>
      <w:bookmarkEnd w:id="3430"/>
      <w:r>
        <w:rPr>
          <w:rtl w:val="true"/>
        </w:rPr>
        <w:t>کتاب الإیمان و الکفر</w:t>
      </w:r>
      <w:bookmarkEnd w:id="343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المجلد الخامس عشر من البحار فی ثلاثة أجزاء فی عشرین ألف بیت</w:t>
      </w:r>
      <w:r>
        <w:rPr>
          <w:rFonts w:eastAsia="IRNazanin" w:cs="IRNazanin"/>
          <w:color w:val="111111"/>
          <w:sz w:val="28"/>
          <w:szCs w:val="28"/>
          <w:rtl w:val="true"/>
          <w:lang w:bidi="fa-IR"/>
        </w:rPr>
        <w:t xml:space="preserve">. </w:t>
      </w:r>
      <w:bookmarkStart w:id="3432" w:name="pg11735_102650"/>
    </w:p>
    <w:p>
      <w:pPr>
        <w:pStyle w:val="Heading3"/>
        <w:numPr>
          <w:ilvl w:val="2"/>
          <w:numId w:val="1"/>
        </w:numPr>
        <w:rPr/>
      </w:pPr>
      <w:bookmarkStart w:id="3433" w:name="__RefHeading___Toc9053496_73709187"/>
      <w:bookmarkStart w:id="3434" w:name="_Toc1581"/>
      <w:bookmarkEnd w:id="3432"/>
      <w:bookmarkEnd w:id="3433"/>
      <w:r>
        <w:rPr/>
        <w:t>221</w:t>
      </w:r>
      <w:r>
        <w:rPr>
          <w:rtl w:val="true"/>
        </w:rPr>
        <w:t xml:space="preserve">- </w:t>
      </w:r>
      <w:r>
        <w:rPr>
          <w:rtl w:val="true"/>
        </w:rPr>
        <w:t>کتاب الإیمان و الکفر</w:t>
      </w:r>
      <w:bookmarkEnd w:id="3434"/>
    </w:p>
    <w:p>
      <w:pPr>
        <w:pStyle w:val="BookText"/>
        <w:rPr/>
      </w:pPr>
      <w:r>
        <w:rPr>
          <w:rFonts w:ascii="IRNazanin" w:hAnsi="IRNazanin" w:eastAsia="IRNazanin"/>
          <w:color w:val="111111"/>
          <w:sz w:val="28"/>
          <w:sz w:val="28"/>
          <w:szCs w:val="28"/>
          <w:rtl w:val="true"/>
          <w:lang w:bidi="fa-IR"/>
        </w:rPr>
        <w:t>بدیع الطرز حسن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للراغب الأصفهانی، الحسین بن محمد، ذکره صاحب الروضات و له تحقیق البیان و تفسیر القرآن و تفصیل النشأتین و غیرها</w:t>
      </w:r>
      <w:r>
        <w:rPr>
          <w:rFonts w:eastAsia="IRNazanin" w:cs="IRNazanin"/>
          <w:color w:val="111111"/>
          <w:sz w:val="28"/>
          <w:szCs w:val="28"/>
          <w:rtl w:val="true"/>
          <w:lang w:bidi="fa-IR"/>
        </w:rPr>
        <w:t>.</w:t>
      </w:r>
    </w:p>
    <w:p>
      <w:pPr>
        <w:pStyle w:val="Heading3"/>
        <w:numPr>
          <w:ilvl w:val="2"/>
          <w:numId w:val="1"/>
        </w:numPr>
        <w:rPr/>
      </w:pPr>
      <w:bookmarkStart w:id="3435" w:name="__RefHeading___Toc9053498_73709187"/>
      <w:bookmarkStart w:id="3436" w:name="_Toc1582"/>
      <w:bookmarkEnd w:id="3435"/>
      <w:r>
        <w:rPr/>
        <w:t>222</w:t>
      </w:r>
      <w:r>
        <w:rPr>
          <w:rtl w:val="true"/>
        </w:rPr>
        <w:t xml:space="preserve">- </w:t>
      </w:r>
      <w:r>
        <w:rPr>
          <w:rtl w:val="true"/>
        </w:rPr>
        <w:t>کتاب بغداد</w:t>
      </w:r>
      <w:bookmarkEnd w:id="3436"/>
    </w:p>
    <w:p>
      <w:pPr>
        <w:pStyle w:val="BookText"/>
        <w:rPr/>
      </w:pPr>
      <w:r>
        <w:rPr>
          <w:rFonts w:ascii="IRNazanin" w:hAnsi="IRNazanin" w:eastAsia="IRNazanin"/>
          <w:color w:val="111111"/>
          <w:sz w:val="28"/>
          <w:sz w:val="28"/>
          <w:szCs w:val="28"/>
          <w:rtl w:val="true"/>
          <w:lang w:bidi="fa-IR"/>
        </w:rPr>
        <w:t>لابن طیفور، أبی الفضل أحمد بن طاهر الکاتب الخراسانی البغدادی، طبع مع ترجمتها بآلمانیة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ثانیا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3437" w:name="__RefHeading___Toc9053500_73709187"/>
      <w:bookmarkStart w:id="3438" w:name="_Toc1583"/>
      <w:bookmarkEnd w:id="3437"/>
      <w:r>
        <w:rPr>
          <w:rtl w:val="true"/>
        </w:rPr>
        <w:t>کتاب البداء</w:t>
      </w:r>
      <w:bookmarkEnd w:id="3438"/>
    </w:p>
    <w:p>
      <w:pPr>
        <w:pStyle w:val="BookText"/>
        <w:rPr/>
      </w:pPr>
      <w:r>
        <w:rPr>
          <w:rFonts w:ascii="IRNazanin" w:hAnsi="IRNazanin" w:eastAsia="IRNazanin"/>
          <w:color w:val="111111"/>
          <w:sz w:val="28"/>
          <w:sz w:val="28"/>
          <w:szCs w:val="28"/>
          <w:rtl w:val="true"/>
          <w:lang w:bidi="fa-IR"/>
        </w:rPr>
        <w:t>ذکر منه سبعة عشر بعنوان رسالة فی حرف الراء و بعض فی ألباء</w:t>
      </w:r>
      <w:r>
        <w:rPr>
          <w:rFonts w:eastAsia="IRNazanin" w:cs="IRNazanin"/>
          <w:color w:val="111111"/>
          <w:sz w:val="28"/>
          <w:szCs w:val="28"/>
          <w:rtl w:val="true"/>
          <w:lang w:bidi="fa-IR"/>
        </w:rPr>
        <w:t>.</w:t>
      </w:r>
    </w:p>
    <w:p>
      <w:pPr>
        <w:pStyle w:val="Heading3"/>
        <w:numPr>
          <w:ilvl w:val="2"/>
          <w:numId w:val="1"/>
        </w:numPr>
        <w:rPr/>
      </w:pPr>
      <w:bookmarkStart w:id="3439" w:name="__RefHeading___Toc9053502_73709187"/>
      <w:bookmarkStart w:id="3440" w:name="_Toc1584"/>
      <w:bookmarkEnd w:id="3439"/>
      <w:r>
        <w:rPr/>
        <w:t>223</w:t>
      </w:r>
      <w:r>
        <w:rPr>
          <w:rtl w:val="true"/>
        </w:rPr>
        <w:t xml:space="preserve">- </w:t>
      </w:r>
      <w:r>
        <w:rPr>
          <w:rtl w:val="true"/>
        </w:rPr>
        <w:t>کتاب بلوهر</w:t>
      </w:r>
      <w:bookmarkEnd w:id="3440"/>
    </w:p>
    <w:p>
      <w:pPr>
        <w:pStyle w:val="BookText"/>
        <w:rPr/>
      </w:pPr>
      <w:r>
        <w:rPr>
          <w:rFonts w:ascii="IRNazanin" w:hAnsi="IRNazanin" w:eastAsia="IRNazanin"/>
          <w:color w:val="111111"/>
          <w:sz w:val="28"/>
          <w:sz w:val="28"/>
          <w:szCs w:val="28"/>
          <w:rtl w:val="true"/>
          <w:lang w:bidi="fa-IR"/>
        </w:rPr>
        <w:t xml:space="preserve">ترجمه لحکایة یوذاسف و بلوهر العربی المدرج فی سابع عشر البحار ترجمه بالفارسیة الخالصة، طبع فی إیران 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السید علی رضا الیزدی نزیل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قصة بلوهر الحکیم و بوذاسف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Heading3"/>
        <w:numPr>
          <w:ilvl w:val="2"/>
          <w:numId w:val="1"/>
        </w:numPr>
        <w:rPr/>
      </w:pPr>
      <w:bookmarkStart w:id="3441" w:name="__RefHeading___Toc9053504_73709187"/>
      <w:bookmarkStart w:id="3442" w:name="_Toc1585"/>
      <w:bookmarkEnd w:id="3441"/>
      <w:r>
        <w:rPr/>
        <w:t>224</w:t>
      </w:r>
      <w:r>
        <w:rPr>
          <w:rtl w:val="true"/>
        </w:rPr>
        <w:t xml:space="preserve">- </w:t>
      </w:r>
      <w:r>
        <w:rPr>
          <w:rtl w:val="true"/>
        </w:rPr>
        <w:t>کتاب بنفش‏</w:t>
      </w:r>
      <w:bookmarkEnd w:id="3442"/>
    </w:p>
    <w:p>
      <w:pPr>
        <w:pStyle w:val="BookText"/>
        <w:rPr/>
      </w:pPr>
      <w:r>
        <w:rPr>
          <w:rFonts w:ascii="IRNazanin" w:hAnsi="IRNazanin" w:eastAsia="IRNazanin"/>
          <w:color w:val="111111"/>
          <w:sz w:val="28"/>
          <w:sz w:val="28"/>
          <w:szCs w:val="28"/>
          <w:rtl w:val="true"/>
          <w:lang w:bidi="fa-IR"/>
        </w:rPr>
        <w:t xml:space="preserve">للدکتور عدنان المزارعی، طبع جزئه الأول فی عالم النسوان بطهران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43" w:name="__RefHeading___Toc9053506_73709187"/>
      <w:bookmarkStart w:id="3444" w:name="_Toc1586"/>
      <w:bookmarkEnd w:id="3443"/>
      <w:r>
        <w:rPr/>
        <w:t>225</w:t>
      </w:r>
      <w:r>
        <w:rPr>
          <w:rtl w:val="true"/>
        </w:rPr>
        <w:t xml:space="preserve">- </w:t>
      </w:r>
      <w:r>
        <w:rPr>
          <w:rtl w:val="true"/>
        </w:rPr>
        <w:t>کتاب البیان‏</w:t>
      </w:r>
      <w:bookmarkEnd w:id="3444"/>
    </w:p>
    <w:p>
      <w:pPr>
        <w:pStyle w:val="BookText"/>
        <w:rPr/>
      </w:pPr>
      <w:r>
        <w:rPr>
          <w:rFonts w:ascii="IRNazanin" w:hAnsi="IRNazanin" w:eastAsia="IRNazanin"/>
          <w:color w:val="111111"/>
          <w:sz w:val="28"/>
          <w:sz w:val="28"/>
          <w:szCs w:val="28"/>
          <w:rtl w:val="true"/>
          <w:lang w:bidi="fa-IR"/>
        </w:rPr>
        <w:t xml:space="preserve">للداعی إلی الحق الحسن بن زید بن محمد بن إسماعیل، المعروف بجالب الحجارة الحسنی، من ولد زید بن الحسن السبط ع و من أئمة الزیدیة، ظهر فی طبرستان 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فی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منشورة من آمل إلی سائر بلاده، بإعلاء شعائر التشیع، من تقدیم أمیر المؤمنین ع و الأخذ بما صح عنه فی جمیع الأصول و الفروع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مما ذکره فی تاریخ طبرستان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Heading3"/>
        <w:numPr>
          <w:ilvl w:val="2"/>
          <w:numId w:val="1"/>
        </w:numPr>
        <w:rPr/>
      </w:pPr>
      <w:bookmarkStart w:id="3445" w:name="__RefHeading___Toc9053508_73709187"/>
      <w:bookmarkStart w:id="3446" w:name="_Toc1587"/>
      <w:bookmarkEnd w:id="3445"/>
      <w:r>
        <w:rPr/>
        <w:t>226</w:t>
      </w:r>
      <w:r>
        <w:rPr>
          <w:rtl w:val="true"/>
        </w:rPr>
        <w:t xml:space="preserve">- </w:t>
      </w:r>
      <w:r>
        <w:rPr>
          <w:rtl w:val="true"/>
        </w:rPr>
        <w:t>کتاب البیان فی الأصول‏</w:t>
      </w:r>
      <w:bookmarkEnd w:id="3446"/>
    </w:p>
    <w:p>
      <w:pPr>
        <w:pStyle w:val="BookText"/>
        <w:rPr/>
      </w:pPr>
      <w:r>
        <w:rPr>
          <w:rFonts w:ascii="IRNazanin" w:hAnsi="IRNazanin" w:eastAsia="IRNazanin"/>
          <w:color w:val="111111"/>
          <w:sz w:val="28"/>
          <w:sz w:val="28"/>
          <w:szCs w:val="28"/>
          <w:rtl w:val="true"/>
          <w:lang w:bidi="fa-IR"/>
        </w:rPr>
        <w:t>لأبی منصور الصرام النیسابوری المتکلم ذکره مع إبطال القیاس له و غیره فی باب الکنی من معالم العلماء</w:t>
      </w:r>
      <w:r>
        <w:rPr>
          <w:rFonts w:eastAsia="IRNazanin" w:cs="IRNazanin"/>
          <w:color w:val="111111"/>
          <w:sz w:val="28"/>
          <w:szCs w:val="28"/>
          <w:rtl w:val="true"/>
          <w:lang w:bidi="fa-IR"/>
        </w:rPr>
        <w:t>.</w:t>
      </w:r>
    </w:p>
    <w:p>
      <w:pPr>
        <w:pStyle w:val="Heading3"/>
        <w:numPr>
          <w:ilvl w:val="2"/>
          <w:numId w:val="1"/>
        </w:numPr>
        <w:rPr/>
      </w:pPr>
      <w:bookmarkStart w:id="3447" w:name="__RefHeading___Toc9053510_73709187"/>
      <w:bookmarkStart w:id="3448" w:name="_Toc1588"/>
      <w:bookmarkEnd w:id="3447"/>
      <w:r>
        <w:rPr/>
        <w:t>227</w:t>
      </w:r>
      <w:r>
        <w:rPr>
          <w:rtl w:val="true"/>
        </w:rPr>
        <w:t xml:space="preserve">- </w:t>
      </w:r>
      <w:r>
        <w:rPr>
          <w:rtl w:val="true"/>
        </w:rPr>
        <w:t>کتاب البیوع‏</w:t>
      </w:r>
      <w:bookmarkEnd w:id="3448"/>
    </w:p>
    <w:p>
      <w:pPr>
        <w:pStyle w:val="BookText"/>
        <w:rPr/>
      </w:pPr>
      <w:r>
        <w:rPr>
          <w:rFonts w:ascii="IRNazanin" w:hAnsi="IRNazanin" w:eastAsia="IRNazanin"/>
          <w:color w:val="111111"/>
          <w:sz w:val="28"/>
          <w:sz w:val="28"/>
          <w:szCs w:val="28"/>
          <w:rtl w:val="true"/>
          <w:lang w:bidi="fa-IR"/>
        </w:rPr>
        <w:t xml:space="preserve">لأبی عمرو الزاهد محمد بن عبد الواحد المطرز، غلام ثعلب، توفی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معجم الأدباء</w:t>
      </w:r>
      <w:r>
        <w:rPr>
          <w:rFonts w:eastAsia="IRNazanin" w:cs="IRNazanin"/>
          <w:color w:val="111111"/>
          <w:sz w:val="28"/>
          <w:szCs w:val="28"/>
          <w:rtl w:val="true"/>
          <w:lang w:bidi="fa-IR"/>
        </w:rPr>
        <w:t>.</w:t>
      </w:r>
    </w:p>
    <w:p>
      <w:pPr>
        <w:pStyle w:val="Heading3"/>
        <w:numPr>
          <w:ilvl w:val="2"/>
          <w:numId w:val="1"/>
        </w:numPr>
        <w:rPr/>
      </w:pPr>
      <w:bookmarkStart w:id="3449" w:name="__RefHeading___Toc9053512_73709187"/>
      <w:bookmarkStart w:id="3450" w:name="_Toc1589"/>
      <w:bookmarkEnd w:id="3449"/>
      <w:r>
        <w:rPr/>
        <w:t>228</w:t>
      </w:r>
      <w:r>
        <w:rPr>
          <w:rtl w:val="true"/>
        </w:rPr>
        <w:t xml:space="preserve">- </w:t>
      </w:r>
      <w:r>
        <w:rPr>
          <w:rtl w:val="true"/>
        </w:rPr>
        <w:t>کتابة الشیخ عز الدین الحسین‏</w:t>
      </w:r>
      <w:bookmarkEnd w:id="345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ابن عبد الصمد الحارثی الجبعی العاملی، المتوفی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سلطان الروم من جانب شاه طهماسب الصفوی، عده‏ </w:t>
      </w:r>
      <w:bookmarkStart w:id="3451" w:name="pg11735_102651"/>
    </w:p>
    <w:p>
      <w:pPr>
        <w:pStyle w:val="BookText"/>
        <w:rPr/>
      </w:pPr>
      <w:bookmarkEnd w:id="3451"/>
      <w:r>
        <w:rPr>
          <w:rFonts w:ascii="IRNazanin" w:hAnsi="IRNazanin" w:eastAsia="IRNazanin"/>
          <w:color w:val="111111"/>
          <w:sz w:val="28"/>
          <w:sz w:val="28"/>
          <w:szCs w:val="28"/>
          <w:rtl w:val="true"/>
          <w:lang w:bidi="fa-IR"/>
        </w:rPr>
        <w:t>فی فضائل السادات من الکتب التی ینقل عنها فیه</w:t>
      </w:r>
      <w:r>
        <w:rPr>
          <w:rFonts w:eastAsia="IRNazanin" w:cs="IRNazanin"/>
          <w:color w:val="111111"/>
          <w:sz w:val="28"/>
          <w:szCs w:val="28"/>
          <w:rtl w:val="true"/>
          <w:lang w:bidi="fa-IR"/>
        </w:rPr>
        <w:t>.</w:t>
      </w:r>
    </w:p>
    <w:p>
      <w:pPr>
        <w:pStyle w:val="Heading3"/>
        <w:numPr>
          <w:ilvl w:val="2"/>
          <w:numId w:val="1"/>
        </w:numPr>
        <w:rPr/>
      </w:pPr>
      <w:bookmarkStart w:id="3452" w:name="__RefHeading___Toc9053514_73709187"/>
      <w:bookmarkStart w:id="3453" w:name="_Toc1590"/>
      <w:bookmarkEnd w:id="3452"/>
      <w:r>
        <w:rPr/>
        <w:t>229</w:t>
      </w:r>
      <w:r>
        <w:rPr>
          <w:rtl w:val="true"/>
        </w:rPr>
        <w:t xml:space="preserve">- </w:t>
      </w:r>
      <w:r>
        <w:rPr>
          <w:rtl w:val="true"/>
        </w:rPr>
        <w:t>الکتابة و العتق و التدبیر</w:t>
      </w:r>
      <w:bookmarkEnd w:id="3453"/>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w:t>
      </w:r>
      <w:r>
        <w:rPr>
          <w:rFonts w:eastAsia="IRNazanin" w:cs="IRNazanin"/>
          <w:color w:val="111111"/>
          <w:sz w:val="28"/>
          <w:szCs w:val="28"/>
          <w:rtl w:val="true"/>
          <w:lang w:bidi="fa-IR"/>
        </w:rPr>
        <w:t>.</w:t>
      </w:r>
    </w:p>
    <w:p>
      <w:pPr>
        <w:pStyle w:val="Heading3"/>
        <w:numPr>
          <w:ilvl w:val="2"/>
          <w:numId w:val="1"/>
        </w:numPr>
        <w:rPr/>
      </w:pPr>
      <w:bookmarkStart w:id="3454" w:name="__RefHeading___Toc9053516_73709187"/>
      <w:bookmarkStart w:id="3455" w:name="_Toc1591"/>
      <w:bookmarkEnd w:id="3454"/>
      <w:r>
        <w:rPr/>
        <w:t>230</w:t>
      </w:r>
      <w:r>
        <w:rPr>
          <w:rtl w:val="true"/>
        </w:rPr>
        <w:t xml:space="preserve">- </w:t>
      </w:r>
      <w:r>
        <w:rPr>
          <w:rtl w:val="true"/>
        </w:rPr>
        <w:t>کتاب التجمل‏</w:t>
      </w:r>
      <w:bookmarkEnd w:id="3455"/>
    </w:p>
    <w:p>
      <w:pPr>
        <w:pStyle w:val="BookText"/>
        <w:rPr/>
      </w:pPr>
      <w:r>
        <w:rPr>
          <w:rFonts w:ascii="IRNazanin" w:hAnsi="IRNazanin" w:eastAsia="IRNazanin"/>
          <w:color w:val="111111"/>
          <w:sz w:val="28"/>
          <w:sz w:val="28"/>
          <w:szCs w:val="28"/>
          <w:rtl w:val="true"/>
          <w:lang w:bidi="fa-IR"/>
        </w:rPr>
        <w:t xml:space="preserve">الذی تاریخ کتابته فی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نسخته عند السید بن طاوس، روی عنه فی الباب الخامس من فرج المهموم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یقرأ المسودة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قاله </w:t>
      </w:r>
      <w:r>
        <w:rPr>
          <w:rFonts w:eastAsia="IRNazanin" w:cs="IRNazanin"/>
          <w:color w:val="111111"/>
          <w:sz w:val="28"/>
          <w:szCs w:val="28"/>
          <w:rtl w:val="true"/>
          <w:lang w:bidi="fa-IR"/>
        </w:rPr>
        <w:t>...]</w:t>
      </w:r>
    </w:p>
    <w:p>
      <w:pPr>
        <w:pStyle w:val="Heading3"/>
        <w:numPr>
          <w:ilvl w:val="2"/>
          <w:numId w:val="1"/>
        </w:numPr>
        <w:rPr/>
      </w:pPr>
      <w:bookmarkStart w:id="3456" w:name="__RefHeading___Toc9053518_73709187"/>
      <w:bookmarkStart w:id="3457" w:name="_Toc1592"/>
      <w:bookmarkEnd w:id="3456"/>
      <w:r>
        <w:rPr/>
        <w:t>231</w:t>
      </w:r>
      <w:r>
        <w:rPr>
          <w:rtl w:val="true"/>
        </w:rPr>
        <w:t xml:space="preserve">- </w:t>
      </w:r>
      <w:r>
        <w:rPr>
          <w:rtl w:val="true"/>
        </w:rPr>
        <w:t>کتاب التفکر</w:t>
      </w:r>
      <w:bookmarkEnd w:id="3457"/>
    </w:p>
    <w:p>
      <w:pPr>
        <w:pStyle w:val="BookText"/>
        <w:rPr/>
      </w:pPr>
      <w:r>
        <w:rPr>
          <w:rFonts w:ascii="IRNazanin" w:hAnsi="IRNazanin" w:eastAsia="IRNazanin"/>
          <w:color w:val="111111"/>
          <w:sz w:val="28"/>
          <w:sz w:val="28"/>
          <w:szCs w:val="28"/>
          <w:rtl w:val="true"/>
          <w:lang w:bidi="fa-IR"/>
        </w:rPr>
        <w:t>الملقب ب مصفاة الأشباح و مجلاة الأرواح لنور الدین محمد بن مرتضی بن محمد مؤمن بن مرتضی الکاشانی، ذکر فی رسالته منتخب التصانیف أنه رتبه فی أربعة فنون و فی کل فن أبواب، تقرب من أربعة عشر ألف بیت</w:t>
      </w:r>
      <w:r>
        <w:rPr>
          <w:rFonts w:eastAsia="IRNazanin" w:cs="IRNazanin"/>
          <w:color w:val="111111"/>
          <w:sz w:val="28"/>
          <w:szCs w:val="28"/>
          <w:rtl w:val="true"/>
          <w:lang w:bidi="fa-IR"/>
        </w:rPr>
        <w:t>.</w:t>
      </w:r>
    </w:p>
    <w:p>
      <w:pPr>
        <w:pStyle w:val="Heading3"/>
        <w:numPr>
          <w:ilvl w:val="2"/>
          <w:numId w:val="1"/>
        </w:numPr>
        <w:rPr/>
      </w:pPr>
      <w:bookmarkStart w:id="3458" w:name="__RefHeading___Toc9053520_73709187"/>
      <w:bookmarkStart w:id="3459" w:name="_Toc1593"/>
      <w:bookmarkEnd w:id="3458"/>
      <w:r>
        <w:rPr/>
        <w:t>232</w:t>
      </w:r>
      <w:r>
        <w:rPr>
          <w:rtl w:val="true"/>
        </w:rPr>
        <w:t xml:space="preserve">- </w:t>
      </w:r>
      <w:r>
        <w:rPr>
          <w:rtl w:val="true"/>
        </w:rPr>
        <w:t>کتاب فی التقسیم و التشجیر</w:t>
      </w:r>
      <w:bookmarkEnd w:id="3459"/>
    </w:p>
    <w:p>
      <w:pPr>
        <w:pStyle w:val="BookText"/>
        <w:rPr/>
      </w:pPr>
      <w:r>
        <w:rPr>
          <w:rFonts w:ascii="IRNazanin" w:hAnsi="IRNazanin" w:eastAsia="IRNazanin"/>
          <w:color w:val="111111"/>
          <w:sz w:val="28"/>
          <w:sz w:val="28"/>
          <w:szCs w:val="28"/>
          <w:rtl w:val="true"/>
          <w:lang w:bidi="fa-IR"/>
        </w:rPr>
        <w:t>لمحمد بن زکریا الطبیب الرازی ذکر مفصلة فی ترجمه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3"/>
        <w:numPr>
          <w:ilvl w:val="2"/>
          <w:numId w:val="1"/>
        </w:numPr>
        <w:rPr/>
      </w:pPr>
      <w:bookmarkStart w:id="3460" w:name="__RefHeading___Toc9053522_73709187"/>
      <w:bookmarkStart w:id="3461" w:name="_Toc1594"/>
      <w:bookmarkEnd w:id="3460"/>
      <w:r>
        <w:rPr/>
        <w:t>233</w:t>
      </w:r>
      <w:r>
        <w:rPr>
          <w:rtl w:val="true"/>
        </w:rPr>
        <w:t xml:space="preserve">- </w:t>
      </w:r>
      <w:r>
        <w:rPr>
          <w:rtl w:val="true"/>
        </w:rPr>
        <w:t>کتاب ثامن شوال‏</w:t>
      </w:r>
      <w:bookmarkEnd w:id="3461"/>
    </w:p>
    <w:p>
      <w:pPr>
        <w:pStyle w:val="BookText"/>
        <w:rPr/>
      </w:pPr>
      <w:r>
        <w:rPr>
          <w:rFonts w:ascii="IRNazanin" w:hAnsi="IRNazanin" w:eastAsia="IRNazanin"/>
          <w:color w:val="111111"/>
          <w:sz w:val="28"/>
          <w:sz w:val="28"/>
          <w:szCs w:val="28"/>
          <w:rtl w:val="true"/>
          <w:lang w:bidi="fa-IR"/>
        </w:rPr>
        <w:t xml:space="preserve">یبحث عن الحوادث التی وقعت فی تلک الیوم من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هدم القبور فی البقیع، بأمر ابن بلیهد و الرد علی فتواه، و تواریخ الوهابیة و فضائعهم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الرزاق بن محمد بن عباس الموسوی آل مقرم، المولود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صحائف التعقیب و حلق اللحیة فی الفقه الإسلامی</w:t>
      </w:r>
      <w:r>
        <w:rPr>
          <w:rFonts w:eastAsia="IRNazanin" w:cs="IRNazanin"/>
          <w:color w:val="111111"/>
          <w:sz w:val="28"/>
          <w:szCs w:val="28"/>
          <w:rtl w:val="true"/>
          <w:lang w:bidi="fa-IR"/>
        </w:rPr>
        <w:t>.</w:t>
      </w:r>
    </w:p>
    <w:p>
      <w:pPr>
        <w:pStyle w:val="Heading3"/>
        <w:numPr>
          <w:ilvl w:val="2"/>
          <w:numId w:val="1"/>
        </w:numPr>
        <w:rPr/>
      </w:pPr>
      <w:bookmarkStart w:id="3462" w:name="__RefHeading___Toc9053524_73709187"/>
      <w:bookmarkStart w:id="3463" w:name="_Toc1595"/>
      <w:bookmarkEnd w:id="3462"/>
      <w:r>
        <w:rPr/>
        <w:t>234</w:t>
      </w:r>
      <w:r>
        <w:rPr>
          <w:rtl w:val="true"/>
        </w:rPr>
        <w:t xml:space="preserve">- </w:t>
      </w:r>
      <w:r>
        <w:rPr>
          <w:rtl w:val="true"/>
        </w:rPr>
        <w:t>کتابچه تسهیل التعلیم‏</w:t>
      </w:r>
      <w:bookmarkEnd w:id="3463"/>
    </w:p>
    <w:p>
      <w:pPr>
        <w:pStyle w:val="BookText"/>
        <w:rPr/>
      </w:pPr>
      <w:r>
        <w:rPr>
          <w:rFonts w:ascii="IRNazanin" w:hAnsi="IRNazanin" w:eastAsia="IRNazanin"/>
          <w:color w:val="111111"/>
          <w:sz w:val="28"/>
          <w:sz w:val="28"/>
          <w:szCs w:val="28"/>
          <w:rtl w:val="true"/>
          <w:lang w:bidi="fa-IR"/>
        </w:rPr>
        <w:t>لمصباح السلطنة محمد علی بن محمد حسین بن مسعود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 علی الحجر</w:t>
      </w:r>
      <w:r>
        <w:rPr>
          <w:rFonts w:eastAsia="IRNazanin" w:cs="IRNazanin"/>
          <w:color w:val="111111"/>
          <w:sz w:val="28"/>
          <w:szCs w:val="28"/>
          <w:rtl w:val="true"/>
          <w:lang w:bidi="fa-IR"/>
        </w:rPr>
        <w:t>.</w:t>
      </w:r>
    </w:p>
    <w:p>
      <w:pPr>
        <w:pStyle w:val="Heading3"/>
        <w:numPr>
          <w:ilvl w:val="2"/>
          <w:numId w:val="1"/>
        </w:numPr>
        <w:rPr/>
      </w:pPr>
      <w:bookmarkStart w:id="3464" w:name="__RefHeading___Toc9053526_73709187"/>
      <w:bookmarkStart w:id="3465" w:name="_Toc1596"/>
      <w:bookmarkEnd w:id="3464"/>
      <w:r>
        <w:rPr/>
        <w:t>235</w:t>
      </w:r>
      <w:r>
        <w:rPr>
          <w:rtl w:val="true"/>
        </w:rPr>
        <w:t xml:space="preserve">- </w:t>
      </w:r>
      <w:r>
        <w:rPr>
          <w:rtl w:val="true"/>
        </w:rPr>
        <w:t>کتابچه موقوفات آستان رضوی‏</w:t>
      </w:r>
      <w:bookmarkEnd w:id="3465"/>
    </w:p>
    <w:p>
      <w:pPr>
        <w:pStyle w:val="BookText"/>
        <w:rPr/>
      </w:pPr>
      <w:r>
        <w:rPr>
          <w:rFonts w:ascii="IRNazanin" w:hAnsi="IRNazanin" w:eastAsia="IRNazanin"/>
          <w:color w:val="111111"/>
          <w:sz w:val="28"/>
          <w:sz w:val="28"/>
          <w:szCs w:val="28"/>
          <w:rtl w:val="true"/>
          <w:lang w:bidi="fa-IR"/>
        </w:rPr>
        <w:t>صورة الأموال من المنقول الجواهر و الکتب و الغیر المنقول من المزارع و الأبنیة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ألفت فی زمان تولیة مجد الملک 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Heading3"/>
        <w:numPr>
          <w:ilvl w:val="2"/>
          <w:numId w:val="1"/>
        </w:numPr>
        <w:rPr/>
      </w:pPr>
      <w:bookmarkStart w:id="3466" w:name="__RefHeading___Toc9053528_73709187"/>
      <w:bookmarkStart w:id="3467" w:name="_Toc1597"/>
      <w:bookmarkEnd w:id="3466"/>
      <w:r>
        <w:rPr/>
        <w:t>236</w:t>
      </w:r>
      <w:r>
        <w:rPr>
          <w:rtl w:val="true"/>
        </w:rPr>
        <w:t xml:space="preserve">- </w:t>
      </w:r>
      <w:r>
        <w:rPr>
          <w:rtl w:val="true"/>
        </w:rPr>
        <w:t>کتابچه موقوفات ارض أقدس‏</w:t>
      </w:r>
      <w:bookmarkEnd w:id="3467"/>
    </w:p>
    <w:p>
      <w:pPr>
        <w:pStyle w:val="BookText"/>
        <w:rPr/>
      </w:pPr>
      <w:r>
        <w:rPr>
          <w:rFonts w:ascii="IRNazanin" w:hAnsi="IRNazanin" w:eastAsia="IRNazanin"/>
          <w:color w:val="111111"/>
          <w:sz w:val="28"/>
          <w:sz w:val="28"/>
          <w:szCs w:val="28"/>
          <w:rtl w:val="true"/>
          <w:lang w:bidi="fa-IR"/>
        </w:rPr>
        <w:t xml:space="preserve">لمحمد شفیع اعتماد الدولة لآستانة الرضوی، ألفها إجابة لآصف الدولة حاکم خراسان و سیستان فی صفر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موقوفات واقعة در ارض اقدس أعم از مدارس و مساجد و تکایا و سائر وجوهات‏ </w:t>
      </w:r>
      <w:bookmarkStart w:id="3468" w:name="pg11735_102652"/>
    </w:p>
    <w:p>
      <w:pPr>
        <w:pStyle w:val="BookText"/>
        <w:rPr/>
      </w:pPr>
      <w:bookmarkEnd w:id="3468"/>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فی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69" w:name="__RefHeading___Toc9053530_73709187"/>
      <w:bookmarkStart w:id="3470" w:name="_Toc1598"/>
      <w:bookmarkEnd w:id="3469"/>
      <w:r>
        <w:rPr/>
        <w:t>237</w:t>
      </w:r>
      <w:r>
        <w:rPr>
          <w:rtl w:val="true"/>
        </w:rPr>
        <w:t xml:space="preserve">- </w:t>
      </w:r>
      <w:r>
        <w:rPr>
          <w:rtl w:val="true"/>
        </w:rPr>
        <w:t>کتابچه موقوفات یزد</w:t>
      </w:r>
      <w:bookmarkEnd w:id="3470"/>
    </w:p>
    <w:p>
      <w:pPr>
        <w:pStyle w:val="BookText"/>
        <w:rPr/>
      </w:pPr>
      <w:r>
        <w:rPr>
          <w:rFonts w:ascii="IRNazanin" w:hAnsi="IRNazanin" w:eastAsia="IRNazanin"/>
          <w:color w:val="111111"/>
          <w:sz w:val="28"/>
          <w:sz w:val="28"/>
          <w:szCs w:val="28"/>
          <w:rtl w:val="true"/>
          <w:lang w:bidi="fa-IR"/>
        </w:rPr>
        <w:t xml:space="preserve">لعبد الوهاب بن حاج عبد الکریم بازرگان الیزدی، المتخلص به طراز،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ألفها باسم الحاج میرزا آقاسی و نظام الدولة محمد حسین خان آجودان باشی فی بابین و خاتمة، الباب الأول فی خمسة فصول فی بیان و ثبت موقوفات بلدة یزد،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بی‏کران بر مواقف نعمای منعمی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471" w:name="__RefHeading___Toc9053532_73709187"/>
      <w:bookmarkStart w:id="3472" w:name="_Toc1599"/>
      <w:bookmarkEnd w:id="3471"/>
      <w:r>
        <w:rPr/>
        <w:t>238</w:t>
      </w:r>
      <w:r>
        <w:rPr>
          <w:rtl w:val="true"/>
        </w:rPr>
        <w:t xml:space="preserve">- </w:t>
      </w:r>
      <w:r>
        <w:rPr>
          <w:rtl w:val="true"/>
        </w:rPr>
        <w:t>کتاب الحج‏</w:t>
      </w:r>
      <w:bookmarkEnd w:id="3472"/>
    </w:p>
    <w:p>
      <w:pPr>
        <w:pStyle w:val="BookText"/>
        <w:rPr/>
      </w:pPr>
      <w:r>
        <w:rPr>
          <w:rFonts w:ascii="IRNazanin" w:hAnsi="IRNazanin" w:eastAsia="IRNazanin"/>
          <w:color w:val="111111"/>
          <w:sz w:val="28"/>
          <w:sz w:val="28"/>
          <w:szCs w:val="28"/>
          <w:rtl w:val="true"/>
          <w:lang w:bidi="fa-IR"/>
        </w:rPr>
        <w:t xml:space="preserve">استدلالی مبسوط، للسید علی أصغر بن الحاج السید شفیع الجابلقی، المتوفی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السید شهاب الدین بقم،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الحج و النظر فیه یقع فی مقدمات و مقاصد المقدمة الأولی فی بیان حقیقته </w:t>
      </w:r>
      <w:r>
        <w:rPr>
          <w:rFonts w:eastAsia="IRNazanin" w:cs="IRNazanin"/>
          <w:color w:val="111111"/>
          <w:sz w:val="28"/>
          <w:szCs w:val="28"/>
          <w:rtl w:val="true"/>
          <w:lang w:bidi="fa-IR"/>
        </w:rPr>
        <w:t>...].</w:t>
      </w:r>
    </w:p>
    <w:p>
      <w:pPr>
        <w:pStyle w:val="Heading3"/>
        <w:numPr>
          <w:ilvl w:val="2"/>
          <w:numId w:val="1"/>
        </w:numPr>
        <w:rPr/>
      </w:pPr>
      <w:bookmarkStart w:id="3473" w:name="__RefHeading___Toc9053534_73709187"/>
      <w:bookmarkStart w:id="3474" w:name="_Toc1600"/>
      <w:bookmarkEnd w:id="3473"/>
      <w:r>
        <w:rPr/>
        <w:t>239</w:t>
      </w:r>
      <w:r>
        <w:rPr>
          <w:rtl w:val="true"/>
        </w:rPr>
        <w:t xml:space="preserve">- </w:t>
      </w:r>
      <w:r>
        <w:rPr>
          <w:rtl w:val="true"/>
        </w:rPr>
        <w:t>کتاب الحج‏</w:t>
      </w:r>
      <w:bookmarkEnd w:id="3474"/>
    </w:p>
    <w:p>
      <w:pPr>
        <w:pStyle w:val="BookText"/>
        <w:rPr/>
      </w:pPr>
      <w:r>
        <w:rPr>
          <w:rFonts w:ascii="IRNazanin" w:hAnsi="IRNazanin" w:eastAsia="IRNazanin"/>
          <w:color w:val="111111"/>
          <w:sz w:val="28"/>
          <w:sz w:val="28"/>
          <w:szCs w:val="28"/>
          <w:rtl w:val="true"/>
          <w:lang w:bidi="fa-IR"/>
        </w:rPr>
        <w:t xml:space="preserve">من تقریرات بحث السید محمود الحسینی الشاهرودی بالنجف، تألیف محمد إبراهیم الجناتی الشاهرودی، طبع فی ثلاث مجلدات بالنجف، فی سنة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Heading3"/>
        <w:numPr>
          <w:ilvl w:val="2"/>
          <w:numId w:val="1"/>
        </w:numPr>
        <w:rPr/>
      </w:pPr>
      <w:bookmarkStart w:id="3475" w:name="__RefHeading___Toc9053536_73709187"/>
      <w:bookmarkStart w:id="3476" w:name="_Toc1601"/>
      <w:bookmarkEnd w:id="3475"/>
      <w:r>
        <w:rPr/>
        <w:t>240</w:t>
      </w:r>
      <w:r>
        <w:rPr>
          <w:rtl w:val="true"/>
        </w:rPr>
        <w:t xml:space="preserve">- </w:t>
      </w:r>
      <w:r>
        <w:rPr>
          <w:rtl w:val="true"/>
        </w:rPr>
        <w:t>کتاب فی الحدوث و القدم‏</w:t>
      </w:r>
      <w:bookmarkEnd w:id="3476"/>
    </w:p>
    <w:p>
      <w:pPr>
        <w:pStyle w:val="BookText"/>
        <w:rPr/>
      </w:pPr>
      <w:r>
        <w:rPr>
          <w:rFonts w:ascii="IRNazanin" w:hAnsi="IRNazanin" w:eastAsia="IRNazanin"/>
          <w:color w:val="111111"/>
          <w:sz w:val="28"/>
          <w:sz w:val="28"/>
          <w:szCs w:val="28"/>
          <w:rtl w:val="true"/>
          <w:lang w:bidi="fa-IR"/>
        </w:rPr>
        <w:t>فارسی، للشیخ مسیح بن قاسم الطالقانی، مؤلف شرح الفرائد المذکور</w:t>
      </w:r>
      <w:r>
        <w:rPr>
          <w:rFonts w:eastAsia="IRNazanin" w:cs="IRNazanin"/>
          <w:color w:val="111111"/>
          <w:sz w:val="28"/>
          <w:szCs w:val="28"/>
          <w:rtl w:val="true"/>
          <w:lang w:bidi="fa-IR"/>
        </w:rPr>
        <w:t>.</w:t>
      </w:r>
    </w:p>
    <w:p>
      <w:pPr>
        <w:pStyle w:val="Heading3"/>
        <w:numPr>
          <w:ilvl w:val="2"/>
          <w:numId w:val="1"/>
        </w:numPr>
        <w:rPr/>
      </w:pPr>
      <w:bookmarkStart w:id="3477" w:name="__RefHeading___Toc9053538_73709187"/>
      <w:bookmarkStart w:id="3478" w:name="_Toc1602"/>
      <w:bookmarkEnd w:id="3477"/>
      <w:r>
        <w:rPr/>
        <w:t>241</w:t>
      </w:r>
      <w:r>
        <w:rPr>
          <w:rtl w:val="true"/>
        </w:rPr>
        <w:t xml:space="preserve">- </w:t>
      </w:r>
      <w:r>
        <w:rPr>
          <w:rtl w:val="true"/>
        </w:rPr>
        <w:t>کتاب الحساب‏</w:t>
      </w:r>
      <w:bookmarkEnd w:id="3478"/>
    </w:p>
    <w:p>
      <w:pPr>
        <w:pStyle w:val="BookText"/>
        <w:rPr/>
      </w:pPr>
      <w:r>
        <w:rPr>
          <w:rFonts w:ascii="IRNazanin" w:hAnsi="IRNazanin" w:eastAsia="IRNazanin"/>
          <w:color w:val="111111"/>
          <w:sz w:val="28"/>
          <w:sz w:val="28"/>
          <w:szCs w:val="28"/>
          <w:rtl w:val="true"/>
          <w:lang w:bidi="fa-IR"/>
        </w:rPr>
        <w:t xml:space="preserve">المرتب علی الأبواب، رابع أبوابه فی الاستخراج بطریق الجبر و المقابلة، ضمن مجموعة بالنجف کلها بقلم السید عبد الله بن الحسن بن علی بن محفوظ أو مخصوص بن أحمد الحسینی الشهیر بسادات آل أبی جبل، من نسل محمد بن إسماعیل بن جعفر الصادق ع، فرغ من کتابته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بخطه أیضا رسالة الجبر و المقابلة للخواجة الطوسی، فرغ من الکتابة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Heading3"/>
        <w:numPr>
          <w:ilvl w:val="2"/>
          <w:numId w:val="1"/>
        </w:numPr>
        <w:rPr/>
      </w:pPr>
      <w:bookmarkStart w:id="3479" w:name="__RefHeading___Toc9053540_73709187"/>
      <w:bookmarkStart w:id="3480" w:name="_Toc1603"/>
      <w:bookmarkEnd w:id="3479"/>
      <w:r>
        <w:rPr/>
        <w:t>242</w:t>
      </w:r>
      <w:r>
        <w:rPr>
          <w:rtl w:val="true"/>
        </w:rPr>
        <w:t xml:space="preserve">- </w:t>
      </w:r>
      <w:r>
        <w:rPr>
          <w:rtl w:val="true"/>
        </w:rPr>
        <w:t>کتاب الحساب‏</w:t>
      </w:r>
      <w:bookmarkEnd w:id="348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المرتب علی ثمانیة فصول، فصله الثامن فی حساب الحظایین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بخط السید عبد الله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کتابته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السید الکاتب دون هذه المجموعة فی أربعین سنة من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النسابة المعروف بابن محفوظ، و المجموعة موجودة فی موقوفة مدرسة السید البروجردی، و یقرأ فی خطه مخصوص بدل محفوظ</w:t>
      </w:r>
      <w:r>
        <w:rPr>
          <w:rFonts w:eastAsia="IRNazanin" w:cs="IRNazanin"/>
          <w:color w:val="111111"/>
          <w:sz w:val="28"/>
          <w:szCs w:val="28"/>
          <w:rtl w:val="true"/>
          <w:lang w:bidi="fa-IR"/>
        </w:rPr>
        <w:t xml:space="preserve">. </w:t>
      </w:r>
      <w:bookmarkStart w:id="3481" w:name="pg11735_102653"/>
    </w:p>
    <w:p>
      <w:pPr>
        <w:pStyle w:val="Heading3"/>
        <w:numPr>
          <w:ilvl w:val="2"/>
          <w:numId w:val="1"/>
        </w:numPr>
        <w:rPr/>
      </w:pPr>
      <w:bookmarkStart w:id="3482" w:name="__RefHeading___Toc9053542_73709187"/>
      <w:bookmarkStart w:id="3483" w:name="_Toc1604"/>
      <w:bookmarkEnd w:id="3481"/>
      <w:bookmarkEnd w:id="3482"/>
      <w:r>
        <w:rPr/>
        <w:t>243</w:t>
      </w:r>
      <w:r>
        <w:rPr>
          <w:rtl w:val="true"/>
        </w:rPr>
        <w:t xml:space="preserve">- </w:t>
      </w:r>
      <w:r>
        <w:rPr>
          <w:rtl w:val="true"/>
        </w:rPr>
        <w:t>کتاب الحسن‏</w:t>
      </w:r>
      <w:bookmarkEnd w:id="3483"/>
    </w:p>
    <w:p>
      <w:pPr>
        <w:pStyle w:val="BookText"/>
        <w:rPr/>
      </w:pPr>
      <w:r>
        <w:rPr>
          <w:rFonts w:ascii="IRNazanin" w:hAnsi="IRNazanin" w:eastAsia="IRNazanin"/>
          <w:color w:val="111111"/>
          <w:sz w:val="28"/>
          <w:sz w:val="28"/>
          <w:szCs w:val="28"/>
          <w:rtl w:val="true"/>
          <w:lang w:bidi="fa-IR"/>
        </w:rPr>
        <w:t>هو ابن الحسین بن طحال المقدادی، نقل عنه فی الفرحة الغری بواسطتین</w:t>
      </w:r>
      <w:r>
        <w:rPr>
          <w:rFonts w:eastAsia="IRNazanin" w:cs="IRNazanin"/>
          <w:color w:val="111111"/>
          <w:sz w:val="28"/>
          <w:szCs w:val="28"/>
          <w:rtl w:val="true"/>
          <w:lang w:bidi="fa-IR"/>
        </w:rPr>
        <w:t>.</w:t>
      </w:r>
    </w:p>
    <w:p>
      <w:pPr>
        <w:pStyle w:val="Heading3"/>
        <w:numPr>
          <w:ilvl w:val="2"/>
          <w:numId w:val="1"/>
        </w:numPr>
        <w:rPr/>
      </w:pPr>
      <w:bookmarkStart w:id="3484" w:name="__RefHeading___Toc9053544_73709187"/>
      <w:bookmarkStart w:id="3485" w:name="_Toc1605"/>
      <w:bookmarkEnd w:id="3484"/>
      <w:r>
        <w:rPr/>
        <w:t>244</w:t>
      </w:r>
      <w:r>
        <w:rPr>
          <w:rtl w:val="true"/>
        </w:rPr>
        <w:t xml:space="preserve">- </w:t>
      </w:r>
      <w:r>
        <w:rPr>
          <w:rtl w:val="true"/>
        </w:rPr>
        <w:t>الکتاب الحضری‏</w:t>
      </w:r>
      <w:bookmarkEnd w:id="3485"/>
    </w:p>
    <w:p>
      <w:pPr>
        <w:pStyle w:val="BookText"/>
        <w:rPr/>
      </w:pPr>
      <w:r>
        <w:rPr>
          <w:rFonts w:ascii="IRNazanin" w:hAnsi="IRNazanin" w:eastAsia="IRNazanin"/>
          <w:color w:val="111111"/>
          <w:sz w:val="28"/>
          <w:sz w:val="28"/>
          <w:szCs w:val="28"/>
          <w:rtl w:val="true"/>
          <w:lang w:bidi="fa-IR"/>
        </w:rPr>
        <w:t>هو فی الکلمات و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عمر الزاهد محمد بن عبد الواحد الطبری، المتوفی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معجم الأدباء إنه صنفه علی مسند أحمد بن حنبل، و عبر عنه فی البغیة بغریب مسند أحمد کما مر</w:t>
      </w:r>
      <w:r>
        <w:rPr>
          <w:rFonts w:eastAsia="IRNazanin" w:cs="IRNazanin"/>
          <w:color w:val="111111"/>
          <w:sz w:val="28"/>
          <w:szCs w:val="28"/>
          <w:rtl w:val="true"/>
          <w:lang w:bidi="fa-IR"/>
        </w:rPr>
        <w:t>.</w:t>
      </w:r>
    </w:p>
    <w:p>
      <w:pPr>
        <w:pStyle w:val="Heading3"/>
        <w:numPr>
          <w:ilvl w:val="2"/>
          <w:numId w:val="1"/>
        </w:numPr>
        <w:rPr/>
      </w:pPr>
      <w:bookmarkStart w:id="3486" w:name="__RefHeading___Toc9053546_73709187"/>
      <w:bookmarkStart w:id="3487" w:name="_Toc1606"/>
      <w:bookmarkEnd w:id="3486"/>
      <w:r>
        <w:rPr/>
        <w:t>245</w:t>
      </w:r>
      <w:r>
        <w:rPr>
          <w:rtl w:val="true"/>
        </w:rPr>
        <w:t xml:space="preserve">- </w:t>
      </w:r>
      <w:r>
        <w:rPr>
          <w:rtl w:val="true"/>
        </w:rPr>
        <w:t>کتاب الحق‏</w:t>
      </w:r>
      <w:bookmarkEnd w:id="3487"/>
    </w:p>
    <w:p>
      <w:pPr>
        <w:pStyle w:val="BookText"/>
        <w:rPr/>
      </w:pPr>
      <w:r>
        <w:rPr>
          <w:rFonts w:ascii="IRNazanin" w:hAnsi="IRNazanin" w:eastAsia="IRNazanin"/>
          <w:color w:val="111111"/>
          <w:sz w:val="28"/>
          <w:sz w:val="28"/>
          <w:szCs w:val="28"/>
          <w:rtl w:val="true"/>
          <w:lang w:bidi="fa-IR"/>
        </w:rPr>
        <w:t>هو جوابات للمسائل البادکوبیة التی سألها محمد جعفر التاجر البادکوبی، عن الشیخ حسن بن نظام الدین الشیخ مرتضی بن جواد بن هادی العاملی الکاظمی، نزیل المشهد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توفی بالکاظمیة بعد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ولد ابنه الشیخ مرتضی فی 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ترجمناه فی 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عنها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إهداء عباده بحججه و أولیائه و صلی الله علی سید رسله و أنبیائه‏</w:t>
      </w:r>
      <w:r>
        <w:rPr>
          <w:rFonts w:eastAsia="IRNazanin" w:cs="IRNazanin"/>
          <w:color w:val="111111"/>
          <w:sz w:val="28"/>
          <w:szCs w:val="28"/>
          <w:rtl w:val="true"/>
          <w:lang w:bidi="fa-IR"/>
        </w:rPr>
        <w:t>].</w:t>
      </w:r>
    </w:p>
    <w:p>
      <w:pPr>
        <w:pStyle w:val="Heading3"/>
        <w:numPr>
          <w:ilvl w:val="2"/>
          <w:numId w:val="1"/>
        </w:numPr>
        <w:rPr/>
      </w:pPr>
      <w:bookmarkStart w:id="3488" w:name="__RefHeading___Toc9053548_73709187"/>
      <w:bookmarkStart w:id="3489" w:name="_Toc1607"/>
      <w:bookmarkEnd w:id="3488"/>
      <w:r>
        <w:rPr/>
        <w:t>246</w:t>
      </w:r>
      <w:r>
        <w:rPr>
          <w:rtl w:val="true"/>
        </w:rPr>
        <w:t xml:space="preserve">- </w:t>
      </w:r>
      <w:r>
        <w:rPr>
          <w:rtl w:val="true"/>
        </w:rPr>
        <w:t>کتاب الحقوق‏</w:t>
      </w:r>
      <w:bookmarkEnd w:id="3489"/>
    </w:p>
    <w:p>
      <w:pPr>
        <w:pStyle w:val="BookText"/>
        <w:rPr/>
      </w:pPr>
      <w:r>
        <w:rPr>
          <w:rFonts w:ascii="IRNazanin" w:hAnsi="IRNazanin" w:eastAsia="IRNazanin"/>
          <w:color w:val="111111"/>
          <w:sz w:val="28"/>
          <w:sz w:val="28"/>
          <w:szCs w:val="28"/>
          <w:rtl w:val="true"/>
          <w:lang w:bidi="fa-IR"/>
        </w:rPr>
        <w:t>لأبی حامد حجة الإسلام محمد بن محمد الغزالی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باکرة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p>
    <w:p>
      <w:pPr>
        <w:pStyle w:val="Heading3"/>
        <w:numPr>
          <w:ilvl w:val="2"/>
          <w:numId w:val="1"/>
        </w:numPr>
        <w:rPr/>
      </w:pPr>
      <w:bookmarkStart w:id="3490" w:name="__RefHeading___Toc9053550_73709187"/>
      <w:bookmarkStart w:id="3491" w:name="_Toc1608"/>
      <w:bookmarkEnd w:id="3490"/>
      <w:r>
        <w:rPr/>
        <w:t>247</w:t>
      </w:r>
      <w:r>
        <w:rPr>
          <w:rtl w:val="true"/>
        </w:rPr>
        <w:t xml:space="preserve">- </w:t>
      </w:r>
      <w:r>
        <w:rPr>
          <w:rtl w:val="true"/>
        </w:rPr>
        <w:t>کتابخانه اسکندریه‏</w:t>
      </w:r>
      <w:bookmarkEnd w:id="3491"/>
    </w:p>
    <w:p>
      <w:pPr>
        <w:pStyle w:val="BookText"/>
        <w:rPr/>
      </w:pPr>
      <w:r>
        <w:rPr>
          <w:rFonts w:ascii="IRNazanin" w:hAnsi="IRNazanin" w:eastAsia="IRNazanin"/>
          <w:color w:val="111111"/>
          <w:sz w:val="28"/>
          <w:sz w:val="28"/>
          <w:szCs w:val="28"/>
          <w:rtl w:val="true"/>
          <w:lang w:bidi="fa-IR"/>
        </w:rPr>
        <w:t>أصله لشبلی النعمانی و الترجمة للسید محمد تقی فخر داعی الگیلانی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92" w:name="__RefHeading___Toc9053552_73709187"/>
      <w:bookmarkStart w:id="3493" w:name="_Toc1609"/>
      <w:bookmarkEnd w:id="3492"/>
      <w:r>
        <w:rPr/>
        <w:t>248</w:t>
      </w:r>
      <w:r>
        <w:rPr>
          <w:rtl w:val="true"/>
        </w:rPr>
        <w:t xml:space="preserve">- </w:t>
      </w:r>
      <w:r>
        <w:rPr>
          <w:rtl w:val="true"/>
        </w:rPr>
        <w:t>کتابخانه‏های ایران‏</w:t>
      </w:r>
      <w:bookmarkEnd w:id="3493"/>
    </w:p>
    <w:p>
      <w:pPr>
        <w:pStyle w:val="BookText"/>
        <w:rPr/>
      </w:pPr>
      <w:r>
        <w:rPr>
          <w:rFonts w:ascii="IRNazanin" w:hAnsi="IRNazanin" w:eastAsia="IRNazanin"/>
          <w:color w:val="111111"/>
          <w:sz w:val="28"/>
          <w:sz w:val="28"/>
          <w:szCs w:val="28"/>
          <w:rtl w:val="true"/>
          <w:lang w:bidi="fa-IR"/>
        </w:rPr>
        <w:t>لإیرج أفشار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من مجلة یغما الفارسیة سنتها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94" w:name="__RefHeading___Toc9053554_73709187"/>
      <w:bookmarkStart w:id="3495" w:name="_Toc1610"/>
      <w:bookmarkEnd w:id="3494"/>
      <w:r>
        <w:rPr/>
        <w:t>249</w:t>
      </w:r>
      <w:r>
        <w:rPr>
          <w:rtl w:val="true"/>
        </w:rPr>
        <w:t xml:space="preserve">- </w:t>
      </w:r>
      <w:r>
        <w:rPr>
          <w:rtl w:val="true"/>
        </w:rPr>
        <w:t>کتابخانه‏های ایران پیش از إسلام تا این عصر</w:t>
      </w:r>
      <w:bookmarkEnd w:id="3495"/>
    </w:p>
    <w:p>
      <w:pPr>
        <w:pStyle w:val="BookText"/>
        <w:rPr/>
      </w:pPr>
      <w:r>
        <w:rPr>
          <w:rFonts w:ascii="IRNazanin" w:hAnsi="IRNazanin" w:eastAsia="IRNazanin"/>
          <w:color w:val="111111"/>
          <w:sz w:val="28"/>
          <w:sz w:val="28"/>
          <w:szCs w:val="28"/>
          <w:rtl w:val="true"/>
          <w:lang w:bidi="fa-IR"/>
        </w:rPr>
        <w:t xml:space="preserve">لعبد العزیز بن عبد الحسین الجواهری، طبع بطهران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فهرست کتابهای چاپی فارسی</w:t>
      </w:r>
      <w:r>
        <w:rPr>
          <w:rFonts w:eastAsia="IRNazanin" w:cs="IRNazanin"/>
          <w:color w:val="111111"/>
          <w:sz w:val="28"/>
          <w:szCs w:val="28"/>
          <w:rtl w:val="true"/>
          <w:lang w:bidi="fa-IR"/>
        </w:rPr>
        <w:t>.</w:t>
      </w:r>
    </w:p>
    <w:p>
      <w:pPr>
        <w:pStyle w:val="Heading3"/>
        <w:numPr>
          <w:ilvl w:val="2"/>
          <w:numId w:val="1"/>
        </w:numPr>
        <w:rPr/>
      </w:pPr>
      <w:bookmarkStart w:id="3496" w:name="__RefHeading___Toc9053556_73709187"/>
      <w:bookmarkStart w:id="3497" w:name="_Toc1611"/>
      <w:bookmarkEnd w:id="3496"/>
      <w:r>
        <w:rPr/>
        <w:t>250</w:t>
      </w:r>
      <w:r>
        <w:rPr>
          <w:rtl w:val="true"/>
        </w:rPr>
        <w:t xml:space="preserve">- </w:t>
      </w:r>
      <w:r>
        <w:rPr>
          <w:rtl w:val="true"/>
        </w:rPr>
        <w:t>کتاب دستی ساختمان و تعمیر رادیو</w:t>
      </w:r>
      <w:bookmarkEnd w:id="3497"/>
    </w:p>
    <w:p>
      <w:pPr>
        <w:pStyle w:val="BookText"/>
        <w:rPr/>
      </w:pPr>
      <w:r>
        <w:rPr>
          <w:rFonts w:ascii="IRNazanin" w:hAnsi="IRNazanin" w:eastAsia="IRNazanin"/>
          <w:color w:val="111111"/>
          <w:sz w:val="28"/>
          <w:sz w:val="28"/>
          <w:szCs w:val="28"/>
          <w:rtl w:val="true"/>
          <w:lang w:bidi="fa-IR"/>
        </w:rPr>
        <w:t xml:space="preserve">للمهندس صالح الخرم‏آبادی طبع مکررا بطهران، أولها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ثانیها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98" w:name="__RefHeading___Toc9053558_73709187"/>
      <w:bookmarkStart w:id="3499" w:name="_Toc1612"/>
      <w:bookmarkEnd w:id="3498"/>
      <w:r>
        <w:rPr/>
        <w:t>251</w:t>
      </w:r>
      <w:r>
        <w:rPr>
          <w:rtl w:val="true"/>
        </w:rPr>
        <w:t xml:space="preserve">- </w:t>
      </w:r>
      <w:r>
        <w:rPr>
          <w:rtl w:val="true"/>
        </w:rPr>
        <w:t>کتاب دوست من‏</w:t>
      </w:r>
      <w:bookmarkEnd w:id="349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لآناتول فرانس، و الترجمة الفارسیة لشریفی طبع بطهران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500" w:name="pg11735_102654"/>
    </w:p>
    <w:p>
      <w:pPr>
        <w:pStyle w:val="Heading3"/>
        <w:numPr>
          <w:ilvl w:val="2"/>
          <w:numId w:val="1"/>
        </w:numPr>
        <w:rPr/>
      </w:pPr>
      <w:bookmarkStart w:id="3501" w:name="__RefHeading___Toc9053560_73709187"/>
      <w:bookmarkStart w:id="3502" w:name="_Toc1613"/>
      <w:bookmarkEnd w:id="3500"/>
      <w:bookmarkEnd w:id="3501"/>
      <w:r>
        <w:rPr/>
        <w:t>252</w:t>
      </w:r>
      <w:r>
        <w:rPr>
          <w:rtl w:val="true"/>
        </w:rPr>
        <w:t xml:space="preserve">- </w:t>
      </w:r>
      <w:r>
        <w:rPr>
          <w:rtl w:val="true"/>
        </w:rPr>
        <w:t>کتاب الدعاء</w:t>
      </w:r>
      <w:bookmarkEnd w:id="3502"/>
    </w:p>
    <w:p>
      <w:pPr>
        <w:pStyle w:val="BookText"/>
        <w:rPr/>
      </w:pPr>
      <w:r>
        <w:rPr>
          <w:rFonts w:ascii="IRNazanin" w:hAnsi="IRNazanin" w:eastAsia="IRNazanin"/>
          <w:color w:val="111111"/>
          <w:sz w:val="28"/>
          <w:sz w:val="28"/>
          <w:szCs w:val="28"/>
          <w:rtl w:val="true"/>
          <w:lang w:bidi="fa-IR"/>
        </w:rPr>
        <w:t>علی هذا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فی أذکار الخلوة و آدابها و أذکار الوضوء و أذکار أفعال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الأول فی التعقیبات فی ستة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التعقیب،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الظهر،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دعاء ثالث عشرها دعاء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المولی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الثانی أدعیة سجدة الشکر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الثالث للصباح و المساء الباب الرابع أدعیة کل یوم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الباب الخامس أدعیة الصباح الأمیر ع، الباب السادس أدعیة الإکمال من طلوع الشمس إلی الزوال من الصدقة و المائدة، الباب السابع ما بین الزوال إلی نصف اللیل، الباب الثامن نصف اللیل إلی طلوع الفجر و ذکر فی قنوت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المولی المجلسی، الدعاء الأربعین من المؤمنین فی خصوص الوتر لم أره فی روایة و لعلهم أخذوه من العمومات، نعم ورد فی السجود بعد صلاة اللیل و فی سجدة فی الصلاة فی أول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 سبعون استغفارا من علی ع مذکور فی البلد الأمین، الباب التاسع أدعیة أیام الأسبوع من الجمعة إلی السبت و أعواذها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العاشر ما یتعلق بیوم الجمعة من الصلوات و التنظیف و غیرها و خاتمة فی التزویج و النکاح، الباب الحادی عشر من العادیات من لقاء الإخوان و غیرها، الباب الثانی عشر فی أدعیة الحوادث و الأوجاع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الثالث عشر ما یتعلق بالمطالب و منها الاستخارة بالرقاع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الاستخارة المصحف حکی هذا عن المحدث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الرابع عشر فیما یتعلق بالسفر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الخامس عشر ما یتعلق بالوصیة و أحکام الأموات، و فی النسخة نقص بعد ذلک، و النسخة مجلد کبیر عند السید محمد رضا ابن السید کاظم الطبسی بکربلاء لم نعلم منه الا أنه متأخر عن المجلسی</w:t>
      </w:r>
      <w:r>
        <w:rPr>
          <w:rFonts w:eastAsia="IRNazanin" w:cs="IRNazanin"/>
          <w:color w:val="111111"/>
          <w:sz w:val="28"/>
          <w:szCs w:val="28"/>
          <w:rtl w:val="true"/>
          <w:lang w:bidi="fa-IR"/>
        </w:rPr>
        <w:t>.</w:t>
      </w:r>
    </w:p>
    <w:p>
      <w:pPr>
        <w:pStyle w:val="Heading3"/>
        <w:numPr>
          <w:ilvl w:val="2"/>
          <w:numId w:val="1"/>
        </w:numPr>
        <w:rPr/>
      </w:pPr>
      <w:bookmarkStart w:id="3503" w:name="__RefHeading___Toc9053562_73709187"/>
      <w:bookmarkStart w:id="3504" w:name="_Toc1614"/>
      <w:bookmarkEnd w:id="3503"/>
      <w:r>
        <w:rPr/>
        <w:t>253</w:t>
      </w:r>
      <w:r>
        <w:rPr>
          <w:rtl w:val="true"/>
        </w:rPr>
        <w:t xml:space="preserve">- </w:t>
      </w:r>
      <w:r>
        <w:rPr>
          <w:rtl w:val="true"/>
        </w:rPr>
        <w:t>کتاب رفع إلی الحضرة اللاهوتیة</w:t>
      </w:r>
      <w:bookmarkEnd w:id="350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صفر ثمان و أربعمائة و هو فی مراتب للإسماعیلیة من الناطق و الوصی و الداعی و الإمام و التالی و السابق 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مولانا الذی لا مولا لنا سواه و أمرکم و إیاه بالشکر لنعمة و 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أربعة ورقات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عدة رسائل أخر الإسماعیلیة کتبت حدود 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bookmarkStart w:id="3505" w:name="pg11735_102655"/>
    </w:p>
    <w:p>
      <w:pPr>
        <w:pStyle w:val="Heading3"/>
        <w:numPr>
          <w:ilvl w:val="2"/>
          <w:numId w:val="1"/>
        </w:numPr>
        <w:rPr/>
      </w:pPr>
      <w:bookmarkStart w:id="3506" w:name="__RefHeading___Toc9053564_73709187"/>
      <w:bookmarkStart w:id="3507" w:name="_Toc1615"/>
      <w:bookmarkEnd w:id="3505"/>
      <w:bookmarkEnd w:id="3506"/>
      <w:r>
        <w:rPr/>
        <w:t>254</w:t>
      </w:r>
      <w:r>
        <w:rPr>
          <w:rtl w:val="true"/>
        </w:rPr>
        <w:t xml:space="preserve">- </w:t>
      </w:r>
      <w:r>
        <w:rPr>
          <w:rtl w:val="true"/>
        </w:rPr>
        <w:t>کتاب روح بشر</w:t>
      </w:r>
      <w:bookmarkEnd w:id="3507"/>
    </w:p>
    <w:p>
      <w:pPr>
        <w:pStyle w:val="BookText"/>
        <w:rPr/>
      </w:pPr>
      <w:r>
        <w:rPr>
          <w:rFonts w:ascii="IRNazanin" w:hAnsi="IRNazanin" w:eastAsia="IRNazanin"/>
          <w:color w:val="111111"/>
          <w:sz w:val="28"/>
          <w:sz w:val="28"/>
          <w:szCs w:val="28"/>
          <w:rtl w:val="true"/>
          <w:lang w:bidi="fa-IR"/>
        </w:rPr>
        <w:t>للدکتور ناصر الدین صاحب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مجلدین بطهران</w:t>
      </w:r>
      <w:r>
        <w:rPr>
          <w:rFonts w:eastAsia="IRNazanin" w:cs="IRNazanin"/>
          <w:color w:val="111111"/>
          <w:sz w:val="28"/>
          <w:szCs w:val="28"/>
          <w:rtl w:val="true"/>
          <w:lang w:bidi="fa-IR"/>
        </w:rPr>
        <w:t>.</w:t>
      </w:r>
    </w:p>
    <w:p>
      <w:pPr>
        <w:pStyle w:val="Heading3"/>
        <w:numPr>
          <w:ilvl w:val="2"/>
          <w:numId w:val="1"/>
        </w:numPr>
        <w:rPr/>
      </w:pPr>
      <w:bookmarkStart w:id="3508" w:name="__RefHeading___Toc9053566_73709187"/>
      <w:bookmarkStart w:id="3509" w:name="_Toc1616"/>
      <w:bookmarkEnd w:id="3508"/>
      <w:r>
        <w:rPr/>
        <w:t>255</w:t>
      </w:r>
      <w:r>
        <w:rPr>
          <w:rtl w:val="true"/>
        </w:rPr>
        <w:t xml:space="preserve">- </w:t>
      </w:r>
      <w:r>
        <w:rPr>
          <w:rtl w:val="true"/>
        </w:rPr>
        <w:t>کتاب روح و أخلاق یا حقیقت آدمی‏</w:t>
      </w:r>
      <w:bookmarkEnd w:id="3509"/>
    </w:p>
    <w:p>
      <w:pPr>
        <w:pStyle w:val="BookText"/>
        <w:rPr/>
      </w:pPr>
      <w:r>
        <w:rPr>
          <w:rFonts w:ascii="IRNazanin" w:hAnsi="IRNazanin" w:eastAsia="IRNazanin"/>
          <w:color w:val="111111"/>
          <w:sz w:val="28"/>
          <w:sz w:val="28"/>
          <w:szCs w:val="28"/>
          <w:rtl w:val="true"/>
          <w:lang w:bidi="fa-IR"/>
        </w:rPr>
        <w:t>لناصرزاده الواعظی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فی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10" w:name="__RefHeading___Toc9053568_73709187"/>
      <w:bookmarkStart w:id="3511" w:name="_Toc1617"/>
      <w:bookmarkEnd w:id="3510"/>
      <w:r>
        <w:rPr/>
        <w:t>256</w:t>
      </w:r>
      <w:r>
        <w:rPr>
          <w:rtl w:val="true"/>
        </w:rPr>
        <w:t xml:space="preserve">- </w:t>
      </w:r>
      <w:r>
        <w:rPr>
          <w:rtl w:val="true"/>
        </w:rPr>
        <w:t>کتاب الرؤساء</w:t>
      </w:r>
      <w:bookmarkEnd w:id="3511"/>
    </w:p>
    <w:p>
      <w:pPr>
        <w:pStyle w:val="BookText"/>
        <w:rPr/>
      </w:pPr>
      <w:r>
        <w:rPr>
          <w:rFonts w:ascii="IRNazanin" w:hAnsi="IRNazanin" w:eastAsia="IRNazanin"/>
          <w:color w:val="111111"/>
          <w:sz w:val="28"/>
          <w:sz w:val="28"/>
          <w:szCs w:val="28"/>
          <w:rtl w:val="true"/>
          <w:lang w:bidi="fa-IR"/>
        </w:rPr>
        <w:t xml:space="preserve">لابن أبی حجاج القمی، ذکره فی تاریخ قم المؤلف فی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فیه أن ابن أبی معاد الجرجانی نزیل قم أعطی المؤلف مبلغا لیدخل ترجمته فی الکتاب فلم یقبله المؤلف</w:t>
      </w:r>
      <w:r>
        <w:rPr>
          <w:rFonts w:eastAsia="IRNazanin" w:cs="IRNazanin"/>
          <w:color w:val="111111"/>
          <w:sz w:val="28"/>
          <w:szCs w:val="28"/>
          <w:rtl w:val="true"/>
          <w:lang w:bidi="fa-IR"/>
        </w:rPr>
        <w:t>.</w:t>
      </w:r>
    </w:p>
    <w:p>
      <w:pPr>
        <w:pStyle w:val="Heading3"/>
        <w:numPr>
          <w:ilvl w:val="2"/>
          <w:numId w:val="1"/>
        </w:numPr>
        <w:rPr/>
      </w:pPr>
      <w:bookmarkStart w:id="3512" w:name="__RefHeading___Toc9053570_73709187"/>
      <w:bookmarkStart w:id="3513" w:name="_Toc1618"/>
      <w:bookmarkEnd w:id="3512"/>
      <w:r>
        <w:rPr/>
        <w:t>257</w:t>
      </w:r>
      <w:r>
        <w:rPr>
          <w:rtl w:val="true"/>
        </w:rPr>
        <w:t xml:space="preserve">- </w:t>
      </w:r>
      <w:r>
        <w:rPr>
          <w:rtl w:val="true"/>
        </w:rPr>
        <w:t>کتاب الرجال‏</w:t>
      </w:r>
      <w:bookmarkEnd w:id="3513"/>
    </w:p>
    <w:p>
      <w:pPr>
        <w:pStyle w:val="BookText"/>
        <w:rPr/>
      </w:pPr>
      <w:r>
        <w:rPr>
          <w:rFonts w:ascii="IRNazanin" w:hAnsi="IRNazanin" w:eastAsia="IRNazanin"/>
          <w:color w:val="111111"/>
          <w:sz w:val="28"/>
          <w:sz w:val="28"/>
          <w:szCs w:val="28"/>
          <w:rtl w:val="true"/>
          <w:lang w:bidi="fa-IR"/>
        </w:rPr>
        <w:t xml:space="preserve">للمولی نصیر الدین بن زین العابدین الرشتی، من علماء گیلان، و توفی حدود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تعلیقات علی منهج المقال دونها بخطه فی مجلد یوجد عند حفید ولده المیرزا محمد علی بن نصیر الچهاردهی النجفی و هو مرتضی بن محمد بن المیرزا محمد علی کما حدثنی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فاتنی ذکره فی مصفی المقال</w:t>
      </w:r>
      <w:r>
        <w:rPr>
          <w:rFonts w:eastAsia="IRNazanin" w:cs="IRNazanin"/>
          <w:color w:val="111111"/>
          <w:sz w:val="28"/>
          <w:szCs w:val="28"/>
          <w:rtl w:val="true"/>
          <w:lang w:bidi="fa-IR"/>
        </w:rPr>
        <w:t>.</w:t>
      </w:r>
    </w:p>
    <w:p>
      <w:pPr>
        <w:pStyle w:val="Heading3"/>
        <w:numPr>
          <w:ilvl w:val="2"/>
          <w:numId w:val="1"/>
        </w:numPr>
        <w:rPr/>
      </w:pPr>
      <w:bookmarkStart w:id="3514" w:name="__RefHeading___Toc9053572_73709187"/>
      <w:bookmarkStart w:id="3515" w:name="_Toc1619"/>
      <w:bookmarkEnd w:id="3514"/>
      <w:r>
        <w:rPr/>
        <w:t>258</w:t>
      </w:r>
      <w:r>
        <w:rPr>
          <w:rtl w:val="true"/>
        </w:rPr>
        <w:t xml:space="preserve">- </w:t>
      </w:r>
      <w:r>
        <w:rPr>
          <w:rtl w:val="true"/>
        </w:rPr>
        <w:t>کتاب الرضاع‏</w:t>
      </w:r>
      <w:bookmarkEnd w:id="3515"/>
    </w:p>
    <w:p>
      <w:pPr>
        <w:pStyle w:val="BookText"/>
        <w:rPr/>
      </w:pPr>
      <w:r>
        <w:rPr>
          <w:rFonts w:ascii="IRNazanin" w:hAnsi="IRNazanin" w:eastAsia="IRNazanin"/>
          <w:color w:val="111111"/>
          <w:sz w:val="28"/>
          <w:sz w:val="28"/>
          <w:szCs w:val="28"/>
          <w:rtl w:val="true"/>
          <w:lang w:bidi="fa-IR"/>
        </w:rPr>
        <w:t xml:space="preserve">للشیخ حسن بن محمد مؤلف رسالة المعاد التی ألفه فی کرمانشاه أوان فتنة الوهابیة فی کربلاء، رأیته ضمن مجموعة من رسائله بمکتبة الأمیر ع، کلها بخطه، هو فارسی استدلالی، مرتب علی عدة فصول، فرغ منه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w:t>
      </w:r>
    </w:p>
    <w:p>
      <w:pPr>
        <w:pStyle w:val="Heading3"/>
        <w:numPr>
          <w:ilvl w:val="2"/>
          <w:numId w:val="1"/>
        </w:numPr>
        <w:rPr/>
      </w:pPr>
      <w:bookmarkStart w:id="3516" w:name="__RefHeading___Toc9053574_73709187"/>
      <w:bookmarkStart w:id="3517" w:name="_Toc1620"/>
      <w:bookmarkEnd w:id="3516"/>
      <w:r>
        <w:rPr/>
        <w:t>259</w:t>
      </w:r>
      <w:r>
        <w:rPr>
          <w:rtl w:val="true"/>
        </w:rPr>
        <w:t xml:space="preserve">- </w:t>
      </w:r>
      <w:r>
        <w:rPr>
          <w:rtl w:val="true"/>
        </w:rPr>
        <w:t>کتاب الرضاع‏</w:t>
      </w:r>
      <w:bookmarkEnd w:id="3517"/>
    </w:p>
    <w:p>
      <w:pPr>
        <w:pStyle w:val="BookText"/>
        <w:rPr/>
      </w:pPr>
      <w:r>
        <w:rPr>
          <w:rFonts w:ascii="IRNazanin" w:hAnsi="IRNazanin" w:eastAsia="IRNazanin"/>
          <w:color w:val="111111"/>
          <w:sz w:val="28"/>
          <w:sz w:val="28"/>
          <w:szCs w:val="28"/>
          <w:rtl w:val="true"/>
          <w:lang w:bidi="fa-IR"/>
        </w:rPr>
        <w:t>فارسی للشیخ مسیح بن قاسم الطالقانی، مؤلف شرح فرائد الأصول المذکور فی الشروح</w:t>
      </w:r>
      <w:r>
        <w:rPr>
          <w:rFonts w:eastAsia="IRNazanin" w:cs="IRNazanin"/>
          <w:color w:val="111111"/>
          <w:sz w:val="28"/>
          <w:szCs w:val="28"/>
          <w:rtl w:val="true"/>
          <w:lang w:bidi="fa-IR"/>
        </w:rPr>
        <w:t>.</w:t>
      </w:r>
    </w:p>
    <w:p>
      <w:pPr>
        <w:pStyle w:val="Heading3"/>
        <w:numPr>
          <w:ilvl w:val="2"/>
          <w:numId w:val="1"/>
        </w:numPr>
        <w:rPr/>
      </w:pPr>
      <w:bookmarkStart w:id="3518" w:name="__RefHeading___Toc9053576_73709187"/>
      <w:bookmarkStart w:id="3519" w:name="_Toc1621"/>
      <w:bookmarkEnd w:id="3518"/>
      <w:r>
        <w:rPr/>
        <w:t>260</w:t>
      </w:r>
      <w:r>
        <w:rPr>
          <w:rtl w:val="true"/>
        </w:rPr>
        <w:t xml:space="preserve">- </w:t>
      </w:r>
      <w:r>
        <w:rPr>
          <w:rtl w:val="true"/>
        </w:rPr>
        <w:t>کتاب الرضا من آل محمد</w:t>
      </w:r>
      <w:bookmarkEnd w:id="351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سوانح الإمام علی بن موسی الرضا ع، فارسی للسید موسی السبط، إمام مسجد مدرسة المروی بطهران، و أخ السید محمد علی السبط، و جدهما الأعلی السید عبد الباقی المترجم فی الإجازة الکبیرة کان تلمیذ الآقا جمال الخوانساری و الشیخ عبد الرحیم الجامی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السید محمد نبی بن السید موسی بن السید محمد طاهر بن السید إسماعیل بن السید محمد حسین الشهیر بآقا میر الموسوی الدزفولی، المولود فی النجف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اشتغل بها فی تحصیل العلوم و نزل‏ </w:t>
      </w:r>
      <w:bookmarkStart w:id="3520" w:name="pg11735_102656"/>
    </w:p>
    <w:p>
      <w:pPr>
        <w:pStyle w:val="BookText"/>
        <w:rPr/>
      </w:pPr>
      <w:bookmarkEnd w:id="3520"/>
      <w:r>
        <w:rPr>
          <w:rFonts w:ascii="IRNazanin" w:hAnsi="IRNazanin" w:eastAsia="IRNazanin"/>
          <w:color w:val="111111"/>
          <w:sz w:val="28"/>
          <w:sz w:val="28"/>
          <w:szCs w:val="28"/>
          <w:rtl w:val="true"/>
          <w:lang w:bidi="fa-IR"/>
        </w:rPr>
        <w:t xml:space="preserve">إلی طهران 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تصانیفه المطبوعة شیعه در إسلام طبع بطهران فی مجلدین و لقب بالسبط لکون جده الأعلی السید محمد طاهر صهر الشیخ الأنصاری کما مر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Heading3"/>
        <w:numPr>
          <w:ilvl w:val="2"/>
          <w:numId w:val="1"/>
        </w:numPr>
        <w:rPr/>
      </w:pPr>
      <w:bookmarkStart w:id="3521" w:name="__RefHeading___Toc9053578_73709187"/>
      <w:bookmarkStart w:id="3522" w:name="_Toc1622"/>
      <w:bookmarkEnd w:id="3521"/>
      <w:r>
        <w:rPr/>
        <w:t>261</w:t>
      </w:r>
      <w:r>
        <w:rPr>
          <w:rtl w:val="true"/>
        </w:rPr>
        <w:t xml:space="preserve">- </w:t>
      </w:r>
      <w:r>
        <w:rPr>
          <w:rtl w:val="true"/>
        </w:rPr>
        <w:t>کتاب الرمل‏</w:t>
      </w:r>
      <w:bookmarkEnd w:id="3522"/>
    </w:p>
    <w:p>
      <w:pPr>
        <w:pStyle w:val="BookText"/>
        <w:rPr/>
      </w:pPr>
      <w:r>
        <w:rPr>
          <w:rFonts w:ascii="IRNazanin" w:hAnsi="IRNazanin" w:eastAsia="IRNazanin"/>
          <w:color w:val="111111"/>
          <w:sz w:val="28"/>
          <w:sz w:val="28"/>
          <w:szCs w:val="28"/>
          <w:rtl w:val="true"/>
          <w:lang w:bidi="fa-IR"/>
        </w:rPr>
        <w:t>فارسی کبیر مرتب علی أشکال الرمل، و تذکر عند بیان کل مطلب الله أعلم بالذات، و النسخة ناقصة فی مدرسة البروجردی بالنجف</w:t>
      </w:r>
      <w:r>
        <w:rPr>
          <w:rFonts w:eastAsia="IRNazanin" w:cs="IRNazanin"/>
          <w:color w:val="111111"/>
          <w:sz w:val="28"/>
          <w:szCs w:val="28"/>
          <w:rtl w:val="true"/>
          <w:lang w:bidi="fa-IR"/>
        </w:rPr>
        <w:t>.</w:t>
      </w:r>
    </w:p>
    <w:p>
      <w:pPr>
        <w:pStyle w:val="Heading3"/>
        <w:numPr>
          <w:ilvl w:val="2"/>
          <w:numId w:val="1"/>
        </w:numPr>
        <w:rPr/>
      </w:pPr>
      <w:bookmarkStart w:id="3523" w:name="__RefHeading___Toc9053580_73709187"/>
      <w:bookmarkStart w:id="3524" w:name="_Toc1623"/>
      <w:bookmarkEnd w:id="3523"/>
      <w:r>
        <w:rPr/>
        <w:t>262</w:t>
      </w:r>
      <w:r>
        <w:rPr>
          <w:rtl w:val="true"/>
        </w:rPr>
        <w:t xml:space="preserve">- </w:t>
      </w:r>
      <w:r>
        <w:rPr>
          <w:rtl w:val="true"/>
        </w:rPr>
        <w:t>کتاب زرد</w:t>
      </w:r>
      <w:bookmarkEnd w:id="3524"/>
    </w:p>
    <w:p>
      <w:pPr>
        <w:pStyle w:val="BookText"/>
        <w:rPr/>
      </w:pPr>
      <w:r>
        <w:rPr>
          <w:rFonts w:ascii="IRNazanin" w:hAnsi="IRNazanin" w:eastAsia="IRNazanin"/>
          <w:color w:val="111111"/>
          <w:sz w:val="28"/>
          <w:sz w:val="28"/>
          <w:szCs w:val="28"/>
          <w:rtl w:val="true"/>
          <w:lang w:bidi="fa-IR"/>
        </w:rPr>
        <w:t xml:space="preserve">للسید حسن المدرس العضو فی المجلس النیابی بطهران نسبه إلی نفسه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حکی عنه فی مجلة آینده أنه فی سیاسات إیران</w:t>
      </w:r>
      <w:r>
        <w:rPr>
          <w:rFonts w:eastAsia="IRNazanin" w:cs="IRNazanin"/>
          <w:color w:val="111111"/>
          <w:sz w:val="28"/>
          <w:szCs w:val="28"/>
          <w:rtl w:val="true"/>
          <w:lang w:bidi="fa-IR"/>
        </w:rPr>
        <w:t>.</w:t>
      </w:r>
    </w:p>
    <w:p>
      <w:pPr>
        <w:pStyle w:val="Heading3"/>
        <w:numPr>
          <w:ilvl w:val="2"/>
          <w:numId w:val="1"/>
        </w:numPr>
        <w:rPr/>
      </w:pPr>
      <w:bookmarkStart w:id="3525" w:name="__RefHeading___Toc9053582_73709187"/>
      <w:bookmarkStart w:id="3526" w:name="_Toc1624"/>
      <w:bookmarkEnd w:id="3525"/>
      <w:r>
        <w:rPr/>
        <w:t>263</w:t>
      </w:r>
      <w:r>
        <w:rPr>
          <w:rtl w:val="true"/>
        </w:rPr>
        <w:t xml:space="preserve">- </w:t>
      </w:r>
      <w:r>
        <w:rPr>
          <w:rtl w:val="true"/>
        </w:rPr>
        <w:t>کتاب سبز</w:t>
      </w:r>
      <w:bookmarkEnd w:id="3526"/>
    </w:p>
    <w:p>
      <w:pPr>
        <w:pStyle w:val="BookText"/>
        <w:rPr/>
      </w:pPr>
      <w:r>
        <w:rPr>
          <w:rFonts w:ascii="IRNazanin" w:hAnsi="IRNazanin" w:eastAsia="IRNazanin"/>
          <w:color w:val="111111"/>
          <w:sz w:val="28"/>
          <w:sz w:val="28"/>
          <w:szCs w:val="28"/>
          <w:rtl w:val="true"/>
          <w:lang w:bidi="fa-IR"/>
        </w:rPr>
        <w:t>تحتوی رسائل المتبادلة بین الدول حول الحیاد فی إیران من الحرب العالمیة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ترجمه تلک المکاتیب بطهران فی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Heading3"/>
        <w:numPr>
          <w:ilvl w:val="2"/>
          <w:numId w:val="1"/>
        </w:numPr>
        <w:rPr/>
      </w:pPr>
      <w:bookmarkStart w:id="3527" w:name="__RefHeading___Toc9053584_73709187"/>
      <w:bookmarkStart w:id="3528" w:name="_Toc1625"/>
      <w:bookmarkEnd w:id="3527"/>
      <w:r>
        <w:rPr/>
        <w:t>264</w:t>
      </w:r>
      <w:r>
        <w:rPr>
          <w:rtl w:val="true"/>
        </w:rPr>
        <w:t xml:space="preserve">- </w:t>
      </w:r>
      <w:r>
        <w:rPr>
          <w:rtl w:val="true"/>
        </w:rPr>
        <w:t>کتاب سفید</w:t>
      </w:r>
      <w:bookmarkEnd w:id="3528"/>
    </w:p>
    <w:p>
      <w:pPr>
        <w:pStyle w:val="BookText"/>
        <w:rPr/>
      </w:pPr>
      <w:r>
        <w:rPr>
          <w:rFonts w:ascii="IRNazanin" w:hAnsi="IRNazanin" w:eastAsia="IRNazanin"/>
          <w:color w:val="111111"/>
          <w:sz w:val="28"/>
          <w:sz w:val="28"/>
          <w:szCs w:val="28"/>
          <w:rtl w:val="true"/>
          <w:lang w:bidi="fa-IR"/>
        </w:rPr>
        <w:t>ترجمه مراسلات تبادلت حول المداخلات الإنجلیز فی إیران، و بعض المطالیب حول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529" w:name="__RefHeading___Toc9053586_73709187"/>
      <w:bookmarkStart w:id="3530" w:name="_Toc1626"/>
      <w:bookmarkEnd w:id="3529"/>
      <w:r>
        <w:rPr>
          <w:rtl w:val="true"/>
        </w:rPr>
        <w:t>کتاب سلیم بن قیس الهلالی‏</w:t>
      </w:r>
      <w:bookmarkEnd w:id="3530"/>
    </w:p>
    <w:p>
      <w:pPr>
        <w:pStyle w:val="BookText"/>
        <w:rPr/>
      </w:pPr>
      <w:r>
        <w:rPr>
          <w:rFonts w:ascii="IRNazanin" w:hAnsi="IRNazanin" w:eastAsia="IRNazanin"/>
          <w:color w:val="111111"/>
          <w:sz w:val="28"/>
          <w:sz w:val="28"/>
          <w:szCs w:val="28"/>
          <w:rtl w:val="true"/>
          <w:lang w:bidi="fa-IR"/>
        </w:rPr>
        <w:t>ذکرناه فی الجزء الثانی بعنوان أصل سلیم لکنه عبر عنه فی الأحادیث التی فی فضله بکتاب سلیم، و حکی السید أبو القاسم الخوانساری، أنه رأی فی بمبئی نسخه من أصل سلیم و هی توافق فی الخصوصیات نسخه الحاج علی محمد المکتوبة فی</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الکلمات من کتاب سلیم بن قیس الهلالی بحمد الله و عونه فی غرة ربیع الآخر سنة تسع و ثلاثمائة، کتبه أبو محمد بن الرومانی حامد الله مصلیا علی رسوله ص،</w:t>
      </w:r>
    </w:p>
    <w:p>
      <w:pPr>
        <w:pStyle w:val="BookText"/>
        <w:rPr/>
      </w:pPr>
      <w:r>
        <w:rPr>
          <w:rFonts w:ascii="IRNazanin" w:hAnsi="IRNazanin" w:eastAsia="IRNazanin"/>
          <w:color w:val="111111"/>
          <w:sz w:val="28"/>
          <w:sz w:val="28"/>
          <w:szCs w:val="28"/>
          <w:rtl w:val="true"/>
          <w:lang w:bidi="fa-IR"/>
        </w:rPr>
        <w:t>روی عن الصادق ع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یکن عنده من شیعتنا و محبینا کتاب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أبجد الشیعة و هو سر من أسرار آل محمد ص‏</w:t>
      </w:r>
    </w:p>
    <w:p>
      <w:pPr>
        <w:pStyle w:val="BookText"/>
        <w:rPr/>
      </w:pPr>
      <w:r>
        <w:rPr>
          <w:rFonts w:ascii="IRNazanin" w:hAnsi="IRNazanin" w:eastAsia="IRNazanin"/>
          <w:color w:val="111111"/>
          <w:sz w:val="28"/>
          <w:sz w:val="28"/>
          <w:szCs w:val="28"/>
          <w:rtl w:val="true"/>
          <w:lang w:bidi="fa-IR"/>
        </w:rPr>
        <w:t>و بآخر الحدیث انتهی المستنسخ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الرومانی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وجدت نسخه أخری تعزی إلی سلیم بن قیس بسم الله إلی آخر ما فی نسخه الحاج علی محمد مع زیادة مقدار ورقتین فی آخره، و ظاهر قوله فی هذه النسخة المکتوبة فی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وجدت نسخه أخری تعزی إلی سلیم أن لسلیم بن قیس کتابان أحدهما ما کتبه أولا و کتب تاریخ فراغه، و ثانیهما النسخة الأخری التی تعزی إلی سلیم، بل الظاهر أن له کتبا فإنه قال أبان إن عندی کتبا سمعتها عن الثقات و کتبتها، و قال أبان‏ </w:t>
      </w:r>
      <w:bookmarkStart w:id="3531" w:name="pg11735_102657"/>
    </w:p>
    <w:p>
      <w:pPr>
        <w:pStyle w:val="BookText"/>
        <w:rPr/>
      </w:pPr>
      <w:bookmarkEnd w:id="3531"/>
      <w:r>
        <w:rPr>
          <w:rFonts w:ascii="IRNazanin" w:hAnsi="IRNazanin" w:eastAsia="IRNazanin"/>
          <w:color w:val="111111"/>
          <w:sz w:val="28"/>
          <w:sz w:val="28"/>
          <w:szCs w:val="28"/>
          <w:rtl w:val="true"/>
          <w:lang w:bidi="fa-IR"/>
        </w:rPr>
        <w:t>عرضت ذلک أجمع علی علی بن الحسین ع، و یرشد إلی تعدد کتاب سلیم أیضا ما ذکره ابن أذینة فی سند غالب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 إلی أبان کتب سلیم، بصیغة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المامقانی عن المحمد باقر المجلسی خط ابن محمد الرمانی فی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3532" w:name="__RefHeading___Toc9053588_73709187"/>
      <w:bookmarkStart w:id="3533" w:name="_Toc1627"/>
      <w:bookmarkEnd w:id="3532"/>
      <w:r>
        <w:rPr/>
        <w:t>265</w:t>
      </w:r>
      <w:r>
        <w:rPr>
          <w:rtl w:val="true"/>
        </w:rPr>
        <w:t xml:space="preserve">- </w:t>
      </w:r>
      <w:r>
        <w:rPr>
          <w:rtl w:val="true"/>
        </w:rPr>
        <w:t>کتاب سیاه نفت‏</w:t>
      </w:r>
      <w:bookmarkEnd w:id="3533"/>
    </w:p>
    <w:p>
      <w:pPr>
        <w:pStyle w:val="BookText"/>
        <w:rPr/>
      </w:pPr>
      <w:r>
        <w:rPr>
          <w:rFonts w:ascii="IRNazanin" w:hAnsi="IRNazanin" w:eastAsia="IRNazanin"/>
          <w:color w:val="111111"/>
          <w:sz w:val="28"/>
          <w:sz w:val="28"/>
          <w:szCs w:val="28"/>
          <w:rtl w:val="true"/>
          <w:lang w:bidi="fa-IR"/>
        </w:rPr>
        <w:t>لحسین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34" w:name="__RefHeading___Toc9053590_73709187"/>
      <w:bookmarkStart w:id="3535" w:name="_Toc1628"/>
      <w:bookmarkEnd w:id="3534"/>
      <w:r>
        <w:rPr/>
        <w:t>266</w:t>
      </w:r>
      <w:r>
        <w:rPr>
          <w:rtl w:val="true"/>
        </w:rPr>
        <w:t xml:space="preserve">- </w:t>
      </w:r>
      <w:r>
        <w:rPr>
          <w:rtl w:val="true"/>
        </w:rPr>
        <w:t>کتاب سیاه گرسنگی‏</w:t>
      </w:r>
      <w:bookmarkEnd w:id="3535"/>
    </w:p>
    <w:p>
      <w:pPr>
        <w:pStyle w:val="BookText"/>
        <w:rPr/>
      </w:pPr>
      <w:r>
        <w:rPr>
          <w:rFonts w:ascii="IRNazanin" w:hAnsi="IRNazanin" w:eastAsia="IRNazanin"/>
          <w:color w:val="111111"/>
          <w:sz w:val="28"/>
          <w:sz w:val="28"/>
          <w:szCs w:val="28"/>
          <w:rtl w:val="true"/>
          <w:lang w:bidi="fa-IR"/>
        </w:rPr>
        <w:t>أصله لپرفسور خوزوئه دکاسترو البرزیلی، و الترجمة الفارسیة لپرویز مهرگان، و هو یبحث عن المجاعة العالمیة علی خلاف نظریة مالتوس الشیطانیة، بل علی الأصول الإنسانیة و طریقة معالجتها، و قیل آن پرویز مهرگان استعارة عن الدکتور داود رسائی، و لپرویز هذا دنیای ممکن الذی هو أیضا ترجمه من الإنگلیزیة، طبع بطهران</w:t>
      </w:r>
      <w:r>
        <w:rPr>
          <w:rFonts w:eastAsia="IRNazanin" w:cs="IRNazanin"/>
          <w:color w:val="111111"/>
          <w:sz w:val="28"/>
          <w:szCs w:val="28"/>
          <w:rtl w:val="true"/>
          <w:lang w:bidi="fa-IR"/>
        </w:rPr>
        <w:t>.</w:t>
      </w:r>
    </w:p>
    <w:p>
      <w:pPr>
        <w:pStyle w:val="Heading3"/>
        <w:numPr>
          <w:ilvl w:val="2"/>
          <w:numId w:val="1"/>
        </w:numPr>
        <w:rPr/>
      </w:pPr>
      <w:bookmarkStart w:id="3536" w:name="__RefHeading___Toc9053592_73709187"/>
      <w:bookmarkStart w:id="3537" w:name="_Toc1629"/>
      <w:bookmarkEnd w:id="3536"/>
      <w:r>
        <w:rPr>
          <w:rtl w:val="true"/>
        </w:rPr>
        <w:t>کتاب سیبویه‏</w:t>
      </w:r>
      <w:bookmarkEnd w:id="3537"/>
    </w:p>
    <w:p>
      <w:pPr>
        <w:pStyle w:val="BookText"/>
        <w:rPr/>
      </w:pPr>
      <w:r>
        <w:rPr>
          <w:rFonts w:ascii="IRNazanin" w:hAnsi="IRNazanin" w:eastAsia="IRNazanin"/>
          <w:color w:val="111111"/>
          <w:sz w:val="28"/>
          <w:sz w:val="28"/>
          <w:szCs w:val="28"/>
          <w:rtl w:val="true"/>
          <w:lang w:bidi="fa-IR"/>
        </w:rPr>
        <w:t>الملقب ب المستطاب یأتی فی المیم</w:t>
      </w:r>
      <w:r>
        <w:rPr>
          <w:rFonts w:eastAsia="IRNazanin" w:cs="IRNazanin"/>
          <w:color w:val="111111"/>
          <w:sz w:val="28"/>
          <w:szCs w:val="28"/>
          <w:rtl w:val="true"/>
          <w:lang w:bidi="fa-IR"/>
        </w:rPr>
        <w:t>.</w:t>
      </w:r>
    </w:p>
    <w:p>
      <w:pPr>
        <w:pStyle w:val="Heading3"/>
        <w:numPr>
          <w:ilvl w:val="2"/>
          <w:numId w:val="1"/>
        </w:numPr>
        <w:rPr/>
      </w:pPr>
      <w:bookmarkStart w:id="3538" w:name="__RefHeading___Toc9053594_73709187"/>
      <w:bookmarkStart w:id="3539" w:name="_Toc1630"/>
      <w:bookmarkEnd w:id="3538"/>
      <w:r>
        <w:rPr/>
        <w:t>267</w:t>
      </w:r>
      <w:r>
        <w:rPr>
          <w:rtl w:val="true"/>
        </w:rPr>
        <w:t xml:space="preserve">- </w:t>
      </w:r>
      <w:r>
        <w:rPr>
          <w:rtl w:val="true"/>
        </w:rPr>
        <w:t>کتاب شادمانی‏</w:t>
      </w:r>
      <w:bookmarkEnd w:id="3539"/>
    </w:p>
    <w:p>
      <w:pPr>
        <w:pStyle w:val="BookText"/>
        <w:rPr/>
      </w:pPr>
      <w:r>
        <w:rPr>
          <w:rFonts w:ascii="IRNazanin" w:hAnsi="IRNazanin" w:eastAsia="IRNazanin"/>
          <w:color w:val="111111"/>
          <w:sz w:val="28"/>
          <w:sz w:val="28"/>
          <w:szCs w:val="28"/>
          <w:rtl w:val="true"/>
          <w:lang w:bidi="fa-IR"/>
        </w:rPr>
        <w:t>ترجمه فارسیة لعباس آریانپور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40" w:name="__RefHeading___Toc9053596_73709187"/>
      <w:bookmarkStart w:id="3541" w:name="_Toc1631"/>
      <w:bookmarkEnd w:id="3540"/>
      <w:r>
        <w:rPr/>
        <w:t>268</w:t>
      </w:r>
      <w:r>
        <w:rPr>
          <w:rtl w:val="true"/>
        </w:rPr>
        <w:t xml:space="preserve">- </w:t>
      </w:r>
      <w:r>
        <w:rPr>
          <w:rtl w:val="true"/>
        </w:rPr>
        <w:t>کتاب‏شناسی ایران‏</w:t>
      </w:r>
      <w:bookmarkEnd w:id="3541"/>
    </w:p>
    <w:p>
      <w:pPr>
        <w:pStyle w:val="BookText"/>
        <w:rPr/>
      </w:pPr>
      <w:r>
        <w:rPr>
          <w:rFonts w:ascii="IRNazanin" w:hAnsi="IRNazanin" w:eastAsia="IRNazanin"/>
          <w:color w:val="111111"/>
          <w:sz w:val="28"/>
          <w:sz w:val="28"/>
          <w:szCs w:val="28"/>
          <w:rtl w:val="true"/>
          <w:lang w:bidi="fa-IR"/>
        </w:rPr>
        <w:t>لإیرج أفشار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فهرست الکتب المطبوعة فی إیران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ثانیها المطبوعة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542" w:name="__RefHeading___Toc9053598_73709187"/>
      <w:bookmarkStart w:id="3543" w:name="_Toc1632"/>
      <w:bookmarkEnd w:id="3542"/>
      <w:r>
        <w:rPr/>
        <w:t>269</w:t>
      </w:r>
      <w:r>
        <w:rPr>
          <w:rtl w:val="true"/>
        </w:rPr>
        <w:t xml:space="preserve">- </w:t>
      </w:r>
      <w:r>
        <w:rPr>
          <w:rtl w:val="true"/>
        </w:rPr>
        <w:t>کتاب فی الطب و غیره‏</w:t>
      </w:r>
      <w:bookmarkEnd w:id="3543"/>
    </w:p>
    <w:p>
      <w:pPr>
        <w:pStyle w:val="BookText"/>
        <w:rPr/>
      </w:pPr>
      <w:r>
        <w:rPr>
          <w:rFonts w:ascii="IRNazanin" w:hAnsi="IRNazanin" w:eastAsia="IRNazanin"/>
          <w:color w:val="111111"/>
          <w:sz w:val="28"/>
          <w:sz w:val="28"/>
          <w:szCs w:val="28"/>
          <w:rtl w:val="true"/>
          <w:lang w:bidi="fa-IR"/>
        </w:rPr>
        <w:t>للحکیم شرف الدین حسن الملقب بالشفائی، المعاصر للشیخ البهائی و صاحب دیوان شکر المذاقین ذکره فی الریاض و لیس هو صاحب قرابادین الشفائی و إن احتمله فی الریاض</w:t>
      </w:r>
      <w:r>
        <w:rPr>
          <w:rFonts w:eastAsia="IRNazanin" w:cs="IRNazanin"/>
          <w:color w:val="111111"/>
          <w:sz w:val="28"/>
          <w:szCs w:val="28"/>
          <w:rtl w:val="true"/>
          <w:lang w:bidi="fa-IR"/>
        </w:rPr>
        <w:t>.</w:t>
      </w:r>
    </w:p>
    <w:p>
      <w:pPr>
        <w:pStyle w:val="Heading3"/>
        <w:numPr>
          <w:ilvl w:val="2"/>
          <w:numId w:val="1"/>
        </w:numPr>
        <w:rPr/>
      </w:pPr>
      <w:bookmarkStart w:id="3544" w:name="__RefHeading___Toc9053600_73709187"/>
      <w:bookmarkStart w:id="3545" w:name="_Toc1633"/>
      <w:bookmarkEnd w:id="3544"/>
      <w:r>
        <w:rPr/>
        <w:t>270</w:t>
      </w:r>
      <w:r>
        <w:rPr>
          <w:rtl w:val="true"/>
        </w:rPr>
        <w:t xml:space="preserve">- </w:t>
      </w:r>
      <w:r>
        <w:rPr>
          <w:rtl w:val="true"/>
        </w:rPr>
        <w:t>کتاب الطب‏</w:t>
      </w:r>
      <w:bookmarkEnd w:id="3545"/>
    </w:p>
    <w:p>
      <w:pPr>
        <w:pStyle w:val="BookText"/>
        <w:rPr/>
      </w:pPr>
      <w:r>
        <w:rPr>
          <w:rFonts w:ascii="IRNazanin" w:hAnsi="IRNazanin" w:eastAsia="IRNazanin"/>
          <w:color w:val="111111"/>
          <w:sz w:val="28"/>
          <w:sz w:val="28"/>
          <w:szCs w:val="28"/>
          <w:rtl w:val="true"/>
          <w:lang w:bidi="fa-IR"/>
        </w:rPr>
        <w:t xml:space="preserve">للشیخ علی بن الشیخ عبد الله بن حمد الله بن الشیخ محمود حرز الدین المسلمی النجفی، المتوفی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 شرحه ولده الشیخ محمد حرز المولود 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موجود بخط ولده الشیخ محمد حرز بدأ فیه بشرح لفظ التشریح فی عدة صفحات</w:t>
      </w:r>
      <w:r>
        <w:rPr>
          <w:rFonts w:eastAsia="IRNazanin" w:cs="IRNazanin"/>
          <w:color w:val="111111"/>
          <w:sz w:val="28"/>
          <w:szCs w:val="28"/>
          <w:rtl w:val="true"/>
          <w:lang w:bidi="fa-IR"/>
        </w:rPr>
        <w:t>.</w:t>
      </w:r>
    </w:p>
    <w:p>
      <w:pPr>
        <w:pStyle w:val="Heading3"/>
        <w:numPr>
          <w:ilvl w:val="2"/>
          <w:numId w:val="1"/>
        </w:numPr>
        <w:rPr/>
      </w:pPr>
      <w:bookmarkStart w:id="3546" w:name="__RefHeading___Toc9053602_73709187"/>
      <w:bookmarkStart w:id="3547" w:name="_Toc1634"/>
      <w:bookmarkEnd w:id="3546"/>
      <w:r>
        <w:rPr/>
        <w:t>271</w:t>
      </w:r>
      <w:r>
        <w:rPr>
          <w:rtl w:val="true"/>
        </w:rPr>
        <w:t xml:space="preserve">- </w:t>
      </w:r>
      <w:r>
        <w:rPr>
          <w:rtl w:val="true"/>
        </w:rPr>
        <w:t>کتاب فی العرفان‏</w:t>
      </w:r>
      <w:bookmarkEnd w:id="354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للعارف السید عبد الرزاق بن السید إسماعیل الحسنی الحسینی السمنانی، فرغ منه فی أول ربیع الثانی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 عبر فیه عن نفسه بتراب أقدام العرفاء، و قد وقف هو شرح الأربعین تألیف القاضی سعید القمی‏ </w:t>
      </w:r>
      <w:bookmarkStart w:id="3548" w:name="pg11735_102658"/>
    </w:p>
    <w:p>
      <w:pPr>
        <w:pStyle w:val="BookText"/>
        <w:rPr/>
      </w:pPr>
      <w:bookmarkEnd w:id="3548"/>
      <w:r>
        <w:rPr>
          <w:rFonts w:ascii="IRNazanin" w:hAnsi="IRNazanin" w:eastAsia="IRNazanin"/>
          <w:color w:val="111111"/>
          <w:sz w:val="28"/>
          <w:sz w:val="28"/>
          <w:szCs w:val="28"/>
          <w:rtl w:val="true"/>
          <w:lang w:bidi="fa-IR"/>
        </w:rPr>
        <w:t>و هو مما نظر فیه والده السید إسماعیل و کذا ولده محمد رضا بن عبد الرزاق، رأیت النسخة عند سردار کابلی فی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أحفاده بکرمانشاه منهم السید محمد إسماعیل بن الحسن بن إسماعیل بن محمد رضا بن عبد الرزاق بن إسماعیل المتوفی بکرمانشاه بعد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أربعة بنین السید حسن و السید جواد و السید هادی و السید مهدی، و السید جواد والد السید مرتضی النجومی المشتغل فی النجف</w:t>
      </w:r>
      <w:r>
        <w:rPr>
          <w:rFonts w:eastAsia="IRNazanin" w:cs="IRNazanin"/>
          <w:color w:val="111111"/>
          <w:sz w:val="28"/>
          <w:szCs w:val="28"/>
          <w:rtl w:val="true"/>
          <w:lang w:bidi="fa-IR"/>
        </w:rPr>
        <w:t>.</w:t>
      </w:r>
    </w:p>
    <w:p>
      <w:pPr>
        <w:pStyle w:val="Heading3"/>
        <w:numPr>
          <w:ilvl w:val="2"/>
          <w:numId w:val="1"/>
        </w:numPr>
        <w:rPr/>
      </w:pPr>
      <w:bookmarkStart w:id="3549" w:name="__RefHeading___Toc9053604_73709187"/>
      <w:bookmarkStart w:id="3550" w:name="_Toc1635"/>
      <w:bookmarkEnd w:id="3549"/>
      <w:r>
        <w:rPr/>
        <w:t>272</w:t>
      </w:r>
      <w:r>
        <w:rPr>
          <w:rtl w:val="true"/>
        </w:rPr>
        <w:t xml:space="preserve">- </w:t>
      </w:r>
      <w:r>
        <w:rPr>
          <w:rtl w:val="true"/>
        </w:rPr>
        <w:t>کتاب العطایا</w:t>
      </w:r>
      <w:bookmarkEnd w:id="3550"/>
    </w:p>
    <w:p>
      <w:pPr>
        <w:pStyle w:val="BookText"/>
        <w:rPr/>
      </w:pPr>
      <w:r>
        <w:rPr>
          <w:rFonts w:ascii="IRNazanin" w:hAnsi="IRNazanin" w:eastAsia="IRNazanin"/>
          <w:color w:val="111111"/>
          <w:sz w:val="28"/>
          <w:sz w:val="28"/>
          <w:szCs w:val="28"/>
          <w:rtl w:val="true"/>
          <w:lang w:bidi="fa-IR"/>
        </w:rPr>
        <w:t xml:space="preserve">للمیرزا محمد تقی بن علی محمد النوری،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شیخنا النوری، مرتب علی 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و الحبس و السکنی و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الخامس فی الصلح و فیه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یده ظاهرا مع بعض رسائله فی موقوفة مدرسة البروجردی بالنجف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 فی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تحتمل أنه فی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Heading3"/>
        <w:numPr>
          <w:ilvl w:val="2"/>
          <w:numId w:val="1"/>
        </w:numPr>
        <w:rPr/>
      </w:pPr>
      <w:bookmarkStart w:id="3551" w:name="__RefHeading___Toc9053606_73709187"/>
      <w:bookmarkStart w:id="3552" w:name="_Toc1636"/>
      <w:bookmarkEnd w:id="3551"/>
      <w:r>
        <w:rPr/>
        <w:t>273</w:t>
      </w:r>
      <w:r>
        <w:rPr>
          <w:rtl w:val="true"/>
        </w:rPr>
        <w:t xml:space="preserve">- </w:t>
      </w:r>
      <w:r>
        <w:rPr>
          <w:rtl w:val="true"/>
        </w:rPr>
        <w:t>کتاب علی‏</w:t>
      </w:r>
      <w:bookmarkEnd w:id="3552"/>
    </w:p>
    <w:p>
      <w:pPr>
        <w:pStyle w:val="BookText"/>
        <w:rPr/>
      </w:pPr>
      <w:r>
        <w:rPr>
          <w:rFonts w:ascii="IRNazanin" w:hAnsi="IRNazanin" w:eastAsia="IRNazanin"/>
          <w:color w:val="111111"/>
          <w:sz w:val="28"/>
          <w:sz w:val="28"/>
          <w:szCs w:val="28"/>
          <w:rtl w:val="true"/>
          <w:lang w:bidi="fa-IR"/>
        </w:rPr>
        <w:t>هو من الدروس الابتدائیة، مطبوع</w:t>
      </w:r>
      <w:r>
        <w:rPr>
          <w:rFonts w:eastAsia="IRNazanin" w:cs="IRNazanin"/>
          <w:color w:val="111111"/>
          <w:sz w:val="28"/>
          <w:szCs w:val="28"/>
          <w:rtl w:val="true"/>
          <w:lang w:bidi="fa-IR"/>
        </w:rPr>
        <w:t>.</w:t>
      </w:r>
    </w:p>
    <w:p>
      <w:pPr>
        <w:pStyle w:val="Heading3"/>
        <w:numPr>
          <w:ilvl w:val="2"/>
          <w:numId w:val="1"/>
        </w:numPr>
        <w:rPr/>
      </w:pPr>
      <w:bookmarkStart w:id="3553" w:name="__RefHeading___Toc9053608_73709187"/>
      <w:bookmarkStart w:id="3554" w:name="_Toc1637"/>
      <w:bookmarkEnd w:id="3553"/>
      <w:r>
        <w:rPr/>
        <w:t>274</w:t>
      </w:r>
      <w:r>
        <w:rPr>
          <w:rtl w:val="true"/>
        </w:rPr>
        <w:t xml:space="preserve">- </w:t>
      </w:r>
      <w:r>
        <w:rPr>
          <w:rtl w:val="true"/>
        </w:rPr>
        <w:t>کتاب فی الفقه‏</w:t>
      </w:r>
      <w:bookmarkEnd w:id="3554"/>
    </w:p>
    <w:p>
      <w:pPr>
        <w:pStyle w:val="BookText"/>
        <w:rPr/>
      </w:pPr>
      <w:r>
        <w:rPr>
          <w:rFonts w:ascii="IRNazanin" w:hAnsi="IRNazanin" w:eastAsia="IRNazanin"/>
          <w:color w:val="111111"/>
          <w:sz w:val="28"/>
          <w:sz w:val="28"/>
          <w:szCs w:val="28"/>
          <w:rtl w:val="true"/>
          <w:lang w:bidi="fa-IR"/>
        </w:rPr>
        <w:t>للقاضی أبی محمد الحسن بن إسحاق بن عبید الرازی یرویها عن مؤلفه الشیخ عبید الله بن شمس الإسلام الحسن والد الشیخ منتجب الدین</w:t>
      </w:r>
      <w:r>
        <w:rPr>
          <w:rFonts w:eastAsia="IRNazanin" w:cs="IRNazanin"/>
          <w:color w:val="111111"/>
          <w:sz w:val="28"/>
          <w:szCs w:val="28"/>
          <w:rtl w:val="true"/>
          <w:lang w:bidi="fa-IR"/>
        </w:rPr>
        <w:t>.</w:t>
      </w:r>
    </w:p>
    <w:p>
      <w:pPr>
        <w:pStyle w:val="Heading3"/>
        <w:numPr>
          <w:ilvl w:val="2"/>
          <w:numId w:val="1"/>
        </w:numPr>
        <w:rPr/>
      </w:pPr>
      <w:bookmarkStart w:id="3555" w:name="__RefHeading___Toc9053610_73709187"/>
      <w:bookmarkStart w:id="3556" w:name="_Toc1638"/>
      <w:bookmarkEnd w:id="3555"/>
      <w:r>
        <w:rPr/>
        <w:t>275</w:t>
      </w:r>
      <w:r>
        <w:rPr>
          <w:rtl w:val="true"/>
        </w:rPr>
        <w:t xml:space="preserve">- </w:t>
      </w:r>
      <w:r>
        <w:rPr>
          <w:rtl w:val="true"/>
        </w:rPr>
        <w:t>کتاب الکتاب‏</w:t>
      </w:r>
      <w:bookmarkEnd w:id="3556"/>
    </w:p>
    <w:p>
      <w:pPr>
        <w:pStyle w:val="BookText"/>
        <w:rPr/>
      </w:pPr>
      <w:r>
        <w:rPr>
          <w:rFonts w:ascii="IRNazanin" w:hAnsi="IRNazanin" w:eastAsia="IRNazanin"/>
          <w:color w:val="111111"/>
          <w:sz w:val="28"/>
          <w:sz w:val="28"/>
          <w:szCs w:val="28"/>
          <w:rtl w:val="true"/>
          <w:lang w:bidi="fa-IR"/>
        </w:rPr>
        <w:t>لأبی بکر محمد بن یحیی الصولی، ینقل عنه فی تاریخ قم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3"/>
        <w:numPr>
          <w:ilvl w:val="2"/>
          <w:numId w:val="1"/>
        </w:numPr>
        <w:rPr/>
      </w:pPr>
      <w:bookmarkStart w:id="3557" w:name="__RefHeading___Toc9053612_73709187"/>
      <w:bookmarkStart w:id="3558" w:name="_Toc1639"/>
      <w:bookmarkEnd w:id="3557"/>
      <w:r>
        <w:rPr/>
        <w:t>276</w:t>
      </w:r>
      <w:r>
        <w:rPr>
          <w:rtl w:val="true"/>
        </w:rPr>
        <w:t xml:space="preserve">- </w:t>
      </w:r>
      <w:r>
        <w:rPr>
          <w:rtl w:val="true"/>
        </w:rPr>
        <w:t>کتاب الکتاب‏</w:t>
      </w:r>
      <w:bookmarkEnd w:id="3558"/>
    </w:p>
    <w:p>
      <w:pPr>
        <w:pStyle w:val="BookText"/>
        <w:rPr/>
      </w:pPr>
      <w:r>
        <w:rPr>
          <w:rFonts w:ascii="IRNazanin" w:hAnsi="IRNazanin" w:eastAsia="IRNazanin"/>
          <w:color w:val="111111"/>
          <w:sz w:val="28"/>
          <w:sz w:val="28"/>
          <w:szCs w:val="28"/>
          <w:rtl w:val="true"/>
          <w:lang w:bidi="fa-IR"/>
        </w:rPr>
        <w:t xml:space="preserve">لابن درستویه، أبو محمد عبد الله بن جعفر بن محمد ابن المرزبان بن درستویه، الفارسی الفسوی النحوی، من أئمة علم النحو، ولد فی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و کان یتعصب للنحویین البصریین، و أرخه ابن الندیم بنیف و ثلاثین و ثلاثمائة، طبع بهذا العنوان فی بیروت فی مطبعة الکاتولیکة کما فی بعض الفهارس، و ذکر أنه کان کوفی المذهب</w:t>
      </w:r>
      <w:r>
        <w:rPr>
          <w:rFonts w:eastAsia="IRNazanin" w:cs="IRNazanin"/>
          <w:color w:val="111111"/>
          <w:sz w:val="28"/>
          <w:szCs w:val="28"/>
          <w:rtl w:val="true"/>
          <w:lang w:bidi="fa-IR"/>
        </w:rPr>
        <w:t>.</w:t>
      </w:r>
    </w:p>
    <w:p>
      <w:pPr>
        <w:pStyle w:val="Heading3"/>
        <w:numPr>
          <w:ilvl w:val="2"/>
          <w:numId w:val="1"/>
        </w:numPr>
        <w:rPr/>
      </w:pPr>
      <w:bookmarkStart w:id="3559" w:name="__RefHeading___Toc9053614_73709187"/>
      <w:bookmarkStart w:id="3560" w:name="_Toc1640"/>
      <w:bookmarkEnd w:id="3559"/>
      <w:r>
        <w:rPr/>
        <w:t>277</w:t>
      </w:r>
      <w:r>
        <w:rPr>
          <w:rtl w:val="true"/>
        </w:rPr>
        <w:t xml:space="preserve">- </w:t>
      </w:r>
      <w:r>
        <w:rPr>
          <w:rtl w:val="true"/>
        </w:rPr>
        <w:t>کتاب کحالی‏</w:t>
      </w:r>
      <w:bookmarkEnd w:id="3560"/>
    </w:p>
    <w:p>
      <w:pPr>
        <w:pStyle w:val="BookText"/>
        <w:rPr/>
      </w:pPr>
      <w:r>
        <w:rPr>
          <w:rFonts w:ascii="IRNazanin" w:hAnsi="IRNazanin" w:eastAsia="IRNazanin"/>
          <w:color w:val="111111"/>
          <w:sz w:val="28"/>
          <w:sz w:val="28"/>
          <w:szCs w:val="28"/>
          <w:rtl w:val="true"/>
          <w:lang w:bidi="fa-IR"/>
        </w:rPr>
        <w:t>یأتی بعنوان کحالی</w:t>
      </w:r>
      <w:r>
        <w:rPr>
          <w:rFonts w:eastAsia="IRNazanin" w:cs="IRNazanin"/>
          <w:color w:val="111111"/>
          <w:sz w:val="28"/>
          <w:szCs w:val="28"/>
          <w:rtl w:val="true"/>
          <w:lang w:bidi="fa-IR"/>
        </w:rPr>
        <w:t>.</w:t>
      </w:r>
    </w:p>
    <w:p>
      <w:pPr>
        <w:pStyle w:val="Heading3"/>
        <w:numPr>
          <w:ilvl w:val="2"/>
          <w:numId w:val="1"/>
        </w:numPr>
        <w:rPr/>
      </w:pPr>
      <w:bookmarkStart w:id="3561" w:name="__RefHeading___Toc9053616_73709187"/>
      <w:bookmarkStart w:id="3562" w:name="_Toc1641"/>
      <w:bookmarkEnd w:id="3561"/>
      <w:r>
        <w:rPr/>
        <w:t>278</w:t>
      </w:r>
      <w:r>
        <w:rPr>
          <w:rtl w:val="true"/>
        </w:rPr>
        <w:t xml:space="preserve">- </w:t>
      </w:r>
      <w:r>
        <w:rPr>
          <w:rtl w:val="true"/>
        </w:rPr>
        <w:t>کتاب الکیمیاء</w:t>
      </w:r>
      <w:bookmarkEnd w:id="3562"/>
    </w:p>
    <w:p>
      <w:pPr>
        <w:pStyle w:val="BookText"/>
        <w:rPr/>
      </w:pPr>
      <w:r>
        <w:rPr>
          <w:rFonts w:ascii="IRNazanin" w:hAnsi="IRNazanin" w:eastAsia="IRNazanin"/>
          <w:color w:val="111111"/>
          <w:sz w:val="28"/>
          <w:sz w:val="28"/>
          <w:szCs w:val="28"/>
          <w:rtl w:val="true"/>
          <w:lang w:bidi="fa-IR"/>
        </w:rPr>
        <w:t>یأتی فی الکیمیاء متعددا</w:t>
      </w:r>
      <w:r>
        <w:rPr>
          <w:rFonts w:eastAsia="IRNazanin" w:cs="IRNazanin"/>
          <w:color w:val="111111"/>
          <w:sz w:val="28"/>
          <w:szCs w:val="28"/>
          <w:rtl w:val="true"/>
          <w:lang w:bidi="fa-IR"/>
        </w:rPr>
        <w:t>.</w:t>
      </w:r>
    </w:p>
    <w:p>
      <w:pPr>
        <w:pStyle w:val="Heading3"/>
        <w:numPr>
          <w:ilvl w:val="2"/>
          <w:numId w:val="1"/>
        </w:numPr>
        <w:rPr/>
      </w:pPr>
      <w:bookmarkStart w:id="3563" w:name="__RefHeading___Toc9053618_73709187"/>
      <w:bookmarkStart w:id="3564" w:name="_Toc1642"/>
      <w:bookmarkEnd w:id="3563"/>
      <w:r>
        <w:rPr/>
        <w:t>279</w:t>
      </w:r>
      <w:r>
        <w:rPr>
          <w:rtl w:val="true"/>
        </w:rPr>
        <w:t xml:space="preserve">- </w:t>
      </w:r>
      <w:r>
        <w:rPr>
          <w:rtl w:val="true"/>
        </w:rPr>
        <w:t>کتاب فی الکیمیاء و العمل الشمسی‏</w:t>
      </w:r>
      <w:bookmarkEnd w:id="356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لبعض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3565" w:name="pg11735_102659"/>
    </w:p>
    <w:p>
      <w:pPr>
        <w:pStyle w:val="BookText"/>
        <w:rPr/>
      </w:pPr>
      <w:bookmarkEnd w:id="35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کرم نوع الإنسان علی سائر المخلوقات، کما فضل الحجر المکرم علی جمیع ما تولد من العنصریات، و شرف بعض ذلک النوع علی ملائکة الأرض و السماوات، کما خص بعض الأحجار علی البعض الآخر بزیادة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علی صاحب المعجزات الظاهرات و علی عنصر الأئمة السادات و علی آلهما أولی الکرامات البینات صلاة تعاقب الآنات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العالم العارف المولی علی أکبر الکرمانشاهی مؤلف العجب العجاب فی </w:t>
      </w:r>
      <w:r>
        <w:rPr>
          <w:rFonts w:eastAsia="IRNazanin" w:cs="IRNazanin"/>
          <w:color w:val="111111"/>
          <w:sz w:val="28"/>
          <w:szCs w:val="28"/>
          <w:lang w:bidi="fa-IR"/>
        </w:rPr>
        <w:t>1267</w:t>
      </w:r>
      <w:r>
        <w:rPr>
          <w:rFonts w:eastAsia="IRNazanin" w:cs="IRNazanin"/>
          <w:color w:val="111111"/>
          <w:sz w:val="28"/>
          <w:szCs w:val="28"/>
          <w:rtl w:val="true"/>
          <w:lang w:bidi="fa-IR"/>
        </w:rPr>
        <w:t>.</w:t>
      </w:r>
    </w:p>
    <w:p>
      <w:pPr>
        <w:pStyle w:val="Heading3"/>
        <w:numPr>
          <w:ilvl w:val="2"/>
          <w:numId w:val="1"/>
        </w:numPr>
        <w:rPr/>
      </w:pPr>
      <w:bookmarkStart w:id="3566" w:name="__RefHeading___Toc9053620_73709187"/>
      <w:bookmarkStart w:id="3567" w:name="_Toc1643"/>
      <w:bookmarkEnd w:id="3566"/>
      <w:r>
        <w:rPr/>
        <w:t>280</w:t>
      </w:r>
      <w:r>
        <w:rPr>
          <w:rtl w:val="true"/>
        </w:rPr>
        <w:t xml:space="preserve">- </w:t>
      </w:r>
      <w:r>
        <w:rPr>
          <w:rtl w:val="true"/>
        </w:rPr>
        <w:t>کتاب اللغات‏</w:t>
      </w:r>
      <w:bookmarkEnd w:id="3567"/>
    </w:p>
    <w:p>
      <w:pPr>
        <w:pStyle w:val="BookText"/>
        <w:rPr/>
      </w:pPr>
      <w:r>
        <w:rPr>
          <w:rFonts w:ascii="IRNazanin" w:hAnsi="IRNazanin" w:eastAsia="IRNazanin"/>
          <w:color w:val="111111"/>
          <w:sz w:val="28"/>
          <w:sz w:val="28"/>
          <w:szCs w:val="28"/>
          <w:rtl w:val="true"/>
          <w:lang w:bidi="fa-IR"/>
        </w:rPr>
        <w:t xml:space="preserve">لطف علی صدر الأفاضل المدعو ب فانی ثم دانش، مؤلف قید النواظر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تألیفاته فی مقدمه طبع الکلم و الحکم له</w:t>
      </w:r>
      <w:r>
        <w:rPr>
          <w:rFonts w:eastAsia="IRNazanin" w:cs="IRNazanin"/>
          <w:color w:val="111111"/>
          <w:sz w:val="28"/>
          <w:szCs w:val="28"/>
          <w:rtl w:val="true"/>
          <w:lang w:bidi="fa-IR"/>
        </w:rPr>
        <w:t>.</w:t>
      </w:r>
    </w:p>
    <w:p>
      <w:pPr>
        <w:pStyle w:val="Heading3"/>
        <w:numPr>
          <w:ilvl w:val="2"/>
          <w:numId w:val="1"/>
        </w:numPr>
        <w:rPr/>
      </w:pPr>
      <w:bookmarkStart w:id="3568" w:name="__RefHeading___Toc9053622_73709187"/>
      <w:bookmarkStart w:id="3569" w:name="_Toc1644"/>
      <w:bookmarkEnd w:id="3568"/>
      <w:r>
        <w:rPr/>
        <w:t>281</w:t>
      </w:r>
      <w:r>
        <w:rPr>
          <w:rtl w:val="true"/>
        </w:rPr>
        <w:t xml:space="preserve">- </w:t>
      </w:r>
      <w:r>
        <w:rPr>
          <w:rtl w:val="true"/>
        </w:rPr>
        <w:t>کتاب اللغة</w:t>
      </w:r>
      <w:bookmarkEnd w:id="3569"/>
    </w:p>
    <w:p>
      <w:pPr>
        <w:pStyle w:val="BookText"/>
        <w:rPr/>
      </w:pPr>
      <w:r>
        <w:rPr>
          <w:rFonts w:ascii="IRNazanin" w:hAnsi="IRNazanin" w:eastAsia="IRNazanin"/>
          <w:color w:val="111111"/>
          <w:sz w:val="28"/>
          <w:sz w:val="28"/>
          <w:szCs w:val="28"/>
          <w:rtl w:val="true"/>
          <w:lang w:bidi="fa-IR"/>
        </w:rPr>
        <w:t xml:space="preserve">هو علی ترتیب نظام الغریب لبعض الأصحاب یوجد عند الشیخ عبد الحسین بن قاسم الحلی النجفی و نظام الغریب لعیسی بن إبراهیم الربعی أخی إسماعیل المتوفیین فی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Heading3"/>
        <w:numPr>
          <w:ilvl w:val="2"/>
          <w:numId w:val="1"/>
        </w:numPr>
        <w:rPr/>
      </w:pPr>
      <w:bookmarkStart w:id="3570" w:name="__RefHeading___Toc9053624_73709187"/>
      <w:bookmarkStart w:id="3571" w:name="_Toc1645"/>
      <w:bookmarkEnd w:id="3570"/>
      <w:r>
        <w:rPr/>
        <w:t>282</w:t>
      </w:r>
      <w:r>
        <w:rPr>
          <w:rtl w:val="true"/>
        </w:rPr>
        <w:t xml:space="preserve">- </w:t>
      </w:r>
      <w:r>
        <w:rPr>
          <w:rtl w:val="true"/>
        </w:rPr>
        <w:t>کتاب اللغة</w:t>
      </w:r>
      <w:bookmarkEnd w:id="3571"/>
    </w:p>
    <w:p>
      <w:pPr>
        <w:pStyle w:val="BookText"/>
        <w:rPr/>
      </w:pPr>
      <w:r>
        <w:rPr>
          <w:rFonts w:ascii="IRNazanin" w:hAnsi="IRNazanin" w:eastAsia="IRNazanin"/>
          <w:color w:val="111111"/>
          <w:sz w:val="28"/>
          <w:sz w:val="28"/>
          <w:szCs w:val="28"/>
          <w:rtl w:val="true"/>
          <w:lang w:bidi="fa-IR"/>
        </w:rPr>
        <w:t>لعمید الرؤساء هبة الله بن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الذکری أنه قال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 هاتان العقدتان فی أسفل الساقین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الشواهد علی أن الکعب هو الناشئ فی سواء ظهر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من نقل لغة الکعب عنه و توصیفه بالعلامة اللغوی فی کتابه أنه کتاب فی اللغة</w:t>
      </w:r>
      <w:r>
        <w:rPr>
          <w:rFonts w:eastAsia="IRNazanin" w:cs="IRNazanin"/>
          <w:color w:val="111111"/>
          <w:sz w:val="28"/>
          <w:szCs w:val="28"/>
          <w:rtl w:val="true"/>
          <w:lang w:bidi="fa-IR"/>
        </w:rPr>
        <w:t>.</w:t>
      </w:r>
    </w:p>
    <w:p>
      <w:pPr>
        <w:pStyle w:val="Heading3"/>
        <w:numPr>
          <w:ilvl w:val="2"/>
          <w:numId w:val="1"/>
        </w:numPr>
        <w:rPr/>
      </w:pPr>
      <w:bookmarkStart w:id="3572" w:name="__RefHeading___Toc9053626_73709187"/>
      <w:bookmarkStart w:id="3573" w:name="_Toc1646"/>
      <w:bookmarkEnd w:id="3572"/>
      <w:r>
        <w:rPr/>
        <w:t>283</w:t>
      </w:r>
      <w:r>
        <w:rPr>
          <w:rtl w:val="true"/>
        </w:rPr>
        <w:t xml:space="preserve">- </w:t>
      </w:r>
      <w:r>
        <w:rPr>
          <w:rtl w:val="true"/>
        </w:rPr>
        <w:t>کتاب مأمونی‏</w:t>
      </w:r>
      <w:bookmarkEnd w:id="3573"/>
    </w:p>
    <w:p>
      <w:pPr>
        <w:pStyle w:val="BookText"/>
        <w:rPr/>
      </w:pPr>
      <w:r>
        <w:rPr>
          <w:rFonts w:ascii="IRNazanin" w:hAnsi="IRNazanin" w:eastAsia="IRNazanin"/>
          <w:color w:val="111111"/>
          <w:sz w:val="28"/>
          <w:sz w:val="28"/>
          <w:szCs w:val="28"/>
          <w:rtl w:val="true"/>
          <w:lang w:bidi="fa-IR"/>
        </w:rPr>
        <w:t xml:space="preserve">فارسی فی الطب، یوجد نسخه منه عند المهدوی بطهران، ضمن جنگ کتبت بعض قطعاتها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3574" w:name="__RefHeading___Toc9053628_73709187"/>
      <w:bookmarkStart w:id="3575" w:name="_Toc1647"/>
      <w:bookmarkEnd w:id="3574"/>
      <w:r>
        <w:rPr/>
        <w:t>284</w:t>
      </w:r>
      <w:r>
        <w:rPr>
          <w:rtl w:val="true"/>
        </w:rPr>
        <w:t xml:space="preserve">- </w:t>
      </w:r>
      <w:r>
        <w:rPr>
          <w:rtl w:val="true"/>
        </w:rPr>
        <w:t>الکتاب المبین‏</w:t>
      </w:r>
      <w:bookmarkEnd w:id="3575"/>
    </w:p>
    <w:p>
      <w:pPr>
        <w:pStyle w:val="BookText"/>
        <w:rPr/>
      </w:pPr>
      <w:r>
        <w:rPr>
          <w:rFonts w:ascii="IRNazanin" w:hAnsi="IRNazanin" w:eastAsia="IRNazanin"/>
          <w:color w:val="111111"/>
          <w:sz w:val="28"/>
          <w:sz w:val="28"/>
          <w:szCs w:val="28"/>
          <w:rtl w:val="true"/>
          <w:lang w:bidi="fa-IR"/>
        </w:rPr>
        <w:t>تفسیر لتمام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المدعو بنور الدین الأخباری، محمد بن شاه مرتضی بن محمد مؤمن بن مرتضی الکاشانی، و هو حفید أخی المحدث الفیض، فرغ منه فی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و المؤلف کتب لولده بهاء الدین محمد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نور الدین محمد بن شاه مرتضی بن محمد مؤمن بن مرتضی إجازة فی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ادای شکر نعمای بی‏منتهای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w:t>
      </w:r>
      <w:bookmarkStart w:id="3576" w:name="pg11735_102660"/>
    </w:p>
    <w:p>
      <w:pPr>
        <w:pStyle w:val="BookText"/>
        <w:rPr/>
      </w:pPr>
      <w:bookmarkEnd w:id="3576"/>
      <w:r>
        <w:rPr>
          <w:rFonts w:ascii="IRNazanin" w:hAnsi="IRNazanin" w:eastAsia="IRNazanin"/>
          <w:color w:val="111111"/>
          <w:sz w:val="28"/>
          <w:sz w:val="28"/>
          <w:szCs w:val="28"/>
          <w:rtl w:val="true"/>
          <w:lang w:bidi="fa-IR"/>
        </w:rPr>
        <w:t>المعین فی التفسیر یأتی فی المیم</w:t>
      </w:r>
      <w:r>
        <w:rPr>
          <w:rFonts w:eastAsia="IRNazanin" w:cs="IRNazanin"/>
          <w:color w:val="111111"/>
          <w:sz w:val="28"/>
          <w:szCs w:val="28"/>
          <w:rtl w:val="true"/>
          <w:lang w:bidi="fa-IR"/>
        </w:rPr>
        <w:t>.</w:t>
      </w:r>
    </w:p>
    <w:p>
      <w:pPr>
        <w:pStyle w:val="Heading3"/>
        <w:numPr>
          <w:ilvl w:val="2"/>
          <w:numId w:val="1"/>
        </w:numPr>
        <w:rPr/>
      </w:pPr>
      <w:bookmarkStart w:id="3577" w:name="__RefHeading___Toc9053630_73709187"/>
      <w:bookmarkStart w:id="3578" w:name="_Toc1648"/>
      <w:bookmarkEnd w:id="3577"/>
      <w:r>
        <w:rPr/>
        <w:t>285</w:t>
      </w:r>
      <w:r>
        <w:rPr>
          <w:rtl w:val="true"/>
        </w:rPr>
        <w:t xml:space="preserve">- </w:t>
      </w:r>
      <w:r>
        <w:rPr>
          <w:rtl w:val="true"/>
        </w:rPr>
        <w:t>کتاب المبین‏</w:t>
      </w:r>
      <w:bookmarkEnd w:id="3578"/>
    </w:p>
    <w:p>
      <w:pPr>
        <w:pStyle w:val="BookText"/>
        <w:rPr/>
      </w:pPr>
      <w:r>
        <w:rPr>
          <w:rFonts w:ascii="IRNazanin" w:hAnsi="IRNazanin" w:eastAsia="IRNazanin"/>
          <w:color w:val="111111"/>
          <w:sz w:val="28"/>
          <w:sz w:val="28"/>
          <w:szCs w:val="28"/>
          <w:rtl w:val="true"/>
          <w:lang w:bidi="fa-IR"/>
        </w:rPr>
        <w:t>طبع فی مجلدین کبیرین عظیمین مبین فی الضلال لکل ذی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محمد بن کریم خان، صار مرجع الشیخیة بعد أخیه الأکبر الحاج رحیم خان القاجار، طبع مع فهرس مبسوط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مقدمه ذات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فی مآخذ کتبه ثم ذکر مشایخه، منهم والده الحاج کریم خان، و منهم الشیخ جعفر بن المولی محمد تقی البرغانی الشهید، و وصف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الذنب العظیم محمد بن محمد کریم بن محمد إبراهیم الشریف الموسوی الحسینی</w:t>
      </w:r>
      <w:r>
        <w:rPr>
          <w:rFonts w:eastAsia="IRNazanin" w:cs="IRNazanin"/>
          <w:color w:val="111111"/>
          <w:sz w:val="28"/>
          <w:szCs w:val="28"/>
          <w:rtl w:val="true"/>
          <w:lang w:bidi="fa-IR"/>
        </w:rPr>
        <w:t>.</w:t>
      </w:r>
    </w:p>
    <w:p>
      <w:pPr>
        <w:pStyle w:val="Heading3"/>
        <w:numPr>
          <w:ilvl w:val="2"/>
          <w:numId w:val="1"/>
        </w:numPr>
        <w:rPr/>
      </w:pPr>
      <w:bookmarkStart w:id="3579" w:name="__RefHeading___Toc9053632_73709187"/>
      <w:bookmarkStart w:id="3580" w:name="_Toc1649"/>
      <w:bookmarkEnd w:id="3579"/>
      <w:r>
        <w:rPr/>
        <w:t>286</w:t>
      </w:r>
      <w:r>
        <w:rPr>
          <w:rtl w:val="true"/>
        </w:rPr>
        <w:t xml:space="preserve">- </w:t>
      </w:r>
      <w:r>
        <w:rPr>
          <w:rtl w:val="true"/>
        </w:rPr>
        <w:t>الکتاب المبین فی إثبات إمامة الطاهرین‏</w:t>
      </w:r>
      <w:bookmarkEnd w:id="3580"/>
    </w:p>
    <w:p>
      <w:pPr>
        <w:pStyle w:val="BookText"/>
        <w:rPr/>
      </w:pPr>
      <w:r>
        <w:rPr>
          <w:rFonts w:ascii="IRNazanin" w:hAnsi="IRNazanin" w:eastAsia="IRNazanin"/>
          <w:color w:val="111111"/>
          <w:sz w:val="28"/>
          <w:sz w:val="28"/>
          <w:szCs w:val="28"/>
          <w:rtl w:val="true"/>
          <w:lang w:bidi="fa-IR"/>
        </w:rPr>
        <w:t xml:space="preserve">للمیرزا محمد بن عبد النبی بن عبد الصانع النیسابوری الأکبرآبادی الأخباری، المتوفی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 و عشرین ألف بیت، ذکره حفیده</w:t>
      </w:r>
      <w:r>
        <w:rPr>
          <w:rFonts w:eastAsia="IRNazanin" w:cs="IRNazanin"/>
          <w:color w:val="111111"/>
          <w:sz w:val="28"/>
          <w:szCs w:val="28"/>
          <w:rtl w:val="true"/>
          <w:lang w:bidi="fa-IR"/>
        </w:rPr>
        <w:t>.</w:t>
      </w:r>
    </w:p>
    <w:p>
      <w:pPr>
        <w:pStyle w:val="Heading3"/>
        <w:numPr>
          <w:ilvl w:val="2"/>
          <w:numId w:val="1"/>
        </w:numPr>
        <w:rPr/>
      </w:pPr>
      <w:bookmarkStart w:id="3581" w:name="__RefHeading___Toc9053634_73709187"/>
      <w:bookmarkStart w:id="3582" w:name="_Toc1650"/>
      <w:bookmarkEnd w:id="3581"/>
      <w:r>
        <w:rPr/>
        <w:t>287</w:t>
      </w:r>
      <w:r>
        <w:rPr>
          <w:rtl w:val="true"/>
        </w:rPr>
        <w:t xml:space="preserve">- </w:t>
      </w:r>
      <w:r>
        <w:rPr>
          <w:rtl w:val="true"/>
        </w:rPr>
        <w:t>کتاب المتمسک بحبل آل الرسول ص‏</w:t>
      </w:r>
      <w:bookmarkEnd w:id="3582"/>
    </w:p>
    <w:p>
      <w:pPr>
        <w:pStyle w:val="BookText"/>
        <w:rPr/>
      </w:pPr>
      <w:r>
        <w:rPr>
          <w:rFonts w:ascii="IRNazanin" w:hAnsi="IRNazanin" w:eastAsia="IRNazanin"/>
          <w:color w:val="111111"/>
          <w:sz w:val="28"/>
          <w:sz w:val="28"/>
          <w:szCs w:val="28"/>
          <w:rtl w:val="true"/>
          <w:lang w:bidi="fa-IR"/>
        </w:rPr>
        <w:t>للشیخ المتکلم الفقیه أبی محمد الحسن بن علی بن أبی عقیل العمانی، شیخ جعفر بن قولویه،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مشهور فی الطائفة و قلما ورد الحاج من خراسان الا طلب و اشتری منه نسخا، و سمعت شیخنا أبا عبد الله یکثر الثناء علی هذا الرجل، انتهی، و مراده من الشیخ أبی عبد الله هو الشیخ المفید، و قال شیخ الطائفة إنه حسن کبیر، و قال العلامة فی الخلاصة إنه مشهور و نحن ننقل أقواله فی کتبنا الفقهیة</w:t>
      </w:r>
      <w:r>
        <w:rPr>
          <w:rFonts w:eastAsia="IRNazanin" w:cs="IRNazanin"/>
          <w:color w:val="111111"/>
          <w:sz w:val="28"/>
          <w:szCs w:val="28"/>
          <w:rtl w:val="true"/>
          <w:lang w:bidi="fa-IR"/>
        </w:rPr>
        <w:t>.</w:t>
      </w:r>
    </w:p>
    <w:p>
      <w:pPr>
        <w:pStyle w:val="Heading3"/>
        <w:numPr>
          <w:ilvl w:val="2"/>
          <w:numId w:val="1"/>
        </w:numPr>
        <w:rPr/>
      </w:pPr>
      <w:bookmarkStart w:id="3583" w:name="__RefHeading___Toc9053636_73709187"/>
      <w:bookmarkStart w:id="3584" w:name="_Toc1651"/>
      <w:bookmarkEnd w:id="3583"/>
      <w:r>
        <w:rPr/>
        <w:t>288</w:t>
      </w:r>
      <w:r>
        <w:rPr>
          <w:rtl w:val="true"/>
        </w:rPr>
        <w:t xml:space="preserve">- </w:t>
      </w:r>
      <w:r>
        <w:rPr>
          <w:rtl w:val="true"/>
        </w:rPr>
        <w:t>کتاب المتهجدین‏</w:t>
      </w:r>
      <w:bookmarkEnd w:id="3584"/>
    </w:p>
    <w:p>
      <w:pPr>
        <w:pStyle w:val="BookText"/>
        <w:rPr/>
      </w:pPr>
      <w:r>
        <w:rPr>
          <w:rFonts w:ascii="IRNazanin" w:hAnsi="IRNazanin" w:eastAsia="IRNazanin"/>
          <w:color w:val="111111"/>
          <w:sz w:val="28"/>
          <w:sz w:val="28"/>
          <w:szCs w:val="28"/>
          <w:rtl w:val="true"/>
          <w:lang w:bidi="fa-IR"/>
        </w:rPr>
        <w:t xml:space="preserve">فی کیفیة صلاة اللیل و آدابها، فارسی مختصر مطبوع فی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3"/>
        <w:numPr>
          <w:ilvl w:val="2"/>
          <w:numId w:val="1"/>
        </w:numPr>
        <w:rPr/>
      </w:pPr>
      <w:bookmarkStart w:id="3585" w:name="__RefHeading___Toc9053638_73709187"/>
      <w:bookmarkStart w:id="3586" w:name="_Toc1652"/>
      <w:bookmarkEnd w:id="3585"/>
      <w:r>
        <w:rPr/>
        <w:t>289</w:t>
      </w:r>
      <w:r>
        <w:rPr>
          <w:rtl w:val="true"/>
        </w:rPr>
        <w:t xml:space="preserve">- </w:t>
      </w:r>
      <w:r>
        <w:rPr>
          <w:rtl w:val="true"/>
        </w:rPr>
        <w:t>کتاب محمد بن أحمد بن داود القمی‏</w:t>
      </w:r>
      <w:bookmarkEnd w:id="3586"/>
    </w:p>
    <w:p>
      <w:pPr>
        <w:pStyle w:val="BookText"/>
        <w:rPr/>
      </w:pPr>
      <w:r>
        <w:rPr>
          <w:rFonts w:ascii="IRNazanin" w:hAnsi="IRNazanin" w:eastAsia="IRNazanin"/>
          <w:color w:val="111111"/>
          <w:sz w:val="28"/>
          <w:sz w:val="28"/>
          <w:szCs w:val="28"/>
          <w:rtl w:val="true"/>
          <w:lang w:bidi="fa-IR"/>
        </w:rPr>
        <w:t xml:space="preserve">ینقل عنه فی فرحة الغری و هو المتوفی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القمی عن محمد بن علی بن الفضل الذی قرأ علیه التلعکبری 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کتاب المزار له</w:t>
      </w:r>
      <w:r>
        <w:rPr>
          <w:rFonts w:eastAsia="IRNazanin" w:cs="IRNazanin"/>
          <w:color w:val="111111"/>
          <w:sz w:val="28"/>
          <w:szCs w:val="28"/>
          <w:rtl w:val="true"/>
          <w:lang w:bidi="fa-IR"/>
        </w:rPr>
        <w:t>.</w:t>
      </w:r>
    </w:p>
    <w:p>
      <w:pPr>
        <w:pStyle w:val="Heading3"/>
        <w:numPr>
          <w:ilvl w:val="2"/>
          <w:numId w:val="1"/>
        </w:numPr>
        <w:rPr/>
      </w:pPr>
      <w:bookmarkStart w:id="3587" w:name="__RefHeading___Toc9053640_73709187"/>
      <w:bookmarkStart w:id="3588" w:name="_Toc1653"/>
      <w:bookmarkEnd w:id="3587"/>
      <w:r>
        <w:rPr/>
        <w:t>290</w:t>
      </w:r>
      <w:r>
        <w:rPr>
          <w:rtl w:val="true"/>
        </w:rPr>
        <w:t xml:space="preserve">- </w:t>
      </w:r>
      <w:r>
        <w:rPr>
          <w:rtl w:val="true"/>
        </w:rPr>
        <w:t>کتاب المطر</w:t>
      </w:r>
      <w:bookmarkEnd w:id="358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زید سعید بن أوس بن ثابت الأنصاری، المولود فی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ترجمه معجم الأدباء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ابن الندیم و فی المعجم عن أنباء الرواة أن أبا زید من أهل العدل و التشیع، طبع فی بیروت، مع فهرس یقرب‏ </w:t>
      </w:r>
      <w:bookmarkStart w:id="3589" w:name="pg11735_102661"/>
    </w:p>
    <w:p>
      <w:pPr>
        <w:pStyle w:val="BookText"/>
        <w:rPr/>
      </w:pPr>
      <w:bookmarkEnd w:id="3589"/>
      <w:r>
        <w:rPr>
          <w:rFonts w:ascii="IRNazanin" w:hAnsi="IRNazanin" w:eastAsia="IRNazanin"/>
          <w:color w:val="111111"/>
          <w:sz w:val="28"/>
          <w:sz w:val="28"/>
          <w:szCs w:val="28"/>
          <w:rtl w:val="true"/>
          <w:lang w:bidi="fa-IR"/>
        </w:rPr>
        <w:t xml:space="preserve">من أربعمائة لغة فی المطر و ما یتعلق به، طبع فی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590" w:name="__RefHeading___Toc9053642_73709187"/>
      <w:bookmarkStart w:id="3591" w:name="_Toc1654"/>
      <w:bookmarkEnd w:id="3590"/>
      <w:r>
        <w:rPr/>
        <w:t>291</w:t>
      </w:r>
      <w:r>
        <w:rPr>
          <w:rtl w:val="true"/>
        </w:rPr>
        <w:t xml:space="preserve">- </w:t>
      </w:r>
      <w:r>
        <w:rPr>
          <w:rtl w:val="true"/>
        </w:rPr>
        <w:t>کتاب المعانی‏</w:t>
      </w:r>
      <w:bookmarkEnd w:id="3591"/>
    </w:p>
    <w:p>
      <w:pPr>
        <w:pStyle w:val="BookText"/>
        <w:rPr/>
      </w:pPr>
      <w:r>
        <w:rPr>
          <w:rFonts w:ascii="IRNazanin" w:hAnsi="IRNazanin" w:eastAsia="IRNazanin"/>
          <w:color w:val="111111"/>
          <w:sz w:val="28"/>
          <w:sz w:val="28"/>
          <w:szCs w:val="28"/>
          <w:rtl w:val="true"/>
          <w:lang w:bidi="fa-IR"/>
        </w:rPr>
        <w:t xml:space="preserve">لأبی فید مؤرج بن عمرو السدوسی، صاحب کتاب الأنواء المذکور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معجم الأدباء</w:t>
      </w:r>
      <w:r>
        <w:rPr>
          <w:rFonts w:eastAsia="IRNazanin" w:cs="IRNazanin"/>
          <w:color w:val="111111"/>
          <w:sz w:val="28"/>
          <w:szCs w:val="28"/>
          <w:rtl w:val="true"/>
          <w:lang w:bidi="fa-IR"/>
        </w:rPr>
        <w:t>.</w:t>
      </w:r>
    </w:p>
    <w:p>
      <w:pPr>
        <w:pStyle w:val="Heading3"/>
        <w:numPr>
          <w:ilvl w:val="2"/>
          <w:numId w:val="1"/>
        </w:numPr>
        <w:rPr/>
      </w:pPr>
      <w:bookmarkStart w:id="3592" w:name="__RefHeading___Toc9053644_73709187"/>
      <w:bookmarkStart w:id="3593" w:name="_Toc1655"/>
      <w:bookmarkEnd w:id="3592"/>
      <w:r>
        <w:rPr/>
        <w:t>292</w:t>
      </w:r>
      <w:r>
        <w:rPr>
          <w:rtl w:val="true"/>
        </w:rPr>
        <w:t xml:space="preserve">- </w:t>
      </w:r>
      <w:r>
        <w:rPr>
          <w:rtl w:val="true"/>
        </w:rPr>
        <w:t>کتاب المعقبین‏</w:t>
      </w:r>
      <w:bookmarkEnd w:id="3593"/>
    </w:p>
    <w:p>
      <w:pPr>
        <w:pStyle w:val="BookText"/>
        <w:rPr/>
      </w:pPr>
      <w:r>
        <w:rPr>
          <w:rFonts w:ascii="IRNazanin" w:hAnsi="IRNazanin" w:eastAsia="IRNazanin"/>
          <w:color w:val="111111"/>
          <w:sz w:val="28"/>
          <w:sz w:val="28"/>
          <w:szCs w:val="28"/>
          <w:rtl w:val="true"/>
          <w:lang w:bidi="fa-IR"/>
        </w:rPr>
        <w:t xml:space="preserve">للشریف النسابة أبی القاسم الحسین بن جعفر الأحول بن الحسین بن جعفر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السجاد ع المعروف بمصر بابن خداع، نسبه إلی امرأة ربت جده الحسین بن جعفر کذا فی 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3"/>
        <w:numPr>
          <w:ilvl w:val="2"/>
          <w:numId w:val="1"/>
        </w:numPr>
        <w:rPr/>
      </w:pPr>
      <w:bookmarkStart w:id="3594" w:name="__RefHeading___Toc9053646_73709187"/>
      <w:bookmarkStart w:id="3595" w:name="_Toc1656"/>
      <w:bookmarkEnd w:id="3594"/>
      <w:r>
        <w:rPr>
          <w:rtl w:val="true"/>
        </w:rPr>
        <w:t>کتاب المعمرین‏</w:t>
      </w:r>
      <w:bookmarkEnd w:id="3595"/>
    </w:p>
    <w:p>
      <w:pPr>
        <w:pStyle w:val="BookText"/>
        <w:rPr/>
      </w:pPr>
      <w:r>
        <w:rPr>
          <w:rFonts w:ascii="IRNazanin" w:hAnsi="IRNazanin" w:eastAsia="IRNazanin"/>
          <w:color w:val="111111"/>
          <w:sz w:val="28"/>
          <w:sz w:val="28"/>
          <w:szCs w:val="28"/>
          <w:rtl w:val="true"/>
          <w:lang w:bidi="fa-IR"/>
        </w:rPr>
        <w:t>ذکر فی المیم</w:t>
      </w:r>
      <w:r>
        <w:rPr>
          <w:rFonts w:eastAsia="IRNazanin" w:cs="IRNazanin"/>
          <w:color w:val="111111"/>
          <w:sz w:val="28"/>
          <w:szCs w:val="28"/>
          <w:rtl w:val="true"/>
          <w:lang w:bidi="fa-IR"/>
        </w:rPr>
        <w:t>.</w:t>
      </w:r>
    </w:p>
    <w:p>
      <w:pPr>
        <w:pStyle w:val="Heading3"/>
        <w:numPr>
          <w:ilvl w:val="2"/>
          <w:numId w:val="1"/>
        </w:numPr>
        <w:rPr/>
      </w:pPr>
      <w:bookmarkStart w:id="3596" w:name="__RefHeading___Toc9053648_73709187"/>
      <w:bookmarkStart w:id="3597" w:name="_Toc1657"/>
      <w:bookmarkEnd w:id="3596"/>
      <w:r>
        <w:rPr/>
        <w:t>293</w:t>
      </w:r>
      <w:r>
        <w:rPr>
          <w:rtl w:val="true"/>
        </w:rPr>
        <w:t xml:space="preserve">- </w:t>
      </w:r>
      <w:r>
        <w:rPr>
          <w:rtl w:val="true"/>
        </w:rPr>
        <w:t>کتاب المفتوح لعوالم الروح‏</w:t>
      </w:r>
      <w:bookmarkEnd w:id="3597"/>
    </w:p>
    <w:p>
      <w:pPr>
        <w:pStyle w:val="BookText"/>
        <w:rPr/>
      </w:pPr>
      <w:r>
        <w:rPr>
          <w:rFonts w:ascii="IRNazanin" w:hAnsi="IRNazanin" w:eastAsia="IRNazanin"/>
          <w:color w:val="111111"/>
          <w:sz w:val="28"/>
          <w:sz w:val="28"/>
          <w:szCs w:val="28"/>
          <w:rtl w:val="true"/>
          <w:lang w:bidi="fa-IR"/>
        </w:rPr>
        <w:t xml:space="preserve">فی البحث عن الروح و النفس و الحیاة حسب فلسفة الأوائل و الأواخر و التوفیق بینهما و بین الآیات و الروایات و ما جاء فی تسخیر الأرواح من الحکایات، للسید محمد علی هبة الدین الشهرستانی المتوفی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فتح الباب</w:t>
      </w:r>
      <w:r>
        <w:rPr>
          <w:rFonts w:eastAsia="IRNazanin" w:cs="IRNazanin"/>
          <w:color w:val="111111"/>
          <w:sz w:val="28"/>
          <w:szCs w:val="28"/>
          <w:rtl w:val="true"/>
          <w:lang w:bidi="fa-IR"/>
        </w:rPr>
        <w:t>.</w:t>
      </w:r>
    </w:p>
    <w:p>
      <w:pPr>
        <w:pStyle w:val="Heading3"/>
        <w:numPr>
          <w:ilvl w:val="2"/>
          <w:numId w:val="1"/>
        </w:numPr>
        <w:rPr/>
      </w:pPr>
      <w:bookmarkStart w:id="3598" w:name="__RefHeading___Toc9053650_73709187"/>
      <w:bookmarkStart w:id="3599" w:name="_Toc1658"/>
      <w:bookmarkEnd w:id="3598"/>
      <w:r>
        <w:rPr>
          <w:rtl w:val="true"/>
        </w:rPr>
        <w:t>بیان</w:t>
      </w:r>
      <w:bookmarkEnd w:id="3599"/>
    </w:p>
    <w:p>
      <w:pPr>
        <w:pStyle w:val="BookText"/>
        <w:rPr/>
      </w:pPr>
      <w:r>
        <w:rPr>
          <w:rFonts w:ascii="IRNazanin" w:hAnsi="IRNazanin" w:eastAsia="IRNazanin"/>
          <w:color w:val="111111"/>
          <w:sz w:val="28"/>
          <w:sz w:val="28"/>
          <w:szCs w:val="28"/>
          <w:rtl w:val="true"/>
          <w:lang w:bidi="fa-IR"/>
        </w:rPr>
        <w:t xml:space="preserve">کتاب من أحب أو من أظهر أو من أوصی أو من خطب أو من روی أو من سب أو من عشق أو من فخر أو من قال أو من قتل أو من لا یحضره الإمام أو التقویم أو الفقیه إلی غیر ذلک من الکتب المضافة إلی کلمة من کلها یأتی فی حرف المیم بعنوان من </w:t>
      </w:r>
      <w:r>
        <w:rPr>
          <w:rFonts w:eastAsia="IRNazanin" w:cs="IRNazanin"/>
          <w:color w:val="111111"/>
          <w:sz w:val="28"/>
          <w:szCs w:val="28"/>
          <w:rtl w:val="true"/>
          <w:lang w:bidi="fa-IR"/>
        </w:rPr>
        <w:t>...</w:t>
      </w:r>
    </w:p>
    <w:p>
      <w:pPr>
        <w:pStyle w:val="Heading3"/>
        <w:numPr>
          <w:ilvl w:val="2"/>
          <w:numId w:val="1"/>
        </w:numPr>
        <w:rPr/>
      </w:pPr>
      <w:bookmarkStart w:id="3600" w:name="__RefHeading___Toc9053652_73709187"/>
      <w:bookmarkStart w:id="3601" w:name="_Toc1659"/>
      <w:bookmarkEnd w:id="3600"/>
      <w:r>
        <w:rPr>
          <w:rtl w:val="true"/>
        </w:rPr>
        <w:t xml:space="preserve">. </w:t>
      </w:r>
      <w:r>
        <w:rPr/>
        <w:t>294</w:t>
      </w:r>
      <w:r>
        <w:rPr>
          <w:rtl w:val="true"/>
        </w:rPr>
        <w:t xml:space="preserve">- </w:t>
      </w:r>
      <w:r>
        <w:rPr>
          <w:rtl w:val="true"/>
        </w:rPr>
        <w:t>کتاب النصیحة</w:t>
      </w:r>
      <w:bookmarkEnd w:id="3601"/>
    </w:p>
    <w:p>
      <w:pPr>
        <w:pStyle w:val="BookText"/>
        <w:rPr/>
      </w:pPr>
      <w:r>
        <w:rPr>
          <w:rFonts w:ascii="IRNazanin" w:hAnsi="IRNazanin" w:eastAsia="IRNazanin"/>
          <w:color w:val="111111"/>
          <w:sz w:val="28"/>
          <w:sz w:val="28"/>
          <w:szCs w:val="28"/>
          <w:rtl w:val="true"/>
          <w:lang w:bidi="fa-IR"/>
        </w:rPr>
        <w:t>ترجمه قابوس‏نامه المذکور مع مقدمه و تحقیقات للسید محمد صادق نشأت و الدکتور أمین عبد المجید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بمصر فی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Heading3"/>
        <w:numPr>
          <w:ilvl w:val="2"/>
          <w:numId w:val="1"/>
        </w:numPr>
        <w:rPr/>
      </w:pPr>
      <w:bookmarkStart w:id="3602" w:name="__RefHeading___Toc9053654_73709187"/>
      <w:bookmarkStart w:id="3603" w:name="_Toc1660"/>
      <w:bookmarkEnd w:id="3602"/>
      <w:r>
        <w:rPr/>
        <w:t>295</w:t>
      </w:r>
      <w:r>
        <w:rPr>
          <w:rtl w:val="true"/>
        </w:rPr>
        <w:t xml:space="preserve">- </w:t>
      </w:r>
      <w:r>
        <w:rPr>
          <w:rtl w:val="true"/>
        </w:rPr>
        <w:t>کتاب النبات‏</w:t>
      </w:r>
      <w:bookmarkEnd w:id="3603"/>
    </w:p>
    <w:p>
      <w:pPr>
        <w:pStyle w:val="BookText"/>
        <w:rPr/>
      </w:pPr>
      <w:r>
        <w:rPr>
          <w:rFonts w:ascii="IRNazanin" w:hAnsi="IRNazanin" w:eastAsia="IRNazanin"/>
          <w:color w:val="111111"/>
          <w:sz w:val="28"/>
          <w:sz w:val="28"/>
          <w:szCs w:val="28"/>
          <w:rtl w:val="true"/>
          <w:lang w:bidi="fa-IR"/>
        </w:rPr>
        <w:t>هو الکتاب الرابع من المقالة الثالثة من الجزء الرابع من کتاب البرهان فی علم المیزان لإیدمر بن علی الجلدکی،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حرک الحرکات و أنشأ المخلوقات و کون الکونات و قدر المکونات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میرزا عنایة الله بن میرزا آقا نبی النوری، کتبه بأصفهان فی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Heading3"/>
        <w:numPr>
          <w:ilvl w:val="2"/>
          <w:numId w:val="1"/>
        </w:numPr>
        <w:rPr/>
      </w:pPr>
      <w:bookmarkStart w:id="3604" w:name="__RefHeading___Toc9053656_73709187"/>
      <w:bookmarkStart w:id="3605" w:name="_Toc1661"/>
      <w:bookmarkEnd w:id="3604"/>
      <w:r>
        <w:rPr/>
        <w:t>296</w:t>
      </w:r>
      <w:r>
        <w:rPr>
          <w:rtl w:val="true"/>
        </w:rPr>
        <w:t xml:space="preserve">- </w:t>
      </w:r>
      <w:r>
        <w:rPr>
          <w:rtl w:val="true"/>
        </w:rPr>
        <w:t>کتاب الهمزة</w:t>
      </w:r>
      <w:bookmarkEnd w:id="360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زید المذکور آنفا، طبع مع فهرس یقرب من ثلاثمائة و خمسین مهموزا، طبع فی بیروت فی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606" w:name="pg11735_102662"/>
    </w:p>
    <w:p>
      <w:pPr>
        <w:pStyle w:val="Heading3"/>
        <w:numPr>
          <w:ilvl w:val="2"/>
          <w:numId w:val="1"/>
        </w:numPr>
        <w:rPr/>
      </w:pPr>
      <w:bookmarkStart w:id="3607" w:name="__RefHeading___Toc9053658_73709187"/>
      <w:bookmarkStart w:id="3608" w:name="_Toc1662"/>
      <w:bookmarkEnd w:id="3606"/>
      <w:bookmarkEnd w:id="3607"/>
      <w:r>
        <w:rPr/>
        <w:t>297</w:t>
      </w:r>
      <w:r>
        <w:rPr>
          <w:rtl w:val="true"/>
        </w:rPr>
        <w:t xml:space="preserve">- </w:t>
      </w:r>
      <w:r>
        <w:rPr>
          <w:rtl w:val="true"/>
        </w:rPr>
        <w:t>کتب منتشرة در آذربایجان از ده سال باین طرف‏</w:t>
      </w:r>
      <w:bookmarkEnd w:id="3608"/>
    </w:p>
    <w:p>
      <w:pPr>
        <w:pStyle w:val="BookText"/>
        <w:rPr/>
      </w:pPr>
      <w:r>
        <w:rPr>
          <w:rFonts w:ascii="IRNazanin" w:hAnsi="IRNazanin" w:eastAsia="IRNazanin"/>
          <w:color w:val="111111"/>
          <w:sz w:val="28"/>
          <w:sz w:val="28"/>
          <w:szCs w:val="28"/>
          <w:rtl w:val="true"/>
          <w:lang w:bidi="fa-IR"/>
        </w:rPr>
        <w:t xml:space="preserve">لحسین أحمدی‏پور، انتشرت فی نشریة کتابخانه ملی تبریز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09" w:name="__RefHeading___Toc9053660_73709187"/>
      <w:bookmarkStart w:id="3610" w:name="_Toc1663"/>
      <w:bookmarkEnd w:id="3609"/>
      <w:r>
        <w:rPr/>
        <w:t>298</w:t>
      </w:r>
      <w:r>
        <w:rPr>
          <w:rtl w:val="true"/>
        </w:rPr>
        <w:t xml:space="preserve">- </w:t>
      </w:r>
      <w:r>
        <w:rPr>
          <w:rtl w:val="true"/>
        </w:rPr>
        <w:t>الکتب و الرسائل‏</w:t>
      </w:r>
      <w:bookmarkEnd w:id="3610"/>
    </w:p>
    <w:p>
      <w:pPr>
        <w:pStyle w:val="BookText"/>
        <w:rPr/>
      </w:pPr>
      <w:r>
        <w:rPr>
          <w:rFonts w:ascii="IRNazanin" w:hAnsi="IRNazanin" w:eastAsia="IRNazanin"/>
          <w:color w:val="111111"/>
          <w:sz w:val="28"/>
          <w:sz w:val="28"/>
          <w:szCs w:val="28"/>
          <w:rtl w:val="true"/>
          <w:lang w:bidi="fa-IR"/>
        </w:rPr>
        <w:t>لسیدنا وجیه الدین الشیخ إبراهیم بن سیدی عبد القادر حکیم الدین، إلی الشیخ حسین بن أحمد الوزیر الحرازی، و إلی الجزیرة الیمنیة و رسالتان أخری، کما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3"/>
        <w:numPr>
          <w:ilvl w:val="2"/>
          <w:numId w:val="1"/>
        </w:numPr>
        <w:rPr/>
      </w:pPr>
      <w:bookmarkStart w:id="3611" w:name="__RefHeading___Toc9053662_73709187"/>
      <w:bookmarkStart w:id="3612" w:name="_Toc1664"/>
      <w:bookmarkEnd w:id="3611"/>
      <w:r>
        <w:rPr/>
        <w:t>299</w:t>
      </w:r>
      <w:r>
        <w:rPr>
          <w:rtl w:val="true"/>
        </w:rPr>
        <w:t xml:space="preserve">- </w:t>
      </w:r>
      <w:r>
        <w:rPr>
          <w:rtl w:val="true"/>
        </w:rPr>
        <w:t>الکتب و الرسائل لدعاة الیمن‏</w:t>
      </w:r>
      <w:bookmarkEnd w:id="3612"/>
    </w:p>
    <w:p>
      <w:pPr>
        <w:pStyle w:val="BookText"/>
        <w:rPr/>
      </w:pPr>
      <w:r>
        <w:rPr>
          <w:rFonts w:ascii="IRNazanin" w:hAnsi="IRNazanin" w:eastAsia="IRNazanin"/>
          <w:color w:val="111111"/>
          <w:sz w:val="28"/>
          <w:sz w:val="28"/>
          <w:szCs w:val="28"/>
          <w:rtl w:val="true"/>
          <w:lang w:bidi="fa-IR"/>
        </w:rPr>
        <w:t>لسیدنا الحسن بن إدریس و غیرهم من المؤمنین إلی جزیرة الهند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3"/>
        <w:numPr>
          <w:ilvl w:val="2"/>
          <w:numId w:val="1"/>
        </w:numPr>
        <w:rPr/>
      </w:pPr>
      <w:bookmarkStart w:id="3613" w:name="__RefHeading___Toc9053664_73709187"/>
      <w:bookmarkStart w:id="3614" w:name="_Toc1665"/>
      <w:bookmarkEnd w:id="3613"/>
      <w:r>
        <w:rPr/>
        <w:t>300</w:t>
      </w:r>
      <w:r>
        <w:rPr>
          <w:rtl w:val="true"/>
        </w:rPr>
        <w:t xml:space="preserve">- </w:t>
      </w:r>
      <w:r>
        <w:rPr>
          <w:rtl w:val="true"/>
        </w:rPr>
        <w:t>رسالة فی علم الکتف‏</w:t>
      </w:r>
      <w:bookmarkEnd w:id="3614"/>
    </w:p>
    <w:p>
      <w:pPr>
        <w:pStyle w:val="BookText"/>
        <w:rPr/>
      </w:pPr>
      <w:r>
        <w:rPr>
          <w:rFonts w:ascii="IRNazanin" w:hAnsi="IRNazanin" w:eastAsia="IRNazanin"/>
          <w:color w:val="111111"/>
          <w:sz w:val="28"/>
          <w:sz w:val="28"/>
          <w:szCs w:val="28"/>
          <w:rtl w:val="true"/>
          <w:lang w:bidi="fa-IR"/>
        </w:rPr>
        <w:t xml:space="preserve">للعلامة المیرزا محمد حسین بن المیر محمد علی المرعشی الشهرستانی، المتوفی بالحائر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خزانة کتبه” المؤلف”، و له أیضا رسالة فی علم الکف یأتی</w:t>
      </w:r>
      <w:r>
        <w:rPr>
          <w:rFonts w:eastAsia="IRNazanin" w:cs="IRNazanin"/>
          <w:color w:val="111111"/>
          <w:sz w:val="28"/>
          <w:szCs w:val="28"/>
          <w:rtl w:val="true"/>
          <w:lang w:bidi="fa-IR"/>
        </w:rPr>
        <w:t>.</w:t>
      </w:r>
    </w:p>
    <w:p>
      <w:pPr>
        <w:pStyle w:val="Heading3"/>
        <w:numPr>
          <w:ilvl w:val="2"/>
          <w:numId w:val="1"/>
        </w:numPr>
        <w:rPr/>
      </w:pPr>
      <w:bookmarkStart w:id="3615" w:name="__RefHeading___Toc9053666_73709187"/>
      <w:bookmarkStart w:id="3616" w:name="_Toc1666"/>
      <w:bookmarkEnd w:id="3615"/>
      <w:r>
        <w:rPr/>
        <w:t>301</w:t>
      </w:r>
      <w:r>
        <w:rPr>
          <w:rtl w:val="true"/>
        </w:rPr>
        <w:t xml:space="preserve">- </w:t>
      </w:r>
      <w:r>
        <w:rPr>
          <w:rtl w:val="true"/>
        </w:rPr>
        <w:t>رسالة فی الکتف‏</w:t>
      </w:r>
      <w:bookmarkEnd w:id="3616"/>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رساله‏ایست در شرح أحکام شانه، که از شاگردان أرسطاطالیس حکیم منقول شده، و امام فخر رازی در کتاب یواقیت العلوم آورده، باین عبارت که نظر کردن بر شانه گوسفندان که در أو خطوط نموده شود به رنگهای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ضمن مجموعة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p>
    <w:p>
      <w:pPr>
        <w:pStyle w:val="Heading3"/>
        <w:numPr>
          <w:ilvl w:val="2"/>
          <w:numId w:val="1"/>
        </w:numPr>
        <w:rPr/>
      </w:pPr>
      <w:bookmarkStart w:id="3617" w:name="__RefHeading___Toc9053668_73709187"/>
      <w:bookmarkStart w:id="3618" w:name="_Toc1667"/>
      <w:bookmarkEnd w:id="3617"/>
      <w:r>
        <w:rPr/>
        <w:t>302</w:t>
      </w:r>
      <w:r>
        <w:rPr>
          <w:rtl w:val="true"/>
        </w:rPr>
        <w:t xml:space="preserve">- </w:t>
      </w:r>
      <w:r>
        <w:rPr>
          <w:rtl w:val="true"/>
        </w:rPr>
        <w:t>رسالة فی علم کتف الغنم و أحکامه‏</w:t>
      </w:r>
      <w:bookmarkEnd w:id="3618"/>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کردن بر شانه گوسفند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بالخزانة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3619" w:name="__RefHeading___Toc9053670_73709187"/>
      <w:bookmarkStart w:id="3620" w:name="_Toc1668"/>
      <w:bookmarkEnd w:id="3619"/>
      <w:r>
        <w:rPr/>
        <w:t>303</w:t>
      </w:r>
      <w:r>
        <w:rPr>
          <w:rtl w:val="true"/>
        </w:rPr>
        <w:t xml:space="preserve">- </w:t>
      </w:r>
      <w:r>
        <w:rPr>
          <w:rtl w:val="true"/>
        </w:rPr>
        <w:t>رسالة فی علم کتف الغنم‏</w:t>
      </w:r>
      <w:bookmarkEnd w:id="3620"/>
    </w:p>
    <w:p>
      <w:pPr>
        <w:pStyle w:val="BookText"/>
        <w:rPr/>
      </w:pPr>
      <w:r>
        <w:rPr>
          <w:rFonts w:ascii="IRNazanin" w:hAnsi="IRNazanin" w:eastAsia="IRNazanin"/>
          <w:color w:val="111111"/>
          <w:sz w:val="28"/>
          <w:sz w:val="28"/>
          <w:szCs w:val="28"/>
          <w:rtl w:val="true"/>
          <w:lang w:bidi="fa-IR"/>
        </w:rPr>
        <w:t xml:space="preserve">للمیر غیاث الدین منصور، نقلت عن المنقول عن خطه فی حدود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بیاض المیرزا محمود الکلباسی المتوفی بمشهد خراسان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Heading3"/>
        <w:numPr>
          <w:ilvl w:val="2"/>
          <w:numId w:val="1"/>
        </w:numPr>
        <w:rPr/>
      </w:pPr>
      <w:bookmarkStart w:id="3621" w:name="__RefHeading___Toc9053672_73709187"/>
      <w:bookmarkStart w:id="3622" w:name="_Toc1669"/>
      <w:bookmarkEnd w:id="3621"/>
      <w:r>
        <w:rPr/>
        <w:t>304</w:t>
      </w:r>
      <w:r>
        <w:rPr>
          <w:rtl w:val="true"/>
        </w:rPr>
        <w:t xml:space="preserve">- </w:t>
      </w:r>
      <w:r>
        <w:rPr>
          <w:rtl w:val="true"/>
        </w:rPr>
        <w:t>کتیب معجزات‏</w:t>
      </w:r>
      <w:bookmarkEnd w:id="3622"/>
    </w:p>
    <w:p>
      <w:pPr>
        <w:pStyle w:val="BookText"/>
        <w:rPr/>
      </w:pPr>
      <w:r>
        <w:rPr>
          <w:rFonts w:ascii="IRNazanin" w:hAnsi="IRNazanin" w:eastAsia="IRNazanin"/>
          <w:color w:val="111111"/>
          <w:sz w:val="28"/>
          <w:sz w:val="28"/>
          <w:szCs w:val="28"/>
          <w:rtl w:val="true"/>
          <w:lang w:bidi="fa-IR"/>
        </w:rPr>
        <w:t xml:space="preserve">لتقی الدین محمد المتخلص ب حیرتی المروی الهروی،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از دل من بند بردار</w:t>
      </w:r>
    </w:p>
    <w:p>
      <w:pPr>
        <w:pStyle w:val="BookText"/>
        <w:rPr/>
      </w:pPr>
      <w:r>
        <w:rPr>
          <w:rFonts w:ascii="IRNazanin" w:hAnsi="IRNazanin" w:eastAsia="IRNazanin"/>
          <w:color w:val="111111"/>
          <w:sz w:val="28"/>
          <w:sz w:val="28"/>
          <w:szCs w:val="28"/>
          <w:rtl w:val="true"/>
          <w:lang w:bidi="fa-IR"/>
        </w:rPr>
        <w:t>مرا در بند چون و چند مگذار</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دانایان پی تاریخ إتمام‏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سعی را دادند انجام‏ </w:t>
      </w:r>
      <w:bookmarkStart w:id="3623" w:name="pg11735_102663"/>
    </w:p>
    <w:p>
      <w:pPr>
        <w:pStyle w:val="BookText"/>
        <w:rPr/>
      </w:pPr>
      <w:bookmarkEnd w:id="3623"/>
      <w:r>
        <w:rPr>
          <w:rFonts w:ascii="IRNazanin" w:hAnsi="IRNazanin" w:eastAsia="IRNazanin"/>
          <w:color w:val="111111"/>
          <w:sz w:val="28"/>
          <w:sz w:val="28"/>
          <w:szCs w:val="28"/>
          <w:rtl w:val="true"/>
          <w:lang w:bidi="fa-IR"/>
        </w:rPr>
        <w:t>هم از اعجاز این أبیات فاخر</w:t>
      </w:r>
    </w:p>
    <w:p>
      <w:pPr>
        <w:pStyle w:val="BookText"/>
        <w:rPr/>
      </w:pPr>
      <w:r>
        <w:rPr>
          <w:rFonts w:ascii="IRNazanin" w:hAnsi="IRNazanin" w:eastAsia="IRNazanin"/>
          <w:color w:val="111111"/>
          <w:sz w:val="28"/>
          <w:sz w:val="28"/>
          <w:szCs w:val="28"/>
          <w:rtl w:val="true"/>
          <w:lang w:bidi="fa-IR"/>
        </w:rPr>
        <w:t xml:space="preserve">کتیب معجزات آمد بخاطر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گفتن مدد لطف خدا بود</w:t>
      </w:r>
    </w:p>
    <w:p>
      <w:pPr>
        <w:pStyle w:val="BookText"/>
        <w:rPr/>
      </w:pPr>
      <w:r>
        <w:rPr>
          <w:rFonts w:ascii="IRNazanin" w:hAnsi="IRNazanin" w:eastAsia="IRNazanin"/>
          <w:color w:val="111111"/>
          <w:sz w:val="28"/>
          <w:sz w:val="28"/>
          <w:szCs w:val="28"/>
          <w:rtl w:val="true"/>
          <w:lang w:bidi="fa-IR"/>
        </w:rPr>
        <w:t>و گر نه حیرتی را حد کجا بود</w:t>
      </w:r>
    </w:p>
    <w:p>
      <w:pPr>
        <w:pStyle w:val="BookText"/>
        <w:rPr/>
      </w:pPr>
      <w:r>
        <w:rPr>
          <w:rFonts w:ascii="IRNazanin" w:hAnsi="IRNazanin" w:eastAsia="IRNazanin"/>
          <w:color w:val="111111"/>
          <w:sz w:val="28"/>
          <w:sz w:val="28"/>
          <w:szCs w:val="28"/>
          <w:rtl w:val="true"/>
          <w:lang w:bidi="fa-IR"/>
        </w:rPr>
        <w:t xml:space="preserve">و هو مثنوی علی بحر خسرو و شیرین فی قبال شاهنامه الفردوسی الطوسی، فی معجزات النبی و الأمیر و أولاده ع، و هو نظم بهجة المباهج فی تلخیص مباهج المهج 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لحسن بن الحسین الشیعی السبزواری، یوجد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الوهاب بن أبی المکارم الحجازی، تاریخ کتابتها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624" w:name="__RefHeading___Toc9053674_73709187"/>
      <w:bookmarkStart w:id="3625" w:name="_Toc1670"/>
      <w:bookmarkEnd w:id="3624"/>
      <w:r>
        <w:rPr/>
        <w:t>305</w:t>
      </w:r>
      <w:r>
        <w:rPr>
          <w:rtl w:val="true"/>
        </w:rPr>
        <w:t xml:space="preserve">- </w:t>
      </w:r>
      <w:r>
        <w:rPr>
          <w:rtl w:val="true"/>
        </w:rPr>
        <w:t>کتیبه‏های پهلوی‏</w:t>
      </w:r>
      <w:bookmarkEnd w:id="3625"/>
    </w:p>
    <w:p>
      <w:pPr>
        <w:pStyle w:val="BookText"/>
        <w:rPr/>
      </w:pPr>
      <w:r>
        <w:rPr>
          <w:rFonts w:ascii="IRNazanin" w:hAnsi="IRNazanin" w:eastAsia="IRNazanin"/>
          <w:color w:val="111111"/>
          <w:sz w:val="28"/>
          <w:sz w:val="28"/>
          <w:szCs w:val="28"/>
          <w:rtl w:val="true"/>
          <w:lang w:bidi="fa-IR"/>
        </w:rPr>
        <w:t>ترجمه من الإفرنجیة للدکتور معین، أستاذ جامعة طهران، مؤلف فرهنگ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626" w:name="__RefHeading___Toc9053676_73709187"/>
      <w:bookmarkStart w:id="3627" w:name="_Toc1671"/>
      <w:bookmarkEnd w:id="3626"/>
      <w:r>
        <w:rPr/>
        <w:t>306</w:t>
      </w:r>
      <w:r>
        <w:rPr>
          <w:rtl w:val="true"/>
        </w:rPr>
        <w:t xml:space="preserve">- </w:t>
      </w:r>
      <w:r>
        <w:rPr>
          <w:rtl w:val="true"/>
        </w:rPr>
        <w:t>رسالة فی کثیر السهو</w:t>
      </w:r>
      <w:bookmarkEnd w:id="3627"/>
    </w:p>
    <w:p>
      <w:pPr>
        <w:pStyle w:val="BookText"/>
        <w:rPr/>
      </w:pPr>
      <w:r>
        <w:rPr>
          <w:rFonts w:ascii="IRNazanin" w:hAnsi="IRNazanin" w:eastAsia="IRNazanin"/>
          <w:color w:val="111111"/>
          <w:sz w:val="28"/>
          <w:sz w:val="28"/>
          <w:szCs w:val="28"/>
          <w:rtl w:val="true"/>
          <w:lang w:bidi="fa-IR"/>
        </w:rPr>
        <w:t xml:space="preserve">للسید محمد الساروی الغروی، الملقب بثقة الإسلام، المتوفی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آخر أنوار الهدی</w:t>
      </w:r>
      <w:r>
        <w:rPr>
          <w:rFonts w:eastAsia="IRNazanin" w:cs="IRNazanin"/>
          <w:color w:val="111111"/>
          <w:sz w:val="28"/>
          <w:szCs w:val="28"/>
          <w:rtl w:val="true"/>
          <w:lang w:bidi="fa-IR"/>
        </w:rPr>
        <w:t>.</w:t>
      </w:r>
    </w:p>
    <w:p>
      <w:pPr>
        <w:pStyle w:val="Heading3"/>
        <w:numPr>
          <w:ilvl w:val="2"/>
          <w:numId w:val="1"/>
        </w:numPr>
        <w:rPr/>
      </w:pPr>
      <w:bookmarkStart w:id="3628" w:name="__RefHeading___Toc9053678_73709187"/>
      <w:bookmarkStart w:id="3629" w:name="_Toc1672"/>
      <w:bookmarkEnd w:id="3628"/>
      <w:r>
        <w:rPr/>
        <w:t>307</w:t>
      </w:r>
      <w:r>
        <w:rPr>
          <w:rtl w:val="true"/>
        </w:rPr>
        <w:t xml:space="preserve">- </w:t>
      </w:r>
      <w:r>
        <w:rPr>
          <w:rtl w:val="true"/>
        </w:rPr>
        <w:t>رسالة فی کثیر الشک‏</w:t>
      </w:r>
      <w:bookmarkEnd w:id="3629"/>
    </w:p>
    <w:p>
      <w:pPr>
        <w:pStyle w:val="BookText"/>
        <w:rPr/>
      </w:pPr>
      <w:r>
        <w:rPr>
          <w:rFonts w:ascii="IRNazanin" w:hAnsi="IRNazanin" w:eastAsia="IRNazanin"/>
          <w:color w:val="111111"/>
          <w:sz w:val="28"/>
          <w:sz w:val="28"/>
          <w:szCs w:val="28"/>
          <w:rtl w:val="true"/>
          <w:lang w:bidi="fa-IR"/>
        </w:rPr>
        <w:t xml:space="preserve">للشیخ جمال الدین أبی العباس أحمد بن محمد بن فهد الحلی المتوفی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بخط تلمیذه الشیخ زین الدین علی بن فضل الله بن هیکل الحلی، و علیها حواشی جیدة دقیقه للتلمیذ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بالکاظمیة و الظاهر إنها بغیة الراغبین فیما اشتملت علیه مسألة الکثرة فی سهو المصلین</w:t>
      </w:r>
      <w:r>
        <w:rPr>
          <w:rFonts w:eastAsia="IRNazanin" w:cs="IRNazanin"/>
          <w:color w:val="111111"/>
          <w:sz w:val="28"/>
          <w:szCs w:val="28"/>
          <w:rtl w:val="true"/>
          <w:lang w:bidi="fa-IR"/>
        </w:rPr>
        <w:t>.</w:t>
      </w:r>
    </w:p>
    <w:p>
      <w:pPr>
        <w:pStyle w:val="Heading3"/>
        <w:numPr>
          <w:ilvl w:val="2"/>
          <w:numId w:val="1"/>
        </w:numPr>
        <w:rPr/>
      </w:pPr>
      <w:bookmarkStart w:id="3630" w:name="__RefHeading___Toc9053680_73709187"/>
      <w:bookmarkStart w:id="3631" w:name="_Toc1673"/>
      <w:bookmarkEnd w:id="3630"/>
      <w:r>
        <w:rPr/>
        <w:t>308</w:t>
      </w:r>
      <w:r>
        <w:rPr>
          <w:rtl w:val="true"/>
        </w:rPr>
        <w:t xml:space="preserve">- </w:t>
      </w:r>
      <w:r>
        <w:rPr>
          <w:rtl w:val="true"/>
        </w:rPr>
        <w:t>کجروی‏گری‏</w:t>
      </w:r>
      <w:bookmarkEnd w:id="3631"/>
    </w:p>
    <w:p>
      <w:pPr>
        <w:pStyle w:val="BookText"/>
        <w:rPr/>
      </w:pPr>
      <w:r>
        <w:rPr>
          <w:rFonts w:ascii="IRNazanin" w:hAnsi="IRNazanin" w:eastAsia="IRNazanin"/>
          <w:color w:val="111111"/>
          <w:sz w:val="28"/>
          <w:sz w:val="28"/>
          <w:szCs w:val="28"/>
          <w:rtl w:val="true"/>
          <w:lang w:bidi="fa-IR"/>
        </w:rPr>
        <w:t xml:space="preserve">در پاسخ اهرمن، فارسی، بقلم مرتضی المهدوی، طبع بإیران فی مجلدین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632" w:name="__RefHeading___Toc9053682_73709187"/>
      <w:bookmarkStart w:id="3633" w:name="_Toc1674"/>
      <w:bookmarkEnd w:id="3632"/>
      <w:r>
        <w:rPr/>
        <w:t>309</w:t>
      </w:r>
      <w:r>
        <w:rPr>
          <w:rtl w:val="true"/>
        </w:rPr>
        <w:t xml:space="preserve">- </w:t>
      </w:r>
      <w:r>
        <w:rPr>
          <w:rtl w:val="true"/>
        </w:rPr>
        <w:t>کجری‏نامه‏</w:t>
      </w:r>
      <w:bookmarkEnd w:id="3633"/>
    </w:p>
    <w:p>
      <w:pPr>
        <w:pStyle w:val="BookText"/>
        <w:rPr/>
      </w:pPr>
      <w:r>
        <w:rPr>
          <w:rFonts w:ascii="IRNazanin" w:hAnsi="IRNazanin" w:eastAsia="IRNazanin"/>
          <w:color w:val="111111"/>
          <w:sz w:val="28"/>
          <w:sz w:val="28"/>
          <w:szCs w:val="28"/>
          <w:rtl w:val="true"/>
          <w:lang w:bidi="fa-IR"/>
        </w:rPr>
        <w:t xml:space="preserve">لجمال الدین أبو إسحاق الشیرازی، المتخلص ب بسحاق أطعمه، المتوفی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أدبیات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جوادی ضمن دیوانه</w:t>
      </w:r>
      <w:r>
        <w:rPr>
          <w:rFonts w:eastAsia="IRNazanin" w:cs="IRNazanin"/>
          <w:color w:val="111111"/>
          <w:sz w:val="28"/>
          <w:szCs w:val="28"/>
          <w:rtl w:val="true"/>
          <w:lang w:bidi="fa-IR"/>
        </w:rPr>
        <w:t>.</w:t>
      </w:r>
    </w:p>
    <w:p>
      <w:pPr>
        <w:pStyle w:val="Heading3"/>
        <w:numPr>
          <w:ilvl w:val="2"/>
          <w:numId w:val="1"/>
        </w:numPr>
        <w:rPr/>
      </w:pPr>
      <w:bookmarkStart w:id="3634" w:name="__RefHeading___Toc9053684_73709187"/>
      <w:bookmarkStart w:id="3635" w:name="_Toc1675"/>
      <w:bookmarkEnd w:id="3634"/>
      <w:r>
        <w:rPr/>
        <w:t>310</w:t>
      </w:r>
      <w:r>
        <w:rPr>
          <w:rtl w:val="true"/>
        </w:rPr>
        <w:t xml:space="preserve">- </w:t>
      </w:r>
      <w:r>
        <w:rPr>
          <w:rtl w:val="true"/>
        </w:rPr>
        <w:t>کچلی‏</w:t>
      </w:r>
      <w:bookmarkEnd w:id="363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للدکتور محمد محمدنامه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مختصرة فی الوقایة من هذا المرض طبع فی طهران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636" w:name="pg11735_102664"/>
    </w:p>
    <w:p>
      <w:pPr>
        <w:pStyle w:val="Heading3"/>
        <w:numPr>
          <w:ilvl w:val="2"/>
          <w:numId w:val="1"/>
        </w:numPr>
        <w:rPr/>
      </w:pPr>
      <w:bookmarkStart w:id="3637" w:name="__RefHeading___Toc9053686_73709187"/>
      <w:bookmarkStart w:id="3638" w:name="_Toc1676"/>
      <w:bookmarkEnd w:id="3636"/>
      <w:bookmarkEnd w:id="3637"/>
      <w:r>
        <w:rPr/>
        <w:t>311</w:t>
      </w:r>
      <w:r>
        <w:rPr>
          <w:rtl w:val="true"/>
        </w:rPr>
        <w:t xml:space="preserve">- </w:t>
      </w:r>
      <w:r>
        <w:rPr>
          <w:rtl w:val="true"/>
        </w:rPr>
        <w:t>کحالی‏</w:t>
      </w:r>
      <w:bookmarkEnd w:id="3638"/>
    </w:p>
    <w:p>
      <w:pPr>
        <w:pStyle w:val="BookText"/>
        <w:rPr/>
      </w:pPr>
      <w:r>
        <w:rPr>
          <w:rFonts w:ascii="IRNazanin" w:hAnsi="IRNazanin" w:eastAsia="IRNazanin"/>
          <w:color w:val="111111"/>
          <w:sz w:val="28"/>
          <w:sz w:val="28"/>
          <w:szCs w:val="28"/>
          <w:rtl w:val="true"/>
          <w:lang w:bidi="fa-IR"/>
        </w:rPr>
        <w:t>أصله للدکتور پولاک المعلم فی دار الفنون القدیمة، و الترجمة لمحمد حسین أفشار ابن میرزا أحمد حکیم‏باشی، و للمؤلف الأطریشی تألیفات طبیة أخری، و منها بیماری وبا الذی ترجمه أیضا المترجم للکحالی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مع علاج الأسقام</w:t>
      </w:r>
      <w:r>
        <w:rPr>
          <w:rFonts w:eastAsia="IRNazanin" w:cs="IRNazanin"/>
          <w:color w:val="111111"/>
          <w:sz w:val="28"/>
          <w:szCs w:val="28"/>
          <w:rtl w:val="true"/>
          <w:lang w:bidi="fa-IR"/>
        </w:rPr>
        <w:t>.</w:t>
      </w:r>
    </w:p>
    <w:p>
      <w:pPr>
        <w:pStyle w:val="Heading3"/>
        <w:numPr>
          <w:ilvl w:val="2"/>
          <w:numId w:val="1"/>
        </w:numPr>
        <w:rPr/>
      </w:pPr>
      <w:bookmarkStart w:id="3639" w:name="__RefHeading___Toc9053688_73709187"/>
      <w:bookmarkStart w:id="3640" w:name="_Toc1677"/>
      <w:bookmarkEnd w:id="3639"/>
      <w:r>
        <w:rPr/>
        <w:t>312</w:t>
      </w:r>
      <w:r>
        <w:rPr>
          <w:rtl w:val="true"/>
        </w:rPr>
        <w:t xml:space="preserve">- </w:t>
      </w:r>
      <w:r>
        <w:rPr>
          <w:rtl w:val="true"/>
        </w:rPr>
        <w:t>کحالی‏</w:t>
      </w:r>
      <w:bookmarkEnd w:id="3640"/>
    </w:p>
    <w:p>
      <w:pPr>
        <w:pStyle w:val="BookText"/>
        <w:rPr/>
      </w:pPr>
      <w:r>
        <w:rPr>
          <w:rFonts w:ascii="IRNazanin" w:hAnsi="IRNazanin" w:eastAsia="IRNazanin"/>
          <w:color w:val="111111"/>
          <w:sz w:val="28"/>
          <w:sz w:val="28"/>
          <w:szCs w:val="28"/>
          <w:rtl w:val="true"/>
          <w:lang w:bidi="fa-IR"/>
        </w:rPr>
        <w:t>فارسی فی علم الکحالة و علاج أمراض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علی بن محمد الطبیب السمنانی النجفی المتوفی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الشیخ قاسم محیی الدین نسخه 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جواهر العیون فی أمراض العین کما مر</w:t>
      </w:r>
      <w:r>
        <w:rPr>
          <w:rFonts w:eastAsia="IRNazanin" w:cs="IRNazanin"/>
          <w:color w:val="111111"/>
          <w:sz w:val="28"/>
          <w:szCs w:val="28"/>
          <w:rtl w:val="true"/>
          <w:lang w:bidi="fa-IR"/>
        </w:rPr>
        <w:t>.</w:t>
      </w:r>
    </w:p>
    <w:p>
      <w:pPr>
        <w:pStyle w:val="Heading3"/>
        <w:numPr>
          <w:ilvl w:val="2"/>
          <w:numId w:val="1"/>
        </w:numPr>
        <w:rPr/>
      </w:pPr>
      <w:bookmarkStart w:id="3641" w:name="__RefHeading___Toc9053690_73709187"/>
      <w:bookmarkStart w:id="3642" w:name="_Toc1678"/>
      <w:bookmarkEnd w:id="3641"/>
      <w:r>
        <w:rPr/>
        <w:t>313</w:t>
      </w:r>
      <w:r>
        <w:rPr>
          <w:rtl w:val="true"/>
        </w:rPr>
        <w:t xml:space="preserve">- </w:t>
      </w:r>
      <w:r>
        <w:rPr>
          <w:rtl w:val="true"/>
        </w:rPr>
        <w:t>کحل الابصار و نور الأنظار</w:t>
      </w:r>
      <w:bookmarkEnd w:id="3642"/>
    </w:p>
    <w:p>
      <w:pPr>
        <w:pStyle w:val="BookText"/>
        <w:rPr/>
      </w:pPr>
      <w:r>
        <w:rPr>
          <w:rFonts w:ascii="IRNazanin" w:hAnsi="IRNazanin" w:eastAsia="IRNazanin"/>
          <w:color w:val="111111"/>
          <w:sz w:val="28"/>
          <w:sz w:val="28"/>
          <w:szCs w:val="28"/>
          <w:rtl w:val="true"/>
          <w:lang w:bidi="fa-IR"/>
        </w:rPr>
        <w:t xml:space="preserve">للآقا رضی الدین محمد بن الحسن القزوینی، صاحب لسان الخواص المتوفی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حاشیة علی حاشیة الخفری علی شرح إلهیات التجرید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کیف أدعوک و أنا أنا، فکیف لا أدعوک و أنت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أرانا حقیقة کحل الابصار و نور الأنظار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مشاهیر زمان به شرح و توضیح درباره تحقیقات خفری پرداختند اما انصاف کم و تعصب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کوشش من آن است که جز باقتضاء ضرورت مطلبی را بعاریت نگیرم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نری أن المؤلف یتجاوز عن حد حواشی الخفری إلی شرح القوشچی و تحت عنوان قال المصنف ینقل عن الأول یعنی حواشی الخفری و تحت عنوان قال الشارح ینقل عبارات القوشچی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المجلس کما فی فهرسها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علیه حواشی کثیرة منه، و ینتهی إلی قال المصنف قدس سره و انتفاء الفعل لیس فعل 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تبریز عند المیر عبد الحجة، و نسخه أخری بخط محمد بن علی بن أحمد الحسینی فی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النسخة تملک الآقا رفیع ثم وقفها أختاه خدیجة سلطان بیگم و صفیة سلطان بیگم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بنتا المیرزا محمود بتولیة الفاضل الهندی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الثواب لأخیهما المالک رفیع الدین محمد الحسینی، و لیس هو النائنی لأن‏ </w:t>
      </w:r>
      <w:bookmarkStart w:id="3643" w:name="pg11735_102665"/>
    </w:p>
    <w:p>
      <w:pPr>
        <w:pStyle w:val="BookText"/>
        <w:rPr/>
      </w:pPr>
      <w:bookmarkEnd w:id="3643"/>
      <w:r>
        <w:rPr>
          <w:rFonts w:ascii="IRNazanin" w:hAnsi="IRNazanin" w:eastAsia="IRNazanin"/>
          <w:color w:val="111111"/>
          <w:sz w:val="28"/>
          <w:sz w:val="28"/>
          <w:szCs w:val="28"/>
          <w:rtl w:val="true"/>
          <w:lang w:bidi="fa-IR"/>
        </w:rPr>
        <w:t>الآقا رفیعا النائینی ابن حیدر، و النسخة عند السید محمد صادق بحر العلوم و بخط بعض الأفاضل علی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کانت مراد المصنف من بعض الأفاضل هو سلطان العلماء و بعض الناظرین هو المولی شمسا الجیلانی و بعض الفضلاء هو الشیخ حسین التنکابنی و بعض المحشین هو المولی عبد الرزاق اللاهجی</w:t>
      </w:r>
      <w:r>
        <w:rPr>
          <w:rFonts w:eastAsia="IRNazanin" w:cs="IRNazanin"/>
          <w:color w:val="111111"/>
          <w:sz w:val="28"/>
          <w:szCs w:val="28"/>
          <w:rtl w:val="true"/>
          <w:lang w:bidi="fa-IR"/>
        </w:rPr>
        <w:t>.</w:t>
      </w:r>
    </w:p>
    <w:p>
      <w:pPr>
        <w:pStyle w:val="Heading3"/>
        <w:numPr>
          <w:ilvl w:val="2"/>
          <w:numId w:val="1"/>
        </w:numPr>
        <w:rPr/>
      </w:pPr>
      <w:bookmarkStart w:id="3644" w:name="__RefHeading___Toc9053692_73709187"/>
      <w:bookmarkStart w:id="3645" w:name="_Toc1679"/>
      <w:bookmarkEnd w:id="3644"/>
      <w:r>
        <w:rPr/>
        <w:t>314</w:t>
      </w:r>
      <w:r>
        <w:rPr>
          <w:rtl w:val="true"/>
        </w:rPr>
        <w:t xml:space="preserve">- </w:t>
      </w:r>
      <w:r>
        <w:rPr>
          <w:rtl w:val="true"/>
        </w:rPr>
        <w:t>کحل الأنظار</w:t>
      </w:r>
      <w:bookmarkEnd w:id="3645"/>
    </w:p>
    <w:p>
      <w:pPr>
        <w:pStyle w:val="BookText"/>
        <w:rPr/>
      </w:pPr>
      <w:r>
        <w:rPr>
          <w:rFonts w:ascii="IRNazanin" w:hAnsi="IRNazanin" w:eastAsia="IRNazanin"/>
          <w:color w:val="111111"/>
          <w:sz w:val="28"/>
          <w:sz w:val="28"/>
          <w:szCs w:val="28"/>
          <w:rtl w:val="true"/>
          <w:lang w:bidi="fa-IR"/>
        </w:rPr>
        <w:t>فی ترجمه نور الابصار الفارسی، تألیف السید إبراهیم، و هو فی أخذ الثأر بلغة أردو، لبعض فضلاء الهند، مطبوع‏</w:t>
      </w:r>
    </w:p>
    <w:p>
      <w:pPr>
        <w:pStyle w:val="Heading3"/>
        <w:numPr>
          <w:ilvl w:val="2"/>
          <w:numId w:val="1"/>
        </w:numPr>
        <w:rPr/>
      </w:pPr>
      <w:bookmarkStart w:id="3646" w:name="__RefHeading___Toc9053694_73709187"/>
      <w:bookmarkStart w:id="3647" w:name="_Toc1680"/>
      <w:bookmarkEnd w:id="3646"/>
      <w:r>
        <w:rPr/>
        <w:t>315</w:t>
      </w:r>
      <w:r>
        <w:rPr>
          <w:rtl w:val="true"/>
        </w:rPr>
        <w:t xml:space="preserve">- </w:t>
      </w:r>
      <w:r>
        <w:rPr>
          <w:rtl w:val="true"/>
        </w:rPr>
        <w:t>کحل البصر فی سیرة سید البشر</w:t>
      </w:r>
      <w:bookmarkEnd w:id="3647"/>
    </w:p>
    <w:p>
      <w:pPr>
        <w:pStyle w:val="BookText"/>
        <w:rPr/>
      </w:pPr>
      <w:r>
        <w:rPr>
          <w:rFonts w:ascii="IRNazanin" w:hAnsi="IRNazanin" w:eastAsia="IRNazanin"/>
          <w:color w:val="111111"/>
          <w:sz w:val="28"/>
          <w:sz w:val="28"/>
          <w:szCs w:val="28"/>
          <w:rtl w:val="true"/>
          <w:lang w:bidi="fa-IR"/>
        </w:rPr>
        <w:t xml:space="preserve">للشیخ المعاصر الحاج شیخ عباس بن محمد رضا القمی ساکن المشهد الرضوی المتوفی بالنجف طبع بقم فی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648" w:name="__RefHeading___Toc9053696_73709187"/>
      <w:bookmarkStart w:id="3649" w:name="_Toc1681"/>
      <w:bookmarkEnd w:id="3648"/>
      <w:r>
        <w:rPr/>
        <w:t>316</w:t>
      </w:r>
      <w:r>
        <w:rPr>
          <w:rtl w:val="true"/>
        </w:rPr>
        <w:t xml:space="preserve">- </w:t>
      </w:r>
      <w:r>
        <w:rPr>
          <w:rtl w:val="true"/>
        </w:rPr>
        <w:t>کحل الجواهر لجلاء البصائر</w:t>
      </w:r>
      <w:bookmarkEnd w:id="3649"/>
    </w:p>
    <w:p>
      <w:pPr>
        <w:pStyle w:val="BookText"/>
        <w:rPr/>
      </w:pPr>
      <w:r>
        <w:rPr>
          <w:rFonts w:ascii="IRNazanin" w:hAnsi="IRNazanin" w:eastAsia="IRNazanin"/>
          <w:color w:val="111111"/>
          <w:sz w:val="28"/>
          <w:sz w:val="28"/>
          <w:szCs w:val="28"/>
          <w:rtl w:val="true"/>
          <w:lang w:bidi="fa-IR"/>
        </w:rPr>
        <w:t>فی ثلاث مجلدات، هو لقب لکتاب جواهر الکلمات لبصائر النسمات‏</w:t>
      </w:r>
    </w:p>
    <w:p>
      <w:pPr>
        <w:pStyle w:val="Heading3"/>
        <w:numPr>
          <w:ilvl w:val="2"/>
          <w:numId w:val="1"/>
        </w:numPr>
        <w:rPr/>
      </w:pPr>
      <w:bookmarkStart w:id="3650" w:name="__RefHeading___Toc9053698_73709187"/>
      <w:bookmarkStart w:id="3651" w:name="_Toc1682"/>
      <w:bookmarkEnd w:id="3650"/>
      <w:r>
        <w:rPr/>
        <w:t>317</w:t>
      </w:r>
      <w:r>
        <w:rPr>
          <w:rtl w:val="true"/>
        </w:rPr>
        <w:t xml:space="preserve">- </w:t>
      </w:r>
      <w:r>
        <w:rPr>
          <w:rtl w:val="true"/>
        </w:rPr>
        <w:t>کحل الطرف فی علم الصرف‏</w:t>
      </w:r>
      <w:bookmarkEnd w:id="3651"/>
    </w:p>
    <w:p>
      <w:pPr>
        <w:pStyle w:val="BookText"/>
        <w:rPr/>
      </w:pPr>
      <w:r>
        <w:rPr>
          <w:rFonts w:ascii="IRNazanin" w:hAnsi="IRNazanin" w:eastAsia="IRNazanin"/>
          <w:color w:val="111111"/>
          <w:sz w:val="28"/>
          <w:sz w:val="28"/>
          <w:szCs w:val="28"/>
          <w:rtl w:val="true"/>
          <w:lang w:bidi="fa-IR"/>
        </w:rPr>
        <w:t xml:space="preserve">للفاضل القندهاری، الحاج مولی عبد الله بن نجم الدین القندهاری المشهدی، کان حیا إلی سنة نیف و ثلاثمائة و ألف ذکره فی مطلع الشمس و توفی </w:t>
      </w:r>
      <w:r>
        <w:rPr>
          <w:rFonts w:eastAsia="IRNazanin" w:cs="IRNazanin"/>
          <w:color w:val="111111"/>
          <w:sz w:val="28"/>
          <w:szCs w:val="28"/>
          <w:lang w:bidi="fa-IR"/>
        </w:rPr>
        <w:t>1317</w:t>
      </w:r>
    </w:p>
    <w:p>
      <w:pPr>
        <w:pStyle w:val="Heading3"/>
        <w:numPr>
          <w:ilvl w:val="2"/>
          <w:numId w:val="1"/>
        </w:numPr>
        <w:rPr/>
      </w:pPr>
      <w:bookmarkStart w:id="3652" w:name="__RefHeading___Toc9053700_73709187"/>
      <w:bookmarkStart w:id="3653" w:name="_Toc1683"/>
      <w:bookmarkEnd w:id="3652"/>
      <w:r>
        <w:rPr/>
        <w:t>318</w:t>
      </w:r>
      <w:r>
        <w:rPr>
          <w:rtl w:val="true"/>
        </w:rPr>
        <w:t xml:space="preserve">- </w:t>
      </w:r>
      <w:r>
        <w:rPr>
          <w:rtl w:val="true"/>
        </w:rPr>
        <w:t>کحل الناظرین فی تفضیل الزهراء علی الأنبیاء و المرسلین‏</w:t>
      </w:r>
      <w:bookmarkEnd w:id="3653"/>
    </w:p>
    <w:p>
      <w:pPr>
        <w:pStyle w:val="BookText"/>
        <w:rPr/>
      </w:pPr>
      <w:r>
        <w:rPr>
          <w:rFonts w:ascii="IRNazanin" w:hAnsi="IRNazanin" w:eastAsia="IRNazanin"/>
          <w:color w:val="111111"/>
          <w:sz w:val="28"/>
          <w:sz w:val="28"/>
          <w:szCs w:val="28"/>
          <w:rtl w:val="true"/>
          <w:lang w:bidi="fa-IR"/>
        </w:rPr>
        <w:t xml:space="preserve">للسید المعاصر محمد مرتضی الحسینی الجونفوری، طبع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المؤلف حدود </w:t>
      </w:r>
      <w:r>
        <w:rPr>
          <w:rFonts w:eastAsia="IRNazanin" w:cs="IRNazanin"/>
          <w:color w:val="111111"/>
          <w:sz w:val="28"/>
          <w:szCs w:val="28"/>
          <w:lang w:bidi="fa-IR"/>
        </w:rPr>
        <w:t>1333</w:t>
      </w:r>
    </w:p>
    <w:p>
      <w:pPr>
        <w:pStyle w:val="Heading3"/>
        <w:numPr>
          <w:ilvl w:val="2"/>
          <w:numId w:val="1"/>
        </w:numPr>
        <w:rPr/>
      </w:pPr>
      <w:bookmarkStart w:id="3654" w:name="__RefHeading___Toc9053702_73709187"/>
      <w:bookmarkStart w:id="3655" w:name="_Toc1684"/>
      <w:bookmarkEnd w:id="3654"/>
      <w:r>
        <w:rPr/>
        <w:t>319</w:t>
      </w:r>
      <w:r>
        <w:rPr>
          <w:rtl w:val="true"/>
        </w:rPr>
        <w:t xml:space="preserve">- </w:t>
      </w:r>
      <w:r>
        <w:rPr>
          <w:rtl w:val="true"/>
        </w:rPr>
        <w:t>الکحل النفیس لجلاء عین الرئیس‏</w:t>
      </w:r>
      <w:bookmarkEnd w:id="3655"/>
    </w:p>
    <w:p>
      <w:pPr>
        <w:pStyle w:val="BookText"/>
        <w:rPr/>
      </w:pPr>
      <w:r>
        <w:rPr>
          <w:rFonts w:ascii="IRNazanin" w:hAnsi="IRNazanin" w:eastAsia="IRNazanin"/>
          <w:color w:val="111111"/>
          <w:sz w:val="28"/>
          <w:sz w:val="28"/>
          <w:szCs w:val="28"/>
          <w:rtl w:val="true"/>
          <w:lang w:bidi="fa-IR"/>
        </w:rPr>
        <w:t>شرح مزجی علی القصیدة العینیة للشیخ الرئیس فی أحوال النفس التی مطلعها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هبطت إلیک من المحل الأرفع‏</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داود بن عمر الأنطاکی الضریر الطبیب نزیل القاهرة، المتوفی بمکة سنة الخامسة أو التاسعة بعد الألف، کما ذکر فی السلافة و النسخة فی المکتبة الخدیویة بمصر، و مکتبة حالت أفندی بإسلامبول کما یظهر من فهرستهما، و عد فی السلافة هذا شرح مع سائر کتبه الطبیة من غیر تسمیة لهذا الشرح بل بعنوان شرح‏ </w:t>
      </w:r>
      <w:bookmarkStart w:id="3656" w:name="pg11735_102666"/>
    </w:p>
    <w:p>
      <w:pPr>
        <w:pStyle w:val="Heading3"/>
        <w:numPr>
          <w:ilvl w:val="2"/>
          <w:numId w:val="1"/>
        </w:numPr>
        <w:rPr/>
      </w:pPr>
      <w:bookmarkStart w:id="3657" w:name="__RefHeading___Toc9053704_73709187"/>
      <w:bookmarkStart w:id="3658" w:name="_Toc1685"/>
      <w:bookmarkEnd w:id="3656"/>
      <w:bookmarkEnd w:id="3657"/>
      <w:r>
        <w:rPr/>
        <w:t>320</w:t>
      </w:r>
      <w:r>
        <w:rPr>
          <w:rtl w:val="true"/>
        </w:rPr>
        <w:t xml:space="preserve">- </w:t>
      </w:r>
      <w:r>
        <w:rPr>
          <w:rtl w:val="true"/>
        </w:rPr>
        <w:t>کد القلم فی حل الجذر الأصم‏</w:t>
      </w:r>
      <w:bookmarkEnd w:id="3658"/>
    </w:p>
    <w:p>
      <w:pPr>
        <w:pStyle w:val="BookText"/>
        <w:rPr/>
      </w:pPr>
      <w:r>
        <w:rPr>
          <w:rFonts w:ascii="IRNazanin" w:hAnsi="IRNazanin" w:eastAsia="IRNazanin"/>
          <w:color w:val="111111"/>
          <w:sz w:val="28"/>
          <w:sz w:val="28"/>
          <w:szCs w:val="28"/>
          <w:rtl w:val="true"/>
          <w:lang w:bidi="fa-IR"/>
        </w:rPr>
        <w:t xml:space="preserve">للسید ظهور الحسین الهندی البارهوی ساکن لکهنو، المشهور فی علم المعقول، تلمیذ السید أبو الحسن بن السید بنده حسین بن سلطان العلماء السید محمد بن دلدار علی النقوی، و هو من المعاصرین، و له التقریر الحاسم کما مر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سمی فی طبعه ب الدر المنتظم فی حل جذر الأصم‏</w:t>
      </w:r>
    </w:p>
    <w:p>
      <w:pPr>
        <w:pStyle w:val="Heading3"/>
        <w:numPr>
          <w:ilvl w:val="2"/>
          <w:numId w:val="1"/>
        </w:numPr>
        <w:rPr/>
      </w:pPr>
      <w:bookmarkStart w:id="3659" w:name="__RefHeading___Toc9053706_73709187"/>
      <w:bookmarkStart w:id="3660" w:name="_Toc1686"/>
      <w:bookmarkEnd w:id="3659"/>
      <w:r>
        <w:rPr/>
        <w:t>321</w:t>
      </w:r>
      <w:r>
        <w:rPr>
          <w:rtl w:val="true"/>
        </w:rPr>
        <w:t xml:space="preserve">- </w:t>
      </w:r>
      <w:r>
        <w:rPr>
          <w:rtl w:val="true"/>
        </w:rPr>
        <w:t>کد القلم فی حل شبهة جذر الأصم‏</w:t>
      </w:r>
      <w:bookmarkEnd w:id="3660"/>
    </w:p>
    <w:p>
      <w:pPr>
        <w:pStyle w:val="BookText"/>
        <w:rPr/>
      </w:pPr>
      <w:r>
        <w:rPr>
          <w:rFonts w:ascii="IRNazanin" w:hAnsi="IRNazanin" w:eastAsia="IRNazanin"/>
          <w:color w:val="111111"/>
          <w:sz w:val="28"/>
          <w:sz w:val="28"/>
          <w:szCs w:val="28"/>
          <w:rtl w:val="true"/>
          <w:lang w:bidi="fa-IR"/>
        </w:rPr>
        <w:t xml:space="preserve">للشیخ محمد علی بن الشیخ أبی طالب الزاهدی الجیلانی الأصفهانی، المتوفی ببنارس الهند 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 عن فهرست کتبه‏</w:t>
      </w:r>
    </w:p>
    <w:p>
      <w:pPr>
        <w:pStyle w:val="Heading3"/>
        <w:numPr>
          <w:ilvl w:val="2"/>
          <w:numId w:val="1"/>
        </w:numPr>
        <w:rPr/>
      </w:pPr>
      <w:bookmarkStart w:id="3661" w:name="__RefHeading___Toc9053708_73709187"/>
      <w:bookmarkStart w:id="3662" w:name="_Toc1687"/>
      <w:bookmarkEnd w:id="3661"/>
      <w:r>
        <w:rPr/>
        <w:t>322</w:t>
      </w:r>
      <w:r>
        <w:rPr>
          <w:rtl w:val="true"/>
        </w:rPr>
        <w:t xml:space="preserve">- </w:t>
      </w:r>
      <w:r>
        <w:rPr>
          <w:rtl w:val="true"/>
        </w:rPr>
        <w:t>کدوی مطبخ قلندری‏</w:t>
      </w:r>
      <w:bookmarkEnd w:id="3662"/>
    </w:p>
    <w:p>
      <w:pPr>
        <w:pStyle w:val="BookText"/>
        <w:rPr/>
      </w:pPr>
      <w:r>
        <w:rPr>
          <w:rFonts w:ascii="IRNazanin" w:hAnsi="IRNazanin" w:eastAsia="IRNazanin"/>
          <w:color w:val="111111"/>
          <w:sz w:val="28"/>
          <w:sz w:val="28"/>
          <w:szCs w:val="28"/>
          <w:rtl w:val="true"/>
          <w:lang w:bidi="fa-IR"/>
        </w:rPr>
        <w:t>للمیرزا إبراهیم الواعظ الخلخالی‏</w:t>
      </w:r>
    </w:p>
    <w:p>
      <w:pPr>
        <w:pStyle w:val="Heading3"/>
        <w:numPr>
          <w:ilvl w:val="2"/>
          <w:numId w:val="1"/>
        </w:numPr>
        <w:rPr/>
      </w:pPr>
      <w:bookmarkStart w:id="3663" w:name="__RefHeading___Toc9053710_73709187"/>
      <w:bookmarkStart w:id="3664" w:name="_Toc1688"/>
      <w:bookmarkEnd w:id="3663"/>
      <w:r>
        <w:rPr/>
        <w:t>323</w:t>
      </w:r>
      <w:r>
        <w:rPr>
          <w:rtl w:val="true"/>
        </w:rPr>
        <w:t xml:space="preserve">- </w:t>
      </w:r>
      <w:r>
        <w:rPr>
          <w:rtl w:val="true"/>
        </w:rPr>
        <w:t>کد الیمین و عرق الجبین‏</w:t>
      </w:r>
      <w:bookmarkEnd w:id="3664"/>
    </w:p>
    <w:p>
      <w:pPr>
        <w:pStyle w:val="BookText"/>
        <w:rPr/>
      </w:pPr>
      <w:r>
        <w:rPr>
          <w:rFonts w:ascii="IRNazanin" w:hAnsi="IRNazanin" w:eastAsia="IRNazanin"/>
          <w:color w:val="111111"/>
          <w:sz w:val="28"/>
          <w:sz w:val="28"/>
          <w:szCs w:val="28"/>
          <w:rtl w:val="true"/>
          <w:lang w:bidi="fa-IR"/>
        </w:rPr>
        <w:t xml:space="preserve">للسید أبی المعالی بن بدر الدین، حسن الحسینی المسکر أنه الأسترآبادی، کتبه تقدمه و تحفه إلی کل زکی فهیم ذی طبع قوی قویم، یبحث فیه عن ست مسائل فقهیة، أحدها ما فی الدروس من قول بعتک بمائة و وضیعة درهم الثانیة، ما فی القواعد فیمن أقر لذات الولد أعطاه ربع ما فی یده، و لو لم یکن ولد أعطاه النصف، الثالثة فی أرش البناء، و الغرس لو أراد الشفیع قلعها الرابعة فیما لو أوصی لزید بعبد و لآخر بتمام الثلاث ثم تجدد قبل التسلیم الخامسة فی میراث أجداد الثمانیة و الأعمام الثمانیة، السادسة فی میراث الخنثی المشکل کتبه فی بغداد و فرغ منه فی الثانی و العشرین من شوال فی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رأیتها عند السید محمد علی هبة الدین الشهرستانی و فی الریاض أن له ترجمه الجعفریة أیضا و نسخه أخری علیها صورة خط المؤلف</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 الصلاة علی محمد و آله أجمعین، کتبه أبو المعالی ابن بدر الدین حسن الحسینی الأسترآبادی، ببلدة بغداد فی الثانی و العشرین من شوال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ضمن مجموعة عند الشیخ عبد الحسین الیزدی الکتبی بالکاظمیة، و فیها بغیة الطالبین و قصیدة البردة المکتوبة فی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تملکات منها تملک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تملک الشیخ محمد مکی من ذریة الشهید فی‏ </w:t>
      </w:r>
      <w:bookmarkStart w:id="3665" w:name="pg11735_102667"/>
    </w:p>
    <w:p>
      <w:pPr>
        <w:pStyle w:val="BookText"/>
        <w:rPr/>
      </w:pPr>
      <w:bookmarkEnd w:id="3665"/>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فتاوی الشیخ محیی الدین النوادی‏</w:t>
      </w:r>
    </w:p>
    <w:p>
      <w:pPr>
        <w:pStyle w:val="Heading3"/>
        <w:numPr>
          <w:ilvl w:val="2"/>
          <w:numId w:val="1"/>
        </w:numPr>
        <w:rPr/>
      </w:pPr>
      <w:bookmarkStart w:id="3666" w:name="__RefHeading___Toc9053712_73709187"/>
      <w:bookmarkStart w:id="3667" w:name="_Toc1689"/>
      <w:bookmarkEnd w:id="3666"/>
      <w:r>
        <w:rPr/>
        <w:t>324</w:t>
      </w:r>
      <w:r>
        <w:rPr>
          <w:rtl w:val="true"/>
        </w:rPr>
        <w:t xml:space="preserve">- </w:t>
      </w:r>
      <w:r>
        <w:rPr>
          <w:rtl w:val="true"/>
        </w:rPr>
        <w:t>رسالة فی الکذب‏</w:t>
      </w:r>
      <w:bookmarkEnd w:id="3667"/>
    </w:p>
    <w:p>
      <w:pPr>
        <w:pStyle w:val="BookText"/>
        <w:rPr/>
      </w:pPr>
      <w:r>
        <w:rPr>
          <w:rFonts w:ascii="IRNazanin" w:hAnsi="IRNazanin" w:eastAsia="IRNazanin"/>
          <w:color w:val="111111"/>
          <w:sz w:val="28"/>
          <w:sz w:val="28"/>
          <w:szCs w:val="28"/>
          <w:rtl w:val="true"/>
          <w:lang w:bidi="fa-IR"/>
        </w:rPr>
        <w:t xml:space="preserve">و إنه قبیح حتی ما یقال له النافع و بعض الجوابات، للمدقق المیرزا محمد بن الحسن الشیروانی، المتوفی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رسائله فی المکتبة المذکورة</w:t>
      </w:r>
    </w:p>
    <w:p>
      <w:pPr>
        <w:pStyle w:val="Heading3"/>
        <w:numPr>
          <w:ilvl w:val="2"/>
          <w:numId w:val="1"/>
        </w:numPr>
        <w:rPr/>
      </w:pPr>
      <w:bookmarkStart w:id="3668" w:name="__RefHeading___Toc9053714_73709187"/>
      <w:bookmarkStart w:id="3669" w:name="_Toc1690"/>
      <w:bookmarkEnd w:id="3668"/>
      <w:r>
        <w:rPr/>
        <w:t>325</w:t>
      </w:r>
      <w:r>
        <w:rPr>
          <w:rtl w:val="true"/>
        </w:rPr>
        <w:t xml:space="preserve">- </w:t>
      </w:r>
      <w:r>
        <w:rPr>
          <w:rtl w:val="true"/>
        </w:rPr>
        <w:t>رسالة فی الکر</w:t>
      </w:r>
      <w:bookmarkEnd w:id="3669"/>
    </w:p>
    <w:p>
      <w:pPr>
        <w:pStyle w:val="BookText"/>
        <w:rPr/>
      </w:pPr>
      <w:r>
        <w:rPr>
          <w:rFonts w:ascii="IRNazanin" w:hAnsi="IRNazanin" w:eastAsia="IRNazanin"/>
          <w:color w:val="111111"/>
          <w:sz w:val="28"/>
          <w:sz w:val="28"/>
          <w:szCs w:val="28"/>
          <w:rtl w:val="true"/>
          <w:lang w:bidi="fa-IR"/>
        </w:rPr>
        <w:t xml:space="preserve">للمیرزا أبی الحسن بن عبد الحسین المشکینی، المتوفی و المدفون بالنجف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1334</w:t>
      </w:r>
    </w:p>
    <w:p>
      <w:pPr>
        <w:pStyle w:val="Heading3"/>
        <w:numPr>
          <w:ilvl w:val="2"/>
          <w:numId w:val="1"/>
        </w:numPr>
        <w:rPr/>
      </w:pPr>
      <w:bookmarkStart w:id="3670" w:name="__RefHeading___Toc9053716_73709187"/>
      <w:bookmarkStart w:id="3671" w:name="_Toc1691"/>
      <w:bookmarkEnd w:id="3670"/>
      <w:r>
        <w:rPr/>
        <w:t>326</w:t>
      </w:r>
      <w:r>
        <w:rPr>
          <w:rtl w:val="true"/>
        </w:rPr>
        <w:t xml:space="preserve">- </w:t>
      </w:r>
      <w:r>
        <w:rPr>
          <w:rtl w:val="true"/>
        </w:rPr>
        <w:t>رسالة فی الکر</w:t>
      </w:r>
      <w:bookmarkEnd w:id="3671"/>
    </w:p>
    <w:p>
      <w:pPr>
        <w:pStyle w:val="BookText"/>
        <w:rPr/>
      </w:pPr>
      <w:r>
        <w:rPr>
          <w:rFonts w:ascii="IRNazanin" w:hAnsi="IRNazanin" w:eastAsia="IRNazanin"/>
          <w:color w:val="111111"/>
          <w:sz w:val="28"/>
          <w:sz w:val="28"/>
          <w:szCs w:val="28"/>
          <w:rtl w:val="true"/>
          <w:lang w:bidi="fa-IR"/>
        </w:rPr>
        <w:t xml:space="preserve">للسید أبی القاسم بن السید إبراهیم الأصفهانی الموسوی، المتوفی بالنجف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أبواب الجنان قال السید محمد الجزائری المجاز منه رآها بخطه الجید عند سبطه” المؤلف”</w:t>
      </w:r>
    </w:p>
    <w:p>
      <w:pPr>
        <w:pStyle w:val="Heading3"/>
        <w:numPr>
          <w:ilvl w:val="2"/>
          <w:numId w:val="1"/>
        </w:numPr>
        <w:rPr/>
      </w:pPr>
      <w:bookmarkStart w:id="3672" w:name="__RefHeading___Toc9053718_73709187"/>
      <w:bookmarkStart w:id="3673" w:name="_Toc1692"/>
      <w:bookmarkEnd w:id="3672"/>
      <w:r>
        <w:rPr/>
        <w:t>327</w:t>
      </w:r>
      <w:r>
        <w:rPr>
          <w:rtl w:val="true"/>
        </w:rPr>
        <w:t xml:space="preserve">- </w:t>
      </w:r>
      <w:r>
        <w:rPr>
          <w:rtl w:val="true"/>
        </w:rPr>
        <w:t>رسالة فی الکر</w:t>
      </w:r>
      <w:bookmarkEnd w:id="3673"/>
    </w:p>
    <w:p>
      <w:pPr>
        <w:pStyle w:val="BookText"/>
        <w:rPr/>
      </w:pPr>
      <w:r>
        <w:rPr>
          <w:rFonts w:ascii="IRNazanin" w:hAnsi="IRNazanin" w:eastAsia="IRNazanin"/>
          <w:color w:val="111111"/>
          <w:sz w:val="28"/>
          <w:sz w:val="28"/>
          <w:szCs w:val="28"/>
          <w:rtl w:val="true"/>
          <w:lang w:bidi="fa-IR"/>
        </w:rPr>
        <w:t>للسید أحمد بن محمد باقر الموسوی البهبهانی الحائری المعاصر، رأیتها عند ولده” المؤلف” السید محمد رضا نزیل طهران‏</w:t>
      </w:r>
    </w:p>
    <w:p>
      <w:pPr>
        <w:pStyle w:val="Heading3"/>
        <w:numPr>
          <w:ilvl w:val="2"/>
          <w:numId w:val="1"/>
        </w:numPr>
        <w:rPr/>
      </w:pPr>
      <w:bookmarkStart w:id="3674" w:name="__RefHeading___Toc9053720_73709187"/>
      <w:bookmarkStart w:id="3675" w:name="_Toc1693"/>
      <w:bookmarkEnd w:id="3674"/>
      <w:r>
        <w:rPr/>
        <w:t>328</w:t>
      </w:r>
      <w:r>
        <w:rPr>
          <w:rtl w:val="true"/>
        </w:rPr>
        <w:t xml:space="preserve">- </w:t>
      </w:r>
      <w:r>
        <w:rPr>
          <w:rtl w:val="true"/>
        </w:rPr>
        <w:t>کتاب الکر</w:t>
      </w:r>
      <w:bookmarkEnd w:id="3675"/>
    </w:p>
    <w:p>
      <w:pPr>
        <w:pStyle w:val="BookText"/>
        <w:rPr/>
      </w:pPr>
      <w:r>
        <w:rPr>
          <w:rFonts w:ascii="IRNazanin" w:hAnsi="IRNazanin" w:eastAsia="IRNazanin"/>
          <w:color w:val="111111"/>
          <w:sz w:val="28"/>
          <w:sz w:val="28"/>
          <w:szCs w:val="28"/>
          <w:rtl w:val="true"/>
          <w:lang w:bidi="fa-IR"/>
        </w:rPr>
        <w:t xml:space="preserve">للسید جمال الدین أبی الفضائل أحمد بن موسی بن جعفر الطاوسی، صاحب الملاذ و البشری و غیرهما من التصانیف التی تقرب الثمانین المتوفی حدود </w:t>
      </w:r>
      <w:r>
        <w:rPr>
          <w:rFonts w:eastAsia="IRNazanin" w:cs="IRNazanin"/>
          <w:color w:val="111111"/>
          <w:sz w:val="28"/>
          <w:szCs w:val="28"/>
          <w:lang w:bidi="fa-IR"/>
        </w:rPr>
        <w:t>673</w:t>
      </w:r>
    </w:p>
    <w:p>
      <w:pPr>
        <w:pStyle w:val="Heading3"/>
        <w:numPr>
          <w:ilvl w:val="2"/>
          <w:numId w:val="1"/>
        </w:numPr>
        <w:rPr/>
      </w:pPr>
      <w:bookmarkStart w:id="3676" w:name="__RefHeading___Toc9053722_73709187"/>
      <w:bookmarkStart w:id="3677" w:name="_Toc1694"/>
      <w:bookmarkEnd w:id="3676"/>
      <w:r>
        <w:rPr/>
        <w:t>329</w:t>
      </w:r>
      <w:r>
        <w:rPr>
          <w:rtl w:val="true"/>
        </w:rPr>
        <w:t xml:space="preserve">- </w:t>
      </w:r>
      <w:r>
        <w:rPr>
          <w:rtl w:val="true"/>
        </w:rPr>
        <w:t>رسالة فی الکر و مقداره‏</w:t>
      </w:r>
      <w:bookmarkEnd w:id="3677"/>
    </w:p>
    <w:p>
      <w:pPr>
        <w:pStyle w:val="BookText"/>
        <w:rPr/>
      </w:pPr>
      <w:r>
        <w:rPr>
          <w:rFonts w:ascii="IRNazanin" w:hAnsi="IRNazanin" w:eastAsia="IRNazanin"/>
          <w:color w:val="111111"/>
          <w:sz w:val="28"/>
          <w:sz w:val="28"/>
          <w:szCs w:val="28"/>
          <w:rtl w:val="true"/>
          <w:lang w:bidi="fa-IR"/>
        </w:rPr>
        <w:t xml:space="preserve">للوحید البهبهانی، المولی محمد باقر بن محمد أکمل، المتوفی بالحائر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حبل المتین فی طهران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الرسالة منضمة إلیها، لکنه أخطأ فیه بأن نسبها إلی البهائی کالتی قبلها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أجمع علماء الإسلام علی أن الماء المطلق‏</w:t>
      </w:r>
      <w:r>
        <w:rPr>
          <w:rFonts w:eastAsia="IRNazanin" w:cs="IRNazanin"/>
          <w:color w:val="111111"/>
          <w:sz w:val="28"/>
          <w:szCs w:val="28"/>
          <w:rtl w:val="true"/>
          <w:lang w:bidi="fa-IR"/>
        </w:rPr>
        <w:t>]</w:t>
      </w:r>
    </w:p>
    <w:p>
      <w:pPr>
        <w:pStyle w:val="Heading3"/>
        <w:numPr>
          <w:ilvl w:val="2"/>
          <w:numId w:val="1"/>
        </w:numPr>
        <w:rPr/>
      </w:pPr>
      <w:bookmarkStart w:id="3678" w:name="__RefHeading___Toc9053724_73709187"/>
      <w:bookmarkStart w:id="3679" w:name="_Toc1695"/>
      <w:bookmarkEnd w:id="3678"/>
      <w:r>
        <w:rPr/>
        <w:t>330</w:t>
      </w:r>
      <w:r>
        <w:rPr>
          <w:rtl w:val="true"/>
        </w:rPr>
        <w:t xml:space="preserve">- </w:t>
      </w:r>
      <w:r>
        <w:rPr>
          <w:rtl w:val="true"/>
        </w:rPr>
        <w:t>رسالة فی الکر</w:t>
      </w:r>
      <w:bookmarkEnd w:id="3679"/>
    </w:p>
    <w:p>
      <w:pPr>
        <w:pStyle w:val="BookText"/>
        <w:rPr/>
      </w:pPr>
      <w:r>
        <w:rPr>
          <w:rFonts w:ascii="IRNazanin" w:hAnsi="IRNazanin" w:eastAsia="IRNazanin"/>
          <w:color w:val="111111"/>
          <w:sz w:val="28"/>
          <w:sz w:val="28"/>
          <w:szCs w:val="28"/>
          <w:rtl w:val="true"/>
          <w:lang w:bidi="fa-IR"/>
        </w:rPr>
        <w:t xml:space="preserve">فارسیة للعلامة المجلسی، المولی محمد باقر بن محمد تقی 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فی هامش حاشیة شیخنا المولی الخراسانی، و فی مجموعة کلمات المحققین‏</w:t>
      </w:r>
    </w:p>
    <w:p>
      <w:pPr>
        <w:pStyle w:val="Heading3"/>
        <w:numPr>
          <w:ilvl w:val="2"/>
          <w:numId w:val="1"/>
        </w:numPr>
        <w:rPr/>
      </w:pPr>
      <w:bookmarkStart w:id="3680" w:name="__RefHeading___Toc9053726_73709187"/>
      <w:bookmarkStart w:id="3681" w:name="_Toc1696"/>
      <w:bookmarkEnd w:id="3680"/>
      <w:r>
        <w:rPr/>
        <w:t>331</w:t>
      </w:r>
      <w:r>
        <w:rPr>
          <w:rtl w:val="true"/>
        </w:rPr>
        <w:t xml:space="preserve">- </w:t>
      </w:r>
      <w:r>
        <w:rPr>
          <w:rtl w:val="true"/>
        </w:rPr>
        <w:t>رسالة فی الکر و أحکام المیاه‏</w:t>
      </w:r>
      <w:bookmarkEnd w:id="3681"/>
    </w:p>
    <w:p>
      <w:pPr>
        <w:pStyle w:val="BookText"/>
        <w:rPr/>
      </w:pPr>
      <w:r>
        <w:rPr>
          <w:rFonts w:ascii="IRNazanin" w:hAnsi="IRNazanin" w:eastAsia="IRNazanin"/>
          <w:color w:val="111111"/>
          <w:sz w:val="28"/>
          <w:sz w:val="28"/>
          <w:szCs w:val="28"/>
          <w:rtl w:val="true"/>
          <w:lang w:bidi="fa-IR"/>
        </w:rPr>
        <w:t xml:space="preserve">فارسیة للشیخ محمد علی بن الشیخ أبی طالب الزاهدی الجیلانی، الأصفهانی المولد المتوفی ببنارس الهند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فهرس کتبه‏</w:t>
      </w:r>
    </w:p>
    <w:p>
      <w:pPr>
        <w:pStyle w:val="Heading3"/>
        <w:numPr>
          <w:ilvl w:val="2"/>
          <w:numId w:val="1"/>
        </w:numPr>
        <w:rPr/>
      </w:pPr>
      <w:bookmarkStart w:id="3682" w:name="__RefHeading___Toc9053728_73709187"/>
      <w:bookmarkStart w:id="3683" w:name="_Toc1697"/>
      <w:bookmarkEnd w:id="3682"/>
      <w:r>
        <w:rPr/>
        <w:t>332</w:t>
      </w:r>
      <w:r>
        <w:rPr>
          <w:rtl w:val="true"/>
        </w:rPr>
        <w:t xml:space="preserve">- </w:t>
      </w:r>
      <w:r>
        <w:rPr>
          <w:rtl w:val="true"/>
        </w:rPr>
        <w:t>رسالة فی الکر</w:t>
      </w:r>
      <w:bookmarkEnd w:id="368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الکرکی، الشیخ نور الدین علی بن الحسین بن‏ </w:t>
      </w:r>
      <w:bookmarkStart w:id="3684" w:name="pg11735_102668"/>
    </w:p>
    <w:p>
      <w:pPr>
        <w:pStyle w:val="BookText"/>
        <w:rPr/>
      </w:pPr>
      <w:bookmarkEnd w:id="3684"/>
      <w:r>
        <w:rPr>
          <w:rFonts w:ascii="IRNazanin" w:hAnsi="IRNazanin" w:eastAsia="IRNazanin"/>
          <w:color w:val="111111"/>
          <w:sz w:val="28"/>
          <w:sz w:val="28"/>
          <w:szCs w:val="28"/>
          <w:rtl w:val="true"/>
          <w:lang w:bidi="fa-IR"/>
        </w:rPr>
        <w:t xml:space="preserve">عبد العالی المتوفی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فهرس تصانیفه‏</w:t>
      </w:r>
    </w:p>
    <w:p>
      <w:pPr>
        <w:pStyle w:val="Heading3"/>
        <w:numPr>
          <w:ilvl w:val="2"/>
          <w:numId w:val="1"/>
        </w:numPr>
        <w:rPr/>
      </w:pPr>
      <w:bookmarkStart w:id="3685" w:name="__RefHeading___Toc9053730_73709187"/>
      <w:bookmarkStart w:id="3686" w:name="_Toc1698"/>
      <w:bookmarkEnd w:id="3685"/>
      <w:r>
        <w:rPr/>
        <w:t>333</w:t>
      </w:r>
      <w:r>
        <w:rPr>
          <w:rtl w:val="true"/>
        </w:rPr>
        <w:t xml:space="preserve">- </w:t>
      </w:r>
      <w:r>
        <w:rPr>
          <w:rtl w:val="true"/>
        </w:rPr>
        <w:t>رسالة فی الکر</w:t>
      </w:r>
      <w:bookmarkEnd w:id="3686"/>
    </w:p>
    <w:p>
      <w:pPr>
        <w:pStyle w:val="BookText"/>
        <w:rPr/>
      </w:pPr>
      <w:r>
        <w:rPr>
          <w:rFonts w:ascii="IRNazanin" w:hAnsi="IRNazanin" w:eastAsia="IRNazanin"/>
          <w:color w:val="111111"/>
          <w:sz w:val="28"/>
          <w:sz w:val="28"/>
          <w:szCs w:val="28"/>
          <w:rtl w:val="true"/>
          <w:lang w:bidi="fa-IR"/>
        </w:rPr>
        <w:t xml:space="preserve">للشیخ البهائی محمد بن الحسین بن عبد الصمد الحارثی المتوفی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ملا حیاض قلوبنا بماء ولاء النبی و الآل و نشکرک یا من طهر نفوسنا عن الانغماس فی عذرات الزیغ و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فیها جمیع أشکال الکر من المستدیر و غیره و قد طبعت مع مشرق الشمسین له فی طهران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کتبها باسم الشاه طهماسب، و نسخه فی مجموعة من رسائله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رسالته فی تقدیر الماء الکثیر، و له رسالة أخری فی الکر ألفها باسم السلطان محمد الملقب بشاه خدابنده الصفوی، و هی فارسیة، مرت باسمها التحفة</w:t>
      </w:r>
    </w:p>
    <w:p>
      <w:pPr>
        <w:pStyle w:val="Heading3"/>
        <w:numPr>
          <w:ilvl w:val="2"/>
          <w:numId w:val="1"/>
        </w:numPr>
        <w:rPr/>
      </w:pPr>
      <w:bookmarkStart w:id="3687" w:name="__RefHeading___Toc9053732_73709187"/>
      <w:bookmarkStart w:id="3688" w:name="_Toc1699"/>
      <w:bookmarkEnd w:id="3687"/>
      <w:r>
        <w:rPr/>
        <w:t>334</w:t>
      </w:r>
      <w:r>
        <w:rPr>
          <w:rtl w:val="true"/>
        </w:rPr>
        <w:t xml:space="preserve">- </w:t>
      </w:r>
      <w:r>
        <w:rPr>
          <w:rtl w:val="true"/>
        </w:rPr>
        <w:t>رسالة فی الکر وزنا و مساحة</w:t>
      </w:r>
      <w:bookmarkEnd w:id="3688"/>
    </w:p>
    <w:p>
      <w:pPr>
        <w:pStyle w:val="BookText"/>
        <w:rPr/>
      </w:pPr>
      <w:r>
        <w:rPr>
          <w:rFonts w:ascii="IRNazanin" w:hAnsi="IRNazanin" w:eastAsia="IRNazanin"/>
          <w:color w:val="111111"/>
          <w:sz w:val="28"/>
          <w:sz w:val="28"/>
          <w:szCs w:val="28"/>
          <w:rtl w:val="true"/>
          <w:lang w:bidi="fa-IR"/>
        </w:rPr>
        <w:t xml:space="preserve">فارسیة مختصرة، للسید محمود بن علی التبریزی، المتوفی بالنجف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کتبها لولده السید شهاب الدین المعروف بآقا نجفی 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الولد إلینا من قم‏</w:t>
      </w:r>
    </w:p>
    <w:p>
      <w:pPr>
        <w:pStyle w:val="Heading3"/>
        <w:numPr>
          <w:ilvl w:val="2"/>
          <w:numId w:val="1"/>
        </w:numPr>
        <w:rPr/>
      </w:pPr>
      <w:bookmarkStart w:id="3689" w:name="__RefHeading___Toc9053734_73709187"/>
      <w:bookmarkStart w:id="3690" w:name="_Toc1700"/>
      <w:bookmarkEnd w:id="3689"/>
      <w:r>
        <w:rPr/>
        <w:t>335</w:t>
      </w:r>
      <w:r>
        <w:rPr>
          <w:rtl w:val="true"/>
        </w:rPr>
        <w:t xml:space="preserve">- </w:t>
      </w:r>
      <w:r>
        <w:rPr>
          <w:rtl w:val="true"/>
        </w:rPr>
        <w:t>رسالة فی الکر و تحدیده مساحة و وزنا</w:t>
      </w:r>
      <w:bookmarkEnd w:id="3690"/>
    </w:p>
    <w:p>
      <w:pPr>
        <w:pStyle w:val="BookText"/>
        <w:rPr/>
      </w:pPr>
      <w:r>
        <w:rPr>
          <w:rFonts w:ascii="IRNazanin" w:hAnsi="IRNazanin" w:eastAsia="IRNazanin"/>
          <w:color w:val="111111"/>
          <w:sz w:val="28"/>
          <w:sz w:val="28"/>
          <w:szCs w:val="28"/>
          <w:rtl w:val="true"/>
          <w:lang w:bidi="fa-IR"/>
        </w:rPr>
        <w:t xml:space="preserve">للسید المیرزا هادی الخراسانی الحائری المعاصر، المتوفی </w:t>
      </w:r>
      <w:r>
        <w:rPr>
          <w:rFonts w:eastAsia="IRNazanin" w:cs="IRNazanin"/>
          <w:color w:val="111111"/>
          <w:sz w:val="28"/>
          <w:szCs w:val="28"/>
          <w:lang w:bidi="fa-IR"/>
        </w:rPr>
        <w:t>1368</w:t>
      </w:r>
    </w:p>
    <w:p>
      <w:pPr>
        <w:pStyle w:val="Heading3"/>
        <w:numPr>
          <w:ilvl w:val="2"/>
          <w:numId w:val="1"/>
        </w:numPr>
        <w:rPr/>
      </w:pPr>
      <w:bookmarkStart w:id="3691" w:name="__RefHeading___Toc9053736_73709187"/>
      <w:bookmarkStart w:id="3692" w:name="_Toc1701"/>
      <w:bookmarkEnd w:id="3691"/>
      <w:r>
        <w:rPr/>
        <w:t>336</w:t>
      </w:r>
      <w:r>
        <w:rPr>
          <w:rtl w:val="true"/>
        </w:rPr>
        <w:t xml:space="preserve">- </w:t>
      </w:r>
      <w:r>
        <w:rPr>
          <w:rtl w:val="true"/>
        </w:rPr>
        <w:t>رسالة فی الکر</w:t>
      </w:r>
      <w:bookmarkEnd w:id="3692"/>
    </w:p>
    <w:p>
      <w:pPr>
        <w:pStyle w:val="BookText"/>
        <w:rPr/>
      </w:pPr>
      <w:r>
        <w:rPr>
          <w:rFonts w:ascii="IRNazanin" w:hAnsi="IRNazanin" w:eastAsia="IRNazanin"/>
          <w:color w:val="111111"/>
          <w:sz w:val="28"/>
          <w:sz w:val="28"/>
          <w:szCs w:val="28"/>
          <w:rtl w:val="true"/>
          <w:lang w:bidi="fa-IR"/>
        </w:rPr>
        <w:t xml:space="preserve">للسید المیرزا یوسف بن المیر عبد الفتاح الطباطبائی التبریزی،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حفیده” المؤلف” المیرزا کاظم، و له کتاب فی العقائد و مرت حاشیته علی الروضة</w:t>
      </w:r>
    </w:p>
    <w:p>
      <w:pPr>
        <w:pStyle w:val="Heading3"/>
        <w:numPr>
          <w:ilvl w:val="2"/>
          <w:numId w:val="1"/>
        </w:numPr>
        <w:rPr/>
      </w:pPr>
      <w:bookmarkStart w:id="3693" w:name="__RefHeading___Toc9053738_73709187"/>
      <w:bookmarkStart w:id="3694" w:name="_Toc1702"/>
      <w:bookmarkEnd w:id="3693"/>
      <w:r>
        <w:rPr/>
        <w:t>337</w:t>
      </w:r>
      <w:r>
        <w:rPr>
          <w:rtl w:val="true"/>
        </w:rPr>
        <w:t xml:space="preserve">- </w:t>
      </w:r>
      <w:r>
        <w:rPr>
          <w:rtl w:val="true"/>
        </w:rPr>
        <w:t>کرائم أخلاق‏</w:t>
      </w:r>
      <w:bookmarkEnd w:id="3694"/>
    </w:p>
    <w:p>
      <w:pPr>
        <w:pStyle w:val="BookText"/>
        <w:rPr/>
      </w:pPr>
      <w:r>
        <w:rPr>
          <w:rFonts w:ascii="IRNazanin" w:hAnsi="IRNazanin" w:eastAsia="IRNazanin"/>
          <w:color w:val="111111"/>
          <w:sz w:val="28"/>
          <w:sz w:val="28"/>
          <w:szCs w:val="28"/>
          <w:rtl w:val="true"/>
          <w:lang w:bidi="fa-IR"/>
        </w:rPr>
        <w:t xml:space="preserve">لزین العابدین بن فرج الله ذو المجدین، أستاذ جامعة طهران ألفها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طبع مجلده الأول بطهران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رسالة أخلاقیة اعتقادیة یستند فیها بالآیات القرآنیة</w:t>
      </w:r>
    </w:p>
    <w:p>
      <w:pPr>
        <w:pStyle w:val="Heading3"/>
        <w:numPr>
          <w:ilvl w:val="2"/>
          <w:numId w:val="1"/>
        </w:numPr>
        <w:rPr/>
      </w:pPr>
      <w:bookmarkStart w:id="3695" w:name="__RefHeading___Toc9053740_73709187"/>
      <w:bookmarkStart w:id="3696" w:name="_Toc1703"/>
      <w:bookmarkEnd w:id="3695"/>
      <w:r>
        <w:rPr/>
        <w:t>338</w:t>
      </w:r>
      <w:r>
        <w:rPr>
          <w:rtl w:val="true"/>
        </w:rPr>
        <w:t xml:space="preserve">- </w:t>
      </w:r>
      <w:r>
        <w:rPr>
          <w:rtl w:val="true"/>
        </w:rPr>
        <w:t>کرائم الکریمة</w:t>
      </w:r>
      <w:bookmarkEnd w:id="3696"/>
    </w:p>
    <w:p>
      <w:pPr>
        <w:pStyle w:val="BookText"/>
        <w:rPr/>
      </w:pPr>
      <w:r>
        <w:rPr>
          <w:rFonts w:ascii="IRNazanin" w:hAnsi="IRNazanin" w:eastAsia="IRNazanin"/>
          <w:color w:val="111111"/>
          <w:sz w:val="28"/>
          <w:sz w:val="28"/>
          <w:szCs w:val="28"/>
          <w:rtl w:val="true"/>
          <w:lang w:bidi="fa-IR"/>
        </w:rPr>
        <w:t xml:space="preserve">لرائض الدین عارف علی شاه، عبد الکریم الذهبی الزنجانی طبع مع کنوز الأسرار و الرسالة الغیبة فی تبریز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3697" w:name="__RefHeading___Toc9053742_73709187"/>
      <w:bookmarkStart w:id="3698" w:name="_Toc1704"/>
      <w:bookmarkEnd w:id="3697"/>
      <w:r>
        <w:rPr/>
        <w:t>339</w:t>
      </w:r>
      <w:r>
        <w:rPr>
          <w:rtl w:val="true"/>
        </w:rPr>
        <w:t xml:space="preserve">- </w:t>
      </w:r>
      <w:r>
        <w:rPr>
          <w:rtl w:val="true"/>
        </w:rPr>
        <w:t>الکرار</w:t>
      </w:r>
      <w:bookmarkEnd w:id="3698"/>
    </w:p>
    <w:p>
      <w:pPr>
        <w:pStyle w:val="BookText"/>
        <w:rPr/>
      </w:pPr>
      <w:r>
        <w:rPr>
          <w:rFonts w:ascii="IRNazanin" w:hAnsi="IRNazanin" w:eastAsia="IRNazanin"/>
          <w:color w:val="111111"/>
          <w:sz w:val="28"/>
          <w:sz w:val="28"/>
          <w:szCs w:val="28"/>
          <w:rtl w:val="true"/>
          <w:lang w:bidi="fa-IR"/>
        </w:rPr>
        <w:t>فی أحوال أمیر المؤمنین و مناقبه و تواریخه، من کتب التواریخ الإفرنجیة، باللغة الهندیة، طبع، و هو للسید ریاض علی المتخلص بریاض</w:t>
      </w:r>
      <w:r>
        <w:rPr>
          <w:rFonts w:eastAsia="IRNazanin" w:cs="IRNazanin"/>
          <w:color w:val="111111"/>
          <w:sz w:val="28"/>
          <w:szCs w:val="28"/>
          <w:rtl w:val="true"/>
          <w:lang w:bidi="fa-IR"/>
        </w:rPr>
        <w:t>.</w:t>
      </w:r>
    </w:p>
    <w:p>
      <w:pPr>
        <w:pStyle w:val="Heading3"/>
        <w:numPr>
          <w:ilvl w:val="2"/>
          <w:numId w:val="1"/>
        </w:numPr>
        <w:rPr/>
      </w:pPr>
      <w:bookmarkStart w:id="3699" w:name="__RefHeading___Toc9053744_73709187"/>
      <w:bookmarkStart w:id="3700" w:name="_Toc1705"/>
      <w:bookmarkEnd w:id="3699"/>
      <w:r>
        <w:rPr>
          <w:rtl w:val="true"/>
        </w:rPr>
        <w:t>الکراریة</w:t>
      </w:r>
      <w:bookmarkEnd w:id="370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بعنوان القصیدة الکراریة فی حرف القاف تقرب من‏ </w:t>
      </w:r>
      <w:bookmarkStart w:id="3701" w:name="pg11735_102669"/>
    </w:p>
    <w:p>
      <w:pPr>
        <w:pStyle w:val="BookText"/>
        <w:rPr/>
      </w:pPr>
      <w:bookmarkEnd w:id="3701"/>
      <w:r>
        <w:rPr>
          <w:rFonts w:ascii="IRNazanin" w:hAnsi="IRNazanin" w:eastAsia="IRNazanin"/>
          <w:color w:val="111111"/>
          <w:sz w:val="28"/>
          <w:sz w:val="28"/>
          <w:szCs w:val="28"/>
          <w:rtl w:val="true"/>
          <w:lang w:bidi="fa-IR"/>
        </w:rPr>
        <w:t xml:space="preserve">أربعة مائة بیت،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3"/>
        <w:numPr>
          <w:ilvl w:val="2"/>
          <w:numId w:val="1"/>
        </w:numPr>
        <w:rPr/>
      </w:pPr>
      <w:bookmarkStart w:id="3702" w:name="__RefHeading___Toc9053746_73709187"/>
      <w:bookmarkStart w:id="3703" w:name="_Toc1706"/>
      <w:bookmarkEnd w:id="3702"/>
      <w:r>
        <w:rPr/>
        <w:t>340</w:t>
      </w:r>
      <w:r>
        <w:rPr>
          <w:rtl w:val="true"/>
        </w:rPr>
        <w:t xml:space="preserve">- </w:t>
      </w:r>
      <w:r>
        <w:rPr>
          <w:rtl w:val="true"/>
        </w:rPr>
        <w:t>کراسة آیة الکرسی‏</w:t>
      </w:r>
      <w:bookmarkEnd w:id="3703"/>
    </w:p>
    <w:p>
      <w:pPr>
        <w:pStyle w:val="BookText"/>
        <w:rPr/>
      </w:pPr>
      <w:r>
        <w:rPr>
          <w:rFonts w:ascii="IRNazanin" w:hAnsi="IRNazanin" w:eastAsia="IRNazanin"/>
          <w:color w:val="111111"/>
          <w:sz w:val="28"/>
          <w:sz w:val="28"/>
          <w:szCs w:val="28"/>
          <w:rtl w:val="true"/>
          <w:lang w:bidi="fa-IR"/>
        </w:rPr>
        <w:t>فی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علی هبة الدین الشهرستانی المتوفی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فتح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3704" w:name="__RefHeading___Toc9053748_73709187"/>
      <w:bookmarkStart w:id="3705" w:name="_Toc1707"/>
      <w:bookmarkEnd w:id="3704"/>
      <w:r>
        <w:rPr/>
        <w:t>341</w:t>
      </w:r>
      <w:r>
        <w:rPr>
          <w:rtl w:val="true"/>
        </w:rPr>
        <w:t xml:space="preserve">- </w:t>
      </w:r>
      <w:r>
        <w:rPr>
          <w:rtl w:val="true"/>
        </w:rPr>
        <w:t>کراسة الألمعی‏</w:t>
      </w:r>
      <w:bookmarkEnd w:id="3705"/>
    </w:p>
    <w:p>
      <w:pPr>
        <w:pStyle w:val="BookText"/>
        <w:rPr/>
      </w:pPr>
      <w:r>
        <w:rPr>
          <w:rFonts w:ascii="IRNazanin" w:hAnsi="IRNazanin" w:eastAsia="IRNazanin"/>
          <w:color w:val="111111"/>
          <w:sz w:val="28"/>
          <w:sz w:val="28"/>
          <w:szCs w:val="28"/>
          <w:rtl w:val="true"/>
          <w:lang w:bidi="fa-IR"/>
        </w:rPr>
        <w:t xml:space="preserve">مجموعة من الرسائل و المقالات الفارسیة و غیرها جمعها أفضل الملک، بأمر اعتضاد السلطنة الذی توفی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ألفی ورقة مطبوعة أو غیر مطبوعة و فیها نفثة المصدور المطبوع</w:t>
      </w:r>
      <w:r>
        <w:rPr>
          <w:rFonts w:eastAsia="IRNazanin" w:cs="IRNazanin"/>
          <w:color w:val="111111"/>
          <w:sz w:val="28"/>
          <w:szCs w:val="28"/>
          <w:rtl w:val="true"/>
          <w:lang w:bidi="fa-IR"/>
        </w:rPr>
        <w:t>.</w:t>
      </w:r>
    </w:p>
    <w:p>
      <w:pPr>
        <w:pStyle w:val="Heading3"/>
        <w:numPr>
          <w:ilvl w:val="2"/>
          <w:numId w:val="1"/>
        </w:numPr>
        <w:rPr/>
      </w:pPr>
      <w:bookmarkStart w:id="3706" w:name="__RefHeading___Toc9053750_73709187"/>
      <w:bookmarkStart w:id="3707" w:name="_Toc1708"/>
      <w:bookmarkEnd w:id="3706"/>
      <w:r>
        <w:rPr/>
        <w:t>342</w:t>
      </w:r>
      <w:r>
        <w:rPr>
          <w:rtl w:val="true"/>
        </w:rPr>
        <w:t xml:space="preserve">- </w:t>
      </w:r>
      <w:r>
        <w:rPr>
          <w:rtl w:val="true"/>
        </w:rPr>
        <w:t>کراسة تشتمل علی ثلاثة عشر مسألة</w:t>
      </w:r>
      <w:bookmarkEnd w:id="3707"/>
    </w:p>
    <w:p>
      <w:pPr>
        <w:pStyle w:val="BookText"/>
        <w:rPr/>
      </w:pPr>
      <w:r>
        <w:rPr>
          <w:rFonts w:ascii="IRNazanin" w:hAnsi="IRNazanin" w:eastAsia="IRNazanin"/>
          <w:color w:val="111111"/>
          <w:sz w:val="28"/>
          <w:sz w:val="28"/>
          <w:szCs w:val="28"/>
          <w:rtl w:val="true"/>
          <w:lang w:bidi="fa-IR"/>
        </w:rPr>
        <w:t>مسائل حکمیة عرفانیة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العالم الروحانی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ناسوت الإمام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نقلة الإمام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آدم الکلی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أهل دور الکشف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الصورة الإبلیسیة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العذاب الأدنی و الأکبر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الکور الأعظم ما هو؟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یخلق الکواکب و هل لها خلاص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المسوخات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الجن الذین قتلهم أمیر المؤمنین فی بئر ذات العلم کیف قتلهم فی أجسامهم،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إسماعیل بن جعفر و موته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کَلَّا إِنَّ کِتابَ الفُجَّارِ لَفِی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3"/>
        <w:numPr>
          <w:ilvl w:val="2"/>
          <w:numId w:val="1"/>
        </w:numPr>
        <w:rPr/>
      </w:pPr>
      <w:bookmarkStart w:id="3708" w:name="__RefHeading___Toc9053752_73709187"/>
      <w:bookmarkStart w:id="3709" w:name="_Toc1709"/>
      <w:bookmarkEnd w:id="3708"/>
      <w:r>
        <w:rPr/>
        <w:t>343</w:t>
      </w:r>
      <w:r>
        <w:rPr>
          <w:rtl w:val="true"/>
        </w:rPr>
        <w:t xml:space="preserve">- </w:t>
      </w:r>
      <w:r>
        <w:rPr>
          <w:rtl w:val="true"/>
        </w:rPr>
        <w:t>الکرامات‏</w:t>
      </w:r>
      <w:bookmarkEnd w:id="3709"/>
    </w:p>
    <w:p>
      <w:pPr>
        <w:pStyle w:val="BookText"/>
        <w:rPr/>
      </w:pPr>
      <w:r>
        <w:rPr>
          <w:rFonts w:ascii="IRNazanin" w:hAnsi="IRNazanin" w:eastAsia="IRNazanin"/>
          <w:color w:val="111111"/>
          <w:sz w:val="28"/>
          <w:sz w:val="28"/>
          <w:szCs w:val="28"/>
          <w:rtl w:val="true"/>
          <w:lang w:bidi="fa-IR"/>
        </w:rPr>
        <w:t xml:space="preserve">للسید رضی الدین علی بن طاوس الحلی، 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فی کتابه أمان الأخطار</w:t>
      </w:r>
      <w:r>
        <w:rPr>
          <w:rFonts w:eastAsia="IRNazanin" w:cs="IRNazanin"/>
          <w:color w:val="111111"/>
          <w:sz w:val="28"/>
          <w:szCs w:val="28"/>
          <w:rtl w:val="true"/>
          <w:lang w:bidi="fa-IR"/>
        </w:rPr>
        <w:t>.</w:t>
      </w:r>
    </w:p>
    <w:p>
      <w:pPr>
        <w:pStyle w:val="Heading3"/>
        <w:numPr>
          <w:ilvl w:val="2"/>
          <w:numId w:val="1"/>
        </w:numPr>
        <w:rPr/>
      </w:pPr>
      <w:bookmarkStart w:id="3710" w:name="__RefHeading___Toc9053754_73709187"/>
      <w:bookmarkStart w:id="3711" w:name="_Toc1710"/>
      <w:bookmarkEnd w:id="3710"/>
      <w:r>
        <w:rPr/>
        <w:t>344</w:t>
      </w:r>
      <w:r>
        <w:rPr>
          <w:rtl w:val="true"/>
        </w:rPr>
        <w:t xml:space="preserve">- </w:t>
      </w:r>
      <w:r>
        <w:rPr>
          <w:rtl w:val="true"/>
        </w:rPr>
        <w:t>کرامات السید أبی جعفر محمد</w:t>
      </w:r>
      <w:bookmarkEnd w:id="3711"/>
    </w:p>
    <w:p>
      <w:pPr>
        <w:pStyle w:val="BookText"/>
        <w:rPr/>
      </w:pPr>
      <w:r>
        <w:rPr>
          <w:rFonts w:ascii="IRNazanin" w:hAnsi="IRNazanin" w:eastAsia="IRNazanin"/>
          <w:color w:val="111111"/>
          <w:sz w:val="28"/>
          <w:sz w:val="28"/>
          <w:szCs w:val="28"/>
          <w:rtl w:val="true"/>
          <w:lang w:bidi="fa-IR"/>
        </w:rPr>
        <w:t xml:space="preserve">هو ابن الإمام أبی الحسن علی الهادی ع للشیخ جابر بن الشیخ مهدی آل عبد الغفار الکشمیری القزوینی الکاظمی، نزیل بلد، و المتوفی بها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بأمر شیخنا النوری فی مجلد مبسوط، لکن سرقه السراق فی طریق سامراء، و لا یعلم أنه ضاعت النسخة بأیدیهم أو بعدها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وفاه السید محمد حدود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أمر بکتابته علی ضریحه شیخنا العلامة النوری، و هو الذی عمر البقعة و أسس الضریح و نصبه علی القبر فی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3"/>
        <w:numPr>
          <w:ilvl w:val="2"/>
          <w:numId w:val="1"/>
        </w:numPr>
        <w:rPr/>
      </w:pPr>
      <w:bookmarkStart w:id="3712" w:name="__RefHeading___Toc9053756_73709187"/>
      <w:bookmarkStart w:id="3713" w:name="_Toc1711"/>
      <w:bookmarkEnd w:id="3712"/>
      <w:r>
        <w:rPr/>
        <w:t>345</w:t>
      </w:r>
      <w:r>
        <w:rPr>
          <w:rtl w:val="true"/>
        </w:rPr>
        <w:t xml:space="preserve">- </w:t>
      </w:r>
      <w:r>
        <w:rPr>
          <w:rtl w:val="true"/>
        </w:rPr>
        <w:t>رسالة فی کرامات السید محمد ابن الإمام علی الهادی ع‏</w:t>
      </w:r>
      <w:bookmarkEnd w:id="371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هاشم بن محمد علی البلداوی، المتوفی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عنها السید قاسم بن علی بن یاسین‏ </w:t>
      </w:r>
      <w:bookmarkStart w:id="3714" w:name="pg11735_102670"/>
    </w:p>
    <w:p>
      <w:pPr>
        <w:pStyle w:val="BookText"/>
        <w:rPr/>
      </w:pPr>
      <w:bookmarkEnd w:id="3714"/>
      <w:r>
        <w:rPr>
          <w:rFonts w:ascii="IRNazanin" w:hAnsi="IRNazanin" w:eastAsia="IRNazanin"/>
          <w:color w:val="111111"/>
          <w:sz w:val="28"/>
          <w:sz w:val="28"/>
          <w:szCs w:val="28"/>
          <w:rtl w:val="true"/>
          <w:lang w:bidi="fa-IR"/>
        </w:rPr>
        <w:t>الحسینی البلداوی، فی کتابه الفضائل الفاخرة المذکورة فیها جملة من کرامات السید محمد</w:t>
      </w:r>
      <w:r>
        <w:rPr>
          <w:rFonts w:eastAsia="IRNazanin" w:cs="IRNazanin"/>
          <w:color w:val="111111"/>
          <w:sz w:val="28"/>
          <w:szCs w:val="28"/>
          <w:rtl w:val="true"/>
          <w:lang w:bidi="fa-IR"/>
        </w:rPr>
        <w:t>.</w:t>
      </w:r>
    </w:p>
    <w:p>
      <w:pPr>
        <w:pStyle w:val="Heading3"/>
        <w:numPr>
          <w:ilvl w:val="2"/>
          <w:numId w:val="1"/>
        </w:numPr>
        <w:rPr/>
      </w:pPr>
      <w:bookmarkStart w:id="3715" w:name="__RefHeading___Toc9053758_73709187"/>
      <w:bookmarkStart w:id="3716" w:name="_Toc1712"/>
      <w:bookmarkEnd w:id="3715"/>
      <w:r>
        <w:rPr/>
        <w:t>346</w:t>
      </w:r>
      <w:r>
        <w:rPr>
          <w:rtl w:val="true"/>
        </w:rPr>
        <w:t xml:space="preserve">- </w:t>
      </w:r>
      <w:r>
        <w:rPr>
          <w:rtl w:val="true"/>
        </w:rPr>
        <w:t>الکرامات الظاهرة من قبر أمیر المؤمنین‏</w:t>
      </w:r>
      <w:bookmarkEnd w:id="3716"/>
    </w:p>
    <w:p>
      <w:pPr>
        <w:pStyle w:val="BookText"/>
        <w:rPr/>
      </w:pPr>
      <w:r>
        <w:rPr>
          <w:rFonts w:ascii="IRNazanin" w:hAnsi="IRNazanin" w:eastAsia="IRNazanin"/>
          <w:color w:val="111111"/>
          <w:sz w:val="28"/>
          <w:sz w:val="28"/>
          <w:szCs w:val="28"/>
          <w:rtl w:val="true"/>
          <w:lang w:bidi="fa-IR"/>
        </w:rPr>
        <w:t>للشریف أبو عبد الله محمد بن علی بن الحسن بن عبد الرحمن العلوی، صاحب کتاب فضل الکوفة نقل عنه السید فی الإقبال فی آخر عمل ذی حجة فی زیارة یوم الغدیر</w:t>
      </w:r>
      <w:r>
        <w:rPr>
          <w:rFonts w:eastAsia="IRNazanin" w:cs="IRNazanin"/>
          <w:color w:val="111111"/>
          <w:sz w:val="28"/>
          <w:szCs w:val="28"/>
          <w:rtl w:val="true"/>
          <w:lang w:bidi="fa-IR"/>
        </w:rPr>
        <w:t>.</w:t>
      </w:r>
    </w:p>
    <w:p>
      <w:pPr>
        <w:pStyle w:val="Heading3"/>
        <w:numPr>
          <w:ilvl w:val="2"/>
          <w:numId w:val="1"/>
        </w:numPr>
        <w:rPr/>
      </w:pPr>
      <w:bookmarkStart w:id="3717" w:name="__RefHeading___Toc9053760_73709187"/>
      <w:bookmarkStart w:id="3718" w:name="_Toc1713"/>
      <w:bookmarkEnd w:id="3717"/>
      <w:r>
        <w:rPr/>
        <w:t>347</w:t>
      </w:r>
      <w:r>
        <w:rPr>
          <w:rtl w:val="true"/>
        </w:rPr>
        <w:t xml:space="preserve">- </w:t>
      </w:r>
      <w:r>
        <w:rPr>
          <w:rtl w:val="true"/>
        </w:rPr>
        <w:t>کرامات العلماء</w:t>
      </w:r>
      <w:bookmarkEnd w:id="3718"/>
    </w:p>
    <w:p>
      <w:pPr>
        <w:pStyle w:val="BookText"/>
        <w:rPr/>
      </w:pPr>
      <w:r>
        <w:rPr>
          <w:rFonts w:ascii="IRNazanin" w:hAnsi="IRNazanin" w:eastAsia="IRNazanin"/>
          <w:color w:val="111111"/>
          <w:sz w:val="28"/>
          <w:sz w:val="28"/>
          <w:szCs w:val="28"/>
          <w:rtl w:val="true"/>
          <w:lang w:bidi="fa-IR"/>
        </w:rPr>
        <w:t xml:space="preserve">للمیرزا محمد بن سلیمان التنکابنی، المتوفی حدود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قصصه</w:t>
      </w:r>
      <w:r>
        <w:rPr>
          <w:rFonts w:eastAsia="IRNazanin" w:cs="IRNazanin"/>
          <w:color w:val="111111"/>
          <w:sz w:val="28"/>
          <w:szCs w:val="28"/>
          <w:rtl w:val="true"/>
          <w:lang w:bidi="fa-IR"/>
        </w:rPr>
        <w:t>.</w:t>
      </w:r>
    </w:p>
    <w:p>
      <w:pPr>
        <w:pStyle w:val="Heading3"/>
        <w:numPr>
          <w:ilvl w:val="2"/>
          <w:numId w:val="1"/>
        </w:numPr>
        <w:rPr/>
      </w:pPr>
      <w:bookmarkStart w:id="3719" w:name="__RefHeading___Toc9053762_73709187"/>
      <w:bookmarkStart w:id="3720" w:name="_Toc1714"/>
      <w:bookmarkEnd w:id="3719"/>
      <w:r>
        <w:rPr/>
        <w:t>348</w:t>
      </w:r>
      <w:r>
        <w:rPr>
          <w:rtl w:val="true"/>
        </w:rPr>
        <w:t xml:space="preserve">- </w:t>
      </w:r>
      <w:r>
        <w:rPr>
          <w:rtl w:val="true"/>
        </w:rPr>
        <w:t>کرامات النجف و الکربلاء و السرداب المقدس بسامراء</w:t>
      </w:r>
      <w:bookmarkEnd w:id="3720"/>
    </w:p>
    <w:p>
      <w:pPr>
        <w:pStyle w:val="BookText"/>
        <w:rPr/>
      </w:pPr>
      <w:r>
        <w:rPr>
          <w:rFonts w:ascii="IRNazanin" w:hAnsi="IRNazanin" w:eastAsia="IRNazanin"/>
          <w:color w:val="111111"/>
          <w:sz w:val="28"/>
          <w:sz w:val="28"/>
          <w:szCs w:val="28"/>
          <w:rtl w:val="true"/>
          <w:lang w:bidi="fa-IR"/>
        </w:rPr>
        <w:t xml:space="preserve">للحاج میرزا محمد حسین بن المیرزا محمد علی المرعشی الشهرستانی الحائری، المتوفی بها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کتبه” محمد علی المرعشی”</w:t>
      </w:r>
      <w:r>
        <w:rPr>
          <w:rFonts w:eastAsia="IRNazanin" w:cs="IRNazanin"/>
          <w:color w:val="111111"/>
          <w:sz w:val="28"/>
          <w:szCs w:val="28"/>
          <w:rtl w:val="true"/>
          <w:lang w:bidi="fa-IR"/>
        </w:rPr>
        <w:t>.</w:t>
      </w:r>
    </w:p>
    <w:p>
      <w:pPr>
        <w:pStyle w:val="Heading3"/>
        <w:numPr>
          <w:ilvl w:val="2"/>
          <w:numId w:val="1"/>
        </w:numPr>
        <w:rPr/>
      </w:pPr>
      <w:bookmarkStart w:id="3721" w:name="__RefHeading___Toc9053764_73709187"/>
      <w:bookmarkStart w:id="3722" w:name="_Toc1715"/>
      <w:bookmarkEnd w:id="3721"/>
      <w:r>
        <w:rPr/>
        <w:t>349</w:t>
      </w:r>
      <w:r>
        <w:rPr>
          <w:rtl w:val="true"/>
        </w:rPr>
        <w:t xml:space="preserve">- </w:t>
      </w:r>
      <w:r>
        <w:rPr>
          <w:rtl w:val="true"/>
        </w:rPr>
        <w:t>الکرامیة</w:t>
      </w:r>
      <w:bookmarkEnd w:id="3722"/>
    </w:p>
    <w:p>
      <w:pPr>
        <w:pStyle w:val="BookText"/>
        <w:rPr/>
      </w:pPr>
      <w:r>
        <w:rPr>
          <w:rFonts w:ascii="IRNazanin" w:hAnsi="IRNazanin" w:eastAsia="IRNazanin"/>
          <w:color w:val="111111"/>
          <w:sz w:val="28"/>
          <w:sz w:val="28"/>
          <w:szCs w:val="28"/>
          <w:rtl w:val="true"/>
          <w:lang w:bidi="fa-IR"/>
        </w:rPr>
        <w:t>رسالة فارسیة فی الموسیقی ألفه دوره سفره‏چی، لعلی قلی خان مرتبا علی ثلاثة أصول، أولها فی المقامات الاثنی عشر، قال فی الخطبة بعد ذکر النبی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شیر خدا علی مرتضی علیه التحیة و الثناء و باقی أئمة هدی صلی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کتب الحاج میرزا علی الشهرستانی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اولی است ز فیض 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و ستایش بی‏قیاس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منها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عین علی ضمن مجموعة مع بهجة الروح و غیره کتبت إحدی رسائلها فی </w:t>
      </w:r>
      <w:r>
        <w:rPr>
          <w:rFonts w:eastAsia="IRNazanin" w:cs="IRNazanin"/>
          <w:color w:val="111111"/>
          <w:sz w:val="28"/>
          <w:szCs w:val="28"/>
          <w:lang w:bidi="fa-IR"/>
        </w:rPr>
        <w:t>1046</w:t>
      </w:r>
      <w:r>
        <w:rPr>
          <w:rFonts w:eastAsia="IRNazanin" w:cs="IRNazanin"/>
          <w:color w:val="111111"/>
          <w:sz w:val="28"/>
          <w:szCs w:val="28"/>
          <w:rtl w:val="true"/>
          <w:lang w:bidi="fa-IR"/>
        </w:rPr>
        <w:t>.</w:t>
      </w:r>
    </w:p>
    <w:p>
      <w:pPr>
        <w:pStyle w:val="Heading3"/>
        <w:numPr>
          <w:ilvl w:val="2"/>
          <w:numId w:val="1"/>
        </w:numPr>
        <w:rPr/>
      </w:pPr>
      <w:bookmarkStart w:id="3723" w:name="__RefHeading___Toc9053766_73709187"/>
      <w:bookmarkStart w:id="3724" w:name="_Toc1716"/>
      <w:bookmarkEnd w:id="3723"/>
      <w:r>
        <w:rPr/>
        <w:t>350</w:t>
      </w:r>
      <w:r>
        <w:rPr>
          <w:rtl w:val="true"/>
        </w:rPr>
        <w:t xml:space="preserve">- </w:t>
      </w:r>
      <w:r>
        <w:rPr>
          <w:rtl w:val="true"/>
        </w:rPr>
        <w:t>رسالة فی کراهة العبادات و إنها باعتبار وصفها لا ذاتها</w:t>
      </w:r>
      <w:bookmarkEnd w:id="3724"/>
    </w:p>
    <w:p>
      <w:pPr>
        <w:pStyle w:val="BookText"/>
        <w:rPr/>
      </w:pPr>
      <w:r>
        <w:rPr>
          <w:rFonts w:ascii="IRNazanin" w:hAnsi="IRNazanin" w:eastAsia="IRNazanin"/>
          <w:color w:val="111111"/>
          <w:sz w:val="28"/>
          <w:sz w:val="28"/>
          <w:szCs w:val="28"/>
          <w:rtl w:val="true"/>
          <w:lang w:bidi="fa-IR"/>
        </w:rPr>
        <w:t xml:space="preserve">لجمال الدین محمد بن الحسین الخوانساری المتوفی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قد قرع سمعک فی تضاعیف المباحث الفقهیة ما حکموا به من کراهة بعض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کتبها المولی محمد حسین بن عبد الوهاب الخراسانی، تلمیذ الوحید البهبهانی، عن خط المحقق القمی صاحب القوانین فی النجف </w:t>
      </w:r>
      <w:r>
        <w:rPr>
          <w:rFonts w:eastAsia="IRNazanin" w:cs="IRNazanin"/>
          <w:color w:val="111111"/>
          <w:sz w:val="28"/>
          <w:szCs w:val="28"/>
          <w:lang w:bidi="fa-IR"/>
        </w:rPr>
        <w:t>1183</w:t>
      </w:r>
      <w:r>
        <w:rPr>
          <w:rFonts w:eastAsia="IRNazanin" w:cs="IRNazanin"/>
          <w:color w:val="111111"/>
          <w:sz w:val="28"/>
          <w:szCs w:val="28"/>
          <w:rtl w:val="true"/>
          <w:lang w:bidi="fa-IR"/>
        </w:rPr>
        <w:t>.</w:t>
      </w:r>
    </w:p>
    <w:p>
      <w:pPr>
        <w:pStyle w:val="Heading3"/>
        <w:numPr>
          <w:ilvl w:val="2"/>
          <w:numId w:val="1"/>
        </w:numPr>
        <w:rPr/>
      </w:pPr>
      <w:bookmarkStart w:id="3725" w:name="__RefHeading___Toc9053768_73709187"/>
      <w:bookmarkStart w:id="3726" w:name="_Toc1717"/>
      <w:bookmarkEnd w:id="3725"/>
      <w:r>
        <w:rPr/>
        <w:t>351</w:t>
      </w:r>
      <w:r>
        <w:rPr>
          <w:rtl w:val="true"/>
        </w:rPr>
        <w:t xml:space="preserve">- </w:t>
      </w:r>
      <w:r>
        <w:rPr>
          <w:rtl w:val="true"/>
        </w:rPr>
        <w:t>کربلاءنامه‏</w:t>
      </w:r>
      <w:bookmarkEnd w:id="372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منظومة شعریة، للسید المولوی مظفر علی الهندی،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بلکهنو</w:t>
      </w:r>
      <w:r>
        <w:rPr>
          <w:rFonts w:eastAsia="IRNazanin" w:cs="IRNazanin"/>
          <w:color w:val="111111"/>
          <w:sz w:val="28"/>
          <w:szCs w:val="28"/>
          <w:rtl w:val="true"/>
          <w:lang w:bidi="fa-IR"/>
        </w:rPr>
        <w:t xml:space="preserve">. </w:t>
      </w:r>
      <w:bookmarkStart w:id="3727" w:name="pg11735_102671"/>
    </w:p>
    <w:p>
      <w:pPr>
        <w:pStyle w:val="Heading3"/>
        <w:numPr>
          <w:ilvl w:val="2"/>
          <w:numId w:val="1"/>
        </w:numPr>
        <w:rPr/>
      </w:pPr>
      <w:bookmarkStart w:id="3728" w:name="__RefHeading___Toc9053770_73709187"/>
      <w:bookmarkStart w:id="3729" w:name="_Toc1718"/>
      <w:bookmarkEnd w:id="3727"/>
      <w:bookmarkEnd w:id="3728"/>
      <w:r>
        <w:rPr/>
        <w:t>352</w:t>
      </w:r>
      <w:r>
        <w:rPr>
          <w:rtl w:val="true"/>
        </w:rPr>
        <w:t xml:space="preserve">- </w:t>
      </w:r>
      <w:r>
        <w:rPr>
          <w:rtl w:val="true"/>
        </w:rPr>
        <w:t>کربلای غم‏</w:t>
      </w:r>
      <w:bookmarkEnd w:id="3729"/>
    </w:p>
    <w:p>
      <w:pPr>
        <w:pStyle w:val="BookText"/>
        <w:rPr/>
      </w:pPr>
      <w:r>
        <w:rPr>
          <w:rFonts w:ascii="IRNazanin" w:hAnsi="IRNazanin" w:eastAsia="IRNazanin"/>
          <w:color w:val="111111"/>
          <w:sz w:val="28"/>
          <w:sz w:val="28"/>
          <w:szCs w:val="28"/>
          <w:rtl w:val="true"/>
          <w:lang w:bidi="fa-IR"/>
        </w:rPr>
        <w:t>فی المراثی،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ابن الحسنین الملقب بزائر اللکهنوی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3730" w:name="__RefHeading___Toc9053772_73709187"/>
      <w:bookmarkStart w:id="3731" w:name="_Toc1719"/>
      <w:bookmarkEnd w:id="3730"/>
      <w:r>
        <w:rPr/>
        <w:t>353</w:t>
      </w:r>
      <w:r>
        <w:rPr>
          <w:rtl w:val="true"/>
        </w:rPr>
        <w:t xml:space="preserve">- </w:t>
      </w:r>
      <w:r>
        <w:rPr>
          <w:rtl w:val="true"/>
        </w:rPr>
        <w:t>الکربلاء فی التاریخ‏</w:t>
      </w:r>
      <w:bookmarkEnd w:id="3731"/>
    </w:p>
    <w:p>
      <w:pPr>
        <w:pStyle w:val="BookText"/>
        <w:rPr/>
      </w:pPr>
      <w:r>
        <w:rPr>
          <w:rFonts w:ascii="IRNazanin" w:hAnsi="IRNazanin" w:eastAsia="IRNazanin"/>
          <w:color w:val="111111"/>
          <w:sz w:val="28"/>
          <w:sz w:val="28"/>
          <w:szCs w:val="28"/>
          <w:rtl w:val="true"/>
          <w:lang w:bidi="fa-IR"/>
        </w:rPr>
        <w:t>مطبوع فی تواریخ الثورة</w:t>
      </w:r>
      <w:r>
        <w:rPr>
          <w:rFonts w:eastAsia="IRNazanin" w:cs="IRNazanin"/>
          <w:color w:val="111111"/>
          <w:sz w:val="28"/>
          <w:szCs w:val="28"/>
          <w:rtl w:val="true"/>
          <w:lang w:bidi="fa-IR"/>
        </w:rPr>
        <w:t>.</w:t>
      </w:r>
    </w:p>
    <w:p>
      <w:pPr>
        <w:pStyle w:val="Heading3"/>
        <w:numPr>
          <w:ilvl w:val="2"/>
          <w:numId w:val="1"/>
        </w:numPr>
        <w:rPr/>
      </w:pPr>
      <w:bookmarkStart w:id="3732" w:name="__RefHeading___Toc9053774_73709187"/>
      <w:bookmarkStart w:id="3733" w:name="_Toc1720"/>
      <w:bookmarkEnd w:id="3732"/>
      <w:r>
        <w:rPr/>
        <w:t>354</w:t>
      </w:r>
      <w:r>
        <w:rPr>
          <w:rtl w:val="true"/>
        </w:rPr>
        <w:t xml:space="preserve">- </w:t>
      </w:r>
      <w:r>
        <w:rPr>
          <w:rtl w:val="true"/>
        </w:rPr>
        <w:t>کربلاء یا کانون انقلاب‏</w:t>
      </w:r>
      <w:bookmarkEnd w:id="3733"/>
    </w:p>
    <w:p>
      <w:pPr>
        <w:pStyle w:val="BookText"/>
        <w:rPr/>
      </w:pPr>
      <w:r>
        <w:rPr>
          <w:rFonts w:ascii="IRNazanin" w:hAnsi="IRNazanin" w:eastAsia="IRNazanin"/>
          <w:color w:val="111111"/>
          <w:sz w:val="28"/>
          <w:sz w:val="28"/>
          <w:szCs w:val="28"/>
          <w:rtl w:val="true"/>
          <w:lang w:bidi="fa-IR"/>
        </w:rPr>
        <w:t>للسید علی فیض الدزفولی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734" w:name="__RefHeading___Toc9053776_73709187"/>
      <w:bookmarkStart w:id="3735" w:name="_Toc1721"/>
      <w:bookmarkEnd w:id="3734"/>
      <w:r>
        <w:rPr/>
        <w:t>355</w:t>
      </w:r>
      <w:r>
        <w:rPr>
          <w:rtl w:val="true"/>
        </w:rPr>
        <w:t xml:space="preserve">- </w:t>
      </w:r>
      <w:r>
        <w:rPr>
          <w:rtl w:val="true"/>
        </w:rPr>
        <w:t>الکرة المحرکة لاطولوقوس‏</w:t>
      </w:r>
      <w:bookmarkEnd w:id="3735"/>
    </w:p>
    <w:p>
      <w:pPr>
        <w:pStyle w:val="BookText"/>
        <w:rPr/>
      </w:pPr>
      <w:r>
        <w:rPr>
          <w:rFonts w:ascii="IRNazanin" w:hAnsi="IRNazanin" w:eastAsia="IRNazanin"/>
          <w:color w:val="111111"/>
          <w:sz w:val="28"/>
          <w:sz w:val="28"/>
          <w:szCs w:val="28"/>
          <w:rtl w:val="true"/>
          <w:lang w:bidi="fa-IR"/>
        </w:rPr>
        <w:t>أصله لاطولوقوس أصلحه ثابت بن قرة، و التحریر للخواجة نصیر 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حیدرآباد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3"/>
        <w:numPr>
          <w:ilvl w:val="2"/>
          <w:numId w:val="1"/>
        </w:numPr>
        <w:rPr/>
      </w:pPr>
      <w:bookmarkStart w:id="3736" w:name="__RefHeading___Toc9053778_73709187"/>
      <w:bookmarkStart w:id="3737" w:name="_Toc1722"/>
      <w:bookmarkEnd w:id="3736"/>
      <w:r>
        <w:rPr/>
        <w:t>356</w:t>
      </w:r>
      <w:r>
        <w:rPr>
          <w:rtl w:val="true"/>
        </w:rPr>
        <w:t xml:space="preserve">- </w:t>
      </w:r>
      <w:r>
        <w:rPr>
          <w:rtl w:val="true"/>
        </w:rPr>
        <w:t>کتاب الکرة و الأسطوانة</w:t>
      </w:r>
      <w:bookmarkEnd w:id="3737"/>
    </w:p>
    <w:p>
      <w:pPr>
        <w:pStyle w:val="BookText"/>
        <w:rPr/>
      </w:pPr>
      <w:r>
        <w:rPr>
          <w:rFonts w:ascii="IRNazanin" w:hAnsi="IRNazanin" w:eastAsia="IRNazanin"/>
          <w:color w:val="111111"/>
          <w:sz w:val="28"/>
          <w:sz w:val="28"/>
          <w:szCs w:val="28"/>
          <w:rtl w:val="true"/>
          <w:lang w:bidi="fa-IR"/>
        </w:rPr>
        <w:t xml:space="preserve">أصله لأرشمیدس، مر بعنوان تحریر الکرة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بحیدرآباد 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الجزء الثانی من التحریرات</w:t>
      </w:r>
      <w:r>
        <w:rPr>
          <w:rFonts w:eastAsia="IRNazanin" w:cs="IRNazanin"/>
          <w:color w:val="111111"/>
          <w:sz w:val="28"/>
          <w:szCs w:val="28"/>
          <w:rtl w:val="true"/>
          <w:lang w:bidi="fa-IR"/>
        </w:rPr>
        <w:t>.</w:t>
      </w:r>
    </w:p>
    <w:p>
      <w:pPr>
        <w:pStyle w:val="Heading3"/>
        <w:numPr>
          <w:ilvl w:val="2"/>
          <w:numId w:val="1"/>
        </w:numPr>
        <w:rPr/>
      </w:pPr>
      <w:bookmarkStart w:id="3738" w:name="__RefHeading___Toc9053780_73709187"/>
      <w:bookmarkStart w:id="3739" w:name="_Toc1723"/>
      <w:bookmarkEnd w:id="3738"/>
      <w:r>
        <w:rPr/>
        <w:t>357</w:t>
      </w:r>
      <w:r>
        <w:rPr>
          <w:rtl w:val="true"/>
        </w:rPr>
        <w:t xml:space="preserve">- </w:t>
      </w:r>
      <w:r>
        <w:rPr>
          <w:rtl w:val="true"/>
        </w:rPr>
        <w:t>الکرة و الرجعة فی إثبات الرجعة بالبیان العصری‏</w:t>
      </w:r>
      <w:bookmarkEnd w:id="3739"/>
    </w:p>
    <w:p>
      <w:pPr>
        <w:pStyle w:val="BookText"/>
        <w:rPr/>
      </w:pPr>
      <w:r>
        <w:rPr>
          <w:rFonts w:ascii="IRNazanin" w:hAnsi="IRNazanin" w:eastAsia="IRNazanin"/>
          <w:color w:val="111111"/>
          <w:sz w:val="28"/>
          <w:sz w:val="28"/>
          <w:szCs w:val="28"/>
          <w:rtl w:val="true"/>
          <w:lang w:bidi="fa-IR"/>
        </w:rPr>
        <w:t>للسید محمد صادق بن السید باقر بن السید محمد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فیه بعض آیات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بالنجف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مع دین الفطرة للمؤلف</w:t>
      </w:r>
      <w:r>
        <w:rPr>
          <w:rFonts w:eastAsia="IRNazanin" w:cs="IRNazanin"/>
          <w:color w:val="111111"/>
          <w:sz w:val="28"/>
          <w:szCs w:val="28"/>
          <w:rtl w:val="true"/>
          <w:lang w:bidi="fa-IR"/>
        </w:rPr>
        <w:t>.</w:t>
      </w:r>
    </w:p>
    <w:p>
      <w:pPr>
        <w:pStyle w:val="Heading3"/>
        <w:numPr>
          <w:ilvl w:val="2"/>
          <w:numId w:val="1"/>
        </w:numPr>
        <w:rPr/>
      </w:pPr>
      <w:bookmarkStart w:id="3740" w:name="__RefHeading___Toc9053782_73709187"/>
      <w:bookmarkStart w:id="3741" w:name="_Toc1724"/>
      <w:bookmarkEnd w:id="3740"/>
      <w:r>
        <w:rPr/>
        <w:t>358</w:t>
      </w:r>
      <w:r>
        <w:rPr>
          <w:rtl w:val="true"/>
        </w:rPr>
        <w:t xml:space="preserve">- </w:t>
      </w:r>
      <w:r>
        <w:rPr>
          <w:rtl w:val="true"/>
        </w:rPr>
        <w:t>گرجی‏نامه‏</w:t>
      </w:r>
      <w:bookmarkEnd w:id="3741"/>
    </w:p>
    <w:p>
      <w:pPr>
        <w:pStyle w:val="BookText"/>
        <w:rPr/>
      </w:pPr>
      <w:r>
        <w:rPr>
          <w:rFonts w:ascii="IRNazanin" w:hAnsi="IRNazanin" w:eastAsia="IRNazanin"/>
          <w:color w:val="111111"/>
          <w:sz w:val="28"/>
          <w:sz w:val="28"/>
          <w:szCs w:val="28"/>
          <w:rtl w:val="true"/>
          <w:lang w:bidi="fa-IR"/>
        </w:rPr>
        <w:t>ذکر فی فهرست مجدوع 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Heading3"/>
        <w:numPr>
          <w:ilvl w:val="2"/>
          <w:numId w:val="1"/>
        </w:numPr>
        <w:rPr/>
      </w:pPr>
      <w:bookmarkStart w:id="3742" w:name="__RefHeading___Toc9053784_73709187"/>
      <w:bookmarkStart w:id="3743" w:name="_Toc1725"/>
      <w:bookmarkEnd w:id="3742"/>
      <w:r>
        <w:rPr/>
        <w:t>359</w:t>
      </w:r>
      <w:r>
        <w:rPr>
          <w:rtl w:val="true"/>
        </w:rPr>
        <w:t xml:space="preserve">- </w:t>
      </w:r>
      <w:r>
        <w:rPr>
          <w:rtl w:val="true"/>
        </w:rPr>
        <w:t>کردار و گفتار محمد</w:t>
      </w:r>
      <w:bookmarkEnd w:id="3743"/>
    </w:p>
    <w:p>
      <w:pPr>
        <w:pStyle w:val="BookText"/>
        <w:rPr/>
      </w:pPr>
      <w:r>
        <w:rPr>
          <w:rFonts w:ascii="IRNazanin" w:hAnsi="IRNazanin" w:eastAsia="IRNazanin"/>
          <w:color w:val="111111"/>
          <w:sz w:val="28"/>
          <w:sz w:val="28"/>
          <w:szCs w:val="28"/>
          <w:rtl w:val="true"/>
          <w:lang w:bidi="fa-IR"/>
        </w:rPr>
        <w:t xml:space="preserve">للخواجة کمال الدین و ترجمها إلی الفارسیة أبو القاسم الطاهری، طبع بطهران فی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کتابهای چاپی فارسی</w:t>
      </w:r>
      <w:r>
        <w:rPr>
          <w:rFonts w:eastAsia="IRNazanin" w:cs="IRNazanin"/>
          <w:color w:val="111111"/>
          <w:sz w:val="28"/>
          <w:szCs w:val="28"/>
          <w:rtl w:val="true"/>
          <w:lang w:bidi="fa-IR"/>
        </w:rPr>
        <w:t>.</w:t>
      </w:r>
    </w:p>
    <w:p>
      <w:pPr>
        <w:pStyle w:val="Heading3"/>
        <w:numPr>
          <w:ilvl w:val="2"/>
          <w:numId w:val="1"/>
        </w:numPr>
        <w:rPr/>
      </w:pPr>
      <w:bookmarkStart w:id="3744" w:name="__RefHeading___Toc9053786_73709187"/>
      <w:bookmarkStart w:id="3745" w:name="_Toc1726"/>
      <w:bookmarkEnd w:id="3744"/>
      <w:r>
        <w:rPr/>
        <w:t>360</w:t>
      </w:r>
      <w:r>
        <w:rPr>
          <w:rtl w:val="true"/>
        </w:rPr>
        <w:t xml:space="preserve">- </w:t>
      </w:r>
      <w:r>
        <w:rPr>
          <w:rtl w:val="true"/>
        </w:rPr>
        <w:t>کتاب کردستان‏</w:t>
      </w:r>
      <w:bookmarkEnd w:id="3745"/>
    </w:p>
    <w:p>
      <w:pPr>
        <w:pStyle w:val="BookText"/>
        <w:rPr/>
      </w:pPr>
      <w:r>
        <w:rPr>
          <w:rFonts w:ascii="IRNazanin" w:hAnsi="IRNazanin" w:eastAsia="IRNazanin"/>
          <w:color w:val="111111"/>
          <w:sz w:val="28"/>
          <w:sz w:val="28"/>
          <w:szCs w:val="28"/>
          <w:rtl w:val="true"/>
          <w:lang w:bidi="fa-IR"/>
        </w:rPr>
        <w:t xml:space="preserve">یشتمل علی تاریخ و جغرافیا السیاسیة و الطبیعیة لهذا البلاد و أحوال و مذاهب عشائره، تألیف علی أصغر شمیم الهمدانی، طبع بتبریز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746" w:name="__RefHeading___Toc9053788_73709187"/>
      <w:bookmarkStart w:id="3747" w:name="_Toc1727"/>
      <w:bookmarkEnd w:id="3746"/>
      <w:r>
        <w:rPr/>
        <w:t>361</w:t>
      </w:r>
      <w:r>
        <w:rPr>
          <w:rtl w:val="true"/>
        </w:rPr>
        <w:t xml:space="preserve">- </w:t>
      </w:r>
      <w:r>
        <w:rPr>
          <w:rtl w:val="true"/>
        </w:rPr>
        <w:t>کرد و پیوستگی نژاد و تاریخی أو</w:t>
      </w:r>
      <w:bookmarkEnd w:id="3747"/>
    </w:p>
    <w:p>
      <w:pPr>
        <w:pStyle w:val="BookText"/>
        <w:rPr/>
      </w:pPr>
      <w:r>
        <w:rPr>
          <w:rFonts w:ascii="IRNazanin" w:hAnsi="IRNazanin" w:eastAsia="IRNazanin"/>
          <w:color w:val="111111"/>
          <w:sz w:val="28"/>
          <w:sz w:val="28"/>
          <w:szCs w:val="28"/>
          <w:rtl w:val="true"/>
          <w:lang w:bidi="fa-IR"/>
        </w:rPr>
        <w:t xml:space="preserve">لغلام رضا رشید یاسمی، ترجمه کتاب القضیة الکردیة طبع بطهران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748" w:name="__RefHeading___Toc9053790_73709187"/>
      <w:bookmarkStart w:id="3749" w:name="_Toc1728"/>
      <w:bookmarkEnd w:id="3748"/>
      <w:r>
        <w:rPr/>
        <w:t>362</w:t>
      </w:r>
      <w:r>
        <w:rPr>
          <w:rtl w:val="true"/>
        </w:rPr>
        <w:t xml:space="preserve">- </w:t>
      </w:r>
      <w:r>
        <w:rPr>
          <w:rtl w:val="true"/>
        </w:rPr>
        <w:t>کرسی‏نامه‏</w:t>
      </w:r>
      <w:bookmarkEnd w:id="374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لصفی علی شاه، الحاج میرزا حسن بن محمد باقر الأصفهانی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750" w:name="pg11735_102672"/>
    </w:p>
    <w:p>
      <w:pPr>
        <w:pStyle w:val="Heading3"/>
        <w:numPr>
          <w:ilvl w:val="2"/>
          <w:numId w:val="1"/>
        </w:numPr>
        <w:rPr/>
      </w:pPr>
      <w:bookmarkStart w:id="3751" w:name="__RefHeading___Toc9053792_73709187"/>
      <w:bookmarkStart w:id="3752" w:name="_Toc1729"/>
      <w:bookmarkEnd w:id="3750"/>
      <w:bookmarkEnd w:id="3751"/>
      <w:r>
        <w:rPr/>
        <w:t>363</w:t>
      </w:r>
      <w:r>
        <w:rPr>
          <w:rtl w:val="true"/>
        </w:rPr>
        <w:t xml:space="preserve">- </w:t>
      </w:r>
      <w:r>
        <w:rPr>
          <w:rtl w:val="true"/>
        </w:rPr>
        <w:t>کرسی‏نامه‏</w:t>
      </w:r>
      <w:bookmarkEnd w:id="3752"/>
    </w:p>
    <w:p>
      <w:pPr>
        <w:pStyle w:val="BookText"/>
        <w:rPr/>
      </w:pPr>
      <w:r>
        <w:rPr>
          <w:rFonts w:ascii="IRNazanin" w:hAnsi="IRNazanin" w:eastAsia="IRNazanin"/>
          <w:color w:val="111111"/>
          <w:sz w:val="28"/>
          <w:sz w:val="28"/>
          <w:szCs w:val="28"/>
          <w:rtl w:val="true"/>
          <w:lang w:bidi="fa-IR"/>
        </w:rPr>
        <w:t xml:space="preserve">لمظفر علی الکرمانی، محمد تقی بن محمد کاظم، مؤلف کبریت أحمر المذکور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رأیتها ضمن بعض أشعاره و رسائله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حسین بن خواجه محمد ربیع، تاریخ کتابة أحد رسائلها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نعت حضرت فرد صمد</w:t>
      </w:r>
    </w:p>
    <w:p>
      <w:pPr>
        <w:pStyle w:val="BookText"/>
        <w:rPr/>
      </w:pPr>
      <w:r>
        <w:rPr>
          <w:rFonts w:ascii="IRNazanin" w:hAnsi="IRNazanin" w:eastAsia="IRNazanin"/>
          <w:color w:val="111111"/>
          <w:sz w:val="28"/>
          <w:sz w:val="28"/>
          <w:szCs w:val="28"/>
          <w:rtl w:val="true"/>
          <w:lang w:bidi="fa-IR"/>
        </w:rPr>
        <w:t>الذی لیس له کفوا أحد</w:t>
      </w:r>
    </w:p>
    <w:p>
      <w:pPr>
        <w:pStyle w:val="BookText"/>
        <w:rPr/>
      </w:pPr>
      <w:r>
        <w:rPr>
          <w:rFonts w:ascii="IRNazanin" w:hAnsi="IRNazanin" w:eastAsia="IRNazanin"/>
          <w:color w:val="111111"/>
          <w:sz w:val="28"/>
          <w:sz w:val="28"/>
          <w:szCs w:val="28"/>
          <w:rtl w:val="true"/>
          <w:lang w:bidi="fa-IR"/>
        </w:rPr>
        <w:t>بعد نعت رحمت للعالمین‏</w:t>
      </w:r>
    </w:p>
    <w:p>
      <w:pPr>
        <w:pStyle w:val="BookText"/>
        <w:rPr/>
      </w:pPr>
      <w:r>
        <w:rPr>
          <w:rFonts w:ascii="IRNazanin" w:hAnsi="IRNazanin" w:eastAsia="IRNazanin"/>
          <w:color w:val="111111"/>
          <w:sz w:val="28"/>
          <w:sz w:val="28"/>
          <w:szCs w:val="28"/>
          <w:rtl w:val="true"/>
          <w:lang w:bidi="fa-IR"/>
        </w:rPr>
        <w:t xml:space="preserve">هم به بعث الأوصیاء الأکرمین </w:t>
      </w:r>
      <w:r>
        <w:rPr>
          <w:rFonts w:eastAsia="IRNazanin" w:cs="IRNazanin"/>
          <w:color w:val="111111"/>
          <w:sz w:val="28"/>
          <w:szCs w:val="28"/>
          <w:rtl w:val="true"/>
          <w:lang w:bidi="fa-IR"/>
        </w:rPr>
        <w:t>(!)</w:t>
      </w:r>
    </w:p>
    <w:p>
      <w:pPr>
        <w:pStyle w:val="Heading3"/>
        <w:numPr>
          <w:ilvl w:val="2"/>
          <w:numId w:val="1"/>
        </w:numPr>
        <w:rPr/>
      </w:pPr>
      <w:bookmarkStart w:id="3753" w:name="__RefHeading___Toc9053794_73709187"/>
      <w:bookmarkStart w:id="3754" w:name="_Toc1730"/>
      <w:bookmarkEnd w:id="3753"/>
      <w:r>
        <w:rPr/>
        <w:t>364</w:t>
      </w:r>
      <w:r>
        <w:rPr>
          <w:rtl w:val="true"/>
        </w:rPr>
        <w:t xml:space="preserve">- </w:t>
      </w:r>
      <w:r>
        <w:rPr>
          <w:rtl w:val="true"/>
        </w:rPr>
        <w:t>کرشمه‏ها</w:t>
      </w:r>
      <w:bookmarkEnd w:id="3754"/>
    </w:p>
    <w:p>
      <w:pPr>
        <w:pStyle w:val="BookText"/>
        <w:rPr/>
      </w:pPr>
      <w:r>
        <w:rPr>
          <w:rFonts w:ascii="IRNazanin" w:hAnsi="IRNazanin" w:eastAsia="IRNazanin"/>
          <w:color w:val="111111"/>
          <w:sz w:val="28"/>
          <w:sz w:val="28"/>
          <w:szCs w:val="28"/>
          <w:rtl w:val="true"/>
          <w:lang w:bidi="fa-IR"/>
        </w:rPr>
        <w:t xml:space="preserve">أصله لمنفلوطی، و الترجمة الفارسیة لمحمد باقر السنگلجی طبع بطهران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755" w:name="__RefHeading___Toc9053796_73709187"/>
      <w:bookmarkStart w:id="3756" w:name="_Toc1731"/>
      <w:bookmarkEnd w:id="3755"/>
      <w:r>
        <w:rPr>
          <w:rtl w:val="true"/>
        </w:rPr>
        <w:t>کرمان الأوس و توسبوس‏</w:t>
      </w:r>
      <w:bookmarkEnd w:id="3756"/>
    </w:p>
    <w:p>
      <w:pPr>
        <w:pStyle w:val="BookText"/>
        <w:rPr/>
      </w:pPr>
      <w:r>
        <w:rPr>
          <w:rFonts w:ascii="IRNazanin" w:hAnsi="IRNazanin" w:eastAsia="IRNazanin"/>
          <w:color w:val="111111"/>
          <w:sz w:val="28"/>
          <w:sz w:val="28"/>
          <w:szCs w:val="28"/>
          <w:rtl w:val="true"/>
          <w:lang w:bidi="fa-IR"/>
        </w:rPr>
        <w:t xml:space="preserve">للمحقق الخواجة نصیر الملة و الدین، محمد ابن محمد بن الحسن الطوسی،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سیدنا فی التکملة عن فخر الدین الکتبی، و مر من کتب الخواجة تحریر أکر ثاوذوسیوس فراجع لعله وقع تصحیف من الناسخ</w:t>
      </w:r>
      <w:r>
        <w:rPr>
          <w:rFonts w:eastAsia="IRNazanin" w:cs="IRNazanin"/>
          <w:color w:val="111111"/>
          <w:sz w:val="28"/>
          <w:szCs w:val="28"/>
          <w:rtl w:val="true"/>
          <w:lang w:bidi="fa-IR"/>
        </w:rPr>
        <w:t>.</w:t>
      </w:r>
    </w:p>
    <w:p>
      <w:pPr>
        <w:pStyle w:val="Heading3"/>
        <w:numPr>
          <w:ilvl w:val="2"/>
          <w:numId w:val="1"/>
        </w:numPr>
        <w:rPr/>
      </w:pPr>
      <w:bookmarkStart w:id="3757" w:name="__RefHeading___Toc9053798_73709187"/>
      <w:bookmarkStart w:id="3758" w:name="_Toc1732"/>
      <w:bookmarkEnd w:id="3757"/>
      <w:r>
        <w:rPr/>
        <w:t>365</w:t>
      </w:r>
      <w:r>
        <w:rPr>
          <w:rtl w:val="true"/>
        </w:rPr>
        <w:t xml:space="preserve">- </w:t>
      </w:r>
      <w:r>
        <w:rPr>
          <w:rtl w:val="true"/>
        </w:rPr>
        <w:t>الکرمانیة</w:t>
      </w:r>
      <w:bookmarkEnd w:id="3758"/>
    </w:p>
    <w:p>
      <w:pPr>
        <w:pStyle w:val="BookText"/>
        <w:rPr/>
      </w:pPr>
      <w:r>
        <w:rPr>
          <w:rFonts w:ascii="IRNazanin" w:hAnsi="IRNazanin" w:eastAsia="IRNazanin"/>
          <w:color w:val="111111"/>
          <w:sz w:val="28"/>
          <w:sz w:val="28"/>
          <w:szCs w:val="28"/>
          <w:rtl w:val="true"/>
          <w:lang w:bidi="fa-IR"/>
        </w:rPr>
        <w:t xml:space="preserve">مسائل فی النحو، للشیخ أبی علی الفارسی النحوی، الحسن بن علی بن أحمد بن عبد الغفار الفسوی الفارسی، المتوفی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Heading3"/>
        <w:numPr>
          <w:ilvl w:val="2"/>
          <w:numId w:val="1"/>
        </w:numPr>
        <w:rPr/>
      </w:pPr>
      <w:bookmarkStart w:id="3759" w:name="__RefHeading___Toc9053800_73709187"/>
      <w:bookmarkStart w:id="3760" w:name="_Toc1733"/>
      <w:bookmarkEnd w:id="3759"/>
      <w:r>
        <w:rPr/>
        <w:t>366</w:t>
      </w:r>
      <w:r>
        <w:rPr>
          <w:rtl w:val="true"/>
        </w:rPr>
        <w:t xml:space="preserve">- </w:t>
      </w:r>
      <w:r>
        <w:rPr>
          <w:rtl w:val="true"/>
        </w:rPr>
        <w:t>الکر و الفر</w:t>
      </w:r>
      <w:bookmarkEnd w:id="3760"/>
    </w:p>
    <w:p>
      <w:pPr>
        <w:pStyle w:val="BookText"/>
        <w:rPr/>
      </w:pPr>
      <w:r>
        <w:rPr>
          <w:rFonts w:ascii="IRNazanin" w:hAnsi="IRNazanin" w:eastAsia="IRNazanin"/>
          <w:color w:val="111111"/>
          <w:sz w:val="28"/>
          <w:sz w:val="28"/>
          <w:szCs w:val="28"/>
          <w:rtl w:val="true"/>
          <w:lang w:bidi="fa-IR"/>
        </w:rPr>
        <w:t>لأبی سهل البغدادی، ینقل عنه فی البحار قال فی وصفه هو مشهور و مشتمل علی أجوبة شریفه</w:t>
      </w:r>
      <w:r>
        <w:rPr>
          <w:rFonts w:eastAsia="IRNazanin" w:cs="IRNazanin"/>
          <w:color w:val="111111"/>
          <w:sz w:val="28"/>
          <w:szCs w:val="28"/>
          <w:rtl w:val="true"/>
          <w:lang w:bidi="fa-IR"/>
        </w:rPr>
        <w:t>.</w:t>
      </w:r>
    </w:p>
    <w:p>
      <w:pPr>
        <w:pStyle w:val="Heading3"/>
        <w:numPr>
          <w:ilvl w:val="2"/>
          <w:numId w:val="1"/>
        </w:numPr>
        <w:rPr/>
      </w:pPr>
      <w:bookmarkStart w:id="3761" w:name="__RefHeading___Toc9053802_73709187"/>
      <w:bookmarkStart w:id="3762" w:name="_Toc1734"/>
      <w:bookmarkEnd w:id="3761"/>
      <w:r>
        <w:rPr/>
        <w:t>367</w:t>
      </w:r>
      <w:r>
        <w:rPr>
          <w:rtl w:val="true"/>
        </w:rPr>
        <w:t xml:space="preserve">- </w:t>
      </w:r>
      <w:r>
        <w:rPr>
          <w:rtl w:val="true"/>
        </w:rPr>
        <w:t>الکر و الفر فی الإمامة</w:t>
      </w:r>
      <w:bookmarkEnd w:id="3762"/>
    </w:p>
    <w:p>
      <w:pPr>
        <w:pStyle w:val="BookText"/>
        <w:rPr/>
      </w:pPr>
      <w:r>
        <w:rPr>
          <w:rFonts w:ascii="IRNazanin" w:hAnsi="IRNazanin" w:eastAsia="IRNazanin"/>
          <w:color w:val="111111"/>
          <w:sz w:val="28"/>
          <w:sz w:val="28"/>
          <w:szCs w:val="28"/>
          <w:rtl w:val="true"/>
          <w:lang w:bidi="fa-IR"/>
        </w:rPr>
        <w:t>للشیخ الأقدم الفقیه المتکلم أبی محمد الحسن بن علی بن أبی عقیل العمانی شیخ جعفر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قراءته علی شیخنا أبی عبد الله رحمه الله، ثم وصفه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ملیح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مجلس الکر و الفر للکراجکی</w:t>
      </w:r>
      <w:r>
        <w:rPr>
          <w:rFonts w:eastAsia="IRNazanin" w:cs="IRNazanin"/>
          <w:color w:val="111111"/>
          <w:sz w:val="28"/>
          <w:szCs w:val="28"/>
          <w:rtl w:val="true"/>
          <w:lang w:bidi="fa-IR"/>
        </w:rPr>
        <w:t>.</w:t>
      </w:r>
    </w:p>
    <w:p>
      <w:pPr>
        <w:pStyle w:val="Heading3"/>
        <w:numPr>
          <w:ilvl w:val="2"/>
          <w:numId w:val="1"/>
        </w:numPr>
        <w:rPr/>
      </w:pPr>
      <w:bookmarkStart w:id="3763" w:name="__RefHeading___Toc9053804_73709187"/>
      <w:bookmarkStart w:id="3764" w:name="_Toc1735"/>
      <w:bookmarkEnd w:id="3763"/>
      <w:r>
        <w:rPr/>
        <w:t>368</w:t>
      </w:r>
      <w:r>
        <w:rPr>
          <w:rtl w:val="true"/>
        </w:rPr>
        <w:t xml:space="preserve">- </w:t>
      </w:r>
      <w:r>
        <w:rPr>
          <w:rtl w:val="true"/>
        </w:rPr>
        <w:t>رسالة فی کرویة الأرض‏</w:t>
      </w:r>
      <w:bookmarkEnd w:id="3764"/>
    </w:p>
    <w:p>
      <w:pPr>
        <w:pStyle w:val="BookText"/>
        <w:rPr/>
      </w:pPr>
      <w:r>
        <w:rPr>
          <w:rFonts w:ascii="IRNazanin" w:hAnsi="IRNazanin" w:eastAsia="IRNazanin"/>
          <w:color w:val="111111"/>
          <w:sz w:val="28"/>
          <w:sz w:val="28"/>
          <w:szCs w:val="28"/>
          <w:rtl w:val="true"/>
          <w:lang w:bidi="fa-IR"/>
        </w:rPr>
        <w:t xml:space="preserve">للشیخ البهائی المتوفی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 له رسالة فی تضاریس الأرض</w:t>
      </w:r>
      <w:r>
        <w:rPr>
          <w:rFonts w:eastAsia="IRNazanin" w:cs="IRNazanin"/>
          <w:color w:val="111111"/>
          <w:sz w:val="28"/>
          <w:szCs w:val="28"/>
          <w:rtl w:val="true"/>
          <w:lang w:bidi="fa-IR"/>
        </w:rPr>
        <w:t>.</w:t>
      </w:r>
    </w:p>
    <w:p>
      <w:pPr>
        <w:pStyle w:val="Heading3"/>
        <w:numPr>
          <w:ilvl w:val="2"/>
          <w:numId w:val="1"/>
        </w:numPr>
        <w:rPr/>
      </w:pPr>
      <w:bookmarkStart w:id="3765" w:name="__RefHeading___Toc9053806_73709187"/>
      <w:bookmarkStart w:id="3766" w:name="_Toc1736"/>
      <w:bookmarkEnd w:id="3765"/>
      <w:r>
        <w:rPr/>
        <w:t>369</w:t>
      </w:r>
      <w:r>
        <w:rPr>
          <w:rtl w:val="true"/>
        </w:rPr>
        <w:t xml:space="preserve">- </w:t>
      </w:r>
      <w:r>
        <w:rPr>
          <w:rtl w:val="true"/>
        </w:rPr>
        <w:t>رسالة فی کریب‏</w:t>
      </w:r>
      <w:bookmarkEnd w:id="376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المرض المعروف، للمیرزا عبد الحسین فیلسوف الدولة، المعاصر لصاحب مطارح الأنظار</w:t>
      </w:r>
      <w:r>
        <w:rPr>
          <w:rFonts w:eastAsia="IRNazanin" w:cs="IRNazanin"/>
          <w:color w:val="111111"/>
          <w:sz w:val="28"/>
          <w:szCs w:val="28"/>
          <w:rtl w:val="true"/>
          <w:lang w:bidi="fa-IR"/>
        </w:rPr>
        <w:t xml:space="preserve">. </w:t>
      </w:r>
      <w:bookmarkStart w:id="3767" w:name="pg11735_102673"/>
    </w:p>
    <w:p>
      <w:pPr>
        <w:pStyle w:val="Heading3"/>
        <w:numPr>
          <w:ilvl w:val="2"/>
          <w:numId w:val="1"/>
        </w:numPr>
        <w:rPr/>
      </w:pPr>
      <w:bookmarkStart w:id="3768" w:name="__RefHeading___Toc9053808_73709187"/>
      <w:bookmarkStart w:id="3769" w:name="_Toc1737"/>
      <w:bookmarkEnd w:id="3767"/>
      <w:bookmarkEnd w:id="3768"/>
      <w:r>
        <w:rPr/>
        <w:t>370</w:t>
      </w:r>
      <w:r>
        <w:rPr>
          <w:rtl w:val="true"/>
        </w:rPr>
        <w:t xml:space="preserve">- </w:t>
      </w:r>
      <w:r>
        <w:rPr>
          <w:rtl w:val="true"/>
        </w:rPr>
        <w:t>کریم اللغات‏</w:t>
      </w:r>
      <w:bookmarkEnd w:id="3769"/>
    </w:p>
    <w:p>
      <w:pPr>
        <w:pStyle w:val="BookText"/>
        <w:rPr/>
      </w:pPr>
      <w:r>
        <w:rPr>
          <w:rFonts w:ascii="IRNazanin" w:hAnsi="IRNazanin" w:eastAsia="IRNazanin"/>
          <w:color w:val="111111"/>
          <w:sz w:val="28"/>
          <w:sz w:val="28"/>
          <w:szCs w:val="28"/>
          <w:rtl w:val="true"/>
          <w:lang w:bidi="fa-IR"/>
        </w:rPr>
        <w:t xml:space="preserve">ترجمه اللغات الفارسیة و العربیة إلی الأردویة، مرتبا علی الحروف، للمولوی محمد کریم، طبع بلکهنو فی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770" w:name="__RefHeading___Toc9053810_73709187"/>
      <w:bookmarkStart w:id="3771" w:name="_Toc1738"/>
      <w:bookmarkEnd w:id="3770"/>
      <w:r>
        <w:rPr/>
        <w:t>371</w:t>
      </w:r>
      <w:r>
        <w:rPr>
          <w:rtl w:val="true"/>
        </w:rPr>
        <w:t xml:space="preserve">- </w:t>
      </w:r>
      <w:r>
        <w:rPr>
          <w:rtl w:val="true"/>
        </w:rPr>
        <w:t>الکریة</w:t>
      </w:r>
      <w:bookmarkEnd w:id="3771"/>
    </w:p>
    <w:p>
      <w:pPr>
        <w:pStyle w:val="BookText"/>
        <w:rPr/>
      </w:pPr>
      <w:r>
        <w:rPr>
          <w:rFonts w:ascii="IRNazanin" w:hAnsi="IRNazanin" w:eastAsia="IRNazanin"/>
          <w:color w:val="111111"/>
          <w:sz w:val="28"/>
          <w:sz w:val="28"/>
          <w:szCs w:val="28"/>
          <w:rtl w:val="true"/>
          <w:lang w:bidi="fa-IR"/>
        </w:rPr>
        <w:t>رسالة فی الکر، للسید المعاصر الحاج سید محمد رضا بن الحاج سید محمد باقر الکرمانی النجفی</w:t>
      </w:r>
      <w:r>
        <w:rPr>
          <w:rFonts w:eastAsia="IRNazanin" w:cs="IRNazanin"/>
          <w:color w:val="111111"/>
          <w:sz w:val="28"/>
          <w:szCs w:val="28"/>
          <w:rtl w:val="true"/>
          <w:lang w:bidi="fa-IR"/>
        </w:rPr>
        <w:t>.</w:t>
      </w:r>
    </w:p>
    <w:p>
      <w:pPr>
        <w:pStyle w:val="Heading3"/>
        <w:numPr>
          <w:ilvl w:val="2"/>
          <w:numId w:val="1"/>
        </w:numPr>
        <w:rPr/>
      </w:pPr>
      <w:bookmarkStart w:id="3772" w:name="__RefHeading___Toc9053812_73709187"/>
      <w:bookmarkStart w:id="3773" w:name="_Toc1739"/>
      <w:bookmarkEnd w:id="3772"/>
      <w:r>
        <w:rPr>
          <w:rtl w:val="true"/>
        </w:rPr>
        <w:t>الکریة</w:t>
      </w:r>
      <w:bookmarkEnd w:id="3773"/>
    </w:p>
    <w:p>
      <w:pPr>
        <w:pStyle w:val="BookText"/>
        <w:rPr/>
      </w:pPr>
      <w:r>
        <w:rPr>
          <w:rFonts w:ascii="IRNazanin" w:hAnsi="IRNazanin" w:eastAsia="IRNazanin"/>
          <w:color w:val="111111"/>
          <w:sz w:val="28"/>
          <w:sz w:val="28"/>
          <w:szCs w:val="28"/>
          <w:rtl w:val="true"/>
          <w:lang w:bidi="fa-IR"/>
        </w:rPr>
        <w:t>للشیخ البهائی و عدة رسائل أخر، مر بعنوان الکر</w:t>
      </w:r>
      <w:r>
        <w:rPr>
          <w:rFonts w:eastAsia="IRNazanin" w:cs="IRNazanin"/>
          <w:color w:val="111111"/>
          <w:sz w:val="28"/>
          <w:szCs w:val="28"/>
          <w:rtl w:val="true"/>
          <w:lang w:bidi="fa-IR"/>
        </w:rPr>
        <w:t>.</w:t>
      </w:r>
    </w:p>
    <w:p>
      <w:pPr>
        <w:pStyle w:val="Heading3"/>
        <w:numPr>
          <w:ilvl w:val="2"/>
          <w:numId w:val="1"/>
        </w:numPr>
        <w:rPr/>
      </w:pPr>
      <w:bookmarkStart w:id="3774" w:name="__RefHeading___Toc9053814_73709187"/>
      <w:bookmarkStart w:id="3775" w:name="_Toc1740"/>
      <w:bookmarkEnd w:id="3774"/>
      <w:r>
        <w:rPr/>
        <w:t>372</w:t>
      </w:r>
      <w:r>
        <w:rPr>
          <w:rtl w:val="true"/>
        </w:rPr>
        <w:t xml:space="preserve">- </w:t>
      </w:r>
      <w:r>
        <w:rPr>
          <w:rtl w:val="true"/>
        </w:rPr>
        <w:t>الکریة</w:t>
      </w:r>
      <w:bookmarkEnd w:id="3775"/>
    </w:p>
    <w:p>
      <w:pPr>
        <w:pStyle w:val="BookText"/>
        <w:rPr/>
      </w:pPr>
      <w:r>
        <w:rPr>
          <w:rFonts w:ascii="IRNazanin" w:hAnsi="IRNazanin" w:eastAsia="IRNazanin"/>
          <w:color w:val="111111"/>
          <w:sz w:val="28"/>
          <w:sz w:val="28"/>
          <w:szCs w:val="28"/>
          <w:rtl w:val="true"/>
          <w:lang w:bidi="fa-IR"/>
        </w:rPr>
        <w:t xml:space="preserve">للمولی مراد التفریشی، المولود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الکر، غیر أنه استطرد فی أولها علی رد الفلاسفة، و مسألة شبهة الجذر الأصم و غیره، یوجد منها نسخه بخط ابنه تاریخ کتابتها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فیها تاریخ الفراغ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فهرسهما</w:t>
      </w:r>
      <w:r>
        <w:rPr>
          <w:rFonts w:eastAsia="IRNazanin" w:cs="IRNazanin"/>
          <w:color w:val="111111"/>
          <w:sz w:val="28"/>
          <w:szCs w:val="28"/>
          <w:rtl w:val="true"/>
          <w:lang w:bidi="fa-IR"/>
        </w:rPr>
        <w:t>.</w:t>
      </w:r>
    </w:p>
    <w:p>
      <w:pPr>
        <w:pStyle w:val="Heading3"/>
        <w:numPr>
          <w:ilvl w:val="2"/>
          <w:numId w:val="1"/>
        </w:numPr>
        <w:rPr/>
      </w:pPr>
      <w:bookmarkStart w:id="3776" w:name="__RefHeading___Toc9053816_73709187"/>
      <w:bookmarkStart w:id="3777" w:name="_Toc1741"/>
      <w:bookmarkEnd w:id="3776"/>
      <w:r>
        <w:rPr/>
        <w:t>373</w:t>
      </w:r>
      <w:r>
        <w:rPr>
          <w:rtl w:val="true"/>
        </w:rPr>
        <w:t xml:space="preserve">- </w:t>
      </w:r>
      <w:r>
        <w:rPr>
          <w:rtl w:val="true"/>
        </w:rPr>
        <w:t>کسائیة</w:t>
      </w:r>
      <w:bookmarkEnd w:id="3777"/>
    </w:p>
    <w:p>
      <w:pPr>
        <w:pStyle w:val="BookText"/>
        <w:rPr/>
      </w:pPr>
      <w:r>
        <w:rPr>
          <w:rFonts w:ascii="IRNazanin" w:hAnsi="IRNazanin" w:eastAsia="IRNazanin"/>
          <w:color w:val="111111"/>
          <w:sz w:val="28"/>
          <w:sz w:val="28"/>
          <w:szCs w:val="28"/>
          <w:rtl w:val="true"/>
          <w:lang w:bidi="fa-IR"/>
        </w:rPr>
        <w:t>لغافل المازندرانی، المیرزا آقا جان الساکن بطهران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778" w:name="__RefHeading___Toc9053818_73709187"/>
      <w:bookmarkStart w:id="3779" w:name="_Toc1742"/>
      <w:bookmarkEnd w:id="3778"/>
      <w:r>
        <w:rPr/>
        <w:t>374</w:t>
      </w:r>
      <w:r>
        <w:rPr>
          <w:rtl w:val="true"/>
        </w:rPr>
        <w:t xml:space="preserve">- </w:t>
      </w:r>
      <w:r>
        <w:rPr>
          <w:rtl w:val="true"/>
        </w:rPr>
        <w:t>کسائیة</w:t>
      </w:r>
      <w:bookmarkEnd w:id="3779"/>
    </w:p>
    <w:p>
      <w:pPr>
        <w:pStyle w:val="BookText"/>
        <w:rPr/>
      </w:pPr>
      <w:r>
        <w:rPr>
          <w:rFonts w:ascii="IRNazanin" w:hAnsi="IRNazanin" w:eastAsia="IRNazanin"/>
          <w:color w:val="111111"/>
          <w:sz w:val="28"/>
          <w:sz w:val="28"/>
          <w:szCs w:val="28"/>
          <w:rtl w:val="true"/>
          <w:lang w:bidi="fa-IR"/>
        </w:rPr>
        <w:t xml:space="preserve">لوفائی التستری، ملا فتح الله ابن حسن المتوفی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فی حدیث الکساء، رأیت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کتبت فی حیاة الناظم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طبع اگر نارسا یا رسا</w:t>
      </w:r>
    </w:p>
    <w:p>
      <w:pPr>
        <w:pStyle w:val="BookText"/>
        <w:rPr/>
      </w:pPr>
      <w:r>
        <w:rPr>
          <w:rFonts w:ascii="IRNazanin" w:hAnsi="IRNazanin" w:eastAsia="IRNazanin"/>
          <w:color w:val="111111"/>
          <w:sz w:val="28"/>
          <w:sz w:val="28"/>
          <w:szCs w:val="28"/>
          <w:rtl w:val="true"/>
          <w:lang w:bidi="fa-IR"/>
        </w:rPr>
        <w:t>نباشد گزیر از حدیث کسا</w:t>
      </w:r>
    </w:p>
    <w:p>
      <w:pPr>
        <w:pStyle w:val="Heading3"/>
        <w:numPr>
          <w:ilvl w:val="2"/>
          <w:numId w:val="1"/>
        </w:numPr>
        <w:rPr/>
      </w:pPr>
      <w:bookmarkStart w:id="3780" w:name="__RefHeading___Toc9053820_73709187"/>
      <w:bookmarkStart w:id="3781" w:name="_Toc1743"/>
      <w:bookmarkEnd w:id="3780"/>
      <w:r>
        <w:rPr/>
        <w:t>375</w:t>
      </w:r>
      <w:r>
        <w:rPr>
          <w:rtl w:val="true"/>
        </w:rPr>
        <w:t xml:space="preserve">- </w:t>
      </w:r>
      <w:r>
        <w:rPr>
          <w:rtl w:val="true"/>
        </w:rPr>
        <w:t>کسری‏نامه‏</w:t>
      </w:r>
      <w:bookmarkEnd w:id="3781"/>
    </w:p>
    <w:p>
      <w:pPr>
        <w:pStyle w:val="BookText"/>
        <w:rPr/>
      </w:pPr>
      <w:r>
        <w:rPr>
          <w:rFonts w:ascii="IRNazanin" w:hAnsi="IRNazanin" w:eastAsia="IRNazanin"/>
          <w:color w:val="111111"/>
          <w:sz w:val="28"/>
          <w:sz w:val="28"/>
          <w:szCs w:val="28"/>
          <w:rtl w:val="true"/>
          <w:lang w:bidi="fa-IR"/>
        </w:rPr>
        <w:t>فارسی مطبوع فی تاریخ إیران کتب باسم السلطان مظفر الدین شاه و هو غیر فارسی‏نامه و فرس‏نامه</w:t>
      </w:r>
      <w:r>
        <w:rPr>
          <w:rFonts w:eastAsia="IRNazanin" w:cs="IRNazanin"/>
          <w:color w:val="111111"/>
          <w:sz w:val="28"/>
          <w:szCs w:val="28"/>
          <w:rtl w:val="true"/>
          <w:lang w:bidi="fa-IR"/>
        </w:rPr>
        <w:t>.</w:t>
      </w:r>
    </w:p>
    <w:p>
      <w:pPr>
        <w:pStyle w:val="Heading3"/>
        <w:numPr>
          <w:ilvl w:val="2"/>
          <w:numId w:val="1"/>
        </w:numPr>
        <w:rPr/>
      </w:pPr>
      <w:bookmarkStart w:id="3782" w:name="__RefHeading___Toc9053822_73709187"/>
      <w:bookmarkStart w:id="3783" w:name="_Toc1744"/>
      <w:bookmarkEnd w:id="3782"/>
      <w:r>
        <w:rPr/>
        <w:t>376</w:t>
      </w:r>
      <w:r>
        <w:rPr>
          <w:rtl w:val="true"/>
        </w:rPr>
        <w:t xml:space="preserve">- </w:t>
      </w:r>
      <w:r>
        <w:rPr>
          <w:rtl w:val="true"/>
        </w:rPr>
        <w:t>کسر الأصنام الجاهلیة</w:t>
      </w:r>
      <w:bookmarkEnd w:id="378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رد جماعة الصوفیة، لمحمد بن إبراهیم الشیرازی الشهیر بملا صدرا، المتوفی خمسین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أرشدنا سبیل الهدایة و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عند سیدنا أبی محمد الحسن صدر الدین، مرتب علی مقدمه و أربع مقالات و خاتمة، و عند الحاج سید نصر الله الأخوی بطهران نسخه تامة، فرغ منه فی أوائل شعبان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bookmarkStart w:id="3784" w:name="pg11735_102674"/>
    </w:p>
    <w:p>
      <w:pPr>
        <w:pStyle w:val="BookText"/>
        <w:rPr/>
      </w:pPr>
      <w:bookmarkEnd w:id="3784"/>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ضمن انتشارات کلیة الإلهیات بها فی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785" w:name="__RefHeading___Toc9053824_73709187"/>
      <w:bookmarkStart w:id="3786" w:name="_Toc1745"/>
      <w:bookmarkEnd w:id="3785"/>
      <w:r>
        <w:rPr/>
        <w:t>377</w:t>
      </w:r>
      <w:r>
        <w:rPr>
          <w:rtl w:val="true"/>
        </w:rPr>
        <w:t xml:space="preserve">- </w:t>
      </w:r>
      <w:r>
        <w:rPr>
          <w:rtl w:val="true"/>
        </w:rPr>
        <w:t>کسر الظهر بحمل الوزر</w:t>
      </w:r>
      <w:bookmarkEnd w:id="3786"/>
    </w:p>
    <w:p>
      <w:pPr>
        <w:pStyle w:val="BookText"/>
        <w:rPr/>
      </w:pPr>
      <w:r>
        <w:rPr>
          <w:rFonts w:ascii="IRNazanin" w:hAnsi="IRNazanin" w:eastAsia="IRNazanin"/>
          <w:color w:val="111111"/>
          <w:sz w:val="28"/>
          <w:sz w:val="28"/>
          <w:szCs w:val="28"/>
          <w:rtl w:val="true"/>
          <w:lang w:bidi="fa-IR"/>
        </w:rPr>
        <w:t xml:space="preserve">رسالة فی حکم سب بعض الجهال للدین، کتبها فی جواب من سأله عن المسألة، للشیخ علی بن الشیخ محمد بن أحمد بن إبراهیم بن علی بن یوسف السبیتی العاملی، ساکن بشاره، المولود فی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حفیده” المؤلف” الشیخ موسی بن الشیخ جواد بن المصنف</w:t>
      </w:r>
      <w:r>
        <w:rPr>
          <w:rFonts w:eastAsia="IRNazanin" w:cs="IRNazanin"/>
          <w:color w:val="111111"/>
          <w:sz w:val="28"/>
          <w:szCs w:val="28"/>
          <w:rtl w:val="true"/>
          <w:lang w:bidi="fa-IR"/>
        </w:rPr>
        <w:t>.</w:t>
      </w:r>
    </w:p>
    <w:p>
      <w:pPr>
        <w:pStyle w:val="Heading3"/>
        <w:numPr>
          <w:ilvl w:val="2"/>
          <w:numId w:val="1"/>
        </w:numPr>
        <w:rPr/>
      </w:pPr>
      <w:bookmarkStart w:id="3787" w:name="__RefHeading___Toc9053826_73709187"/>
      <w:bookmarkStart w:id="3788" w:name="_Toc1746"/>
      <w:bookmarkEnd w:id="3787"/>
      <w:r>
        <w:rPr/>
        <w:t>378</w:t>
      </w:r>
      <w:r>
        <w:rPr>
          <w:rtl w:val="true"/>
        </w:rPr>
        <w:t xml:space="preserve">- </w:t>
      </w:r>
      <w:r>
        <w:rPr>
          <w:rtl w:val="true"/>
        </w:rPr>
        <w:t>کسروی‏نامه‏</w:t>
      </w:r>
      <w:bookmarkEnd w:id="3788"/>
    </w:p>
    <w:p>
      <w:pPr>
        <w:pStyle w:val="BookText"/>
        <w:rPr/>
      </w:pPr>
      <w:r>
        <w:rPr>
          <w:rFonts w:ascii="IRNazanin" w:hAnsi="IRNazanin" w:eastAsia="IRNazanin"/>
          <w:color w:val="111111"/>
          <w:sz w:val="28"/>
          <w:sz w:val="28"/>
          <w:szCs w:val="28"/>
          <w:rtl w:val="true"/>
          <w:lang w:bidi="fa-IR"/>
        </w:rPr>
        <w:t>فی الطعن و الرد علی الکسروی، السید أحمد التبریزی، للشیخ إسماعیل التائب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بعض قطعاته</w:t>
      </w:r>
      <w:r>
        <w:rPr>
          <w:rFonts w:eastAsia="IRNazanin" w:cs="IRNazanin"/>
          <w:color w:val="111111"/>
          <w:sz w:val="28"/>
          <w:szCs w:val="28"/>
          <w:rtl w:val="true"/>
          <w:lang w:bidi="fa-IR"/>
        </w:rPr>
        <w:t>.</w:t>
      </w:r>
    </w:p>
    <w:p>
      <w:pPr>
        <w:pStyle w:val="Heading3"/>
        <w:numPr>
          <w:ilvl w:val="2"/>
          <w:numId w:val="1"/>
        </w:numPr>
        <w:rPr/>
      </w:pPr>
      <w:bookmarkStart w:id="3789" w:name="__RefHeading___Toc9053828_73709187"/>
      <w:bookmarkStart w:id="3790" w:name="_Toc1747"/>
      <w:bookmarkEnd w:id="3789"/>
      <w:r>
        <w:rPr/>
        <w:t>379</w:t>
      </w:r>
      <w:r>
        <w:rPr>
          <w:rtl w:val="true"/>
        </w:rPr>
        <w:t xml:space="preserve">- </w:t>
      </w:r>
      <w:r>
        <w:rPr>
          <w:rtl w:val="true"/>
        </w:rPr>
        <w:t>کسوف طول کاشان‏</w:t>
      </w:r>
      <w:bookmarkEnd w:id="3790"/>
    </w:p>
    <w:p>
      <w:pPr>
        <w:pStyle w:val="BookText"/>
        <w:rPr/>
      </w:pPr>
      <w:r>
        <w:rPr>
          <w:rFonts w:ascii="IRNazanin" w:hAnsi="IRNazanin" w:eastAsia="IRNazanin"/>
          <w:color w:val="111111"/>
          <w:sz w:val="28"/>
          <w:sz w:val="28"/>
          <w:szCs w:val="28"/>
          <w:rtl w:val="true"/>
          <w:lang w:bidi="fa-IR"/>
        </w:rPr>
        <w:t xml:space="preserve">لمظفر الجیلانی، رسالة فی استخراج کسوفها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eastAsia="IRNazanin" w:cs="IRNazanin"/>
          <w:color w:val="111111"/>
          <w:sz w:val="28"/>
          <w:szCs w:val="28"/>
          <w:lang w:bidi="fa-IR"/>
        </w:rPr>
        <w:t>7572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بخط القرن الثانی عشر،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3"/>
        <w:numPr>
          <w:ilvl w:val="2"/>
          <w:numId w:val="1"/>
        </w:numPr>
        <w:rPr/>
      </w:pPr>
      <w:bookmarkStart w:id="3791" w:name="__RefHeading___Toc9053830_73709187"/>
      <w:bookmarkStart w:id="3792" w:name="_Toc1748"/>
      <w:bookmarkEnd w:id="3791"/>
      <w:r>
        <w:rPr/>
        <w:t>380</w:t>
      </w:r>
      <w:r>
        <w:rPr>
          <w:rtl w:val="true"/>
        </w:rPr>
        <w:t xml:space="preserve">- </w:t>
      </w:r>
      <w:r>
        <w:rPr>
          <w:rtl w:val="true"/>
        </w:rPr>
        <w:t>رسالة فی الکسوف و الخسوف‏</w:t>
      </w:r>
      <w:bookmarkEnd w:id="379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علی بن الشیخ أبی طالب بن عبد الله الزاهدی الجیلانی الأصفهانی المولد، المتوفی ببنارس الهند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فهرس کتبه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بدأت بهذه المادة لأن الهمزة منقلبة عن الیاء قلبا واجبا قیاسا عند النحاة فصارت الیاء منسیا، و لذا تعد فی التواریخ واحد لا عشرة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image" Target="media/image2.jpeg"/><Relationship Id="rId302" Type="http://schemas.openxmlformats.org/officeDocument/2006/relationships/image" Target="media/image2.jpeg"/><Relationship Id="rId303" Type="http://schemas.openxmlformats.org/officeDocument/2006/relationships/footer" Target="footer296.xml"/><Relationship Id="rId304" Type="http://schemas.openxmlformats.org/officeDocument/2006/relationships/footnotes" Target="footnotes.xml"/><Relationship Id="rId305" Type="http://schemas.openxmlformats.org/officeDocument/2006/relationships/numbering" Target="numbering.xml"/><Relationship Id="rId306" Type="http://schemas.openxmlformats.org/officeDocument/2006/relationships/fontTable" Target="fontTable.xml"/><Relationship Id="rId307" Type="http://schemas.openxmlformats.org/officeDocument/2006/relationships/settings" Target="settings.xml"/><Relationship Id="rId3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334</Pages>
  <Words>10116</Words>
  <Characters>42154</Characters>
  <CharactersWithSpaces>51598</CharactersWithSpaces>
  <Paragraphs>524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2026-08-22T06:37:20Z</dcterms:created>
  <dc:creator>ghaemiyeh.com</dc:creator>
  <dc:description/>
  <dc:language>en-US</dc:language>
  <cp:lastModifiedBy/>
  <dcterms:modified xsi:type="dcterms:W3CDTF">2026-08-22T10:07:31Z</dcterms:modified>
  <cp:revision>1</cp:revision>
  <dc:subject/>
  <dc:title>الذریعه الی تصانیف الشیعه جلد 17</dc:title>
</cp:coreProperties>
</file>

<file path=docProps/custom.xml><?xml version="1.0" encoding="utf-8"?>
<Properties xmlns="http://schemas.openxmlformats.org/officeDocument/2006/custom-properties" xmlns:vt="http://schemas.openxmlformats.org/officeDocument/2006/docPropsVTypes"/>
</file>